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EB" w:rsidRPr="00F969D6" w:rsidRDefault="00BB2F90" w:rsidP="002362D2">
      <w:pPr>
        <w:spacing w:line="360" w:lineRule="exact"/>
        <w:ind w:firstLine="6804"/>
        <w:rPr>
          <w:rFonts w:ascii="Times New Roman" w:hAnsi="Times New Roman"/>
          <w:b/>
          <w:bCs/>
          <w:szCs w:val="24"/>
          <w:lang w:val="lt-LT"/>
        </w:rPr>
      </w:pPr>
      <w:r w:rsidRPr="00F969D6">
        <w:rPr>
          <w:rFonts w:ascii="Times New Roman" w:hAnsi="Times New Roman"/>
          <w:b/>
          <w:bCs/>
          <w:szCs w:val="24"/>
          <w:lang w:val="lt-LT"/>
        </w:rPr>
        <w:t>Projekt</w:t>
      </w:r>
      <w:r w:rsidR="002471A6" w:rsidRPr="00F969D6">
        <w:rPr>
          <w:rFonts w:ascii="Times New Roman" w:hAnsi="Times New Roman"/>
          <w:b/>
          <w:bCs/>
          <w:szCs w:val="24"/>
          <w:lang w:val="lt-LT"/>
        </w:rPr>
        <w:t>o</w:t>
      </w:r>
    </w:p>
    <w:p w:rsidR="00BB2F90" w:rsidRPr="00F969D6" w:rsidRDefault="00F472EB" w:rsidP="002362D2">
      <w:pPr>
        <w:spacing w:line="360" w:lineRule="exact"/>
        <w:ind w:firstLine="6804"/>
        <w:rPr>
          <w:rFonts w:ascii="Times New Roman" w:hAnsi="Times New Roman"/>
          <w:b/>
          <w:bCs/>
          <w:szCs w:val="24"/>
          <w:lang w:val="lt-LT"/>
        </w:rPr>
      </w:pPr>
      <w:r w:rsidRPr="00F969D6">
        <w:rPr>
          <w:rFonts w:ascii="Times New Roman" w:hAnsi="Times New Roman"/>
          <w:b/>
          <w:bCs/>
          <w:szCs w:val="24"/>
          <w:lang w:val="lt-LT"/>
        </w:rPr>
        <w:t>lyginama</w:t>
      </w:r>
      <w:r w:rsidR="00C20137" w:rsidRPr="00F969D6">
        <w:rPr>
          <w:rFonts w:ascii="Times New Roman" w:hAnsi="Times New Roman"/>
          <w:b/>
          <w:bCs/>
          <w:szCs w:val="24"/>
          <w:lang w:val="lt-LT"/>
        </w:rPr>
        <w:t>s</w:t>
      </w:r>
      <w:r w:rsidRPr="00F969D6">
        <w:rPr>
          <w:rFonts w:ascii="Times New Roman" w:hAnsi="Times New Roman"/>
          <w:b/>
          <w:bCs/>
          <w:szCs w:val="24"/>
          <w:lang w:val="lt-LT"/>
        </w:rPr>
        <w:t>is variantas</w:t>
      </w:r>
      <w:r w:rsidR="00BB2F90" w:rsidRPr="00F969D6">
        <w:rPr>
          <w:rFonts w:ascii="Times New Roman" w:hAnsi="Times New Roman"/>
          <w:b/>
          <w:bCs/>
          <w:szCs w:val="24"/>
          <w:lang w:val="lt-LT"/>
        </w:rPr>
        <w:t xml:space="preserve"> </w:t>
      </w:r>
    </w:p>
    <w:p w:rsidR="00EF18A5" w:rsidRPr="00F969D6" w:rsidRDefault="00EF18A5" w:rsidP="002362D2">
      <w:pPr>
        <w:spacing w:line="360" w:lineRule="exact"/>
        <w:jc w:val="right"/>
        <w:rPr>
          <w:rFonts w:ascii="Times New Roman" w:hAnsi="Times New Roman"/>
          <w:b/>
          <w:bCs/>
          <w:szCs w:val="24"/>
          <w:lang w:val="lt-LT"/>
        </w:rPr>
      </w:pPr>
    </w:p>
    <w:p w:rsidR="008302F3" w:rsidRPr="00F969D6" w:rsidRDefault="008302F3" w:rsidP="002362D2">
      <w:pPr>
        <w:spacing w:line="360" w:lineRule="exact"/>
        <w:jc w:val="right"/>
        <w:rPr>
          <w:rFonts w:ascii="Times New Roman" w:hAnsi="Times New Roman"/>
          <w:b/>
          <w:bCs/>
          <w:szCs w:val="24"/>
          <w:lang w:val="lt-LT"/>
        </w:rPr>
      </w:pPr>
    </w:p>
    <w:p w:rsidR="00980B52" w:rsidRPr="00F969D6" w:rsidRDefault="00980B52" w:rsidP="002362D2">
      <w:pPr>
        <w:spacing w:line="360" w:lineRule="exact"/>
        <w:jc w:val="center"/>
        <w:rPr>
          <w:rFonts w:ascii="Times New Roman" w:hAnsi="Times New Roman"/>
          <w:b/>
          <w:bCs/>
          <w:szCs w:val="24"/>
          <w:lang w:val="lt-LT"/>
        </w:rPr>
      </w:pPr>
      <w:r w:rsidRPr="00F969D6">
        <w:rPr>
          <w:rFonts w:ascii="Times New Roman" w:hAnsi="Times New Roman"/>
          <w:b/>
          <w:bCs/>
          <w:szCs w:val="24"/>
          <w:lang w:val="lt-LT"/>
        </w:rPr>
        <w:t>LIETUVOS RESPUBLIKOS</w:t>
      </w:r>
    </w:p>
    <w:p w:rsidR="00D06E1E" w:rsidRPr="00D06E1E" w:rsidRDefault="00F2680B" w:rsidP="00D06E1E">
      <w:pPr>
        <w:spacing w:line="360" w:lineRule="exact"/>
        <w:jc w:val="center"/>
        <w:rPr>
          <w:rFonts w:ascii="Times New Roman" w:hAnsi="Times New Roman"/>
          <w:b/>
          <w:bCs/>
          <w:szCs w:val="24"/>
          <w:lang w:val="lt-LT"/>
        </w:rPr>
      </w:pPr>
      <w:r w:rsidRPr="00F2680B">
        <w:rPr>
          <w:rFonts w:ascii="Times New Roman" w:hAnsi="Times New Roman"/>
          <w:b/>
          <w:bCs/>
          <w:szCs w:val="24"/>
        </w:rPr>
        <w:t>BAU</w:t>
      </w:r>
      <w:r w:rsidR="00BA53CA">
        <w:rPr>
          <w:rFonts w:ascii="Times New Roman" w:hAnsi="Times New Roman"/>
          <w:b/>
          <w:bCs/>
          <w:szCs w:val="24"/>
        </w:rPr>
        <w:t>DŽIAMOJO</w:t>
      </w:r>
      <w:r w:rsidRPr="00F2680B">
        <w:rPr>
          <w:rFonts w:ascii="Times New Roman" w:hAnsi="Times New Roman"/>
          <w:b/>
          <w:bCs/>
          <w:szCs w:val="24"/>
        </w:rPr>
        <w:t xml:space="preserve"> KODEKSO </w:t>
      </w:r>
      <w:r w:rsidR="00BA53CA">
        <w:rPr>
          <w:rFonts w:ascii="Times New Roman" w:hAnsi="Times New Roman"/>
          <w:b/>
          <w:bCs/>
          <w:szCs w:val="24"/>
        </w:rPr>
        <w:t>270</w:t>
      </w:r>
      <w:r w:rsidRPr="00F2680B">
        <w:rPr>
          <w:rFonts w:ascii="Times New Roman" w:hAnsi="Times New Roman"/>
          <w:b/>
          <w:bCs/>
          <w:szCs w:val="24"/>
        </w:rPr>
        <w:t xml:space="preserve"> STRAIPSNI</w:t>
      </w:r>
      <w:r>
        <w:rPr>
          <w:rFonts w:ascii="Times New Roman" w:hAnsi="Times New Roman"/>
          <w:b/>
          <w:bCs/>
          <w:szCs w:val="24"/>
        </w:rPr>
        <w:t>O</w:t>
      </w:r>
      <w:r w:rsidRPr="00F2680B">
        <w:rPr>
          <w:rFonts w:ascii="Times New Roman" w:hAnsi="Times New Roman"/>
          <w:b/>
          <w:bCs/>
          <w:szCs w:val="24"/>
        </w:rPr>
        <w:t xml:space="preserve"> PAKEITIMO</w:t>
      </w:r>
    </w:p>
    <w:p w:rsidR="006A6BA4" w:rsidRPr="00F969D6" w:rsidRDefault="004934D0" w:rsidP="00D06E1E">
      <w:pPr>
        <w:spacing w:line="360" w:lineRule="exact"/>
        <w:jc w:val="center"/>
        <w:rPr>
          <w:rFonts w:ascii="Times New Roman" w:hAnsi="Times New Roman"/>
          <w:b/>
          <w:szCs w:val="24"/>
          <w:lang w:val="lt-LT"/>
        </w:rPr>
      </w:pPr>
      <w:r w:rsidRPr="00F969D6">
        <w:rPr>
          <w:rFonts w:ascii="Times New Roman" w:hAnsi="Times New Roman"/>
          <w:b/>
          <w:szCs w:val="24"/>
          <w:lang w:val="lt-LT"/>
        </w:rPr>
        <w:t>ĮSTATYMAS</w:t>
      </w:r>
    </w:p>
    <w:p w:rsidR="00980B52" w:rsidRPr="00F969D6" w:rsidRDefault="00980B52" w:rsidP="002362D2">
      <w:pPr>
        <w:spacing w:line="360" w:lineRule="exact"/>
        <w:jc w:val="center"/>
        <w:rPr>
          <w:rFonts w:ascii="Times New Roman" w:hAnsi="Times New Roman"/>
          <w:b/>
          <w:szCs w:val="24"/>
          <w:lang w:val="lt-LT"/>
        </w:rPr>
      </w:pPr>
    </w:p>
    <w:p w:rsidR="006A6BA4" w:rsidRPr="00F969D6" w:rsidRDefault="00F01B5A" w:rsidP="002362D2">
      <w:pPr>
        <w:spacing w:line="360" w:lineRule="exact"/>
        <w:jc w:val="center"/>
        <w:rPr>
          <w:rFonts w:ascii="Times New Roman" w:hAnsi="Times New Roman"/>
          <w:szCs w:val="24"/>
          <w:lang w:val="lt-LT"/>
        </w:rPr>
      </w:pPr>
      <w:r w:rsidRPr="00F969D6">
        <w:rPr>
          <w:rFonts w:ascii="Times New Roman" w:hAnsi="Times New Roman"/>
          <w:szCs w:val="24"/>
          <w:lang w:val="lt-LT"/>
        </w:rPr>
        <w:t>201</w:t>
      </w:r>
      <w:r w:rsidR="00604B01">
        <w:rPr>
          <w:rFonts w:ascii="Times New Roman" w:hAnsi="Times New Roman"/>
          <w:szCs w:val="24"/>
          <w:lang w:val="lt-LT"/>
        </w:rPr>
        <w:t>9</w:t>
      </w:r>
      <w:r w:rsidR="006A6BA4" w:rsidRPr="00F969D6">
        <w:rPr>
          <w:rFonts w:ascii="Times New Roman" w:hAnsi="Times New Roman"/>
          <w:szCs w:val="24"/>
          <w:lang w:val="lt-LT"/>
        </w:rPr>
        <w:t xml:space="preserve"> m.</w:t>
      </w:r>
      <w:proofErr w:type="gramStart"/>
      <w:r w:rsidR="006A6BA4" w:rsidRPr="00F969D6">
        <w:rPr>
          <w:rFonts w:ascii="Times New Roman" w:hAnsi="Times New Roman"/>
          <w:szCs w:val="24"/>
          <w:lang w:val="lt-LT"/>
        </w:rPr>
        <w:t xml:space="preserve">                        </w:t>
      </w:r>
      <w:proofErr w:type="gramEnd"/>
      <w:r w:rsidR="006A6BA4" w:rsidRPr="00F969D6">
        <w:rPr>
          <w:rFonts w:ascii="Times New Roman" w:hAnsi="Times New Roman"/>
          <w:szCs w:val="24"/>
          <w:lang w:val="lt-LT"/>
        </w:rPr>
        <w:t>d. Nr.</w:t>
      </w:r>
    </w:p>
    <w:p w:rsidR="006A6BA4" w:rsidRPr="00F969D6" w:rsidRDefault="006A6BA4" w:rsidP="002362D2">
      <w:pPr>
        <w:spacing w:line="360" w:lineRule="exact"/>
        <w:jc w:val="center"/>
        <w:rPr>
          <w:rFonts w:ascii="Times New Roman" w:hAnsi="Times New Roman"/>
          <w:szCs w:val="24"/>
          <w:lang w:val="lt-LT"/>
        </w:rPr>
      </w:pPr>
      <w:r w:rsidRPr="00F969D6">
        <w:rPr>
          <w:rFonts w:ascii="Times New Roman" w:hAnsi="Times New Roman"/>
          <w:szCs w:val="24"/>
          <w:lang w:val="lt-LT"/>
        </w:rPr>
        <w:t>Vilnius</w:t>
      </w:r>
    </w:p>
    <w:p w:rsidR="009808BE" w:rsidRPr="00F969D6" w:rsidRDefault="009808BE" w:rsidP="002362D2">
      <w:pPr>
        <w:spacing w:line="360" w:lineRule="exact"/>
        <w:jc w:val="center"/>
        <w:rPr>
          <w:rFonts w:ascii="Times New Roman" w:hAnsi="Times New Roman"/>
          <w:szCs w:val="24"/>
          <w:lang w:val="lt-LT"/>
        </w:rPr>
      </w:pPr>
    </w:p>
    <w:p w:rsidR="004C5A76" w:rsidRPr="004C5A76" w:rsidRDefault="00A630E4" w:rsidP="00C71F6F">
      <w:pPr>
        <w:spacing w:line="340" w:lineRule="exact"/>
        <w:ind w:firstLine="720"/>
        <w:jc w:val="both"/>
        <w:rPr>
          <w:rFonts w:ascii="Times New Roman" w:hAnsi="Times New Roman"/>
          <w:b/>
          <w:szCs w:val="24"/>
          <w:lang w:val="lt-LT" w:eastAsia="lt-LT"/>
        </w:rPr>
      </w:pPr>
      <w:r w:rsidRPr="00F969D6">
        <w:rPr>
          <w:rFonts w:ascii="Times New Roman" w:hAnsi="Times New Roman"/>
          <w:b/>
          <w:szCs w:val="24"/>
          <w:lang w:val="lt-LT" w:eastAsia="lt-LT"/>
        </w:rPr>
        <w:t xml:space="preserve">1 straipsnis. </w:t>
      </w:r>
      <w:r w:rsidR="00753E06">
        <w:rPr>
          <w:rFonts w:ascii="Times New Roman" w:hAnsi="Times New Roman"/>
          <w:b/>
          <w:szCs w:val="24"/>
          <w:lang w:val="lt-LT" w:eastAsia="lt-LT"/>
        </w:rPr>
        <w:t>270</w:t>
      </w:r>
      <w:r w:rsidR="004C5A76" w:rsidRPr="004C5A76">
        <w:rPr>
          <w:rFonts w:ascii="Times New Roman" w:hAnsi="Times New Roman"/>
          <w:b/>
          <w:szCs w:val="24"/>
          <w:lang w:val="lt-LT" w:eastAsia="lt-LT"/>
        </w:rPr>
        <w:t xml:space="preserve"> straipsnio pakeitimas</w:t>
      </w:r>
    </w:p>
    <w:p w:rsidR="008700A7" w:rsidRDefault="004C5A76" w:rsidP="00C71F6F">
      <w:pPr>
        <w:spacing w:line="340" w:lineRule="exact"/>
        <w:ind w:firstLine="720"/>
        <w:jc w:val="both"/>
        <w:rPr>
          <w:rFonts w:ascii="Times New Roman" w:hAnsi="Times New Roman"/>
          <w:szCs w:val="24"/>
          <w:lang w:val="lt-LT" w:eastAsia="lt-LT"/>
        </w:rPr>
      </w:pPr>
      <w:r w:rsidRPr="004C5A76">
        <w:rPr>
          <w:rFonts w:ascii="Times New Roman" w:hAnsi="Times New Roman"/>
          <w:szCs w:val="24"/>
          <w:lang w:val="lt-LT" w:eastAsia="lt-LT"/>
        </w:rPr>
        <w:t xml:space="preserve">Pakeisti </w:t>
      </w:r>
      <w:r w:rsidR="00C27F67">
        <w:rPr>
          <w:rFonts w:ascii="Times New Roman" w:hAnsi="Times New Roman"/>
          <w:szCs w:val="24"/>
          <w:lang w:val="lt-LT" w:eastAsia="lt-LT"/>
        </w:rPr>
        <w:t>270</w:t>
      </w:r>
      <w:r w:rsidRPr="004C5A76">
        <w:rPr>
          <w:rFonts w:ascii="Times New Roman" w:hAnsi="Times New Roman"/>
          <w:szCs w:val="24"/>
          <w:lang w:val="lt-LT" w:eastAsia="lt-LT"/>
        </w:rPr>
        <w:t xml:space="preserve"> straipsn</w:t>
      </w:r>
      <w:r w:rsidR="005A6F54">
        <w:rPr>
          <w:rFonts w:ascii="Times New Roman" w:hAnsi="Times New Roman"/>
          <w:szCs w:val="24"/>
          <w:lang w:val="lt-LT" w:eastAsia="lt-LT"/>
        </w:rPr>
        <w:t>į</w:t>
      </w:r>
      <w:r w:rsidRPr="004C5A76">
        <w:rPr>
          <w:rFonts w:ascii="Times New Roman" w:hAnsi="Times New Roman"/>
          <w:szCs w:val="24"/>
          <w:lang w:val="lt-LT" w:eastAsia="lt-LT"/>
        </w:rPr>
        <w:t xml:space="preserve"> ir j</w:t>
      </w:r>
      <w:r w:rsidR="00C27F67">
        <w:rPr>
          <w:rFonts w:ascii="Times New Roman" w:hAnsi="Times New Roman"/>
          <w:szCs w:val="24"/>
          <w:lang w:val="lt-LT" w:eastAsia="lt-LT"/>
        </w:rPr>
        <w:t>į</w:t>
      </w:r>
      <w:r w:rsidRPr="004C5A76">
        <w:rPr>
          <w:rFonts w:ascii="Times New Roman" w:hAnsi="Times New Roman"/>
          <w:szCs w:val="24"/>
          <w:lang w:val="lt-LT" w:eastAsia="lt-LT"/>
        </w:rPr>
        <w:t xml:space="preserve"> išdėstyti taip:</w:t>
      </w:r>
      <w:bookmarkStart w:id="0" w:name="part_e0380bca922748cc94444178365e9e5b"/>
      <w:bookmarkStart w:id="1" w:name="part_0404888d6336437cb45100af5924db22"/>
      <w:bookmarkEnd w:id="0"/>
      <w:bookmarkEnd w:id="1"/>
    </w:p>
    <w:p w:rsidR="008700A7" w:rsidRDefault="008700A7" w:rsidP="00D41ACB">
      <w:pPr>
        <w:spacing w:line="340" w:lineRule="exact"/>
        <w:ind w:left="2410" w:hanging="1701"/>
        <w:jc w:val="both"/>
        <w:rPr>
          <w:rFonts w:ascii="Times New Roman" w:hAnsi="Times New Roman"/>
          <w:szCs w:val="24"/>
          <w:lang w:val="lt-LT" w:eastAsia="lt-LT"/>
        </w:rPr>
      </w:pPr>
      <w:r>
        <w:rPr>
          <w:rFonts w:ascii="Times New Roman" w:hAnsi="Times New Roman"/>
          <w:szCs w:val="24"/>
          <w:lang w:val="lt-LT" w:eastAsia="lt-LT"/>
        </w:rPr>
        <w:t>„</w:t>
      </w:r>
      <w:r w:rsidR="00753E06" w:rsidRPr="00753E06">
        <w:rPr>
          <w:rFonts w:ascii="Times New Roman" w:hAnsi="Times New Roman"/>
          <w:szCs w:val="24"/>
          <w:lang w:val="lt-LT" w:eastAsia="lt-LT"/>
        </w:rPr>
        <w:t xml:space="preserve">270 straipsnis. Aplinkos apsaugos arba gamtos išteklių naudojimo, arba statinių, kuriuose naudojamos ar saugomos pavojingos medžiagos arba kuriuose yra potencialiai pavojingų įrenginių </w:t>
      </w:r>
      <w:r w:rsidR="00753E06" w:rsidRPr="00753E06">
        <w:rPr>
          <w:rFonts w:ascii="Times New Roman" w:hAnsi="Times New Roman"/>
          <w:strike/>
          <w:szCs w:val="24"/>
          <w:lang w:val="lt-LT" w:eastAsia="lt-LT"/>
        </w:rPr>
        <w:t>ar atliekami potencialiai pavojingi darbai</w:t>
      </w:r>
      <w:r w:rsidR="00753E06" w:rsidRPr="00753E06">
        <w:rPr>
          <w:rFonts w:ascii="Times New Roman" w:hAnsi="Times New Roman"/>
          <w:szCs w:val="24"/>
          <w:lang w:val="lt-LT" w:eastAsia="lt-LT"/>
        </w:rPr>
        <w:t>, priežiūros ar naudojimo taisyklių pažeidimas</w:t>
      </w:r>
      <w:bookmarkStart w:id="2" w:name="part_38eb6212c8fb43cf8cc77aa70fc14143"/>
      <w:bookmarkEnd w:id="2"/>
    </w:p>
    <w:p w:rsidR="008700A7" w:rsidRDefault="00753E06" w:rsidP="00C71F6F">
      <w:pPr>
        <w:spacing w:line="340" w:lineRule="exact"/>
        <w:ind w:firstLine="720"/>
        <w:jc w:val="both"/>
        <w:rPr>
          <w:rFonts w:ascii="Times New Roman" w:hAnsi="Times New Roman"/>
          <w:szCs w:val="24"/>
          <w:lang w:val="lt-LT" w:eastAsia="lt-LT"/>
        </w:rPr>
      </w:pPr>
      <w:r w:rsidRPr="00753E06">
        <w:rPr>
          <w:rFonts w:ascii="Times New Roman" w:hAnsi="Times New Roman"/>
          <w:szCs w:val="24"/>
          <w:lang w:val="lt-LT" w:eastAsia="lt-LT"/>
        </w:rPr>
        <w:t xml:space="preserve">1. Tas, kas pažeidė teisės aktų nustatytas aplinkos apsaugos arba gamtos išteklių naudojimo, arba statinių, kuriuose naudojamos ar saugomos pavojingos medžiagos arba kuriuose yra potencialiai pavojingų įrenginių </w:t>
      </w:r>
      <w:r w:rsidRPr="00753E06">
        <w:rPr>
          <w:rFonts w:ascii="Times New Roman" w:hAnsi="Times New Roman"/>
          <w:strike/>
          <w:szCs w:val="24"/>
          <w:lang w:val="lt-LT" w:eastAsia="lt-LT"/>
        </w:rPr>
        <w:t>ar atliekami potencialiai pavojingi darbai</w:t>
      </w:r>
      <w:r w:rsidRPr="00753E06">
        <w:rPr>
          <w:rFonts w:ascii="Times New Roman" w:hAnsi="Times New Roman"/>
          <w:szCs w:val="24"/>
          <w:lang w:val="lt-LT" w:eastAsia="lt-LT"/>
        </w:rPr>
        <w:t>, priežiūros ar naudojimo taisykles, jeigu tai sukėlė pavojų žmogaus gyvybei ar sveikatai arba dėl to galėjo būti padaryta didelės žalos orui, žemei, vandeniui, gyvūnams ar augalams ar atsirasti kitų sunkių padarinių aplinkai,</w:t>
      </w:r>
    </w:p>
    <w:p w:rsidR="008700A7" w:rsidRDefault="00753E06" w:rsidP="00C71F6F">
      <w:pPr>
        <w:spacing w:line="340" w:lineRule="exact"/>
        <w:ind w:firstLine="720"/>
        <w:jc w:val="both"/>
        <w:rPr>
          <w:rFonts w:ascii="Times New Roman" w:hAnsi="Times New Roman"/>
          <w:szCs w:val="24"/>
          <w:lang w:val="lt-LT" w:eastAsia="lt-LT"/>
        </w:rPr>
      </w:pPr>
      <w:r w:rsidRPr="00753E06">
        <w:rPr>
          <w:rFonts w:ascii="Times New Roman" w:hAnsi="Times New Roman"/>
          <w:szCs w:val="24"/>
          <w:lang w:val="lt-LT" w:eastAsia="lt-LT"/>
        </w:rPr>
        <w:t>baudžiamas bauda arba laisvės apribojimu, arba areštu, arba laisvės atėmimu iki trejų metų.</w:t>
      </w:r>
      <w:bookmarkStart w:id="3" w:name="part_aa4a4d4a3ebf4a9ebfb4b180ffeaa812"/>
      <w:bookmarkEnd w:id="3"/>
    </w:p>
    <w:p w:rsidR="008700A7" w:rsidRDefault="00753E06" w:rsidP="00C71F6F">
      <w:pPr>
        <w:spacing w:line="340" w:lineRule="exact"/>
        <w:ind w:firstLine="720"/>
        <w:jc w:val="both"/>
        <w:rPr>
          <w:rFonts w:ascii="Times New Roman" w:hAnsi="Times New Roman"/>
          <w:szCs w:val="24"/>
          <w:lang w:val="lt-LT" w:eastAsia="lt-LT"/>
        </w:rPr>
      </w:pPr>
      <w:r w:rsidRPr="00753E06">
        <w:rPr>
          <w:rFonts w:ascii="Times New Roman" w:hAnsi="Times New Roman"/>
          <w:szCs w:val="24"/>
          <w:lang w:val="lt-LT" w:eastAsia="lt-LT"/>
        </w:rPr>
        <w:t xml:space="preserve">2. Tas, kas padarė šio straipsnio 1 dalyje nurodytą veiką arba sistemingai pažeidinėjo teisės aktų nustatytas aplinkos apsaugos arba gamtos išteklių naudojimo, arba statinių, kuriuose naudojamos ar saugomos pavojingos medžiagos arba kuriuose yra potencialiai pavojingų įrenginių </w:t>
      </w:r>
      <w:r w:rsidRPr="00753E06">
        <w:rPr>
          <w:rFonts w:ascii="Times New Roman" w:hAnsi="Times New Roman"/>
          <w:strike/>
          <w:szCs w:val="24"/>
          <w:lang w:val="lt-LT" w:eastAsia="lt-LT"/>
        </w:rPr>
        <w:t>ar atliekami potencialiai pavojingi darbai</w:t>
      </w:r>
      <w:r w:rsidRPr="00753E06">
        <w:rPr>
          <w:rFonts w:ascii="Times New Roman" w:hAnsi="Times New Roman"/>
          <w:szCs w:val="24"/>
          <w:lang w:val="lt-LT" w:eastAsia="lt-LT"/>
        </w:rPr>
        <w:t>, priežiūros ar naudojimo taisykles, jeigu dėl to buvo padaryta didelės žalos orui, žemei, vandeniui, gyvūnams ar augalams ar atsirado kitų sunkių padarinių aplinkai,</w:t>
      </w:r>
    </w:p>
    <w:p w:rsidR="008700A7" w:rsidRDefault="00753E06" w:rsidP="00C71F6F">
      <w:pPr>
        <w:spacing w:line="340" w:lineRule="exact"/>
        <w:ind w:firstLine="720"/>
        <w:jc w:val="both"/>
        <w:rPr>
          <w:rFonts w:ascii="Times New Roman" w:hAnsi="Times New Roman"/>
          <w:szCs w:val="24"/>
          <w:lang w:val="lt-LT" w:eastAsia="lt-LT"/>
        </w:rPr>
      </w:pPr>
      <w:r w:rsidRPr="00753E06">
        <w:rPr>
          <w:rFonts w:ascii="Times New Roman" w:hAnsi="Times New Roman"/>
          <w:szCs w:val="24"/>
          <w:lang w:val="lt-LT" w:eastAsia="lt-LT"/>
        </w:rPr>
        <w:t>baudžiamas bauda arba areštu, arba laisvės atėmimu iki šešerių metų.</w:t>
      </w:r>
      <w:bookmarkStart w:id="4" w:name="part_40966af5875e4972a1d8aaa5aef318bd"/>
      <w:bookmarkEnd w:id="4"/>
    </w:p>
    <w:p w:rsidR="008700A7" w:rsidRDefault="00753E06" w:rsidP="00C71F6F">
      <w:pPr>
        <w:spacing w:line="340" w:lineRule="exact"/>
        <w:ind w:firstLine="720"/>
        <w:jc w:val="both"/>
        <w:rPr>
          <w:rFonts w:ascii="Times New Roman" w:hAnsi="Times New Roman"/>
          <w:szCs w:val="24"/>
          <w:lang w:val="lt-LT" w:eastAsia="lt-LT"/>
        </w:rPr>
      </w:pPr>
      <w:r w:rsidRPr="00753E06">
        <w:rPr>
          <w:rFonts w:ascii="Times New Roman" w:hAnsi="Times New Roman"/>
          <w:szCs w:val="24"/>
          <w:lang w:val="lt-LT" w:eastAsia="lt-LT"/>
        </w:rPr>
        <w:t>3. Už šiame straipsnyje numatytas veikas atsako ir juridinis asmuo.</w:t>
      </w:r>
      <w:bookmarkStart w:id="5" w:name="part_3182dec6b8bc44b7bc43c6ff27d5f91e"/>
      <w:bookmarkEnd w:id="5"/>
    </w:p>
    <w:p w:rsidR="00753E06" w:rsidRPr="00753E06" w:rsidRDefault="00753E06" w:rsidP="00C71F6F">
      <w:pPr>
        <w:spacing w:line="340" w:lineRule="exact"/>
        <w:ind w:firstLine="720"/>
        <w:jc w:val="both"/>
        <w:rPr>
          <w:rFonts w:ascii="Times New Roman" w:hAnsi="Times New Roman"/>
          <w:szCs w:val="24"/>
          <w:lang w:val="lt-LT" w:eastAsia="lt-LT"/>
        </w:rPr>
      </w:pPr>
      <w:r w:rsidRPr="00753E06">
        <w:rPr>
          <w:rFonts w:ascii="Times New Roman" w:hAnsi="Times New Roman"/>
          <w:szCs w:val="24"/>
          <w:lang w:val="lt-LT" w:eastAsia="lt-LT"/>
        </w:rPr>
        <w:t>4. Šiame straipsnyje numatytos veikos yra nusikalstamos ir tais atvejais, kai jos padarytos dėl neatsargumo.</w:t>
      </w:r>
      <w:r w:rsidR="008700A7">
        <w:rPr>
          <w:rFonts w:ascii="Times New Roman" w:hAnsi="Times New Roman"/>
          <w:szCs w:val="24"/>
          <w:lang w:val="lt-LT" w:eastAsia="lt-LT"/>
        </w:rPr>
        <w:t>“</w:t>
      </w:r>
    </w:p>
    <w:p w:rsidR="00EA1885" w:rsidRDefault="00EA1885" w:rsidP="00C71F6F">
      <w:pPr>
        <w:spacing w:line="340" w:lineRule="exact"/>
        <w:ind w:firstLine="720"/>
        <w:jc w:val="both"/>
        <w:rPr>
          <w:rFonts w:ascii="Times New Roman" w:hAnsi="Times New Roman"/>
          <w:lang w:val="lt-LT"/>
        </w:rPr>
      </w:pPr>
    </w:p>
    <w:p w:rsidR="009D0C11" w:rsidRPr="009D0C11" w:rsidRDefault="00635147" w:rsidP="00C71F6F">
      <w:pPr>
        <w:spacing w:line="340" w:lineRule="exact"/>
        <w:ind w:firstLine="720"/>
        <w:jc w:val="both"/>
        <w:rPr>
          <w:rFonts w:ascii="Times New Roman" w:hAnsi="Times New Roman"/>
          <w:b/>
          <w:szCs w:val="24"/>
          <w:lang w:val="lt-LT" w:eastAsia="lt-LT"/>
        </w:rPr>
      </w:pPr>
      <w:bookmarkStart w:id="6" w:name="part_c5c65adfd18a48708aa1286b56504469"/>
      <w:bookmarkEnd w:id="6"/>
      <w:r>
        <w:rPr>
          <w:rFonts w:ascii="Times New Roman" w:hAnsi="Times New Roman"/>
          <w:b/>
          <w:szCs w:val="24"/>
          <w:lang w:val="lt-LT" w:eastAsia="lt-LT"/>
        </w:rPr>
        <w:t>2</w:t>
      </w:r>
      <w:r w:rsidR="002179F4" w:rsidRPr="002179F4">
        <w:rPr>
          <w:rFonts w:ascii="Times New Roman" w:hAnsi="Times New Roman"/>
          <w:b/>
          <w:szCs w:val="24"/>
          <w:lang w:val="lt-LT" w:eastAsia="lt-LT"/>
        </w:rPr>
        <w:t xml:space="preserve"> straipsnis. </w:t>
      </w:r>
      <w:r w:rsidR="004755E3">
        <w:rPr>
          <w:rFonts w:ascii="Times New Roman" w:hAnsi="Times New Roman"/>
          <w:b/>
          <w:szCs w:val="24"/>
          <w:lang w:val="lt-LT" w:eastAsia="lt-LT"/>
        </w:rPr>
        <w:t>Įstatymo įsigaliojimas</w:t>
      </w:r>
    </w:p>
    <w:p w:rsidR="009D0C11" w:rsidRPr="009D0C11" w:rsidRDefault="009D0C11" w:rsidP="00C71F6F">
      <w:pPr>
        <w:spacing w:line="340" w:lineRule="exact"/>
        <w:ind w:firstLine="720"/>
        <w:jc w:val="both"/>
        <w:rPr>
          <w:rFonts w:ascii="Times New Roman" w:hAnsi="Times New Roman"/>
          <w:szCs w:val="24"/>
          <w:lang w:val="lt-LT" w:eastAsia="lt-LT"/>
        </w:rPr>
      </w:pPr>
      <w:r>
        <w:rPr>
          <w:rFonts w:ascii="Times New Roman" w:hAnsi="Times New Roman"/>
          <w:szCs w:val="24"/>
          <w:lang w:val="lt-LT" w:eastAsia="lt-LT"/>
        </w:rPr>
        <w:t>Šis įstatymas</w:t>
      </w:r>
      <w:r w:rsidRPr="009D0C11">
        <w:rPr>
          <w:rFonts w:ascii="Times New Roman" w:hAnsi="Times New Roman"/>
          <w:szCs w:val="24"/>
          <w:lang w:val="lt-LT" w:eastAsia="lt-LT"/>
        </w:rPr>
        <w:t xml:space="preserve"> įsigalioja </w:t>
      </w:r>
      <w:r w:rsidR="004F19E8" w:rsidRPr="004F19E8">
        <w:rPr>
          <w:rFonts w:ascii="Times New Roman" w:hAnsi="Times New Roman"/>
          <w:szCs w:val="24"/>
          <w:lang w:val="lt-LT" w:eastAsia="lt-LT"/>
        </w:rPr>
        <w:t xml:space="preserve">2020 m. gegužės </w:t>
      </w:r>
      <w:r w:rsidRPr="009D0C11">
        <w:rPr>
          <w:rFonts w:ascii="Times New Roman" w:hAnsi="Times New Roman"/>
          <w:szCs w:val="24"/>
          <w:lang w:val="lt-LT" w:eastAsia="lt-LT"/>
        </w:rPr>
        <w:t>1 d.</w:t>
      </w:r>
    </w:p>
    <w:p w:rsidR="00C71F6F" w:rsidRPr="00F969D6" w:rsidRDefault="00C71F6F" w:rsidP="00C71F6F">
      <w:pPr>
        <w:spacing w:line="340" w:lineRule="exact"/>
        <w:jc w:val="both"/>
        <w:rPr>
          <w:rFonts w:ascii="Times New Roman" w:hAnsi="Times New Roman"/>
          <w:bCs/>
          <w:szCs w:val="24"/>
          <w:lang w:val="lt-LT"/>
        </w:rPr>
      </w:pPr>
    </w:p>
    <w:p w:rsidR="0063674D" w:rsidRDefault="0063674D" w:rsidP="00F10053">
      <w:pPr>
        <w:spacing w:line="340" w:lineRule="exact"/>
        <w:ind w:firstLine="720"/>
        <w:jc w:val="both"/>
        <w:rPr>
          <w:rFonts w:ascii="Times New Roman" w:hAnsi="Times New Roman"/>
          <w:i/>
          <w:szCs w:val="24"/>
          <w:lang w:val="lt-LT"/>
        </w:rPr>
      </w:pPr>
      <w:r w:rsidRPr="00F969D6">
        <w:rPr>
          <w:rFonts w:ascii="Times New Roman" w:hAnsi="Times New Roman"/>
          <w:i/>
          <w:szCs w:val="24"/>
          <w:lang w:val="lt-LT"/>
        </w:rPr>
        <w:t xml:space="preserve">Skelbiu šį Lietuvos Respublikos </w:t>
      </w:r>
      <w:r w:rsidR="00421C84" w:rsidRPr="00421C84">
        <w:rPr>
          <w:rFonts w:ascii="Times New Roman" w:hAnsi="Times New Roman"/>
          <w:i/>
          <w:szCs w:val="24"/>
          <w:lang w:val="lt-LT"/>
        </w:rPr>
        <w:t xml:space="preserve">Seimo </w:t>
      </w:r>
      <w:bookmarkStart w:id="7" w:name="_GoBack"/>
      <w:bookmarkEnd w:id="7"/>
      <w:r w:rsidRPr="00F969D6">
        <w:rPr>
          <w:rFonts w:ascii="Times New Roman" w:hAnsi="Times New Roman"/>
          <w:i/>
          <w:szCs w:val="24"/>
          <w:lang w:val="lt-LT"/>
        </w:rPr>
        <w:t>priimtą įstatymą</w:t>
      </w:r>
      <w:r w:rsidR="00604B01">
        <w:rPr>
          <w:rFonts w:ascii="Times New Roman" w:hAnsi="Times New Roman"/>
          <w:i/>
          <w:szCs w:val="24"/>
          <w:lang w:val="lt-LT"/>
        </w:rPr>
        <w:t>.</w:t>
      </w:r>
    </w:p>
    <w:p w:rsidR="00604B01" w:rsidRPr="00F969D6" w:rsidRDefault="00604B01" w:rsidP="00F10053">
      <w:pPr>
        <w:spacing w:line="340" w:lineRule="exact"/>
        <w:ind w:firstLine="720"/>
        <w:jc w:val="both"/>
        <w:rPr>
          <w:rFonts w:ascii="Times New Roman" w:hAnsi="Times New Roman"/>
          <w:i/>
          <w:szCs w:val="24"/>
          <w:lang w:val="lt-LT"/>
        </w:rPr>
      </w:pPr>
    </w:p>
    <w:p w:rsidR="00347F7E" w:rsidRPr="00F969D6" w:rsidRDefault="00EB6691" w:rsidP="00C71F6F">
      <w:pPr>
        <w:spacing w:line="340" w:lineRule="exact"/>
        <w:jc w:val="both"/>
        <w:rPr>
          <w:rFonts w:ascii="Times New Roman" w:hAnsi="Times New Roman"/>
          <w:szCs w:val="24"/>
          <w:lang w:val="lt-LT"/>
        </w:rPr>
      </w:pPr>
      <w:r w:rsidRPr="00F969D6">
        <w:rPr>
          <w:rFonts w:ascii="Times New Roman" w:hAnsi="Times New Roman"/>
          <w:szCs w:val="24"/>
          <w:lang w:val="lt-LT"/>
        </w:rPr>
        <w:t>Respublikos Prezidentas</w:t>
      </w:r>
    </w:p>
    <w:sectPr w:rsidR="00347F7E" w:rsidRPr="00F969D6" w:rsidSect="0071125E">
      <w:headerReference w:type="even" r:id="rId8"/>
      <w:headerReference w:type="default" r:id="rId9"/>
      <w:footerReference w:type="even" r:id="rId10"/>
      <w:footerReference w:type="default" r:id="rId11"/>
      <w:headerReference w:type="first" r:id="rId12"/>
      <w:footerReference w:type="first" r:id="rId13"/>
      <w:pgSz w:w="11906" w:h="16838"/>
      <w:pgMar w:top="1134" w:right="991"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43" w:rsidRDefault="00283843">
      <w:r>
        <w:separator/>
      </w:r>
    </w:p>
  </w:endnote>
  <w:endnote w:type="continuationSeparator" w:id="0">
    <w:p w:rsidR="00283843" w:rsidRDefault="0028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auto"/>
    <w:pitch w:val="default"/>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43" w:rsidRDefault="00283843">
      <w:r>
        <w:separator/>
      </w:r>
    </w:p>
  </w:footnote>
  <w:footnote w:type="continuationSeparator" w:id="0">
    <w:p w:rsidR="00283843" w:rsidRDefault="0028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4731" w:rsidRDefault="003447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125E">
      <w:rPr>
        <w:rStyle w:val="Puslapionumeris"/>
        <w:noProof/>
      </w:rPr>
      <w:t>2</w:t>
    </w:r>
    <w:r>
      <w:rPr>
        <w:rStyle w:val="Puslapionumeris"/>
      </w:rPr>
      <w:fldChar w:fldCharType="end"/>
    </w:r>
  </w:p>
  <w:p w:rsidR="00344731" w:rsidRDefault="003447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Pr="007D0381" w:rsidRDefault="00344731" w:rsidP="007D0381">
    <w:pPr>
      <w:pStyle w:val="Antrats"/>
      <w:ind w:left="6804"/>
      <w:rPr>
        <w:b/>
      </w:rPr>
    </w:pPr>
  </w:p>
  <w:p w:rsidR="00344731" w:rsidRPr="007D0381" w:rsidRDefault="00344731" w:rsidP="007D0381">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3AD83D04"/>
    <w:multiLevelType w:val="singleLevel"/>
    <w:tmpl w:val="113C6788"/>
    <w:lvl w:ilvl="0">
      <w:start w:val="1"/>
      <w:numFmt w:val="decimal"/>
      <w:lvlText w:val="%1)"/>
      <w:legacy w:legacy="1" w:legacySpace="0" w:legacyIndent="360"/>
      <w:lvlJc w:val="left"/>
      <w:pPr>
        <w:ind w:left="360" w:hanging="360"/>
      </w:pPr>
    </w:lvl>
  </w:abstractNum>
  <w:abstractNum w:abstractNumId="2">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007"/>
    <w:rsid w:val="000033E1"/>
    <w:rsid w:val="00005B2B"/>
    <w:rsid w:val="000079FA"/>
    <w:rsid w:val="00011BF8"/>
    <w:rsid w:val="00016008"/>
    <w:rsid w:val="000201C4"/>
    <w:rsid w:val="00020DBE"/>
    <w:rsid w:val="00035765"/>
    <w:rsid w:val="00044B6B"/>
    <w:rsid w:val="00046ECE"/>
    <w:rsid w:val="000505F5"/>
    <w:rsid w:val="0005077D"/>
    <w:rsid w:val="00050F05"/>
    <w:rsid w:val="00051D60"/>
    <w:rsid w:val="00053AD8"/>
    <w:rsid w:val="00056A12"/>
    <w:rsid w:val="00061D90"/>
    <w:rsid w:val="00062BDD"/>
    <w:rsid w:val="00065E48"/>
    <w:rsid w:val="00066DA4"/>
    <w:rsid w:val="00066E68"/>
    <w:rsid w:val="00071B49"/>
    <w:rsid w:val="000727EC"/>
    <w:rsid w:val="00072C8B"/>
    <w:rsid w:val="00075B02"/>
    <w:rsid w:val="00077353"/>
    <w:rsid w:val="000807AF"/>
    <w:rsid w:val="00083034"/>
    <w:rsid w:val="0008414E"/>
    <w:rsid w:val="000878CF"/>
    <w:rsid w:val="00091265"/>
    <w:rsid w:val="00091C9A"/>
    <w:rsid w:val="000A04B9"/>
    <w:rsid w:val="000A303B"/>
    <w:rsid w:val="000B1BBE"/>
    <w:rsid w:val="000B29B3"/>
    <w:rsid w:val="000B2C69"/>
    <w:rsid w:val="000B2F82"/>
    <w:rsid w:val="000B3370"/>
    <w:rsid w:val="000B4470"/>
    <w:rsid w:val="000C54BB"/>
    <w:rsid w:val="000D19B6"/>
    <w:rsid w:val="000D639C"/>
    <w:rsid w:val="000D7417"/>
    <w:rsid w:val="000E5A22"/>
    <w:rsid w:val="000E5AA4"/>
    <w:rsid w:val="000F17F4"/>
    <w:rsid w:val="000F7866"/>
    <w:rsid w:val="00100537"/>
    <w:rsid w:val="001012D9"/>
    <w:rsid w:val="00102A2F"/>
    <w:rsid w:val="001049E4"/>
    <w:rsid w:val="001103B8"/>
    <w:rsid w:val="001106F5"/>
    <w:rsid w:val="001122B8"/>
    <w:rsid w:val="00121C25"/>
    <w:rsid w:val="00122103"/>
    <w:rsid w:val="001239C0"/>
    <w:rsid w:val="0012473B"/>
    <w:rsid w:val="00132F34"/>
    <w:rsid w:val="00133085"/>
    <w:rsid w:val="0013389E"/>
    <w:rsid w:val="00137079"/>
    <w:rsid w:val="0014024E"/>
    <w:rsid w:val="00142513"/>
    <w:rsid w:val="00143AB8"/>
    <w:rsid w:val="001471A8"/>
    <w:rsid w:val="001475DC"/>
    <w:rsid w:val="00151EEA"/>
    <w:rsid w:val="001551A5"/>
    <w:rsid w:val="00160FB4"/>
    <w:rsid w:val="001627CF"/>
    <w:rsid w:val="00163DA4"/>
    <w:rsid w:val="001660D6"/>
    <w:rsid w:val="00170D5A"/>
    <w:rsid w:val="00172763"/>
    <w:rsid w:val="001801B1"/>
    <w:rsid w:val="001812B2"/>
    <w:rsid w:val="001821B3"/>
    <w:rsid w:val="0018232B"/>
    <w:rsid w:val="001855F2"/>
    <w:rsid w:val="001858D3"/>
    <w:rsid w:val="001871D9"/>
    <w:rsid w:val="001874C5"/>
    <w:rsid w:val="00191C06"/>
    <w:rsid w:val="00195D7A"/>
    <w:rsid w:val="00196B70"/>
    <w:rsid w:val="001A0BBF"/>
    <w:rsid w:val="001B1006"/>
    <w:rsid w:val="001B417F"/>
    <w:rsid w:val="001B50F1"/>
    <w:rsid w:val="001B5653"/>
    <w:rsid w:val="001B6EFD"/>
    <w:rsid w:val="001C0070"/>
    <w:rsid w:val="001C2515"/>
    <w:rsid w:val="001C3011"/>
    <w:rsid w:val="001C3B51"/>
    <w:rsid w:val="001C484C"/>
    <w:rsid w:val="001D3C2C"/>
    <w:rsid w:val="001D48BB"/>
    <w:rsid w:val="001D7D9A"/>
    <w:rsid w:val="001D7E61"/>
    <w:rsid w:val="001E47BF"/>
    <w:rsid w:val="001E68EA"/>
    <w:rsid w:val="001F0A45"/>
    <w:rsid w:val="001F117F"/>
    <w:rsid w:val="001F3386"/>
    <w:rsid w:val="001F5584"/>
    <w:rsid w:val="002024F7"/>
    <w:rsid w:val="00202EB8"/>
    <w:rsid w:val="00211C6F"/>
    <w:rsid w:val="002179F4"/>
    <w:rsid w:val="00223B47"/>
    <w:rsid w:val="0022441F"/>
    <w:rsid w:val="002244EE"/>
    <w:rsid w:val="00225882"/>
    <w:rsid w:val="002274DF"/>
    <w:rsid w:val="00234CC1"/>
    <w:rsid w:val="002362D2"/>
    <w:rsid w:val="00244D96"/>
    <w:rsid w:val="002471A6"/>
    <w:rsid w:val="00247CBA"/>
    <w:rsid w:val="00250B7B"/>
    <w:rsid w:val="00256720"/>
    <w:rsid w:val="00260074"/>
    <w:rsid w:val="00260483"/>
    <w:rsid w:val="00261492"/>
    <w:rsid w:val="002625A3"/>
    <w:rsid w:val="00273241"/>
    <w:rsid w:val="0027377E"/>
    <w:rsid w:val="00274356"/>
    <w:rsid w:val="00275933"/>
    <w:rsid w:val="00283843"/>
    <w:rsid w:val="002952FA"/>
    <w:rsid w:val="00295378"/>
    <w:rsid w:val="00295B6A"/>
    <w:rsid w:val="002A20BA"/>
    <w:rsid w:val="002A3082"/>
    <w:rsid w:val="002A5EE3"/>
    <w:rsid w:val="002A6937"/>
    <w:rsid w:val="002B3261"/>
    <w:rsid w:val="002B59CA"/>
    <w:rsid w:val="002C0164"/>
    <w:rsid w:val="002C0E6B"/>
    <w:rsid w:val="002C4E81"/>
    <w:rsid w:val="002D0969"/>
    <w:rsid w:val="002D2084"/>
    <w:rsid w:val="002D2BB6"/>
    <w:rsid w:val="002E01FA"/>
    <w:rsid w:val="002E1880"/>
    <w:rsid w:val="002E2C91"/>
    <w:rsid w:val="002E543C"/>
    <w:rsid w:val="002E58B8"/>
    <w:rsid w:val="002F4DD8"/>
    <w:rsid w:val="002F50AD"/>
    <w:rsid w:val="00300095"/>
    <w:rsid w:val="00303DA0"/>
    <w:rsid w:val="00310296"/>
    <w:rsid w:val="0031137E"/>
    <w:rsid w:val="00315647"/>
    <w:rsid w:val="00315C32"/>
    <w:rsid w:val="003164A9"/>
    <w:rsid w:val="003170F4"/>
    <w:rsid w:val="0032234C"/>
    <w:rsid w:val="003278FB"/>
    <w:rsid w:val="00327E8F"/>
    <w:rsid w:val="00331456"/>
    <w:rsid w:val="003322BB"/>
    <w:rsid w:val="00333705"/>
    <w:rsid w:val="00334B28"/>
    <w:rsid w:val="00337C96"/>
    <w:rsid w:val="00340930"/>
    <w:rsid w:val="00343104"/>
    <w:rsid w:val="00344731"/>
    <w:rsid w:val="00347F7E"/>
    <w:rsid w:val="003500E9"/>
    <w:rsid w:val="00350E6B"/>
    <w:rsid w:val="00350FE3"/>
    <w:rsid w:val="0035588B"/>
    <w:rsid w:val="00356645"/>
    <w:rsid w:val="00361349"/>
    <w:rsid w:val="0036539E"/>
    <w:rsid w:val="00366A9F"/>
    <w:rsid w:val="00367C53"/>
    <w:rsid w:val="003719AF"/>
    <w:rsid w:val="00371CEF"/>
    <w:rsid w:val="0037363B"/>
    <w:rsid w:val="00374918"/>
    <w:rsid w:val="00374AE5"/>
    <w:rsid w:val="0037590D"/>
    <w:rsid w:val="003774BF"/>
    <w:rsid w:val="00377F63"/>
    <w:rsid w:val="0038046B"/>
    <w:rsid w:val="003805A5"/>
    <w:rsid w:val="00380B87"/>
    <w:rsid w:val="00382F9D"/>
    <w:rsid w:val="003864EA"/>
    <w:rsid w:val="00390EDA"/>
    <w:rsid w:val="00394CF4"/>
    <w:rsid w:val="00395BDD"/>
    <w:rsid w:val="00397109"/>
    <w:rsid w:val="003A5D25"/>
    <w:rsid w:val="003B4B86"/>
    <w:rsid w:val="003B51D6"/>
    <w:rsid w:val="003B708E"/>
    <w:rsid w:val="003C0207"/>
    <w:rsid w:val="003C0D36"/>
    <w:rsid w:val="003C391B"/>
    <w:rsid w:val="003C4840"/>
    <w:rsid w:val="003D155F"/>
    <w:rsid w:val="003D2647"/>
    <w:rsid w:val="003D3007"/>
    <w:rsid w:val="003D4CAE"/>
    <w:rsid w:val="003E0ABC"/>
    <w:rsid w:val="003E7CEF"/>
    <w:rsid w:val="003E7E99"/>
    <w:rsid w:val="003F0CD9"/>
    <w:rsid w:val="003F1CBE"/>
    <w:rsid w:val="003F2BE6"/>
    <w:rsid w:val="003F4D95"/>
    <w:rsid w:val="003F544B"/>
    <w:rsid w:val="003F5D54"/>
    <w:rsid w:val="003F66EA"/>
    <w:rsid w:val="003F7F22"/>
    <w:rsid w:val="004030E7"/>
    <w:rsid w:val="00403457"/>
    <w:rsid w:val="00411ED0"/>
    <w:rsid w:val="00412AEE"/>
    <w:rsid w:val="00413ADD"/>
    <w:rsid w:val="00417B5A"/>
    <w:rsid w:val="00421C84"/>
    <w:rsid w:val="0043167D"/>
    <w:rsid w:val="00431E61"/>
    <w:rsid w:val="00441196"/>
    <w:rsid w:val="00442C7A"/>
    <w:rsid w:val="00444E04"/>
    <w:rsid w:val="00446749"/>
    <w:rsid w:val="00446FEC"/>
    <w:rsid w:val="00450186"/>
    <w:rsid w:val="004507C5"/>
    <w:rsid w:val="0045192A"/>
    <w:rsid w:val="00451AB6"/>
    <w:rsid w:val="00454089"/>
    <w:rsid w:val="0045438C"/>
    <w:rsid w:val="0045627B"/>
    <w:rsid w:val="00457EA1"/>
    <w:rsid w:val="00461424"/>
    <w:rsid w:val="00461668"/>
    <w:rsid w:val="00462654"/>
    <w:rsid w:val="00465DE2"/>
    <w:rsid w:val="00466E14"/>
    <w:rsid w:val="00467F30"/>
    <w:rsid w:val="004702C1"/>
    <w:rsid w:val="00470B56"/>
    <w:rsid w:val="00473FFD"/>
    <w:rsid w:val="004755E3"/>
    <w:rsid w:val="0047599E"/>
    <w:rsid w:val="004777F8"/>
    <w:rsid w:val="00477BAB"/>
    <w:rsid w:val="004824D9"/>
    <w:rsid w:val="00492082"/>
    <w:rsid w:val="00492EF6"/>
    <w:rsid w:val="004934D0"/>
    <w:rsid w:val="00495B1C"/>
    <w:rsid w:val="004978FC"/>
    <w:rsid w:val="004A15F9"/>
    <w:rsid w:val="004A1A2E"/>
    <w:rsid w:val="004A5DF8"/>
    <w:rsid w:val="004A7768"/>
    <w:rsid w:val="004B151C"/>
    <w:rsid w:val="004B3F6C"/>
    <w:rsid w:val="004B62F9"/>
    <w:rsid w:val="004C2360"/>
    <w:rsid w:val="004C43EC"/>
    <w:rsid w:val="004C5A76"/>
    <w:rsid w:val="004C6DC1"/>
    <w:rsid w:val="004C71EA"/>
    <w:rsid w:val="004D2366"/>
    <w:rsid w:val="004D2554"/>
    <w:rsid w:val="004D4041"/>
    <w:rsid w:val="004D4F8B"/>
    <w:rsid w:val="004D57A1"/>
    <w:rsid w:val="004D57BD"/>
    <w:rsid w:val="004E7AA5"/>
    <w:rsid w:val="004E7D68"/>
    <w:rsid w:val="004F012C"/>
    <w:rsid w:val="004F0CB7"/>
    <w:rsid w:val="004F19E8"/>
    <w:rsid w:val="004F2DB3"/>
    <w:rsid w:val="004F466E"/>
    <w:rsid w:val="004F6C11"/>
    <w:rsid w:val="004F7E57"/>
    <w:rsid w:val="00502450"/>
    <w:rsid w:val="00507D91"/>
    <w:rsid w:val="00507FC9"/>
    <w:rsid w:val="00514671"/>
    <w:rsid w:val="005206AF"/>
    <w:rsid w:val="005215BE"/>
    <w:rsid w:val="00527EC9"/>
    <w:rsid w:val="005371F3"/>
    <w:rsid w:val="00541A14"/>
    <w:rsid w:val="005455FE"/>
    <w:rsid w:val="005464EF"/>
    <w:rsid w:val="00553A72"/>
    <w:rsid w:val="00553F4C"/>
    <w:rsid w:val="00557002"/>
    <w:rsid w:val="00557210"/>
    <w:rsid w:val="0056291A"/>
    <w:rsid w:val="005658B4"/>
    <w:rsid w:val="00566291"/>
    <w:rsid w:val="00567524"/>
    <w:rsid w:val="00567B25"/>
    <w:rsid w:val="00567DDE"/>
    <w:rsid w:val="0057127F"/>
    <w:rsid w:val="00571765"/>
    <w:rsid w:val="00572945"/>
    <w:rsid w:val="00576E5C"/>
    <w:rsid w:val="00576E89"/>
    <w:rsid w:val="005805B1"/>
    <w:rsid w:val="00581F0E"/>
    <w:rsid w:val="005872C1"/>
    <w:rsid w:val="00587569"/>
    <w:rsid w:val="00594A15"/>
    <w:rsid w:val="00595865"/>
    <w:rsid w:val="005A1B44"/>
    <w:rsid w:val="005A5A6A"/>
    <w:rsid w:val="005A6905"/>
    <w:rsid w:val="005A69A4"/>
    <w:rsid w:val="005A6AA3"/>
    <w:rsid w:val="005A6F54"/>
    <w:rsid w:val="005B15A0"/>
    <w:rsid w:val="005B19F4"/>
    <w:rsid w:val="005B4615"/>
    <w:rsid w:val="005B4AA6"/>
    <w:rsid w:val="005B6F34"/>
    <w:rsid w:val="005C1D6F"/>
    <w:rsid w:val="005C5BF7"/>
    <w:rsid w:val="005C7620"/>
    <w:rsid w:val="005C7BDF"/>
    <w:rsid w:val="005D2736"/>
    <w:rsid w:val="005E0FD2"/>
    <w:rsid w:val="005E25B1"/>
    <w:rsid w:val="005E4F90"/>
    <w:rsid w:val="005E514C"/>
    <w:rsid w:val="005F22E2"/>
    <w:rsid w:val="005F49B5"/>
    <w:rsid w:val="005F6900"/>
    <w:rsid w:val="0060052C"/>
    <w:rsid w:val="00601241"/>
    <w:rsid w:val="006021FA"/>
    <w:rsid w:val="00604B01"/>
    <w:rsid w:val="00605991"/>
    <w:rsid w:val="00610667"/>
    <w:rsid w:val="006162F7"/>
    <w:rsid w:val="006171B9"/>
    <w:rsid w:val="00617F18"/>
    <w:rsid w:val="006210C4"/>
    <w:rsid w:val="006268B0"/>
    <w:rsid w:val="00626E07"/>
    <w:rsid w:val="00627796"/>
    <w:rsid w:val="00630622"/>
    <w:rsid w:val="00631580"/>
    <w:rsid w:val="00635147"/>
    <w:rsid w:val="0063674D"/>
    <w:rsid w:val="00636DA0"/>
    <w:rsid w:val="00643C78"/>
    <w:rsid w:val="00644DC8"/>
    <w:rsid w:val="00645FAE"/>
    <w:rsid w:val="00646BD7"/>
    <w:rsid w:val="006472B8"/>
    <w:rsid w:val="00657556"/>
    <w:rsid w:val="00657C37"/>
    <w:rsid w:val="00657F5B"/>
    <w:rsid w:val="006616C0"/>
    <w:rsid w:val="00664232"/>
    <w:rsid w:val="00664633"/>
    <w:rsid w:val="00664F59"/>
    <w:rsid w:val="00665098"/>
    <w:rsid w:val="006657EF"/>
    <w:rsid w:val="00666F88"/>
    <w:rsid w:val="00674A31"/>
    <w:rsid w:val="0069415C"/>
    <w:rsid w:val="0069541D"/>
    <w:rsid w:val="00695738"/>
    <w:rsid w:val="006960E3"/>
    <w:rsid w:val="00697433"/>
    <w:rsid w:val="006976D6"/>
    <w:rsid w:val="006A2D75"/>
    <w:rsid w:val="006A3AE6"/>
    <w:rsid w:val="006A6BA4"/>
    <w:rsid w:val="006A7B56"/>
    <w:rsid w:val="006A7DD3"/>
    <w:rsid w:val="006B074E"/>
    <w:rsid w:val="006B250C"/>
    <w:rsid w:val="006C0327"/>
    <w:rsid w:val="006C0630"/>
    <w:rsid w:val="006C0796"/>
    <w:rsid w:val="006C4E74"/>
    <w:rsid w:val="006D0026"/>
    <w:rsid w:val="006D01D7"/>
    <w:rsid w:val="006D404B"/>
    <w:rsid w:val="006D70BD"/>
    <w:rsid w:val="006E14E2"/>
    <w:rsid w:val="006E1A16"/>
    <w:rsid w:val="006E36F7"/>
    <w:rsid w:val="006E5185"/>
    <w:rsid w:val="006E620F"/>
    <w:rsid w:val="006F5108"/>
    <w:rsid w:val="0071125E"/>
    <w:rsid w:val="00712F68"/>
    <w:rsid w:val="00713AD0"/>
    <w:rsid w:val="00717E41"/>
    <w:rsid w:val="007212ED"/>
    <w:rsid w:val="00722689"/>
    <w:rsid w:val="00724722"/>
    <w:rsid w:val="00725B30"/>
    <w:rsid w:val="00725FAB"/>
    <w:rsid w:val="00727AC2"/>
    <w:rsid w:val="0073100D"/>
    <w:rsid w:val="00731E15"/>
    <w:rsid w:val="0073299A"/>
    <w:rsid w:val="00732D69"/>
    <w:rsid w:val="00734D94"/>
    <w:rsid w:val="0073503D"/>
    <w:rsid w:val="00735E4A"/>
    <w:rsid w:val="00735E4D"/>
    <w:rsid w:val="007363F6"/>
    <w:rsid w:val="00740A1B"/>
    <w:rsid w:val="00751D00"/>
    <w:rsid w:val="00753CD9"/>
    <w:rsid w:val="00753E06"/>
    <w:rsid w:val="00753E7E"/>
    <w:rsid w:val="007552FE"/>
    <w:rsid w:val="007563A9"/>
    <w:rsid w:val="00757199"/>
    <w:rsid w:val="00761D1D"/>
    <w:rsid w:val="0076259B"/>
    <w:rsid w:val="00767B64"/>
    <w:rsid w:val="00772ECE"/>
    <w:rsid w:val="0077505E"/>
    <w:rsid w:val="00775E55"/>
    <w:rsid w:val="0077609E"/>
    <w:rsid w:val="00785C5C"/>
    <w:rsid w:val="00790215"/>
    <w:rsid w:val="007916DE"/>
    <w:rsid w:val="007934A6"/>
    <w:rsid w:val="0079437F"/>
    <w:rsid w:val="00796CDD"/>
    <w:rsid w:val="007A01F8"/>
    <w:rsid w:val="007A030D"/>
    <w:rsid w:val="007A0999"/>
    <w:rsid w:val="007A433F"/>
    <w:rsid w:val="007A719B"/>
    <w:rsid w:val="007B3F54"/>
    <w:rsid w:val="007B64BA"/>
    <w:rsid w:val="007B7CBF"/>
    <w:rsid w:val="007C025A"/>
    <w:rsid w:val="007C1855"/>
    <w:rsid w:val="007C2C0F"/>
    <w:rsid w:val="007C345B"/>
    <w:rsid w:val="007C5B22"/>
    <w:rsid w:val="007C7666"/>
    <w:rsid w:val="007D0381"/>
    <w:rsid w:val="007D36C5"/>
    <w:rsid w:val="007D4B4E"/>
    <w:rsid w:val="007D5254"/>
    <w:rsid w:val="007D5EEC"/>
    <w:rsid w:val="007E1587"/>
    <w:rsid w:val="007E1A31"/>
    <w:rsid w:val="007E72B9"/>
    <w:rsid w:val="007F32B6"/>
    <w:rsid w:val="007F404F"/>
    <w:rsid w:val="007F4BF3"/>
    <w:rsid w:val="007F5FA0"/>
    <w:rsid w:val="00800059"/>
    <w:rsid w:val="00803A66"/>
    <w:rsid w:val="00804700"/>
    <w:rsid w:val="00804933"/>
    <w:rsid w:val="0080578A"/>
    <w:rsid w:val="008068BB"/>
    <w:rsid w:val="00813562"/>
    <w:rsid w:val="00820B16"/>
    <w:rsid w:val="008214C0"/>
    <w:rsid w:val="00830044"/>
    <w:rsid w:val="008302F3"/>
    <w:rsid w:val="00832DE4"/>
    <w:rsid w:val="00833848"/>
    <w:rsid w:val="00840BD2"/>
    <w:rsid w:val="008441D3"/>
    <w:rsid w:val="00844808"/>
    <w:rsid w:val="00850ACC"/>
    <w:rsid w:val="00851007"/>
    <w:rsid w:val="00854158"/>
    <w:rsid w:val="008560A0"/>
    <w:rsid w:val="008569D2"/>
    <w:rsid w:val="00863325"/>
    <w:rsid w:val="008676B5"/>
    <w:rsid w:val="008700A7"/>
    <w:rsid w:val="0087490D"/>
    <w:rsid w:val="008775A6"/>
    <w:rsid w:val="00880E39"/>
    <w:rsid w:val="00881581"/>
    <w:rsid w:val="00886CE7"/>
    <w:rsid w:val="00887914"/>
    <w:rsid w:val="008963AD"/>
    <w:rsid w:val="008A0D18"/>
    <w:rsid w:val="008A1C67"/>
    <w:rsid w:val="008A2934"/>
    <w:rsid w:val="008A4DE5"/>
    <w:rsid w:val="008A7839"/>
    <w:rsid w:val="008B530A"/>
    <w:rsid w:val="008C00A0"/>
    <w:rsid w:val="008C2B5C"/>
    <w:rsid w:val="008C5CDB"/>
    <w:rsid w:val="008C5E64"/>
    <w:rsid w:val="008C615C"/>
    <w:rsid w:val="008D1C22"/>
    <w:rsid w:val="008D4C78"/>
    <w:rsid w:val="008D628C"/>
    <w:rsid w:val="008D706D"/>
    <w:rsid w:val="008D7CAC"/>
    <w:rsid w:val="008E18E1"/>
    <w:rsid w:val="008E4718"/>
    <w:rsid w:val="008E5E62"/>
    <w:rsid w:val="008E72F6"/>
    <w:rsid w:val="008E76E8"/>
    <w:rsid w:val="008E7979"/>
    <w:rsid w:val="008F20A1"/>
    <w:rsid w:val="008F2DA1"/>
    <w:rsid w:val="008F39C1"/>
    <w:rsid w:val="008F3D14"/>
    <w:rsid w:val="008F4159"/>
    <w:rsid w:val="008F6C47"/>
    <w:rsid w:val="00905329"/>
    <w:rsid w:val="0090621D"/>
    <w:rsid w:val="009063C0"/>
    <w:rsid w:val="00907994"/>
    <w:rsid w:val="0091318A"/>
    <w:rsid w:val="0091362B"/>
    <w:rsid w:val="00920E87"/>
    <w:rsid w:val="00922BC4"/>
    <w:rsid w:val="00923073"/>
    <w:rsid w:val="00926B91"/>
    <w:rsid w:val="00933149"/>
    <w:rsid w:val="009358D3"/>
    <w:rsid w:val="0093624A"/>
    <w:rsid w:val="009416B1"/>
    <w:rsid w:val="00941F7B"/>
    <w:rsid w:val="009458C6"/>
    <w:rsid w:val="00946972"/>
    <w:rsid w:val="00950495"/>
    <w:rsid w:val="00954693"/>
    <w:rsid w:val="00956DE4"/>
    <w:rsid w:val="00966A2A"/>
    <w:rsid w:val="00967809"/>
    <w:rsid w:val="009717EB"/>
    <w:rsid w:val="00972365"/>
    <w:rsid w:val="009726E5"/>
    <w:rsid w:val="00972889"/>
    <w:rsid w:val="0097425D"/>
    <w:rsid w:val="009808BE"/>
    <w:rsid w:val="00980B52"/>
    <w:rsid w:val="009810FF"/>
    <w:rsid w:val="0098409B"/>
    <w:rsid w:val="00984465"/>
    <w:rsid w:val="009855EB"/>
    <w:rsid w:val="00987018"/>
    <w:rsid w:val="0099122E"/>
    <w:rsid w:val="009944A4"/>
    <w:rsid w:val="009A06EC"/>
    <w:rsid w:val="009A2EA2"/>
    <w:rsid w:val="009A3B8E"/>
    <w:rsid w:val="009A6AEC"/>
    <w:rsid w:val="009A6DF8"/>
    <w:rsid w:val="009B16E6"/>
    <w:rsid w:val="009B28F7"/>
    <w:rsid w:val="009B2B67"/>
    <w:rsid w:val="009B2B7A"/>
    <w:rsid w:val="009B41EC"/>
    <w:rsid w:val="009B4E07"/>
    <w:rsid w:val="009C0D75"/>
    <w:rsid w:val="009C4FD1"/>
    <w:rsid w:val="009C552F"/>
    <w:rsid w:val="009D054B"/>
    <w:rsid w:val="009D0C11"/>
    <w:rsid w:val="009D0F66"/>
    <w:rsid w:val="009D1D77"/>
    <w:rsid w:val="009D5BD0"/>
    <w:rsid w:val="009D5CB7"/>
    <w:rsid w:val="009D6683"/>
    <w:rsid w:val="009D6854"/>
    <w:rsid w:val="009D6971"/>
    <w:rsid w:val="009E5967"/>
    <w:rsid w:val="009E7018"/>
    <w:rsid w:val="009F3180"/>
    <w:rsid w:val="00A02FB3"/>
    <w:rsid w:val="00A069F4"/>
    <w:rsid w:val="00A06B88"/>
    <w:rsid w:val="00A07436"/>
    <w:rsid w:val="00A1168A"/>
    <w:rsid w:val="00A16188"/>
    <w:rsid w:val="00A164AE"/>
    <w:rsid w:val="00A164F9"/>
    <w:rsid w:val="00A17A91"/>
    <w:rsid w:val="00A23295"/>
    <w:rsid w:val="00A24D02"/>
    <w:rsid w:val="00A24F95"/>
    <w:rsid w:val="00A258F5"/>
    <w:rsid w:val="00A30799"/>
    <w:rsid w:val="00A35BC7"/>
    <w:rsid w:val="00A36CDB"/>
    <w:rsid w:val="00A37869"/>
    <w:rsid w:val="00A403D5"/>
    <w:rsid w:val="00A42367"/>
    <w:rsid w:val="00A4548C"/>
    <w:rsid w:val="00A470AD"/>
    <w:rsid w:val="00A471CA"/>
    <w:rsid w:val="00A47982"/>
    <w:rsid w:val="00A47A2A"/>
    <w:rsid w:val="00A562F4"/>
    <w:rsid w:val="00A630E4"/>
    <w:rsid w:val="00A671B6"/>
    <w:rsid w:val="00A72429"/>
    <w:rsid w:val="00A72784"/>
    <w:rsid w:val="00A81D2A"/>
    <w:rsid w:val="00A8277A"/>
    <w:rsid w:val="00A90F6D"/>
    <w:rsid w:val="00A91B85"/>
    <w:rsid w:val="00AA089C"/>
    <w:rsid w:val="00AA31F5"/>
    <w:rsid w:val="00AB0836"/>
    <w:rsid w:val="00AB107C"/>
    <w:rsid w:val="00AB426D"/>
    <w:rsid w:val="00AB4DC6"/>
    <w:rsid w:val="00AB533C"/>
    <w:rsid w:val="00AC1F16"/>
    <w:rsid w:val="00AC7A16"/>
    <w:rsid w:val="00AD246E"/>
    <w:rsid w:val="00AD7F0C"/>
    <w:rsid w:val="00AE139B"/>
    <w:rsid w:val="00AE3A2F"/>
    <w:rsid w:val="00AE43D5"/>
    <w:rsid w:val="00AE466A"/>
    <w:rsid w:val="00AF0917"/>
    <w:rsid w:val="00AF1C05"/>
    <w:rsid w:val="00AF22A5"/>
    <w:rsid w:val="00B023D6"/>
    <w:rsid w:val="00B049C1"/>
    <w:rsid w:val="00B04EA9"/>
    <w:rsid w:val="00B070D0"/>
    <w:rsid w:val="00B10955"/>
    <w:rsid w:val="00B15D55"/>
    <w:rsid w:val="00B24D8E"/>
    <w:rsid w:val="00B2635E"/>
    <w:rsid w:val="00B27B6A"/>
    <w:rsid w:val="00B311D6"/>
    <w:rsid w:val="00B3261D"/>
    <w:rsid w:val="00B327F8"/>
    <w:rsid w:val="00B369D2"/>
    <w:rsid w:val="00B418EC"/>
    <w:rsid w:val="00B41C4F"/>
    <w:rsid w:val="00B41DD7"/>
    <w:rsid w:val="00B4272C"/>
    <w:rsid w:val="00B4370B"/>
    <w:rsid w:val="00B43868"/>
    <w:rsid w:val="00B442FF"/>
    <w:rsid w:val="00B4751E"/>
    <w:rsid w:val="00B47967"/>
    <w:rsid w:val="00B501DA"/>
    <w:rsid w:val="00B501E7"/>
    <w:rsid w:val="00B5069A"/>
    <w:rsid w:val="00B50F43"/>
    <w:rsid w:val="00B53BAD"/>
    <w:rsid w:val="00B6016E"/>
    <w:rsid w:val="00B6083B"/>
    <w:rsid w:val="00B6281F"/>
    <w:rsid w:val="00B6338C"/>
    <w:rsid w:val="00B636DF"/>
    <w:rsid w:val="00B638F6"/>
    <w:rsid w:val="00B64260"/>
    <w:rsid w:val="00B64725"/>
    <w:rsid w:val="00B65242"/>
    <w:rsid w:val="00B7746A"/>
    <w:rsid w:val="00B840C0"/>
    <w:rsid w:val="00B872C9"/>
    <w:rsid w:val="00B9276E"/>
    <w:rsid w:val="00BA446C"/>
    <w:rsid w:val="00BA53CA"/>
    <w:rsid w:val="00BA7C28"/>
    <w:rsid w:val="00BB2DC3"/>
    <w:rsid w:val="00BB2F90"/>
    <w:rsid w:val="00BB38DB"/>
    <w:rsid w:val="00BB6676"/>
    <w:rsid w:val="00BB7361"/>
    <w:rsid w:val="00BC1167"/>
    <w:rsid w:val="00BC1381"/>
    <w:rsid w:val="00BC235B"/>
    <w:rsid w:val="00BC2F93"/>
    <w:rsid w:val="00BC3337"/>
    <w:rsid w:val="00BC3863"/>
    <w:rsid w:val="00BD5526"/>
    <w:rsid w:val="00BD5625"/>
    <w:rsid w:val="00BE0966"/>
    <w:rsid w:val="00BE4056"/>
    <w:rsid w:val="00BE415F"/>
    <w:rsid w:val="00BE5542"/>
    <w:rsid w:val="00BF6874"/>
    <w:rsid w:val="00BF6D3D"/>
    <w:rsid w:val="00C01DFE"/>
    <w:rsid w:val="00C02AF0"/>
    <w:rsid w:val="00C0714B"/>
    <w:rsid w:val="00C0797F"/>
    <w:rsid w:val="00C13EA7"/>
    <w:rsid w:val="00C154F4"/>
    <w:rsid w:val="00C17494"/>
    <w:rsid w:val="00C20137"/>
    <w:rsid w:val="00C20248"/>
    <w:rsid w:val="00C203E0"/>
    <w:rsid w:val="00C2049D"/>
    <w:rsid w:val="00C220FB"/>
    <w:rsid w:val="00C225DB"/>
    <w:rsid w:val="00C23652"/>
    <w:rsid w:val="00C23C39"/>
    <w:rsid w:val="00C27F67"/>
    <w:rsid w:val="00C318E2"/>
    <w:rsid w:val="00C31F1D"/>
    <w:rsid w:val="00C34730"/>
    <w:rsid w:val="00C37032"/>
    <w:rsid w:val="00C5088A"/>
    <w:rsid w:val="00C51591"/>
    <w:rsid w:val="00C5340B"/>
    <w:rsid w:val="00C53C80"/>
    <w:rsid w:val="00C5495E"/>
    <w:rsid w:val="00C65707"/>
    <w:rsid w:val="00C663FD"/>
    <w:rsid w:val="00C67531"/>
    <w:rsid w:val="00C71F6F"/>
    <w:rsid w:val="00C74C0F"/>
    <w:rsid w:val="00C85E0E"/>
    <w:rsid w:val="00C86DC1"/>
    <w:rsid w:val="00C87097"/>
    <w:rsid w:val="00C9057E"/>
    <w:rsid w:val="00C90A25"/>
    <w:rsid w:val="00C91DD1"/>
    <w:rsid w:val="00C93B98"/>
    <w:rsid w:val="00CA0D1A"/>
    <w:rsid w:val="00CA26DA"/>
    <w:rsid w:val="00CA28BD"/>
    <w:rsid w:val="00CA318F"/>
    <w:rsid w:val="00CA57F9"/>
    <w:rsid w:val="00CA581D"/>
    <w:rsid w:val="00CA66F1"/>
    <w:rsid w:val="00CB0AFE"/>
    <w:rsid w:val="00CB38E3"/>
    <w:rsid w:val="00CB681E"/>
    <w:rsid w:val="00CB7960"/>
    <w:rsid w:val="00CC1636"/>
    <w:rsid w:val="00CC28D8"/>
    <w:rsid w:val="00CC2FA8"/>
    <w:rsid w:val="00CC4FF5"/>
    <w:rsid w:val="00CD03B1"/>
    <w:rsid w:val="00CD3468"/>
    <w:rsid w:val="00CD4DE4"/>
    <w:rsid w:val="00CD7880"/>
    <w:rsid w:val="00CD7B0A"/>
    <w:rsid w:val="00CE0B0E"/>
    <w:rsid w:val="00CE4363"/>
    <w:rsid w:val="00CE5154"/>
    <w:rsid w:val="00CE5A9F"/>
    <w:rsid w:val="00CF05F5"/>
    <w:rsid w:val="00CF0CCD"/>
    <w:rsid w:val="00CF16CC"/>
    <w:rsid w:val="00CF45CC"/>
    <w:rsid w:val="00CF49E7"/>
    <w:rsid w:val="00D004FE"/>
    <w:rsid w:val="00D013F2"/>
    <w:rsid w:val="00D05D4D"/>
    <w:rsid w:val="00D06E1E"/>
    <w:rsid w:val="00D0745D"/>
    <w:rsid w:val="00D134BA"/>
    <w:rsid w:val="00D14C6E"/>
    <w:rsid w:val="00D15E37"/>
    <w:rsid w:val="00D2115A"/>
    <w:rsid w:val="00D236C8"/>
    <w:rsid w:val="00D32544"/>
    <w:rsid w:val="00D3291E"/>
    <w:rsid w:val="00D33693"/>
    <w:rsid w:val="00D40713"/>
    <w:rsid w:val="00D408CD"/>
    <w:rsid w:val="00D40A61"/>
    <w:rsid w:val="00D40E48"/>
    <w:rsid w:val="00D41ACB"/>
    <w:rsid w:val="00D43B78"/>
    <w:rsid w:val="00D45FC0"/>
    <w:rsid w:val="00D517A6"/>
    <w:rsid w:val="00D53631"/>
    <w:rsid w:val="00D53A65"/>
    <w:rsid w:val="00D63E4D"/>
    <w:rsid w:val="00D64DA3"/>
    <w:rsid w:val="00D650BC"/>
    <w:rsid w:val="00D65DEA"/>
    <w:rsid w:val="00D706A9"/>
    <w:rsid w:val="00D72C2D"/>
    <w:rsid w:val="00D73C98"/>
    <w:rsid w:val="00D76307"/>
    <w:rsid w:val="00D81D57"/>
    <w:rsid w:val="00D92B99"/>
    <w:rsid w:val="00D93BED"/>
    <w:rsid w:val="00D94555"/>
    <w:rsid w:val="00D9695C"/>
    <w:rsid w:val="00DA22EB"/>
    <w:rsid w:val="00DA37F4"/>
    <w:rsid w:val="00DA38B9"/>
    <w:rsid w:val="00DA60FF"/>
    <w:rsid w:val="00DA74A3"/>
    <w:rsid w:val="00DB0255"/>
    <w:rsid w:val="00DB22A9"/>
    <w:rsid w:val="00DB479F"/>
    <w:rsid w:val="00DB6C59"/>
    <w:rsid w:val="00DB7252"/>
    <w:rsid w:val="00DC0562"/>
    <w:rsid w:val="00DC41E5"/>
    <w:rsid w:val="00DC4DD2"/>
    <w:rsid w:val="00DD2556"/>
    <w:rsid w:val="00DD33F0"/>
    <w:rsid w:val="00DD69FA"/>
    <w:rsid w:val="00DE017F"/>
    <w:rsid w:val="00DF4BC0"/>
    <w:rsid w:val="00E022D9"/>
    <w:rsid w:val="00E03A46"/>
    <w:rsid w:val="00E06014"/>
    <w:rsid w:val="00E10D22"/>
    <w:rsid w:val="00E10F78"/>
    <w:rsid w:val="00E1232A"/>
    <w:rsid w:val="00E128A9"/>
    <w:rsid w:val="00E145B4"/>
    <w:rsid w:val="00E15951"/>
    <w:rsid w:val="00E16110"/>
    <w:rsid w:val="00E172BA"/>
    <w:rsid w:val="00E2035E"/>
    <w:rsid w:val="00E20711"/>
    <w:rsid w:val="00E218B2"/>
    <w:rsid w:val="00E25026"/>
    <w:rsid w:val="00E25BF2"/>
    <w:rsid w:val="00E31C1E"/>
    <w:rsid w:val="00E325EF"/>
    <w:rsid w:val="00E33067"/>
    <w:rsid w:val="00E3384E"/>
    <w:rsid w:val="00E40357"/>
    <w:rsid w:val="00E41BFC"/>
    <w:rsid w:val="00E41EFC"/>
    <w:rsid w:val="00E451D9"/>
    <w:rsid w:val="00E4783B"/>
    <w:rsid w:val="00E52ADC"/>
    <w:rsid w:val="00E547E8"/>
    <w:rsid w:val="00E56EBD"/>
    <w:rsid w:val="00E61BD2"/>
    <w:rsid w:val="00E63109"/>
    <w:rsid w:val="00E65100"/>
    <w:rsid w:val="00E65A3E"/>
    <w:rsid w:val="00E67C1F"/>
    <w:rsid w:val="00E70829"/>
    <w:rsid w:val="00E7523E"/>
    <w:rsid w:val="00E76E6B"/>
    <w:rsid w:val="00E87B39"/>
    <w:rsid w:val="00E90BA7"/>
    <w:rsid w:val="00E9189B"/>
    <w:rsid w:val="00E91912"/>
    <w:rsid w:val="00EA03F7"/>
    <w:rsid w:val="00EA1885"/>
    <w:rsid w:val="00EA2F13"/>
    <w:rsid w:val="00EA7B1A"/>
    <w:rsid w:val="00EB0128"/>
    <w:rsid w:val="00EB04AE"/>
    <w:rsid w:val="00EB0EE8"/>
    <w:rsid w:val="00EB33DA"/>
    <w:rsid w:val="00EB3B1D"/>
    <w:rsid w:val="00EB6691"/>
    <w:rsid w:val="00EB6D23"/>
    <w:rsid w:val="00EB6E9A"/>
    <w:rsid w:val="00EC254D"/>
    <w:rsid w:val="00EC4D9A"/>
    <w:rsid w:val="00ED21D9"/>
    <w:rsid w:val="00ED281C"/>
    <w:rsid w:val="00ED570B"/>
    <w:rsid w:val="00ED6387"/>
    <w:rsid w:val="00ED7FB5"/>
    <w:rsid w:val="00EE08E8"/>
    <w:rsid w:val="00EE5DA9"/>
    <w:rsid w:val="00EF18A5"/>
    <w:rsid w:val="00EF2EE2"/>
    <w:rsid w:val="00EF420C"/>
    <w:rsid w:val="00EF4D49"/>
    <w:rsid w:val="00EF5130"/>
    <w:rsid w:val="00EF5C46"/>
    <w:rsid w:val="00EF665D"/>
    <w:rsid w:val="00F009F2"/>
    <w:rsid w:val="00F01B5A"/>
    <w:rsid w:val="00F0430B"/>
    <w:rsid w:val="00F10053"/>
    <w:rsid w:val="00F176CB"/>
    <w:rsid w:val="00F256AB"/>
    <w:rsid w:val="00F2680B"/>
    <w:rsid w:val="00F30121"/>
    <w:rsid w:val="00F318A4"/>
    <w:rsid w:val="00F3384C"/>
    <w:rsid w:val="00F33CF4"/>
    <w:rsid w:val="00F34268"/>
    <w:rsid w:val="00F34EA7"/>
    <w:rsid w:val="00F356AA"/>
    <w:rsid w:val="00F42BA5"/>
    <w:rsid w:val="00F43B79"/>
    <w:rsid w:val="00F44E8B"/>
    <w:rsid w:val="00F46450"/>
    <w:rsid w:val="00F46AE1"/>
    <w:rsid w:val="00F472EB"/>
    <w:rsid w:val="00F477AD"/>
    <w:rsid w:val="00F51013"/>
    <w:rsid w:val="00F51812"/>
    <w:rsid w:val="00F536C0"/>
    <w:rsid w:val="00F57A93"/>
    <w:rsid w:val="00F606C9"/>
    <w:rsid w:val="00F62533"/>
    <w:rsid w:val="00F63645"/>
    <w:rsid w:val="00F6443E"/>
    <w:rsid w:val="00F71F73"/>
    <w:rsid w:val="00F776E1"/>
    <w:rsid w:val="00F8243A"/>
    <w:rsid w:val="00F83219"/>
    <w:rsid w:val="00F84DCC"/>
    <w:rsid w:val="00F86E99"/>
    <w:rsid w:val="00F871F4"/>
    <w:rsid w:val="00F875E6"/>
    <w:rsid w:val="00F91AF6"/>
    <w:rsid w:val="00F9216B"/>
    <w:rsid w:val="00F94B40"/>
    <w:rsid w:val="00F9602B"/>
    <w:rsid w:val="00F964F9"/>
    <w:rsid w:val="00F969D2"/>
    <w:rsid w:val="00F969D6"/>
    <w:rsid w:val="00FA15E3"/>
    <w:rsid w:val="00FA3CD6"/>
    <w:rsid w:val="00FA4426"/>
    <w:rsid w:val="00FA6284"/>
    <w:rsid w:val="00FA636A"/>
    <w:rsid w:val="00FB2A17"/>
    <w:rsid w:val="00FC24B0"/>
    <w:rsid w:val="00FC3079"/>
    <w:rsid w:val="00FC511F"/>
    <w:rsid w:val="00FD02E6"/>
    <w:rsid w:val="00FD35D5"/>
    <w:rsid w:val="00FD49B1"/>
    <w:rsid w:val="00FD510C"/>
    <w:rsid w:val="00FD5CD0"/>
    <w:rsid w:val="00FD6135"/>
    <w:rsid w:val="00FE15E7"/>
    <w:rsid w:val="00FE2364"/>
    <w:rsid w:val="00FE5D59"/>
    <w:rsid w:val="00FE6A3E"/>
    <w:rsid w:val="00FF4BB0"/>
    <w:rsid w:val="00FF5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3007"/>
    <w:rPr>
      <w:rFonts w:ascii="TimesLT" w:hAnsi="TimesLT"/>
      <w:sz w:val="24"/>
      <w:lang w:val="en-US" w:eastAsia="en-US"/>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rPr>
      <w:lang w:val="lt-LT"/>
    </w:r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lang w:val="lt-LT"/>
    </w:rPr>
  </w:style>
  <w:style w:type="paragraph" w:styleId="Paprastasistekstas">
    <w:name w:val="Plain Text"/>
    <w:basedOn w:val="prastasis"/>
    <w:rsid w:val="003D3007"/>
    <w:rPr>
      <w:rFonts w:ascii="Courier New" w:hAnsi="Courier New" w:cs="Courier New"/>
      <w:sz w:val="20"/>
      <w:lang w:val="lt-LT"/>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lang w:val="lt-LT" w:eastAsia="lt-LT"/>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74093">
      <w:bodyDiv w:val="1"/>
      <w:marLeft w:val="0"/>
      <w:marRight w:val="0"/>
      <w:marTop w:val="0"/>
      <w:marBottom w:val="0"/>
      <w:divBdr>
        <w:top w:val="none" w:sz="0" w:space="0" w:color="auto"/>
        <w:left w:val="none" w:sz="0" w:space="0" w:color="auto"/>
        <w:bottom w:val="none" w:sz="0" w:space="0" w:color="auto"/>
        <w:right w:val="none" w:sz="0" w:space="0" w:color="auto"/>
      </w:divBdr>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13990131">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14552941">
      <w:bodyDiv w:val="1"/>
      <w:marLeft w:val="0"/>
      <w:marRight w:val="0"/>
      <w:marTop w:val="0"/>
      <w:marBottom w:val="0"/>
      <w:divBdr>
        <w:top w:val="none" w:sz="0" w:space="0" w:color="auto"/>
        <w:left w:val="none" w:sz="0" w:space="0" w:color="auto"/>
        <w:bottom w:val="none" w:sz="0" w:space="0" w:color="auto"/>
        <w:right w:val="none" w:sz="0" w:space="0" w:color="auto"/>
      </w:divBdr>
      <w:divsChild>
        <w:div w:id="48114984">
          <w:marLeft w:val="0"/>
          <w:marRight w:val="0"/>
          <w:marTop w:val="0"/>
          <w:marBottom w:val="0"/>
          <w:divBdr>
            <w:top w:val="none" w:sz="0" w:space="0" w:color="auto"/>
            <w:left w:val="none" w:sz="0" w:space="0" w:color="auto"/>
            <w:bottom w:val="none" w:sz="0" w:space="0" w:color="auto"/>
            <w:right w:val="none" w:sz="0" w:space="0" w:color="auto"/>
          </w:divBdr>
        </w:div>
        <w:div w:id="691683671">
          <w:marLeft w:val="0"/>
          <w:marRight w:val="0"/>
          <w:marTop w:val="0"/>
          <w:marBottom w:val="0"/>
          <w:divBdr>
            <w:top w:val="none" w:sz="0" w:space="0" w:color="auto"/>
            <w:left w:val="none" w:sz="0" w:space="0" w:color="auto"/>
            <w:bottom w:val="none" w:sz="0" w:space="0" w:color="auto"/>
            <w:right w:val="none" w:sz="0" w:space="0" w:color="auto"/>
          </w:divBdr>
        </w:div>
        <w:div w:id="723606064">
          <w:marLeft w:val="0"/>
          <w:marRight w:val="0"/>
          <w:marTop w:val="0"/>
          <w:marBottom w:val="0"/>
          <w:divBdr>
            <w:top w:val="none" w:sz="0" w:space="0" w:color="auto"/>
            <w:left w:val="none" w:sz="0" w:space="0" w:color="auto"/>
            <w:bottom w:val="none" w:sz="0" w:space="0" w:color="auto"/>
            <w:right w:val="none" w:sz="0" w:space="0" w:color="auto"/>
          </w:divBdr>
        </w:div>
        <w:div w:id="985627414">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69511260">
      <w:bodyDiv w:val="1"/>
      <w:marLeft w:val="0"/>
      <w:marRight w:val="0"/>
      <w:marTop w:val="0"/>
      <w:marBottom w:val="0"/>
      <w:divBdr>
        <w:top w:val="none" w:sz="0" w:space="0" w:color="auto"/>
        <w:left w:val="none" w:sz="0" w:space="0" w:color="auto"/>
        <w:bottom w:val="none" w:sz="0" w:space="0" w:color="auto"/>
        <w:right w:val="none" w:sz="0" w:space="0" w:color="auto"/>
      </w:divBdr>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724</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2019-02-06T11:05:00Z</dcterms:created>
  <dc:creator>Virgilija</dc:creator>
  <cp:lastModifiedBy>Gintarė Bužinskaitė</cp:lastModifiedBy>
  <cp:lastPrinted>2014-02-24T09:26:00Z</cp:lastPrinted>
  <dcterms:modified xsi:type="dcterms:W3CDTF">2019-05-16T11:42:00Z</dcterms:modified>
  <cp:revision>3</cp:revision>
  <dc:title>43 straipsnis</dc:title>
</cp:coreProperties>
</file>