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F660D" w:rsidRPr="005C1D4C" w:rsidRDefault="00CF660D" w:rsidP="00CF660D">
      <w:pPr>
        <w:framePr w:w="9201" w:h="1761" w:hRule="exact" w:wrap="none" w:vAnchor="text" w:hAnchor="page" w:x="1831" w:y="260"/>
        <w:widowControl w:val="0"/>
        <w:autoSpaceDE w:val="0"/>
        <w:autoSpaceDN w:val="0"/>
        <w:adjustRightInd w:val="0"/>
        <w:jc w:val="center"/>
        <w:rPr>
          <w:b/>
          <w:caps/>
          <w:lang w:val="lt-LT" w:eastAsia="lt-LT"/>
        </w:rPr>
      </w:pPr>
      <w:r w:rsidRPr="001535FB">
        <w:rPr>
          <w:b/>
          <w:bCs/>
          <w:caps/>
          <w:szCs w:val="24"/>
        </w:rPr>
        <w:t>LIETUVOS RESPUBLIKOS VYRIAUSYBĖS NUTARIMO „</w:t>
      </w:r>
      <w:r w:rsidRPr="00FA28EC">
        <w:rPr>
          <w:b/>
          <w:caps/>
          <w:lang w:val="lt-LT" w:eastAsia="lt-LT"/>
        </w:rPr>
        <w:t xml:space="preserve">DĖL Lietuvos Respublikos </w:t>
      </w:r>
      <w:r w:rsidRPr="00EC541D">
        <w:rPr>
          <w:b/>
          <w:caps/>
          <w:lang w:val="lt-LT" w:eastAsia="lt-LT"/>
        </w:rPr>
        <w:t>Žemės įstatymo Nr. I-</w:t>
      </w:r>
      <w:r>
        <w:rPr>
          <w:b/>
          <w:caps/>
          <w:lang w:val="lt-LT" w:eastAsia="lt-LT"/>
        </w:rPr>
        <w:t>446</w:t>
      </w:r>
      <w:r w:rsidRPr="00EC541D">
        <w:rPr>
          <w:b/>
          <w:caps/>
          <w:lang w:val="lt-LT" w:eastAsia="lt-LT"/>
        </w:rPr>
        <w:t xml:space="preserve"> </w:t>
      </w:r>
      <w:r>
        <w:rPr>
          <w:b/>
          <w:caps/>
          <w:lang w:val="lt-LT" w:eastAsia="lt-LT"/>
        </w:rPr>
        <w:t>9</w:t>
      </w:r>
      <w:r w:rsidRPr="00EC541D">
        <w:rPr>
          <w:b/>
          <w:caps/>
          <w:lang w:val="lt-LT" w:eastAsia="lt-LT"/>
        </w:rPr>
        <w:t xml:space="preserve"> straipsnio pakeitimo įstatymo pro</w:t>
      </w:r>
      <w:r>
        <w:rPr>
          <w:b/>
          <w:caps/>
          <w:lang w:val="lt-LT" w:eastAsia="lt-LT"/>
        </w:rPr>
        <w:t xml:space="preserve">jekto Nr. </w:t>
      </w:r>
      <w:r w:rsidRPr="007B3443">
        <w:rPr>
          <w:b/>
          <w:caps/>
          <w:lang w:val="lt-LT" w:eastAsia="lt-LT"/>
        </w:rPr>
        <w:t>XIIIP-</w:t>
      </w:r>
      <w:r>
        <w:rPr>
          <w:b/>
          <w:caps/>
          <w:lang w:val="lt-LT" w:eastAsia="lt-LT"/>
        </w:rPr>
        <w:t>4274</w:t>
      </w:r>
      <w:r w:rsidRPr="001535FB">
        <w:rPr>
          <w:b/>
          <w:color w:val="000000"/>
          <w:szCs w:val="24"/>
          <w:shd w:val="clear" w:color="auto" w:fill="FFFFFF"/>
          <w:lang w:val="lt-LT" w:eastAsia="lt-LT"/>
        </w:rPr>
        <w:t>“</w:t>
      </w:r>
      <w:r>
        <w:rPr>
          <w:b/>
          <w:color w:val="000000"/>
          <w:szCs w:val="24"/>
          <w:shd w:val="clear" w:color="auto" w:fill="FFFFFF"/>
          <w:lang w:val="lt-LT" w:eastAsia="lt-LT"/>
        </w:rPr>
        <w:t xml:space="preserve"> </w:t>
      </w:r>
      <w:r w:rsidRPr="001535FB">
        <w:rPr>
          <w:b/>
          <w:bCs/>
          <w:caps/>
          <w:szCs w:val="24"/>
        </w:rPr>
        <w:t>PROJEKTO</w:t>
      </w:r>
    </w:p>
    <w:p w:rsidR="00CF660D" w:rsidRPr="001535FB" w:rsidRDefault="00CF660D" w:rsidP="00CF660D">
      <w:pPr>
        <w:keepNext/>
        <w:framePr w:w="9201" w:h="1761" w:hRule="exact" w:wrap="none" w:vAnchor="text" w:hAnchor="page" w:x="1831" w:y="260"/>
        <w:jc w:val="center"/>
        <w:outlineLvl w:val="0"/>
        <w:rPr>
          <w:b/>
          <w:bCs/>
          <w:caps/>
          <w:szCs w:val="24"/>
        </w:rPr>
      </w:pPr>
      <w:r w:rsidRPr="001535FB">
        <w:rPr>
          <w:b/>
          <w:bCs/>
          <w:caps/>
          <w:szCs w:val="24"/>
        </w:rPr>
        <w:t xml:space="preserve">DERINIMO </w:t>
      </w:r>
      <w:r>
        <w:rPr>
          <w:b/>
          <w:bCs/>
          <w:caps/>
          <w:szCs w:val="24"/>
        </w:rPr>
        <w:t>P</w:t>
      </w:r>
      <w:r w:rsidRPr="001535FB">
        <w:rPr>
          <w:b/>
          <w:bCs/>
          <w:caps/>
          <w:szCs w:val="24"/>
        </w:rPr>
        <w:t>AŽYMA</w:t>
      </w:r>
    </w:p>
    <w:p w:rsidR="001E344E" w:rsidRDefault="001E344E">
      <w:pPr>
        <w:jc w:val="both"/>
        <w:rPr>
          <w:lang w:val="lt-LT"/>
        </w:rPr>
      </w:pPr>
    </w:p>
    <w:p w:rsidR="001E344E" w:rsidRPr="001535FB" w:rsidRDefault="001E344E" w:rsidP="001535FB">
      <w:pPr>
        <w:spacing w:line="380" w:lineRule="atLeast"/>
        <w:jc w:val="center"/>
        <w:rPr>
          <w:szCs w:val="24"/>
        </w:rPr>
      </w:pPr>
    </w:p>
    <w:p w:rsidR="001535FB" w:rsidRPr="001535FB" w:rsidRDefault="001535FB" w:rsidP="001535FB">
      <w:pPr>
        <w:spacing w:line="380" w:lineRule="atLeast"/>
        <w:jc w:val="center"/>
        <w:rPr>
          <w:szCs w:val="24"/>
        </w:rPr>
      </w:pPr>
    </w:p>
    <w:p w:rsidR="001535FB" w:rsidRPr="001535FB" w:rsidRDefault="001535FB" w:rsidP="001535FB">
      <w:pPr>
        <w:spacing w:line="380" w:lineRule="atLeast"/>
        <w:jc w:val="center"/>
        <w:rPr>
          <w:szCs w:val="24"/>
        </w:rPr>
      </w:pPr>
    </w:p>
    <w:p w:rsidR="001535FB" w:rsidRPr="001535FB" w:rsidRDefault="001535FB" w:rsidP="001535FB">
      <w:pPr>
        <w:spacing w:line="380" w:lineRule="atLeast"/>
        <w:jc w:val="center"/>
        <w:rPr>
          <w:szCs w:val="24"/>
        </w:rPr>
      </w:pPr>
    </w:p>
    <w:p w:rsidR="001535FB" w:rsidRPr="00872735" w:rsidRDefault="001535FB" w:rsidP="00CF660D">
      <w:pPr>
        <w:spacing w:line="380" w:lineRule="atLeast"/>
        <w:rPr>
          <w:b/>
          <w:szCs w:val="24"/>
          <w:lang w:val="lt-LT"/>
        </w:rPr>
      </w:pPr>
    </w:p>
    <w:p w:rsidR="00CF660D" w:rsidRPr="00890295" w:rsidRDefault="00CF660D" w:rsidP="00CF660D">
      <w:pPr>
        <w:spacing w:line="380" w:lineRule="atLeast"/>
        <w:ind w:firstLine="1296"/>
        <w:jc w:val="both"/>
        <w:rPr>
          <w:bCs/>
          <w:szCs w:val="24"/>
          <w:lang w:val="lt-LT"/>
        </w:rPr>
      </w:pPr>
      <w:r w:rsidRPr="00890295">
        <w:rPr>
          <w:bCs/>
          <w:szCs w:val="24"/>
          <w:lang w:val="lt-LT"/>
        </w:rPr>
        <w:t>Pažymoje pateikiamos institucijų pastabos</w:t>
      </w:r>
      <w:r w:rsidR="00837291">
        <w:rPr>
          <w:bCs/>
          <w:szCs w:val="24"/>
          <w:lang w:val="lt-LT"/>
        </w:rPr>
        <w:t>,</w:t>
      </w:r>
      <w:r w:rsidRPr="00890295">
        <w:rPr>
          <w:bCs/>
          <w:szCs w:val="24"/>
          <w:lang w:val="lt-LT"/>
        </w:rPr>
        <w:t xml:space="preserve"> į kurias neatsižvelgta. </w:t>
      </w:r>
    </w:p>
    <w:p w:rsidR="001535FB" w:rsidRPr="00872735" w:rsidRDefault="001535FB" w:rsidP="001535FB">
      <w:pPr>
        <w:spacing w:line="380" w:lineRule="atLeast"/>
        <w:jc w:val="center"/>
        <w:rPr>
          <w:b/>
          <w:szCs w:val="24"/>
          <w:lang w:val="lt-LT"/>
        </w:rPr>
      </w:pPr>
    </w:p>
    <w:tbl>
      <w:tblPr>
        <w:tblStyle w:val="Lentelstinklelis"/>
        <w:tblW w:w="0" w:type="auto"/>
        <w:tblLook w:val="04A0" w:firstRow="1" w:lastRow="0" w:firstColumn="1" w:lastColumn="0" w:noHBand="0" w:noVBand="1"/>
      </w:tblPr>
      <w:tblGrid>
        <w:gridCol w:w="1584"/>
        <w:gridCol w:w="4095"/>
        <w:gridCol w:w="3949"/>
      </w:tblGrid>
      <w:tr w:rsidR="00697391" w:rsidRPr="00697391" w:rsidTr="003C3475">
        <w:tc>
          <w:tcPr>
            <w:tcW w:w="1555" w:type="dxa"/>
          </w:tcPr>
          <w:p w:rsidR="00872735" w:rsidRPr="00697391" w:rsidRDefault="00872735" w:rsidP="00697391">
            <w:pPr>
              <w:jc w:val="center"/>
              <w:rPr>
                <w:b/>
                <w:szCs w:val="24"/>
                <w:lang w:val="lt-LT"/>
              </w:rPr>
            </w:pPr>
            <w:r w:rsidRPr="00697391">
              <w:rPr>
                <w:b/>
                <w:szCs w:val="24"/>
                <w:lang w:val="lt-LT"/>
              </w:rPr>
              <w:t>Institucijos pavadinimas, rašto data ir registracijos numeris</w:t>
            </w:r>
          </w:p>
        </w:tc>
        <w:tc>
          <w:tcPr>
            <w:tcW w:w="4110" w:type="dxa"/>
          </w:tcPr>
          <w:p w:rsidR="00872735" w:rsidRPr="00697391" w:rsidRDefault="00872735" w:rsidP="00697391">
            <w:pPr>
              <w:jc w:val="center"/>
              <w:rPr>
                <w:b/>
                <w:szCs w:val="24"/>
                <w:lang w:val="lt-LT"/>
              </w:rPr>
            </w:pPr>
            <w:r w:rsidRPr="00697391">
              <w:rPr>
                <w:b/>
                <w:szCs w:val="24"/>
                <w:lang w:val="lt-LT"/>
              </w:rPr>
              <w:t>Pastabos ir pasiūlymai</w:t>
            </w:r>
          </w:p>
        </w:tc>
        <w:tc>
          <w:tcPr>
            <w:tcW w:w="3963" w:type="dxa"/>
          </w:tcPr>
          <w:p w:rsidR="00872735" w:rsidRPr="00697391" w:rsidRDefault="00872735" w:rsidP="00697391">
            <w:pPr>
              <w:jc w:val="center"/>
              <w:rPr>
                <w:b/>
                <w:szCs w:val="24"/>
                <w:lang w:val="lt-LT"/>
              </w:rPr>
            </w:pPr>
            <w:r w:rsidRPr="00697391">
              <w:rPr>
                <w:b/>
                <w:szCs w:val="24"/>
                <w:lang w:val="lt-LT"/>
              </w:rPr>
              <w:t>Žyma apie nepriimtas pastabas ir pasiūlymus</w:t>
            </w:r>
          </w:p>
        </w:tc>
      </w:tr>
      <w:tr w:rsidR="00697391" w:rsidRPr="00697391" w:rsidTr="0028795F">
        <w:trPr>
          <w:trHeight w:val="3153"/>
        </w:trPr>
        <w:tc>
          <w:tcPr>
            <w:tcW w:w="1555" w:type="dxa"/>
          </w:tcPr>
          <w:p w:rsidR="005C1D4C" w:rsidRPr="00697391" w:rsidRDefault="005C1D4C" w:rsidP="00697391">
            <w:pPr>
              <w:rPr>
                <w:b/>
                <w:color w:val="000000"/>
                <w:szCs w:val="24"/>
                <w:shd w:val="clear" w:color="auto" w:fill="FFFFFF"/>
                <w:lang w:val="lt-LT" w:eastAsia="lt-LT"/>
              </w:rPr>
            </w:pPr>
            <w:r w:rsidRPr="00697391">
              <w:rPr>
                <w:bCs/>
                <w:szCs w:val="24"/>
                <w:lang w:val="lt-LT"/>
              </w:rPr>
              <w:t>Lietuvos Respublikos aplinkos ministerijos 2020-06-04 raštas Nr.</w:t>
            </w:r>
            <w:r w:rsidRPr="00697391">
              <w:rPr>
                <w:b/>
                <w:szCs w:val="24"/>
                <w:lang w:val="lt-LT"/>
              </w:rPr>
              <w:t xml:space="preserve"> </w:t>
            </w:r>
            <w:r w:rsidRPr="00697391">
              <w:rPr>
                <w:szCs w:val="24"/>
                <w:lang w:val="lt-LT"/>
              </w:rPr>
              <w:t>(14)-D8(E)-3018 „Dėl Lietuvos Respublikos Vyriausybės nutarimo projekto</w:t>
            </w:r>
            <w:r w:rsidRPr="00697391">
              <w:rPr>
                <w:b/>
                <w:color w:val="000000"/>
                <w:szCs w:val="24"/>
                <w:shd w:val="clear" w:color="auto" w:fill="FFFFFF"/>
                <w:lang w:val="lt-LT" w:eastAsia="lt-LT"/>
              </w:rPr>
              <w:t>“</w:t>
            </w:r>
          </w:p>
          <w:p w:rsidR="007D1C31" w:rsidRPr="00697391" w:rsidRDefault="007D1C31" w:rsidP="00697391">
            <w:pPr>
              <w:rPr>
                <w:b/>
                <w:color w:val="000000"/>
                <w:szCs w:val="24"/>
                <w:shd w:val="clear" w:color="auto" w:fill="FFFFFF"/>
                <w:lang w:val="lt-LT" w:eastAsia="lt-LT"/>
              </w:rPr>
            </w:pPr>
          </w:p>
          <w:p w:rsidR="007D1C31" w:rsidRPr="00697391" w:rsidRDefault="007D1C31" w:rsidP="00697391">
            <w:pPr>
              <w:rPr>
                <w:b/>
                <w:color w:val="000000"/>
                <w:szCs w:val="24"/>
                <w:shd w:val="clear" w:color="auto" w:fill="FFFFFF"/>
                <w:lang w:val="lt-LT" w:eastAsia="lt-LT"/>
              </w:rPr>
            </w:pPr>
          </w:p>
          <w:p w:rsidR="007D1C31" w:rsidRPr="00697391" w:rsidRDefault="007D1C31" w:rsidP="00697391">
            <w:pPr>
              <w:rPr>
                <w:b/>
                <w:color w:val="000000"/>
                <w:szCs w:val="24"/>
                <w:shd w:val="clear" w:color="auto" w:fill="FFFFFF"/>
                <w:lang w:val="lt-LT" w:eastAsia="lt-LT"/>
              </w:rPr>
            </w:pPr>
          </w:p>
          <w:p w:rsidR="007D1C31" w:rsidRPr="00697391" w:rsidRDefault="007D1C31" w:rsidP="00697391">
            <w:pPr>
              <w:rPr>
                <w:b/>
                <w:color w:val="000000"/>
                <w:szCs w:val="24"/>
                <w:shd w:val="clear" w:color="auto" w:fill="FFFFFF"/>
                <w:lang w:val="lt-LT" w:eastAsia="lt-LT"/>
              </w:rPr>
            </w:pPr>
          </w:p>
          <w:p w:rsidR="007D1C31" w:rsidRPr="00697391" w:rsidRDefault="007D1C31" w:rsidP="00697391">
            <w:pPr>
              <w:rPr>
                <w:b/>
                <w:color w:val="000000"/>
                <w:szCs w:val="24"/>
                <w:shd w:val="clear" w:color="auto" w:fill="FFFFFF"/>
                <w:lang w:val="lt-LT" w:eastAsia="lt-LT"/>
              </w:rPr>
            </w:pPr>
          </w:p>
          <w:p w:rsidR="007D1C31" w:rsidRPr="00697391" w:rsidRDefault="007D1C31" w:rsidP="00697391">
            <w:pPr>
              <w:rPr>
                <w:b/>
                <w:color w:val="000000"/>
                <w:szCs w:val="24"/>
                <w:shd w:val="clear" w:color="auto" w:fill="FFFFFF"/>
                <w:lang w:val="lt-LT" w:eastAsia="lt-LT"/>
              </w:rPr>
            </w:pPr>
          </w:p>
          <w:p w:rsidR="007D1C31" w:rsidRPr="00697391" w:rsidRDefault="007D1C31" w:rsidP="00697391">
            <w:pPr>
              <w:rPr>
                <w:b/>
                <w:color w:val="000000"/>
                <w:szCs w:val="24"/>
                <w:shd w:val="clear" w:color="auto" w:fill="FFFFFF"/>
                <w:lang w:val="lt-LT" w:eastAsia="lt-LT"/>
              </w:rPr>
            </w:pPr>
          </w:p>
          <w:p w:rsidR="007D1C31" w:rsidRPr="00697391" w:rsidRDefault="007D1C31" w:rsidP="00697391">
            <w:pPr>
              <w:rPr>
                <w:b/>
                <w:color w:val="000000"/>
                <w:szCs w:val="24"/>
                <w:shd w:val="clear" w:color="auto" w:fill="FFFFFF"/>
                <w:lang w:val="lt-LT" w:eastAsia="lt-LT"/>
              </w:rPr>
            </w:pPr>
          </w:p>
          <w:p w:rsidR="007D1C31" w:rsidRPr="00697391" w:rsidRDefault="007D1C31" w:rsidP="00697391">
            <w:pPr>
              <w:rPr>
                <w:b/>
                <w:color w:val="000000"/>
                <w:szCs w:val="24"/>
                <w:shd w:val="clear" w:color="auto" w:fill="FFFFFF"/>
                <w:lang w:val="lt-LT" w:eastAsia="lt-LT"/>
              </w:rPr>
            </w:pPr>
          </w:p>
          <w:p w:rsidR="007D1C31" w:rsidRPr="00697391" w:rsidRDefault="007D1C31" w:rsidP="00697391">
            <w:pPr>
              <w:rPr>
                <w:b/>
                <w:color w:val="000000"/>
                <w:szCs w:val="24"/>
                <w:shd w:val="clear" w:color="auto" w:fill="FFFFFF"/>
                <w:lang w:val="lt-LT" w:eastAsia="lt-LT"/>
              </w:rPr>
            </w:pPr>
          </w:p>
          <w:p w:rsidR="007D1C31" w:rsidRPr="00697391" w:rsidRDefault="007D1C31" w:rsidP="00697391">
            <w:pPr>
              <w:rPr>
                <w:b/>
                <w:color w:val="000000"/>
                <w:szCs w:val="24"/>
                <w:shd w:val="clear" w:color="auto" w:fill="FFFFFF"/>
                <w:lang w:val="lt-LT" w:eastAsia="lt-LT"/>
              </w:rPr>
            </w:pPr>
          </w:p>
          <w:p w:rsidR="007D1C31" w:rsidRPr="00697391" w:rsidRDefault="007D1C31" w:rsidP="00697391">
            <w:pPr>
              <w:rPr>
                <w:b/>
                <w:color w:val="000000"/>
                <w:szCs w:val="24"/>
                <w:shd w:val="clear" w:color="auto" w:fill="FFFFFF"/>
                <w:lang w:val="lt-LT" w:eastAsia="lt-LT"/>
              </w:rPr>
            </w:pPr>
          </w:p>
          <w:p w:rsidR="007D1C31" w:rsidRPr="00697391" w:rsidRDefault="007D1C31" w:rsidP="00697391">
            <w:pPr>
              <w:rPr>
                <w:b/>
                <w:color w:val="000000"/>
                <w:szCs w:val="24"/>
                <w:shd w:val="clear" w:color="auto" w:fill="FFFFFF"/>
                <w:lang w:val="lt-LT" w:eastAsia="lt-LT"/>
              </w:rPr>
            </w:pPr>
          </w:p>
          <w:p w:rsidR="007D1C31" w:rsidRPr="00697391" w:rsidRDefault="007D1C31" w:rsidP="00697391">
            <w:pPr>
              <w:rPr>
                <w:b/>
                <w:color w:val="000000"/>
                <w:szCs w:val="24"/>
                <w:shd w:val="clear" w:color="auto" w:fill="FFFFFF"/>
                <w:lang w:val="lt-LT" w:eastAsia="lt-LT"/>
              </w:rPr>
            </w:pPr>
          </w:p>
          <w:p w:rsidR="007D1C31" w:rsidRPr="00697391" w:rsidRDefault="007D1C31" w:rsidP="00697391">
            <w:pPr>
              <w:rPr>
                <w:b/>
                <w:color w:val="000000"/>
                <w:szCs w:val="24"/>
                <w:shd w:val="clear" w:color="auto" w:fill="FFFFFF"/>
                <w:lang w:val="lt-LT" w:eastAsia="lt-LT"/>
              </w:rPr>
            </w:pPr>
          </w:p>
          <w:p w:rsidR="007D1C31" w:rsidRPr="00697391" w:rsidRDefault="007D1C31" w:rsidP="00697391">
            <w:pPr>
              <w:rPr>
                <w:b/>
                <w:color w:val="000000"/>
                <w:szCs w:val="24"/>
                <w:shd w:val="clear" w:color="auto" w:fill="FFFFFF"/>
                <w:lang w:val="lt-LT" w:eastAsia="lt-LT"/>
              </w:rPr>
            </w:pPr>
          </w:p>
          <w:p w:rsidR="007D1C31" w:rsidRPr="00697391" w:rsidRDefault="007D1C31" w:rsidP="00697391">
            <w:pPr>
              <w:rPr>
                <w:b/>
                <w:color w:val="000000"/>
                <w:szCs w:val="24"/>
                <w:shd w:val="clear" w:color="auto" w:fill="FFFFFF"/>
                <w:lang w:val="lt-LT" w:eastAsia="lt-LT"/>
              </w:rPr>
            </w:pPr>
          </w:p>
          <w:p w:rsidR="007D1C31" w:rsidRPr="00697391" w:rsidRDefault="007D1C31" w:rsidP="00697391">
            <w:pPr>
              <w:rPr>
                <w:b/>
                <w:color w:val="000000"/>
                <w:szCs w:val="24"/>
                <w:shd w:val="clear" w:color="auto" w:fill="FFFFFF"/>
                <w:lang w:val="lt-LT" w:eastAsia="lt-LT"/>
              </w:rPr>
            </w:pPr>
          </w:p>
          <w:p w:rsidR="007D1C31" w:rsidRPr="00697391" w:rsidRDefault="007D1C31" w:rsidP="00697391">
            <w:pPr>
              <w:rPr>
                <w:b/>
                <w:color w:val="000000"/>
                <w:szCs w:val="24"/>
                <w:shd w:val="clear" w:color="auto" w:fill="FFFFFF"/>
                <w:lang w:val="lt-LT" w:eastAsia="lt-LT"/>
              </w:rPr>
            </w:pPr>
          </w:p>
          <w:p w:rsidR="007D1C31" w:rsidRPr="00697391" w:rsidRDefault="007D1C31" w:rsidP="00697391">
            <w:pPr>
              <w:rPr>
                <w:b/>
                <w:color w:val="000000"/>
                <w:szCs w:val="24"/>
                <w:shd w:val="clear" w:color="auto" w:fill="FFFFFF"/>
                <w:lang w:val="lt-LT" w:eastAsia="lt-LT"/>
              </w:rPr>
            </w:pPr>
          </w:p>
          <w:p w:rsidR="007D1C31" w:rsidRPr="00697391" w:rsidRDefault="007D1C31" w:rsidP="00697391">
            <w:pPr>
              <w:rPr>
                <w:b/>
                <w:color w:val="000000"/>
                <w:szCs w:val="24"/>
                <w:shd w:val="clear" w:color="auto" w:fill="FFFFFF"/>
                <w:lang w:val="lt-LT" w:eastAsia="lt-LT"/>
              </w:rPr>
            </w:pPr>
          </w:p>
          <w:p w:rsidR="007D1C31" w:rsidRPr="00697391" w:rsidRDefault="007D1C31" w:rsidP="00697391">
            <w:pPr>
              <w:rPr>
                <w:b/>
                <w:color w:val="000000"/>
                <w:szCs w:val="24"/>
                <w:shd w:val="clear" w:color="auto" w:fill="FFFFFF"/>
                <w:lang w:val="lt-LT" w:eastAsia="lt-LT"/>
              </w:rPr>
            </w:pPr>
          </w:p>
          <w:p w:rsidR="007D1C31" w:rsidRPr="00697391" w:rsidRDefault="007D1C31" w:rsidP="00697391">
            <w:pPr>
              <w:rPr>
                <w:b/>
                <w:color w:val="000000"/>
                <w:szCs w:val="24"/>
                <w:shd w:val="clear" w:color="auto" w:fill="FFFFFF"/>
                <w:lang w:val="lt-LT" w:eastAsia="lt-LT"/>
              </w:rPr>
            </w:pPr>
          </w:p>
          <w:p w:rsidR="007D1C31" w:rsidRPr="00697391" w:rsidRDefault="007D1C31" w:rsidP="00697391">
            <w:pPr>
              <w:rPr>
                <w:b/>
                <w:color w:val="000000"/>
                <w:szCs w:val="24"/>
                <w:shd w:val="clear" w:color="auto" w:fill="FFFFFF"/>
                <w:lang w:val="lt-LT" w:eastAsia="lt-LT"/>
              </w:rPr>
            </w:pPr>
          </w:p>
          <w:p w:rsidR="007D1C31" w:rsidRPr="00697391" w:rsidRDefault="007D1C31" w:rsidP="00697391">
            <w:pPr>
              <w:rPr>
                <w:b/>
                <w:color w:val="000000"/>
                <w:szCs w:val="24"/>
                <w:shd w:val="clear" w:color="auto" w:fill="FFFFFF"/>
                <w:lang w:val="lt-LT" w:eastAsia="lt-LT"/>
              </w:rPr>
            </w:pPr>
          </w:p>
          <w:p w:rsidR="007D1C31" w:rsidRPr="00697391" w:rsidRDefault="007D1C31" w:rsidP="00697391">
            <w:pPr>
              <w:rPr>
                <w:b/>
                <w:color w:val="000000"/>
                <w:szCs w:val="24"/>
                <w:shd w:val="clear" w:color="auto" w:fill="FFFFFF"/>
                <w:lang w:val="lt-LT" w:eastAsia="lt-LT"/>
              </w:rPr>
            </w:pPr>
          </w:p>
          <w:p w:rsidR="007D1C31" w:rsidRPr="00697391" w:rsidRDefault="007D1C31" w:rsidP="00697391">
            <w:pPr>
              <w:rPr>
                <w:b/>
                <w:color w:val="000000"/>
                <w:szCs w:val="24"/>
                <w:shd w:val="clear" w:color="auto" w:fill="FFFFFF"/>
                <w:lang w:val="lt-LT" w:eastAsia="lt-LT"/>
              </w:rPr>
            </w:pPr>
          </w:p>
          <w:p w:rsidR="007D1C31" w:rsidRPr="00697391" w:rsidRDefault="007D1C31" w:rsidP="00697391">
            <w:pPr>
              <w:rPr>
                <w:b/>
                <w:color w:val="000000"/>
                <w:szCs w:val="24"/>
                <w:shd w:val="clear" w:color="auto" w:fill="FFFFFF"/>
                <w:lang w:val="lt-LT" w:eastAsia="lt-LT"/>
              </w:rPr>
            </w:pPr>
          </w:p>
          <w:p w:rsidR="007D1C31" w:rsidRPr="00697391" w:rsidRDefault="007D1C31" w:rsidP="00697391">
            <w:pPr>
              <w:rPr>
                <w:b/>
                <w:color w:val="000000"/>
                <w:szCs w:val="24"/>
                <w:shd w:val="clear" w:color="auto" w:fill="FFFFFF"/>
                <w:lang w:val="lt-LT" w:eastAsia="lt-LT"/>
              </w:rPr>
            </w:pPr>
          </w:p>
          <w:p w:rsidR="007D1C31" w:rsidRPr="00697391" w:rsidRDefault="007D1C31" w:rsidP="00697391">
            <w:pPr>
              <w:rPr>
                <w:b/>
                <w:color w:val="000000"/>
                <w:szCs w:val="24"/>
                <w:shd w:val="clear" w:color="auto" w:fill="FFFFFF"/>
                <w:lang w:val="lt-LT" w:eastAsia="lt-LT"/>
              </w:rPr>
            </w:pPr>
          </w:p>
          <w:p w:rsidR="007D1C31" w:rsidRPr="00697391" w:rsidRDefault="007D1C31" w:rsidP="00697391">
            <w:pPr>
              <w:rPr>
                <w:b/>
                <w:color w:val="000000"/>
                <w:szCs w:val="24"/>
                <w:shd w:val="clear" w:color="auto" w:fill="FFFFFF"/>
                <w:lang w:val="lt-LT" w:eastAsia="lt-LT"/>
              </w:rPr>
            </w:pPr>
          </w:p>
          <w:p w:rsidR="007D1C31" w:rsidRPr="00697391" w:rsidRDefault="007D1C31" w:rsidP="00697391">
            <w:pPr>
              <w:rPr>
                <w:b/>
                <w:color w:val="000000"/>
                <w:szCs w:val="24"/>
                <w:shd w:val="clear" w:color="auto" w:fill="FFFFFF"/>
                <w:lang w:val="lt-LT" w:eastAsia="lt-LT"/>
              </w:rPr>
            </w:pPr>
          </w:p>
          <w:p w:rsidR="007D1C31" w:rsidRPr="00697391" w:rsidRDefault="007D1C31" w:rsidP="00697391">
            <w:pPr>
              <w:rPr>
                <w:b/>
                <w:color w:val="000000"/>
                <w:szCs w:val="24"/>
                <w:shd w:val="clear" w:color="auto" w:fill="FFFFFF"/>
                <w:lang w:val="lt-LT" w:eastAsia="lt-LT"/>
              </w:rPr>
            </w:pPr>
          </w:p>
          <w:p w:rsidR="007D1C31" w:rsidRPr="00697391" w:rsidRDefault="007D1C31" w:rsidP="00697391">
            <w:pPr>
              <w:rPr>
                <w:b/>
                <w:color w:val="000000"/>
                <w:szCs w:val="24"/>
                <w:shd w:val="clear" w:color="auto" w:fill="FFFFFF"/>
                <w:lang w:val="lt-LT" w:eastAsia="lt-LT"/>
              </w:rPr>
            </w:pPr>
          </w:p>
          <w:p w:rsidR="007D1C31" w:rsidRPr="00697391" w:rsidRDefault="007D1C31" w:rsidP="00697391">
            <w:pPr>
              <w:rPr>
                <w:b/>
                <w:color w:val="000000"/>
                <w:szCs w:val="24"/>
                <w:shd w:val="clear" w:color="auto" w:fill="FFFFFF"/>
                <w:lang w:val="lt-LT" w:eastAsia="lt-LT"/>
              </w:rPr>
            </w:pPr>
          </w:p>
          <w:p w:rsidR="007D1C31" w:rsidRPr="00697391" w:rsidRDefault="007D1C31" w:rsidP="00697391">
            <w:pPr>
              <w:rPr>
                <w:b/>
                <w:color w:val="000000"/>
                <w:szCs w:val="24"/>
                <w:shd w:val="clear" w:color="auto" w:fill="FFFFFF"/>
                <w:lang w:val="lt-LT" w:eastAsia="lt-LT"/>
              </w:rPr>
            </w:pPr>
          </w:p>
          <w:p w:rsidR="007D1C31" w:rsidRPr="00697391" w:rsidRDefault="007D1C31" w:rsidP="00697391">
            <w:pPr>
              <w:rPr>
                <w:b/>
                <w:color w:val="000000"/>
                <w:szCs w:val="24"/>
                <w:shd w:val="clear" w:color="auto" w:fill="FFFFFF"/>
                <w:lang w:val="lt-LT" w:eastAsia="lt-LT"/>
              </w:rPr>
            </w:pPr>
          </w:p>
          <w:p w:rsidR="007D1C31" w:rsidRPr="00697391" w:rsidRDefault="007D1C31" w:rsidP="00697391">
            <w:pPr>
              <w:rPr>
                <w:b/>
                <w:color w:val="000000"/>
                <w:szCs w:val="24"/>
                <w:shd w:val="clear" w:color="auto" w:fill="FFFFFF"/>
                <w:lang w:val="lt-LT" w:eastAsia="lt-LT"/>
              </w:rPr>
            </w:pPr>
          </w:p>
          <w:p w:rsidR="007D1C31" w:rsidRPr="00697391" w:rsidRDefault="007D1C31" w:rsidP="00697391">
            <w:pPr>
              <w:rPr>
                <w:b/>
                <w:color w:val="000000"/>
                <w:szCs w:val="24"/>
                <w:shd w:val="clear" w:color="auto" w:fill="FFFFFF"/>
                <w:lang w:val="lt-LT" w:eastAsia="lt-LT"/>
              </w:rPr>
            </w:pPr>
          </w:p>
          <w:p w:rsidR="007D1C31" w:rsidRPr="00697391" w:rsidRDefault="007D1C31" w:rsidP="00697391">
            <w:pPr>
              <w:rPr>
                <w:b/>
                <w:color w:val="000000"/>
                <w:szCs w:val="24"/>
                <w:shd w:val="clear" w:color="auto" w:fill="FFFFFF"/>
                <w:lang w:val="lt-LT" w:eastAsia="lt-LT"/>
              </w:rPr>
            </w:pPr>
          </w:p>
          <w:p w:rsidR="007D1C31" w:rsidRPr="00697391" w:rsidRDefault="007D1C31" w:rsidP="00697391">
            <w:pPr>
              <w:rPr>
                <w:b/>
                <w:color w:val="000000"/>
                <w:szCs w:val="24"/>
                <w:shd w:val="clear" w:color="auto" w:fill="FFFFFF"/>
                <w:lang w:val="lt-LT" w:eastAsia="lt-LT"/>
              </w:rPr>
            </w:pPr>
          </w:p>
          <w:p w:rsidR="007D1C31" w:rsidRPr="00697391" w:rsidRDefault="007D1C31" w:rsidP="00697391">
            <w:pPr>
              <w:rPr>
                <w:b/>
                <w:color w:val="000000"/>
                <w:szCs w:val="24"/>
                <w:shd w:val="clear" w:color="auto" w:fill="FFFFFF"/>
                <w:lang w:val="lt-LT" w:eastAsia="lt-LT"/>
              </w:rPr>
            </w:pPr>
          </w:p>
          <w:p w:rsidR="007D1C31" w:rsidRPr="00697391" w:rsidRDefault="007D1C31" w:rsidP="00697391">
            <w:pPr>
              <w:rPr>
                <w:b/>
                <w:color w:val="000000"/>
                <w:szCs w:val="24"/>
                <w:shd w:val="clear" w:color="auto" w:fill="FFFFFF"/>
                <w:lang w:val="lt-LT" w:eastAsia="lt-LT"/>
              </w:rPr>
            </w:pPr>
          </w:p>
          <w:p w:rsidR="007D1C31" w:rsidRPr="00697391" w:rsidRDefault="007D1C31" w:rsidP="00697391">
            <w:pPr>
              <w:rPr>
                <w:b/>
                <w:color w:val="000000"/>
                <w:szCs w:val="24"/>
                <w:shd w:val="clear" w:color="auto" w:fill="FFFFFF"/>
                <w:lang w:val="lt-LT" w:eastAsia="lt-LT"/>
              </w:rPr>
            </w:pPr>
          </w:p>
          <w:p w:rsidR="007D1C31" w:rsidRPr="00697391" w:rsidRDefault="007D1C31" w:rsidP="00697391">
            <w:pPr>
              <w:rPr>
                <w:b/>
                <w:color w:val="000000"/>
                <w:szCs w:val="24"/>
                <w:shd w:val="clear" w:color="auto" w:fill="FFFFFF"/>
                <w:lang w:val="lt-LT" w:eastAsia="lt-LT"/>
              </w:rPr>
            </w:pPr>
          </w:p>
          <w:p w:rsidR="007D1C31" w:rsidRPr="00697391" w:rsidRDefault="007D1C31" w:rsidP="00697391">
            <w:pPr>
              <w:rPr>
                <w:b/>
                <w:szCs w:val="24"/>
                <w:lang w:val="lt-LT"/>
              </w:rPr>
            </w:pPr>
          </w:p>
          <w:p w:rsidR="00434707" w:rsidRPr="00697391" w:rsidRDefault="00434707" w:rsidP="00697391">
            <w:pPr>
              <w:rPr>
                <w:b/>
                <w:szCs w:val="24"/>
                <w:lang w:val="lt-LT"/>
              </w:rPr>
            </w:pPr>
          </w:p>
          <w:p w:rsidR="00434707" w:rsidRPr="00697391" w:rsidRDefault="00434707" w:rsidP="00697391">
            <w:pPr>
              <w:rPr>
                <w:bCs/>
                <w:szCs w:val="24"/>
                <w:lang w:val="lt-LT"/>
              </w:rPr>
            </w:pPr>
          </w:p>
          <w:p w:rsidR="00FF156F" w:rsidRDefault="00FF156F" w:rsidP="00697391">
            <w:pPr>
              <w:rPr>
                <w:bCs/>
                <w:szCs w:val="24"/>
                <w:lang w:val="lt-LT"/>
              </w:rPr>
            </w:pPr>
          </w:p>
          <w:p w:rsidR="00FF156F" w:rsidRDefault="00FF156F" w:rsidP="00697391">
            <w:pPr>
              <w:rPr>
                <w:bCs/>
                <w:szCs w:val="24"/>
                <w:lang w:val="lt-LT"/>
              </w:rPr>
            </w:pPr>
          </w:p>
          <w:p w:rsidR="00FF156F" w:rsidRDefault="00FF156F" w:rsidP="00697391">
            <w:pPr>
              <w:rPr>
                <w:bCs/>
                <w:szCs w:val="24"/>
                <w:lang w:val="lt-LT"/>
              </w:rPr>
            </w:pPr>
          </w:p>
          <w:p w:rsidR="00FF156F" w:rsidRDefault="00FF156F" w:rsidP="00697391">
            <w:pPr>
              <w:rPr>
                <w:bCs/>
                <w:szCs w:val="24"/>
                <w:lang w:val="lt-LT"/>
              </w:rPr>
            </w:pPr>
          </w:p>
          <w:p w:rsidR="00FF156F" w:rsidRDefault="00FF156F" w:rsidP="00697391">
            <w:pPr>
              <w:rPr>
                <w:bCs/>
                <w:szCs w:val="24"/>
                <w:lang w:val="lt-LT"/>
              </w:rPr>
            </w:pPr>
          </w:p>
          <w:p w:rsidR="00FF156F" w:rsidRDefault="00FF156F" w:rsidP="00697391">
            <w:pPr>
              <w:rPr>
                <w:bCs/>
                <w:szCs w:val="24"/>
                <w:lang w:val="lt-LT"/>
              </w:rPr>
            </w:pPr>
          </w:p>
          <w:p w:rsidR="00FF156F" w:rsidRDefault="00FF156F" w:rsidP="00697391">
            <w:pPr>
              <w:rPr>
                <w:bCs/>
                <w:szCs w:val="24"/>
                <w:lang w:val="lt-LT"/>
              </w:rPr>
            </w:pPr>
          </w:p>
          <w:p w:rsidR="00FF156F" w:rsidRDefault="00FF156F" w:rsidP="00697391">
            <w:pPr>
              <w:rPr>
                <w:bCs/>
                <w:szCs w:val="24"/>
                <w:lang w:val="lt-LT"/>
              </w:rPr>
            </w:pPr>
          </w:p>
          <w:p w:rsidR="00FF156F" w:rsidRDefault="00FF156F" w:rsidP="00697391">
            <w:pPr>
              <w:rPr>
                <w:bCs/>
                <w:szCs w:val="24"/>
                <w:lang w:val="lt-LT"/>
              </w:rPr>
            </w:pPr>
          </w:p>
          <w:p w:rsidR="00FF156F" w:rsidRDefault="00FF156F" w:rsidP="00697391">
            <w:pPr>
              <w:rPr>
                <w:bCs/>
                <w:szCs w:val="24"/>
                <w:lang w:val="lt-LT"/>
              </w:rPr>
            </w:pPr>
          </w:p>
          <w:p w:rsidR="00FF156F" w:rsidRDefault="00FF156F" w:rsidP="00697391">
            <w:pPr>
              <w:rPr>
                <w:bCs/>
                <w:szCs w:val="24"/>
                <w:lang w:val="lt-LT"/>
              </w:rPr>
            </w:pPr>
          </w:p>
          <w:p w:rsidR="00FF156F" w:rsidRDefault="00FF156F" w:rsidP="00697391">
            <w:pPr>
              <w:rPr>
                <w:bCs/>
                <w:szCs w:val="24"/>
                <w:lang w:val="lt-LT"/>
              </w:rPr>
            </w:pPr>
          </w:p>
          <w:p w:rsidR="00FF156F" w:rsidRDefault="00FF156F" w:rsidP="00697391">
            <w:pPr>
              <w:rPr>
                <w:bCs/>
                <w:szCs w:val="24"/>
                <w:lang w:val="lt-LT"/>
              </w:rPr>
            </w:pPr>
          </w:p>
          <w:p w:rsidR="00FF156F" w:rsidRDefault="00FF156F" w:rsidP="00697391">
            <w:pPr>
              <w:rPr>
                <w:bCs/>
                <w:szCs w:val="24"/>
                <w:lang w:val="lt-LT"/>
              </w:rPr>
            </w:pPr>
          </w:p>
          <w:p w:rsidR="00FF156F" w:rsidRDefault="00FF156F" w:rsidP="00697391">
            <w:pPr>
              <w:rPr>
                <w:bCs/>
                <w:szCs w:val="24"/>
                <w:lang w:val="lt-LT"/>
              </w:rPr>
            </w:pPr>
          </w:p>
          <w:p w:rsidR="00FF156F" w:rsidRDefault="00FF156F" w:rsidP="00697391">
            <w:pPr>
              <w:rPr>
                <w:bCs/>
                <w:szCs w:val="24"/>
                <w:lang w:val="lt-LT"/>
              </w:rPr>
            </w:pPr>
          </w:p>
          <w:p w:rsidR="00FF156F" w:rsidRDefault="00FF156F" w:rsidP="00697391">
            <w:pPr>
              <w:rPr>
                <w:bCs/>
                <w:szCs w:val="24"/>
                <w:lang w:val="lt-LT"/>
              </w:rPr>
            </w:pPr>
          </w:p>
          <w:p w:rsidR="00FF156F" w:rsidRDefault="00FF156F" w:rsidP="00697391">
            <w:pPr>
              <w:rPr>
                <w:bCs/>
                <w:szCs w:val="24"/>
                <w:lang w:val="lt-LT"/>
              </w:rPr>
            </w:pPr>
          </w:p>
          <w:p w:rsidR="00FF156F" w:rsidRDefault="00FF156F" w:rsidP="00697391">
            <w:pPr>
              <w:rPr>
                <w:bCs/>
                <w:szCs w:val="24"/>
                <w:lang w:val="lt-LT"/>
              </w:rPr>
            </w:pPr>
          </w:p>
          <w:p w:rsidR="00FF156F" w:rsidRDefault="00FF156F" w:rsidP="00697391">
            <w:pPr>
              <w:rPr>
                <w:bCs/>
                <w:szCs w:val="24"/>
                <w:lang w:val="lt-LT"/>
              </w:rPr>
            </w:pPr>
          </w:p>
          <w:p w:rsidR="00FF156F" w:rsidRDefault="00FF156F" w:rsidP="00697391">
            <w:pPr>
              <w:rPr>
                <w:bCs/>
                <w:szCs w:val="24"/>
                <w:lang w:val="lt-LT"/>
              </w:rPr>
            </w:pPr>
          </w:p>
          <w:p w:rsidR="00B5183B" w:rsidRDefault="00B5183B" w:rsidP="00697391">
            <w:pPr>
              <w:rPr>
                <w:bCs/>
                <w:szCs w:val="24"/>
                <w:lang w:val="lt-LT"/>
              </w:rPr>
            </w:pPr>
          </w:p>
          <w:p w:rsidR="00B5183B" w:rsidRDefault="00B5183B" w:rsidP="00697391">
            <w:pPr>
              <w:rPr>
                <w:bCs/>
                <w:szCs w:val="24"/>
                <w:lang w:val="lt-LT"/>
              </w:rPr>
            </w:pPr>
          </w:p>
          <w:p w:rsidR="00B5183B" w:rsidRDefault="00B5183B" w:rsidP="00697391">
            <w:pPr>
              <w:rPr>
                <w:bCs/>
                <w:szCs w:val="24"/>
                <w:lang w:val="lt-LT"/>
              </w:rPr>
            </w:pPr>
          </w:p>
          <w:p w:rsidR="00B5183B" w:rsidRDefault="00B5183B" w:rsidP="00697391">
            <w:pPr>
              <w:rPr>
                <w:bCs/>
                <w:szCs w:val="24"/>
                <w:lang w:val="lt-LT"/>
              </w:rPr>
            </w:pPr>
          </w:p>
          <w:p w:rsidR="00B5183B" w:rsidRDefault="00B5183B" w:rsidP="00697391">
            <w:pPr>
              <w:rPr>
                <w:bCs/>
                <w:szCs w:val="24"/>
                <w:lang w:val="lt-LT"/>
              </w:rPr>
            </w:pPr>
          </w:p>
          <w:p w:rsidR="00B5183B" w:rsidRDefault="00B5183B" w:rsidP="00697391">
            <w:pPr>
              <w:rPr>
                <w:bCs/>
                <w:szCs w:val="24"/>
                <w:lang w:val="lt-LT"/>
              </w:rPr>
            </w:pPr>
          </w:p>
          <w:p w:rsidR="00B5183B" w:rsidRDefault="00B5183B" w:rsidP="00697391">
            <w:pPr>
              <w:rPr>
                <w:bCs/>
                <w:szCs w:val="24"/>
                <w:lang w:val="lt-LT"/>
              </w:rPr>
            </w:pPr>
          </w:p>
          <w:p w:rsidR="00434707" w:rsidRPr="00697391" w:rsidRDefault="00434707" w:rsidP="00697391">
            <w:pPr>
              <w:rPr>
                <w:bCs/>
                <w:szCs w:val="24"/>
                <w:lang w:val="lt-LT"/>
              </w:rPr>
            </w:pPr>
            <w:r w:rsidRPr="00697391">
              <w:rPr>
                <w:bCs/>
                <w:szCs w:val="24"/>
                <w:lang w:val="lt-LT"/>
              </w:rPr>
              <w:t xml:space="preserve">Nacionalinės žemės </w:t>
            </w:r>
            <w:r w:rsidRPr="00697391">
              <w:rPr>
                <w:bCs/>
                <w:szCs w:val="24"/>
                <w:lang w:val="lt-LT"/>
              </w:rPr>
              <w:lastRenderedPageBreak/>
              <w:t>tarnybos prie Žemės ūkio ministerijos</w:t>
            </w:r>
          </w:p>
          <w:p w:rsidR="00434707" w:rsidRPr="00697391" w:rsidRDefault="00434707" w:rsidP="00697391">
            <w:pPr>
              <w:rPr>
                <w:b/>
                <w:szCs w:val="24"/>
                <w:lang w:val="lt-LT"/>
              </w:rPr>
            </w:pPr>
            <w:r w:rsidRPr="00697391">
              <w:rPr>
                <w:bCs/>
                <w:szCs w:val="24"/>
                <w:lang w:val="en-US"/>
              </w:rPr>
              <w:t>2020-06-04 ra</w:t>
            </w:r>
            <w:r w:rsidRPr="00697391">
              <w:rPr>
                <w:bCs/>
                <w:szCs w:val="24"/>
                <w:lang w:val="lt-LT"/>
              </w:rPr>
              <w:t>štas Nr.</w:t>
            </w:r>
            <w:r w:rsidRPr="00697391">
              <w:rPr>
                <w:b/>
                <w:szCs w:val="24"/>
                <w:lang w:val="lt-LT"/>
              </w:rPr>
              <w:t xml:space="preserve"> </w:t>
            </w:r>
            <w:r w:rsidRPr="00697391">
              <w:rPr>
                <w:szCs w:val="24"/>
              </w:rPr>
              <w:t xml:space="preserve">1SD-1653-(3.7 E.) </w:t>
            </w:r>
            <w:r w:rsidRPr="00697391">
              <w:rPr>
                <w:szCs w:val="24"/>
                <w:lang w:val="lt-LT"/>
              </w:rPr>
              <w:t>„Dėl Lietuvos Respublikos Vyriausybės nutarimo projekto</w:t>
            </w:r>
            <w:r w:rsidRPr="00697391">
              <w:rPr>
                <w:b/>
                <w:color w:val="000000"/>
                <w:szCs w:val="24"/>
                <w:shd w:val="clear" w:color="auto" w:fill="FFFFFF"/>
                <w:lang w:val="lt-LT" w:eastAsia="lt-LT"/>
              </w:rPr>
              <w:t>“</w:t>
            </w:r>
          </w:p>
        </w:tc>
        <w:tc>
          <w:tcPr>
            <w:tcW w:w="4110" w:type="dxa"/>
          </w:tcPr>
          <w:p w:rsidR="003B5872" w:rsidRPr="00697391" w:rsidRDefault="005C1D4C" w:rsidP="00697391">
            <w:pPr>
              <w:tabs>
                <w:tab w:val="left" w:pos="993"/>
              </w:tabs>
              <w:suppressAutoHyphens/>
              <w:jc w:val="both"/>
              <w:textAlignment w:val="auto"/>
              <w:rPr>
                <w:szCs w:val="24"/>
                <w:lang w:val="lt-LT"/>
              </w:rPr>
            </w:pPr>
            <w:r w:rsidRPr="00697391">
              <w:rPr>
                <w:szCs w:val="24"/>
                <w:bdr w:val="none" w:sz="0" w:space="0" w:color="auto" w:frame="1"/>
                <w:shd w:val="clear" w:color="auto" w:fill="FFFFFF"/>
                <w:lang w:val="lt-LT" w:eastAsia="lt-LT"/>
              </w:rPr>
              <w:lastRenderedPageBreak/>
              <w:t xml:space="preserve">1. Tačiau atsižvelgiant į tai, kad minėti saugomų teritorijų specialiojo teritorijų planavimo dokumentai nėra sudėtinė bendrojo plano dalis, manome, kad Nutarimo projekte reikėtų formuluoti siūlymą papildyti Įstatymo projekto 1 straipsnio 2 dalies </w:t>
            </w:r>
            <w:r w:rsidRPr="00697391">
              <w:rPr>
                <w:szCs w:val="24"/>
                <w:lang w:val="lt-LT" w:eastAsia="lt-LT"/>
              </w:rPr>
              <w:t>1–3 punktus</w:t>
            </w:r>
            <w:r w:rsidRPr="00697391">
              <w:rPr>
                <w:szCs w:val="24"/>
                <w:bdr w:val="none" w:sz="0" w:space="0" w:color="auto" w:frame="1"/>
                <w:shd w:val="clear" w:color="auto" w:fill="FFFFFF"/>
                <w:lang w:val="lt-LT" w:eastAsia="lt-LT"/>
              </w:rPr>
              <w:t xml:space="preserve"> nuostatomis, kad sprendimai keisti žemės naudojimo paskirtį ir (ar) būdą galimi ne tik pagal savivaldybės teritorijos ar jos dalies bendrojo plano sprendinius, bet ir </w:t>
            </w:r>
            <w:r w:rsidRPr="00697391">
              <w:rPr>
                <w:szCs w:val="24"/>
                <w:lang w:val="lt-LT" w:eastAsia="lt-LT"/>
              </w:rPr>
              <w:t>saugomos teritorijos planavimo schemos arba tvarkymo plano sprendinius. Atitinkama nuostata siūlome papildyti ir Įstatymo 2 straipsnio 1 dalį, kurioje numatoma teisė žemės nuomininkams statyti valstybinės žemės sklypuose, išnuomotuose pagal Žemės įstatymo 9 straipsnio 6 dalies 1 punktą</w:t>
            </w:r>
            <w:r w:rsidR="00697391" w:rsidRPr="00697391">
              <w:rPr>
                <w:szCs w:val="24"/>
                <w:lang w:val="lt-LT" w:eastAsia="lt-LT"/>
              </w:rPr>
              <w:t>.</w:t>
            </w:r>
          </w:p>
          <w:p w:rsidR="003B5872" w:rsidRPr="00697391" w:rsidRDefault="003B5872" w:rsidP="00697391">
            <w:pPr>
              <w:tabs>
                <w:tab w:val="left" w:pos="993"/>
                <w:tab w:val="left" w:pos="1134"/>
              </w:tabs>
              <w:suppressAutoHyphens/>
              <w:jc w:val="both"/>
              <w:textAlignment w:val="auto"/>
              <w:rPr>
                <w:szCs w:val="24"/>
                <w:lang w:val="lt-LT"/>
              </w:rPr>
            </w:pPr>
          </w:p>
          <w:p w:rsidR="00F81630" w:rsidRPr="00697391" w:rsidRDefault="00F81630" w:rsidP="00697391">
            <w:pPr>
              <w:tabs>
                <w:tab w:val="left" w:pos="993"/>
                <w:tab w:val="left" w:pos="1134"/>
              </w:tabs>
              <w:suppressAutoHyphens/>
              <w:jc w:val="both"/>
              <w:textAlignment w:val="auto"/>
              <w:rPr>
                <w:szCs w:val="24"/>
                <w:shd w:val="clear" w:color="auto" w:fill="FFFFFF"/>
                <w:lang w:val="lt-LT" w:eastAsia="lt-LT"/>
              </w:rPr>
            </w:pPr>
          </w:p>
          <w:p w:rsidR="00F81630" w:rsidRPr="00697391" w:rsidRDefault="00F81630" w:rsidP="00697391">
            <w:pPr>
              <w:tabs>
                <w:tab w:val="left" w:pos="993"/>
                <w:tab w:val="left" w:pos="1134"/>
              </w:tabs>
              <w:suppressAutoHyphens/>
              <w:jc w:val="both"/>
              <w:textAlignment w:val="auto"/>
              <w:rPr>
                <w:szCs w:val="24"/>
                <w:shd w:val="clear" w:color="auto" w:fill="FFFFFF"/>
                <w:lang w:val="lt-LT" w:eastAsia="lt-LT"/>
              </w:rPr>
            </w:pPr>
          </w:p>
          <w:p w:rsidR="00F81630" w:rsidRPr="00697391" w:rsidRDefault="00F81630" w:rsidP="00697391">
            <w:pPr>
              <w:tabs>
                <w:tab w:val="left" w:pos="993"/>
                <w:tab w:val="left" w:pos="1134"/>
              </w:tabs>
              <w:suppressAutoHyphens/>
              <w:jc w:val="both"/>
              <w:textAlignment w:val="auto"/>
              <w:rPr>
                <w:szCs w:val="24"/>
                <w:shd w:val="clear" w:color="auto" w:fill="FFFFFF"/>
                <w:lang w:val="lt-LT" w:eastAsia="lt-LT"/>
              </w:rPr>
            </w:pPr>
          </w:p>
          <w:p w:rsidR="00F81630" w:rsidRPr="00697391" w:rsidRDefault="00F81630" w:rsidP="00697391">
            <w:pPr>
              <w:tabs>
                <w:tab w:val="left" w:pos="993"/>
                <w:tab w:val="left" w:pos="1134"/>
              </w:tabs>
              <w:suppressAutoHyphens/>
              <w:jc w:val="both"/>
              <w:textAlignment w:val="auto"/>
              <w:rPr>
                <w:szCs w:val="24"/>
                <w:shd w:val="clear" w:color="auto" w:fill="FFFFFF"/>
                <w:lang w:val="lt-LT" w:eastAsia="lt-LT"/>
              </w:rPr>
            </w:pPr>
          </w:p>
          <w:p w:rsidR="00F81630" w:rsidRPr="00697391" w:rsidRDefault="00F81630" w:rsidP="00697391">
            <w:pPr>
              <w:tabs>
                <w:tab w:val="left" w:pos="993"/>
                <w:tab w:val="left" w:pos="1134"/>
              </w:tabs>
              <w:suppressAutoHyphens/>
              <w:jc w:val="both"/>
              <w:textAlignment w:val="auto"/>
              <w:rPr>
                <w:szCs w:val="24"/>
                <w:shd w:val="clear" w:color="auto" w:fill="FFFFFF"/>
                <w:lang w:val="lt-LT" w:eastAsia="lt-LT"/>
              </w:rPr>
            </w:pPr>
          </w:p>
          <w:p w:rsidR="00F81630" w:rsidRPr="00697391" w:rsidRDefault="00F81630" w:rsidP="00697391">
            <w:pPr>
              <w:tabs>
                <w:tab w:val="left" w:pos="993"/>
                <w:tab w:val="left" w:pos="1134"/>
              </w:tabs>
              <w:suppressAutoHyphens/>
              <w:jc w:val="both"/>
              <w:textAlignment w:val="auto"/>
              <w:rPr>
                <w:szCs w:val="24"/>
                <w:shd w:val="clear" w:color="auto" w:fill="FFFFFF"/>
                <w:lang w:val="lt-LT" w:eastAsia="lt-LT"/>
              </w:rPr>
            </w:pPr>
          </w:p>
          <w:p w:rsidR="00F81630" w:rsidRPr="00697391" w:rsidRDefault="00F81630" w:rsidP="00697391">
            <w:pPr>
              <w:tabs>
                <w:tab w:val="left" w:pos="993"/>
                <w:tab w:val="left" w:pos="1134"/>
              </w:tabs>
              <w:suppressAutoHyphens/>
              <w:jc w:val="both"/>
              <w:textAlignment w:val="auto"/>
              <w:rPr>
                <w:szCs w:val="24"/>
                <w:shd w:val="clear" w:color="auto" w:fill="FFFFFF"/>
                <w:lang w:val="lt-LT" w:eastAsia="lt-LT"/>
              </w:rPr>
            </w:pPr>
          </w:p>
          <w:p w:rsidR="00F81630" w:rsidRPr="00697391" w:rsidRDefault="00F81630" w:rsidP="00697391">
            <w:pPr>
              <w:tabs>
                <w:tab w:val="left" w:pos="993"/>
                <w:tab w:val="left" w:pos="1134"/>
              </w:tabs>
              <w:suppressAutoHyphens/>
              <w:jc w:val="both"/>
              <w:textAlignment w:val="auto"/>
              <w:rPr>
                <w:szCs w:val="24"/>
                <w:shd w:val="clear" w:color="auto" w:fill="FFFFFF"/>
                <w:lang w:val="lt-LT" w:eastAsia="lt-LT"/>
              </w:rPr>
            </w:pPr>
          </w:p>
          <w:p w:rsidR="00F81630" w:rsidRPr="00697391" w:rsidRDefault="00F81630" w:rsidP="00697391">
            <w:pPr>
              <w:tabs>
                <w:tab w:val="left" w:pos="993"/>
                <w:tab w:val="left" w:pos="1134"/>
              </w:tabs>
              <w:suppressAutoHyphens/>
              <w:jc w:val="both"/>
              <w:textAlignment w:val="auto"/>
              <w:rPr>
                <w:szCs w:val="24"/>
                <w:shd w:val="clear" w:color="auto" w:fill="FFFFFF"/>
                <w:lang w:val="lt-LT" w:eastAsia="lt-LT"/>
              </w:rPr>
            </w:pPr>
          </w:p>
          <w:p w:rsidR="00F81630" w:rsidRPr="00697391" w:rsidRDefault="00F81630" w:rsidP="00697391">
            <w:pPr>
              <w:tabs>
                <w:tab w:val="left" w:pos="993"/>
                <w:tab w:val="left" w:pos="1134"/>
              </w:tabs>
              <w:suppressAutoHyphens/>
              <w:jc w:val="both"/>
              <w:textAlignment w:val="auto"/>
              <w:rPr>
                <w:szCs w:val="24"/>
                <w:shd w:val="clear" w:color="auto" w:fill="FFFFFF"/>
                <w:lang w:val="lt-LT" w:eastAsia="lt-LT"/>
              </w:rPr>
            </w:pPr>
          </w:p>
          <w:p w:rsidR="00F81630" w:rsidRPr="00697391" w:rsidRDefault="00F81630" w:rsidP="00697391">
            <w:pPr>
              <w:tabs>
                <w:tab w:val="left" w:pos="993"/>
                <w:tab w:val="left" w:pos="1134"/>
              </w:tabs>
              <w:suppressAutoHyphens/>
              <w:jc w:val="both"/>
              <w:textAlignment w:val="auto"/>
              <w:rPr>
                <w:szCs w:val="24"/>
                <w:shd w:val="clear" w:color="auto" w:fill="FFFFFF"/>
                <w:lang w:val="lt-LT" w:eastAsia="lt-LT"/>
              </w:rPr>
            </w:pPr>
          </w:p>
          <w:p w:rsidR="00F81630" w:rsidRPr="00697391" w:rsidRDefault="00F81630" w:rsidP="00697391">
            <w:pPr>
              <w:tabs>
                <w:tab w:val="left" w:pos="993"/>
                <w:tab w:val="left" w:pos="1134"/>
              </w:tabs>
              <w:suppressAutoHyphens/>
              <w:jc w:val="both"/>
              <w:textAlignment w:val="auto"/>
              <w:rPr>
                <w:szCs w:val="24"/>
                <w:shd w:val="clear" w:color="auto" w:fill="FFFFFF"/>
                <w:lang w:val="lt-LT" w:eastAsia="lt-LT"/>
              </w:rPr>
            </w:pPr>
          </w:p>
          <w:p w:rsidR="00F81630" w:rsidRPr="00697391" w:rsidRDefault="00F81630" w:rsidP="00697391">
            <w:pPr>
              <w:tabs>
                <w:tab w:val="left" w:pos="993"/>
                <w:tab w:val="left" w:pos="1134"/>
              </w:tabs>
              <w:suppressAutoHyphens/>
              <w:jc w:val="both"/>
              <w:textAlignment w:val="auto"/>
              <w:rPr>
                <w:szCs w:val="24"/>
                <w:shd w:val="clear" w:color="auto" w:fill="FFFFFF"/>
                <w:lang w:val="lt-LT" w:eastAsia="lt-LT"/>
              </w:rPr>
            </w:pPr>
          </w:p>
          <w:p w:rsidR="007D1C31" w:rsidRPr="00697391" w:rsidRDefault="007D1C31" w:rsidP="00697391">
            <w:pPr>
              <w:tabs>
                <w:tab w:val="left" w:pos="993"/>
                <w:tab w:val="left" w:pos="1134"/>
              </w:tabs>
              <w:suppressAutoHyphens/>
              <w:jc w:val="both"/>
              <w:textAlignment w:val="auto"/>
              <w:rPr>
                <w:szCs w:val="24"/>
                <w:shd w:val="clear" w:color="auto" w:fill="FFFFFF"/>
                <w:lang w:val="lt-LT" w:eastAsia="lt-LT"/>
              </w:rPr>
            </w:pPr>
          </w:p>
          <w:p w:rsidR="007D1C31" w:rsidRPr="00697391" w:rsidRDefault="007D1C31" w:rsidP="00697391">
            <w:pPr>
              <w:tabs>
                <w:tab w:val="left" w:pos="993"/>
                <w:tab w:val="left" w:pos="1134"/>
              </w:tabs>
              <w:suppressAutoHyphens/>
              <w:jc w:val="both"/>
              <w:textAlignment w:val="auto"/>
              <w:rPr>
                <w:szCs w:val="24"/>
                <w:shd w:val="clear" w:color="auto" w:fill="FFFFFF"/>
                <w:lang w:val="lt-LT" w:eastAsia="lt-LT"/>
              </w:rPr>
            </w:pPr>
          </w:p>
          <w:p w:rsidR="007D1C31" w:rsidRPr="00697391" w:rsidRDefault="007D1C31" w:rsidP="00697391">
            <w:pPr>
              <w:tabs>
                <w:tab w:val="left" w:pos="993"/>
                <w:tab w:val="left" w:pos="1134"/>
              </w:tabs>
              <w:suppressAutoHyphens/>
              <w:jc w:val="both"/>
              <w:textAlignment w:val="auto"/>
              <w:rPr>
                <w:szCs w:val="24"/>
                <w:shd w:val="clear" w:color="auto" w:fill="FFFFFF"/>
                <w:lang w:val="lt-LT" w:eastAsia="lt-LT"/>
              </w:rPr>
            </w:pPr>
          </w:p>
          <w:p w:rsidR="007D1C31" w:rsidRPr="00697391" w:rsidRDefault="007D1C31" w:rsidP="00697391">
            <w:pPr>
              <w:tabs>
                <w:tab w:val="left" w:pos="993"/>
                <w:tab w:val="left" w:pos="1134"/>
              </w:tabs>
              <w:suppressAutoHyphens/>
              <w:jc w:val="both"/>
              <w:textAlignment w:val="auto"/>
              <w:rPr>
                <w:szCs w:val="24"/>
                <w:shd w:val="clear" w:color="auto" w:fill="FFFFFF"/>
                <w:lang w:val="lt-LT" w:eastAsia="lt-LT"/>
              </w:rPr>
            </w:pPr>
          </w:p>
          <w:p w:rsidR="00B5183B" w:rsidRDefault="00B5183B" w:rsidP="00697391">
            <w:pPr>
              <w:tabs>
                <w:tab w:val="left" w:pos="993"/>
                <w:tab w:val="left" w:pos="1134"/>
              </w:tabs>
              <w:suppressAutoHyphens/>
              <w:jc w:val="both"/>
              <w:textAlignment w:val="auto"/>
              <w:rPr>
                <w:szCs w:val="24"/>
                <w:shd w:val="clear" w:color="auto" w:fill="FFFFFF"/>
                <w:lang w:val="lt-LT" w:eastAsia="lt-LT"/>
              </w:rPr>
            </w:pPr>
          </w:p>
          <w:p w:rsidR="003B5872" w:rsidRPr="00697391" w:rsidRDefault="005C1D4C" w:rsidP="00697391">
            <w:pPr>
              <w:tabs>
                <w:tab w:val="left" w:pos="993"/>
                <w:tab w:val="left" w:pos="1134"/>
              </w:tabs>
              <w:suppressAutoHyphens/>
              <w:jc w:val="both"/>
              <w:textAlignment w:val="auto"/>
              <w:rPr>
                <w:szCs w:val="24"/>
                <w:lang w:val="lt-LT"/>
              </w:rPr>
            </w:pPr>
            <w:r w:rsidRPr="00697391">
              <w:rPr>
                <w:szCs w:val="24"/>
                <w:shd w:val="clear" w:color="auto" w:fill="FFFFFF"/>
                <w:lang w:val="lt-LT" w:eastAsia="lt-LT"/>
              </w:rPr>
              <w:lastRenderedPageBreak/>
              <w:t xml:space="preserve">2. Pažymėtina, kad praktikoje pasitaiko atvejų, kai nuomininkas saugomose teritorijose esančiuose valstybinės </w:t>
            </w:r>
            <w:r w:rsidRPr="00697391">
              <w:rPr>
                <w:bCs/>
                <w:szCs w:val="24"/>
                <w:lang w:val="lt-LT" w:eastAsia="lt-LT"/>
              </w:rPr>
              <w:t>žemės sklypuose statinius ir (ar) įrenginius naudoja ne pagal paskirtį arba jų iš vis nenaudoja, tokia situacija tęsiasi neleistinai ilgai, o veiksmingų teisinių mechanizmų nėra. Tokia veikla (neveikimas) neigiamai veikia saugomose teritorijose esančias rūšis ir jų buveines.</w:t>
            </w:r>
            <w:r w:rsidRPr="00697391">
              <w:rPr>
                <w:szCs w:val="24"/>
                <w:shd w:val="clear" w:color="auto" w:fill="FFFFFF"/>
                <w:lang w:val="lt-LT" w:eastAsia="lt-LT"/>
              </w:rPr>
              <w:t xml:space="preserve"> Atsižvelgiant į tai, siūlome teisinio aiškumo tikslais Įstatymo projekto 1 straipsnio 1 dalį papildyti nuostata, kad valstybinės žemės nuomos sutartis su nuomininku gali būti nutraukiama prieš terminą, </w:t>
            </w:r>
            <w:r w:rsidRPr="00697391">
              <w:rPr>
                <w:i/>
                <w:szCs w:val="24"/>
                <w:shd w:val="clear" w:color="auto" w:fill="FFFFFF"/>
                <w:lang w:val="lt-LT" w:eastAsia="lt-LT"/>
              </w:rPr>
              <w:t xml:space="preserve">jeigu nuomininkas </w:t>
            </w:r>
            <w:r w:rsidRPr="00697391">
              <w:rPr>
                <w:bCs/>
                <w:i/>
                <w:szCs w:val="24"/>
                <w:lang w:val="lt-LT" w:eastAsia="lt-LT"/>
              </w:rPr>
              <w:t>netinkamai naudoja žemės sklype esančius statinius ir (ar) įrenginius arba žemės, statinių ir (ar) įrenginių nenaudoja</w:t>
            </w:r>
            <w:r w:rsidRPr="00697391">
              <w:rPr>
                <w:bCs/>
                <w:szCs w:val="24"/>
                <w:lang w:val="lt-LT" w:eastAsia="lt-LT"/>
              </w:rPr>
              <w:t>.</w:t>
            </w:r>
          </w:p>
          <w:p w:rsidR="003B5872" w:rsidRDefault="003B5872" w:rsidP="00697391">
            <w:pPr>
              <w:tabs>
                <w:tab w:val="left" w:pos="993"/>
                <w:tab w:val="left" w:pos="1134"/>
              </w:tabs>
              <w:suppressAutoHyphens/>
              <w:jc w:val="both"/>
              <w:textAlignment w:val="auto"/>
              <w:rPr>
                <w:szCs w:val="24"/>
                <w:lang w:val="lt-LT"/>
              </w:rPr>
            </w:pPr>
          </w:p>
          <w:p w:rsidR="00FF156F" w:rsidRDefault="00FF156F" w:rsidP="00697391">
            <w:pPr>
              <w:tabs>
                <w:tab w:val="left" w:pos="993"/>
                <w:tab w:val="left" w:pos="1134"/>
              </w:tabs>
              <w:suppressAutoHyphens/>
              <w:jc w:val="both"/>
              <w:textAlignment w:val="auto"/>
              <w:rPr>
                <w:szCs w:val="24"/>
                <w:lang w:val="lt-LT"/>
              </w:rPr>
            </w:pPr>
          </w:p>
          <w:p w:rsidR="00FF156F" w:rsidRDefault="00FF156F" w:rsidP="00697391">
            <w:pPr>
              <w:tabs>
                <w:tab w:val="left" w:pos="993"/>
                <w:tab w:val="left" w:pos="1134"/>
              </w:tabs>
              <w:suppressAutoHyphens/>
              <w:jc w:val="both"/>
              <w:textAlignment w:val="auto"/>
              <w:rPr>
                <w:szCs w:val="24"/>
                <w:highlight w:val="yellow"/>
                <w:lang w:val="lt-LT" w:eastAsia="lt-LT"/>
              </w:rPr>
            </w:pPr>
          </w:p>
          <w:p w:rsidR="00B5183B" w:rsidRDefault="00B5183B" w:rsidP="00697391">
            <w:pPr>
              <w:tabs>
                <w:tab w:val="left" w:pos="993"/>
                <w:tab w:val="left" w:pos="1134"/>
              </w:tabs>
              <w:suppressAutoHyphens/>
              <w:jc w:val="both"/>
              <w:textAlignment w:val="auto"/>
              <w:rPr>
                <w:szCs w:val="24"/>
                <w:highlight w:val="yellow"/>
                <w:lang w:val="lt-LT" w:eastAsia="lt-LT"/>
              </w:rPr>
            </w:pPr>
          </w:p>
          <w:p w:rsidR="00FF156F" w:rsidRPr="00697391" w:rsidRDefault="00CF660D" w:rsidP="00697391">
            <w:pPr>
              <w:tabs>
                <w:tab w:val="left" w:pos="993"/>
                <w:tab w:val="left" w:pos="1134"/>
              </w:tabs>
              <w:suppressAutoHyphens/>
              <w:jc w:val="both"/>
              <w:textAlignment w:val="auto"/>
              <w:rPr>
                <w:szCs w:val="24"/>
                <w:lang w:val="lt-LT"/>
              </w:rPr>
            </w:pPr>
            <w:r>
              <w:rPr>
                <w:szCs w:val="24"/>
                <w:lang w:val="lt-LT" w:eastAsia="lt-LT"/>
              </w:rPr>
              <w:t>6</w:t>
            </w:r>
            <w:r w:rsidR="00FF156F" w:rsidRPr="00B5183B">
              <w:rPr>
                <w:szCs w:val="24"/>
                <w:lang w:val="lt-LT" w:eastAsia="lt-LT"/>
              </w:rPr>
              <w:t xml:space="preserve">. Iš Įstatymo projekto turinio, taip pat iš jo aiškinamojo rašto nėra aišku, kokiais konkrečiais argumentais ar skaičiavimais remiantis siūloma nustatyti </w:t>
            </w:r>
            <w:r w:rsidR="00FF156F" w:rsidRPr="00B5183B">
              <w:rPr>
                <w:szCs w:val="24"/>
                <w:lang w:val="lt-LT"/>
              </w:rPr>
              <w:t>būtent 5 procentų atlyginimą už išnuomoto valstybinės žemės sklypo pagrindinės žemės naudojimo paskirties ir (ar) būdo pakeitimą; atitinkamai 5, 10, 20, 30, 40 ir 50 procentų atlyginimą už teisę statyti valstybinėje žemėje; 5 procentų dydžio žemės nuomos mokesčio priedą, kai valstybinės žemės nuomininkas per dvejus metus nuo sprendimo pakeisti pagrindinę žemės naudojimo paskirtį ir (ar) naudojimo būdą priėmimo nepradeda naudoti žemės sklypą pagal pakeistą pagrindinę žemės naudojimo paskirtį ir (ar) naudojimo būdą.</w:t>
            </w:r>
          </w:p>
          <w:p w:rsidR="003B5872" w:rsidRPr="00697391" w:rsidRDefault="003B5872" w:rsidP="00697391">
            <w:pPr>
              <w:tabs>
                <w:tab w:val="left" w:pos="993"/>
                <w:tab w:val="left" w:pos="1134"/>
              </w:tabs>
              <w:suppressAutoHyphens/>
              <w:jc w:val="both"/>
              <w:textAlignment w:val="auto"/>
              <w:rPr>
                <w:szCs w:val="24"/>
                <w:lang w:val="lt-LT"/>
              </w:rPr>
            </w:pPr>
          </w:p>
          <w:p w:rsidR="00697391" w:rsidRDefault="00697391" w:rsidP="00697391">
            <w:pPr>
              <w:pStyle w:val="Default"/>
              <w:contextualSpacing/>
              <w:jc w:val="both"/>
              <w:rPr>
                <w:lang w:val="en-US"/>
              </w:rPr>
            </w:pPr>
          </w:p>
          <w:p w:rsidR="005C19AE" w:rsidRDefault="005C19AE" w:rsidP="00697391">
            <w:pPr>
              <w:pStyle w:val="Default"/>
              <w:contextualSpacing/>
              <w:jc w:val="both"/>
              <w:rPr>
                <w:lang w:val="en-US"/>
              </w:rPr>
            </w:pPr>
          </w:p>
          <w:p w:rsidR="00B5183B" w:rsidRDefault="00B5183B" w:rsidP="00697391">
            <w:pPr>
              <w:pStyle w:val="Default"/>
              <w:contextualSpacing/>
              <w:jc w:val="both"/>
              <w:rPr>
                <w:lang w:val="en-US"/>
              </w:rPr>
            </w:pPr>
          </w:p>
          <w:p w:rsidR="00B5183B" w:rsidRDefault="00B5183B" w:rsidP="00697391">
            <w:pPr>
              <w:pStyle w:val="Default"/>
              <w:contextualSpacing/>
              <w:jc w:val="both"/>
              <w:rPr>
                <w:lang w:val="en-US"/>
              </w:rPr>
            </w:pPr>
          </w:p>
          <w:p w:rsidR="00B5183B" w:rsidRDefault="00B5183B" w:rsidP="00697391">
            <w:pPr>
              <w:pStyle w:val="Default"/>
              <w:contextualSpacing/>
              <w:jc w:val="both"/>
              <w:rPr>
                <w:lang w:val="en-US"/>
              </w:rPr>
            </w:pPr>
          </w:p>
          <w:p w:rsidR="00B5183B" w:rsidRDefault="00B5183B" w:rsidP="00697391">
            <w:pPr>
              <w:pStyle w:val="Default"/>
              <w:contextualSpacing/>
              <w:jc w:val="both"/>
              <w:rPr>
                <w:lang w:val="en-US"/>
              </w:rPr>
            </w:pPr>
          </w:p>
          <w:p w:rsidR="00B5183B" w:rsidRDefault="00B5183B" w:rsidP="00697391">
            <w:pPr>
              <w:pStyle w:val="Default"/>
              <w:contextualSpacing/>
              <w:jc w:val="both"/>
              <w:rPr>
                <w:lang w:val="en-US"/>
              </w:rPr>
            </w:pPr>
          </w:p>
          <w:p w:rsidR="00434707" w:rsidRPr="00697391" w:rsidRDefault="00CF660D" w:rsidP="00697391">
            <w:pPr>
              <w:pStyle w:val="Default"/>
              <w:contextualSpacing/>
              <w:jc w:val="both"/>
            </w:pPr>
            <w:r>
              <w:rPr>
                <w:lang w:val="en-US"/>
              </w:rPr>
              <w:t>3.</w:t>
            </w:r>
            <w:r w:rsidR="00434707" w:rsidRPr="00697391">
              <w:rPr>
                <w:lang w:val="en-US"/>
              </w:rPr>
              <w:t xml:space="preserve">1. </w:t>
            </w:r>
            <w:r w:rsidR="00434707" w:rsidRPr="00697391">
              <w:t xml:space="preserve">Siūlome Projekte įrašyti, kad valstybinės žemės sklypo pagrindinę </w:t>
            </w:r>
            <w:r w:rsidR="00434707" w:rsidRPr="00697391">
              <w:lastRenderedPageBreak/>
              <w:t xml:space="preserve">žemės naudojimo paskirtį ar naudojimo būdą galima keisti, jeigu tai atitinka aukciono sąlygas (tokios sąlygos įrašymas sudaro realias prielaidas už aukcione parduodamą valstybinės žemės sklypą gauti didesnę kainą, kadangi aukciono dalyviai žinos, kad žemės sklypo pagrindinė žemės naudojimo paskirtis ar naudojimo būdas gali būti keičiami, ir tai padidins žemės sklypo vertę). </w:t>
            </w:r>
          </w:p>
          <w:p w:rsidR="005A0BFC" w:rsidRPr="00697391" w:rsidRDefault="005A0BFC" w:rsidP="00697391">
            <w:pPr>
              <w:pStyle w:val="Default"/>
              <w:contextualSpacing/>
              <w:jc w:val="both"/>
            </w:pPr>
          </w:p>
          <w:p w:rsidR="005A0BFC" w:rsidRPr="00697391" w:rsidRDefault="005A0BFC" w:rsidP="00697391">
            <w:pPr>
              <w:pStyle w:val="Default"/>
              <w:contextualSpacing/>
              <w:jc w:val="both"/>
            </w:pPr>
          </w:p>
          <w:p w:rsidR="005A0BFC" w:rsidRPr="00697391" w:rsidRDefault="005A0BFC" w:rsidP="00697391">
            <w:pPr>
              <w:pStyle w:val="Default"/>
              <w:contextualSpacing/>
              <w:jc w:val="both"/>
            </w:pPr>
          </w:p>
          <w:p w:rsidR="005A0BFC" w:rsidRPr="00697391" w:rsidRDefault="005A0BFC" w:rsidP="00697391">
            <w:pPr>
              <w:pStyle w:val="Default"/>
              <w:contextualSpacing/>
              <w:jc w:val="both"/>
            </w:pPr>
          </w:p>
          <w:p w:rsidR="005A0BFC" w:rsidRPr="00697391" w:rsidRDefault="005A0BFC" w:rsidP="00697391">
            <w:pPr>
              <w:pStyle w:val="Default"/>
              <w:contextualSpacing/>
              <w:jc w:val="both"/>
            </w:pPr>
          </w:p>
          <w:p w:rsidR="005A0BFC" w:rsidRPr="00697391" w:rsidRDefault="005A0BFC" w:rsidP="00697391">
            <w:pPr>
              <w:pStyle w:val="Default"/>
              <w:contextualSpacing/>
              <w:jc w:val="both"/>
            </w:pPr>
          </w:p>
          <w:p w:rsidR="005A0BFC" w:rsidRPr="00697391" w:rsidRDefault="005A0BFC" w:rsidP="00697391">
            <w:pPr>
              <w:pStyle w:val="Default"/>
              <w:contextualSpacing/>
              <w:jc w:val="both"/>
            </w:pPr>
          </w:p>
          <w:p w:rsidR="005A0BFC" w:rsidRPr="00697391" w:rsidRDefault="005A0BFC" w:rsidP="00697391">
            <w:pPr>
              <w:pStyle w:val="Default"/>
              <w:contextualSpacing/>
              <w:jc w:val="both"/>
            </w:pPr>
          </w:p>
          <w:p w:rsidR="005A0BFC" w:rsidRPr="00697391" w:rsidRDefault="005A0BFC" w:rsidP="00697391">
            <w:pPr>
              <w:pStyle w:val="Default"/>
              <w:contextualSpacing/>
              <w:jc w:val="both"/>
            </w:pPr>
          </w:p>
          <w:p w:rsidR="005A0BFC" w:rsidRPr="00697391" w:rsidRDefault="005A0BFC" w:rsidP="00697391">
            <w:pPr>
              <w:pStyle w:val="Default"/>
              <w:contextualSpacing/>
              <w:jc w:val="both"/>
            </w:pPr>
          </w:p>
          <w:p w:rsidR="005A0BFC" w:rsidRPr="00697391" w:rsidRDefault="005A0BFC" w:rsidP="00697391">
            <w:pPr>
              <w:pStyle w:val="Default"/>
              <w:contextualSpacing/>
              <w:jc w:val="both"/>
            </w:pPr>
          </w:p>
          <w:p w:rsidR="00697391" w:rsidRDefault="00697391" w:rsidP="00697391">
            <w:pPr>
              <w:pStyle w:val="Default"/>
              <w:contextualSpacing/>
              <w:jc w:val="both"/>
            </w:pPr>
          </w:p>
          <w:p w:rsidR="00697391" w:rsidRDefault="00697391" w:rsidP="00697391">
            <w:pPr>
              <w:pStyle w:val="Default"/>
              <w:contextualSpacing/>
              <w:jc w:val="both"/>
            </w:pPr>
          </w:p>
          <w:p w:rsidR="00697391" w:rsidRDefault="00697391" w:rsidP="00697391">
            <w:pPr>
              <w:pStyle w:val="Default"/>
              <w:contextualSpacing/>
              <w:jc w:val="both"/>
            </w:pPr>
          </w:p>
          <w:p w:rsidR="004906B9" w:rsidRDefault="004906B9" w:rsidP="00697391">
            <w:pPr>
              <w:pStyle w:val="Default"/>
              <w:contextualSpacing/>
              <w:jc w:val="both"/>
            </w:pPr>
          </w:p>
          <w:p w:rsidR="005A0BFC" w:rsidRDefault="005267A1" w:rsidP="00697391">
            <w:pPr>
              <w:pStyle w:val="Default"/>
              <w:contextualSpacing/>
              <w:jc w:val="both"/>
            </w:pPr>
            <w:r>
              <w:t>3.</w:t>
            </w:r>
            <w:r w:rsidR="005A0BFC" w:rsidRPr="00697391">
              <w:t>2. Manome, kad turi būti įtvirtinta nuostata, leidžianti keisti tik viso žemės sklypo, o ne jo dalies pagrindinę žemės naudojimo paskirtį ar naudojimo būdą. Netikslinga nustatyti, kad gali būti keičiama ne viso žemės sklypo, o žemės sklypo dalies, kuri nustatyta kaip reikalinga statiniui eksploatuoti, pagrindinė žemės paskirtis ar naudojimo būdas.</w:t>
            </w:r>
          </w:p>
          <w:p w:rsidR="003B064E" w:rsidRDefault="003B064E" w:rsidP="00697391">
            <w:pPr>
              <w:pStyle w:val="Default"/>
              <w:contextualSpacing/>
              <w:jc w:val="both"/>
            </w:pPr>
          </w:p>
          <w:p w:rsidR="003B064E" w:rsidRDefault="003B064E" w:rsidP="00697391">
            <w:pPr>
              <w:pStyle w:val="Default"/>
              <w:contextualSpacing/>
              <w:jc w:val="both"/>
            </w:pPr>
          </w:p>
          <w:p w:rsidR="003B064E" w:rsidRDefault="003B064E" w:rsidP="00697391">
            <w:pPr>
              <w:pStyle w:val="Default"/>
              <w:contextualSpacing/>
              <w:jc w:val="both"/>
            </w:pPr>
          </w:p>
          <w:p w:rsidR="003B064E" w:rsidRDefault="003B064E" w:rsidP="00697391">
            <w:pPr>
              <w:pStyle w:val="Default"/>
              <w:contextualSpacing/>
              <w:jc w:val="both"/>
            </w:pPr>
          </w:p>
          <w:p w:rsidR="003B064E" w:rsidRDefault="003B064E" w:rsidP="00697391">
            <w:pPr>
              <w:pStyle w:val="Default"/>
              <w:contextualSpacing/>
              <w:jc w:val="both"/>
            </w:pPr>
          </w:p>
          <w:p w:rsidR="003B064E" w:rsidRDefault="003B064E" w:rsidP="00697391">
            <w:pPr>
              <w:pStyle w:val="Default"/>
              <w:contextualSpacing/>
              <w:jc w:val="both"/>
            </w:pPr>
          </w:p>
          <w:p w:rsidR="003B064E" w:rsidRDefault="003B064E" w:rsidP="00697391">
            <w:pPr>
              <w:pStyle w:val="Default"/>
              <w:contextualSpacing/>
              <w:jc w:val="both"/>
            </w:pPr>
          </w:p>
          <w:p w:rsidR="003B064E" w:rsidRDefault="003B064E" w:rsidP="00697391">
            <w:pPr>
              <w:pStyle w:val="Default"/>
              <w:contextualSpacing/>
              <w:jc w:val="both"/>
            </w:pPr>
          </w:p>
          <w:p w:rsidR="003B064E" w:rsidRDefault="003B064E" w:rsidP="00697391">
            <w:pPr>
              <w:pStyle w:val="Default"/>
              <w:contextualSpacing/>
              <w:jc w:val="both"/>
            </w:pPr>
          </w:p>
          <w:p w:rsidR="00026481" w:rsidRDefault="00026481" w:rsidP="003B064E">
            <w:pPr>
              <w:pStyle w:val="Default"/>
              <w:spacing w:line="271" w:lineRule="auto"/>
              <w:contextualSpacing/>
              <w:jc w:val="both"/>
              <w:rPr>
                <w:lang w:val="en-US"/>
              </w:rPr>
            </w:pPr>
          </w:p>
          <w:p w:rsidR="005267A1" w:rsidRDefault="005267A1" w:rsidP="000E6313">
            <w:pPr>
              <w:pStyle w:val="Default"/>
              <w:contextualSpacing/>
              <w:jc w:val="both"/>
              <w:rPr>
                <w:lang w:val="en-US"/>
              </w:rPr>
            </w:pPr>
          </w:p>
          <w:p w:rsidR="003B5CC4" w:rsidRDefault="003B064E" w:rsidP="000E6313">
            <w:pPr>
              <w:pStyle w:val="Default"/>
              <w:contextualSpacing/>
              <w:jc w:val="both"/>
            </w:pPr>
            <w:r>
              <w:rPr>
                <w:lang w:val="en-US"/>
              </w:rPr>
              <w:t>3</w:t>
            </w:r>
            <w:r w:rsidRPr="007257A6">
              <w:t>.</w:t>
            </w:r>
            <w:r w:rsidR="005267A1">
              <w:t>4.</w:t>
            </w:r>
            <w:r w:rsidRPr="007257A6">
              <w:t xml:space="preserve"> </w:t>
            </w:r>
            <w:r w:rsidR="003B5CC4">
              <w:t>S</w:t>
            </w:r>
            <w:r w:rsidR="003B5CC4" w:rsidRPr="007257A6">
              <w:t xml:space="preserve">iūlome už išnuomoto be aukciono valstybinės žemės sklypo pagrindinės žemės naudojimo paskirties ar naudojimo būdo pakeitimą nustatyti mokestį, atitinkantį žemės nuomininkų gausimą naudą ir nediskriminuojantį </w:t>
            </w:r>
            <w:r w:rsidR="003B5CC4" w:rsidRPr="007257A6">
              <w:lastRenderedPageBreak/>
              <w:t>asmenų, kurie valstybinės žemės sklypus išsinuomoja aukcione.</w:t>
            </w:r>
          </w:p>
          <w:p w:rsidR="003B064E" w:rsidRDefault="003B064E" w:rsidP="000E6313">
            <w:pPr>
              <w:pStyle w:val="Default"/>
              <w:contextualSpacing/>
              <w:jc w:val="both"/>
            </w:pPr>
            <w:r w:rsidRPr="00567F0E">
              <w:t>Atkreiptinas dėmesys, kad pagal Įstatymo projektu siūlomą nustatyti reguliavimą, sumokėjus už žemės sklypo pagrindinės žemės naudojimo paskirties ar naudojimo būdo pakeitimą</w:t>
            </w:r>
            <w:r w:rsidRPr="00567F0E">
              <w:rPr>
                <w:u w:val="single"/>
              </w:rPr>
              <w:t xml:space="preserve">, </w:t>
            </w:r>
            <w:r w:rsidRPr="00567F0E">
              <w:t>nebebūtų mokamas atlyginimas už statiniais užstatyto žemės ploto ar statinių bendro ploto padidėjimą.</w:t>
            </w:r>
            <w:r>
              <w:t xml:space="preserve"> </w:t>
            </w:r>
          </w:p>
          <w:p w:rsidR="00FD5002" w:rsidRDefault="00FD5002" w:rsidP="000E6313">
            <w:pPr>
              <w:pStyle w:val="Default"/>
              <w:contextualSpacing/>
              <w:jc w:val="both"/>
            </w:pPr>
          </w:p>
          <w:p w:rsidR="00FD5002" w:rsidRDefault="00FD5002" w:rsidP="000E6313">
            <w:pPr>
              <w:pStyle w:val="Default"/>
              <w:contextualSpacing/>
              <w:jc w:val="both"/>
            </w:pPr>
          </w:p>
          <w:p w:rsidR="00FD5002" w:rsidRDefault="00FD5002" w:rsidP="000E6313">
            <w:pPr>
              <w:pStyle w:val="Default"/>
              <w:contextualSpacing/>
              <w:jc w:val="both"/>
            </w:pPr>
          </w:p>
          <w:p w:rsidR="00FD5002" w:rsidRDefault="00FD5002" w:rsidP="000E6313">
            <w:pPr>
              <w:pStyle w:val="Default"/>
              <w:contextualSpacing/>
              <w:jc w:val="both"/>
            </w:pPr>
          </w:p>
          <w:p w:rsidR="00FD5002" w:rsidRDefault="00FD5002" w:rsidP="000E6313">
            <w:pPr>
              <w:pStyle w:val="Default"/>
              <w:contextualSpacing/>
              <w:jc w:val="both"/>
            </w:pPr>
          </w:p>
          <w:p w:rsidR="00FD5002" w:rsidRDefault="00FD5002" w:rsidP="000E6313">
            <w:pPr>
              <w:pStyle w:val="Default"/>
              <w:contextualSpacing/>
              <w:jc w:val="both"/>
            </w:pPr>
          </w:p>
          <w:p w:rsidR="00FD5002" w:rsidRDefault="00FD5002" w:rsidP="000E6313">
            <w:pPr>
              <w:pStyle w:val="Default"/>
              <w:contextualSpacing/>
              <w:jc w:val="both"/>
            </w:pPr>
          </w:p>
          <w:p w:rsidR="00FD5002" w:rsidRDefault="00FD5002" w:rsidP="000E6313">
            <w:pPr>
              <w:pStyle w:val="Default"/>
              <w:contextualSpacing/>
              <w:jc w:val="both"/>
            </w:pPr>
          </w:p>
          <w:p w:rsidR="00FD5002" w:rsidRDefault="00FD5002" w:rsidP="000E6313">
            <w:pPr>
              <w:pStyle w:val="Default"/>
              <w:contextualSpacing/>
              <w:jc w:val="both"/>
            </w:pPr>
          </w:p>
          <w:p w:rsidR="00FD5002" w:rsidRDefault="00FD5002" w:rsidP="000E6313">
            <w:pPr>
              <w:pStyle w:val="Default"/>
              <w:contextualSpacing/>
              <w:jc w:val="both"/>
            </w:pPr>
          </w:p>
          <w:p w:rsidR="00FD5002" w:rsidRDefault="00FD5002" w:rsidP="000E6313">
            <w:pPr>
              <w:pStyle w:val="Default"/>
              <w:contextualSpacing/>
              <w:jc w:val="both"/>
            </w:pPr>
          </w:p>
          <w:p w:rsidR="00FD5002" w:rsidRDefault="00FD5002" w:rsidP="000E6313">
            <w:pPr>
              <w:pStyle w:val="Default"/>
              <w:contextualSpacing/>
              <w:jc w:val="both"/>
            </w:pPr>
          </w:p>
          <w:p w:rsidR="00FD5002" w:rsidRDefault="00FD5002" w:rsidP="000E6313">
            <w:pPr>
              <w:pStyle w:val="Default"/>
              <w:contextualSpacing/>
              <w:jc w:val="both"/>
            </w:pPr>
          </w:p>
          <w:p w:rsidR="00FD5002" w:rsidRDefault="00FD5002" w:rsidP="000E6313">
            <w:pPr>
              <w:pStyle w:val="Default"/>
              <w:contextualSpacing/>
              <w:jc w:val="both"/>
            </w:pPr>
          </w:p>
          <w:p w:rsidR="00FD5002" w:rsidRDefault="00FD5002" w:rsidP="000E6313">
            <w:pPr>
              <w:pStyle w:val="Default"/>
              <w:contextualSpacing/>
              <w:jc w:val="both"/>
            </w:pPr>
          </w:p>
          <w:p w:rsidR="00FD5002" w:rsidRDefault="00FD5002" w:rsidP="000E6313">
            <w:pPr>
              <w:pStyle w:val="Default"/>
              <w:contextualSpacing/>
              <w:jc w:val="both"/>
            </w:pPr>
          </w:p>
          <w:p w:rsidR="00FD5002" w:rsidRDefault="00FD5002" w:rsidP="000E6313">
            <w:pPr>
              <w:pStyle w:val="Default"/>
              <w:contextualSpacing/>
              <w:jc w:val="both"/>
            </w:pPr>
          </w:p>
          <w:p w:rsidR="00FD5002" w:rsidRDefault="00FD5002" w:rsidP="00FD5002">
            <w:pPr>
              <w:pStyle w:val="Default"/>
              <w:spacing w:line="271" w:lineRule="auto"/>
              <w:contextualSpacing/>
              <w:jc w:val="both"/>
              <w:rPr>
                <w:highlight w:val="yellow"/>
              </w:rPr>
            </w:pPr>
          </w:p>
          <w:p w:rsidR="00567F0E" w:rsidRDefault="00567F0E" w:rsidP="00FD5002">
            <w:pPr>
              <w:pStyle w:val="Default"/>
              <w:spacing w:line="271" w:lineRule="auto"/>
              <w:contextualSpacing/>
              <w:jc w:val="both"/>
              <w:rPr>
                <w:highlight w:val="yellow"/>
              </w:rPr>
            </w:pPr>
          </w:p>
          <w:p w:rsidR="00FD5002" w:rsidRDefault="005267A1" w:rsidP="00FD5002">
            <w:pPr>
              <w:pStyle w:val="Default"/>
              <w:spacing w:line="271" w:lineRule="auto"/>
              <w:contextualSpacing/>
              <w:jc w:val="both"/>
            </w:pPr>
            <w:r>
              <w:t>3.5</w:t>
            </w:r>
            <w:r w:rsidR="00FD5002" w:rsidRPr="0059020C">
              <w:t>. Siūlome Projekte įrašyti pasiūlymą tikslinti Įstatymo projektą ir nustatyti tokį teisinį reguliavimą, kuris užtikrintų, kad statytojas išnuomotame valstybinės žemės sklype statyti naujus ar rekonstruoti esamus statinius galėtų tik sumokėjęs įstatymo numatytą ir statybos ar rekonstrukcijos mastą atitinkantį atlyginimą.</w:t>
            </w:r>
          </w:p>
          <w:p w:rsidR="00FD5002" w:rsidRDefault="00FD5002" w:rsidP="00FD5002">
            <w:pPr>
              <w:pStyle w:val="Default"/>
              <w:spacing w:line="271" w:lineRule="auto"/>
              <w:contextualSpacing/>
              <w:jc w:val="both"/>
            </w:pPr>
          </w:p>
          <w:p w:rsidR="0043513F" w:rsidRDefault="0043513F" w:rsidP="00FD5002">
            <w:pPr>
              <w:pStyle w:val="Default"/>
              <w:spacing w:line="271" w:lineRule="auto"/>
              <w:contextualSpacing/>
              <w:jc w:val="both"/>
              <w:rPr>
                <w:highlight w:val="yellow"/>
              </w:rPr>
            </w:pPr>
          </w:p>
          <w:p w:rsidR="0043513F" w:rsidRDefault="0043513F" w:rsidP="00FD5002">
            <w:pPr>
              <w:pStyle w:val="Default"/>
              <w:spacing w:line="271" w:lineRule="auto"/>
              <w:contextualSpacing/>
              <w:jc w:val="both"/>
              <w:rPr>
                <w:highlight w:val="yellow"/>
              </w:rPr>
            </w:pPr>
          </w:p>
          <w:p w:rsidR="0043513F" w:rsidRDefault="0043513F" w:rsidP="00FD5002">
            <w:pPr>
              <w:pStyle w:val="Default"/>
              <w:spacing w:line="271" w:lineRule="auto"/>
              <w:contextualSpacing/>
              <w:jc w:val="both"/>
              <w:rPr>
                <w:highlight w:val="yellow"/>
              </w:rPr>
            </w:pPr>
          </w:p>
          <w:p w:rsidR="0043513F" w:rsidRDefault="0043513F" w:rsidP="00FD5002">
            <w:pPr>
              <w:pStyle w:val="Default"/>
              <w:spacing w:line="271" w:lineRule="auto"/>
              <w:contextualSpacing/>
              <w:jc w:val="both"/>
              <w:rPr>
                <w:highlight w:val="yellow"/>
              </w:rPr>
            </w:pPr>
          </w:p>
          <w:p w:rsidR="0043513F" w:rsidRDefault="0043513F" w:rsidP="00FD5002">
            <w:pPr>
              <w:pStyle w:val="Default"/>
              <w:spacing w:line="271" w:lineRule="auto"/>
              <w:contextualSpacing/>
              <w:jc w:val="both"/>
              <w:rPr>
                <w:highlight w:val="yellow"/>
              </w:rPr>
            </w:pPr>
          </w:p>
          <w:p w:rsidR="0043513F" w:rsidRDefault="0043513F" w:rsidP="00FD5002">
            <w:pPr>
              <w:pStyle w:val="Default"/>
              <w:spacing w:line="271" w:lineRule="auto"/>
              <w:contextualSpacing/>
              <w:jc w:val="both"/>
              <w:rPr>
                <w:highlight w:val="yellow"/>
              </w:rPr>
            </w:pPr>
          </w:p>
          <w:p w:rsidR="0043513F" w:rsidRDefault="0043513F" w:rsidP="00FD5002">
            <w:pPr>
              <w:pStyle w:val="Default"/>
              <w:spacing w:line="271" w:lineRule="auto"/>
              <w:contextualSpacing/>
              <w:jc w:val="both"/>
              <w:rPr>
                <w:highlight w:val="yellow"/>
              </w:rPr>
            </w:pPr>
          </w:p>
          <w:p w:rsidR="0043513F" w:rsidRDefault="0043513F" w:rsidP="00FD5002">
            <w:pPr>
              <w:pStyle w:val="Default"/>
              <w:spacing w:line="271" w:lineRule="auto"/>
              <w:contextualSpacing/>
              <w:jc w:val="both"/>
              <w:rPr>
                <w:highlight w:val="yellow"/>
              </w:rPr>
            </w:pPr>
          </w:p>
          <w:p w:rsidR="0043513F" w:rsidRDefault="0043513F" w:rsidP="00FD5002">
            <w:pPr>
              <w:pStyle w:val="Default"/>
              <w:spacing w:line="271" w:lineRule="auto"/>
              <w:contextualSpacing/>
              <w:jc w:val="both"/>
              <w:rPr>
                <w:highlight w:val="yellow"/>
              </w:rPr>
            </w:pPr>
          </w:p>
          <w:p w:rsidR="0043513F" w:rsidRDefault="0043513F" w:rsidP="00FD5002">
            <w:pPr>
              <w:pStyle w:val="Default"/>
              <w:spacing w:line="271" w:lineRule="auto"/>
              <w:contextualSpacing/>
              <w:jc w:val="both"/>
              <w:rPr>
                <w:highlight w:val="yellow"/>
              </w:rPr>
            </w:pPr>
          </w:p>
          <w:p w:rsidR="0043513F" w:rsidRDefault="0043513F" w:rsidP="00FD5002">
            <w:pPr>
              <w:pStyle w:val="Default"/>
              <w:spacing w:line="271" w:lineRule="auto"/>
              <w:contextualSpacing/>
              <w:jc w:val="both"/>
              <w:rPr>
                <w:highlight w:val="yellow"/>
              </w:rPr>
            </w:pPr>
          </w:p>
          <w:p w:rsidR="0043513F" w:rsidRDefault="0043513F" w:rsidP="00FD5002">
            <w:pPr>
              <w:pStyle w:val="Default"/>
              <w:spacing w:line="271" w:lineRule="auto"/>
              <w:contextualSpacing/>
              <w:jc w:val="both"/>
              <w:rPr>
                <w:highlight w:val="yellow"/>
              </w:rPr>
            </w:pPr>
          </w:p>
          <w:p w:rsidR="0043513F" w:rsidRDefault="0043513F" w:rsidP="00FD5002">
            <w:pPr>
              <w:pStyle w:val="Default"/>
              <w:spacing w:line="271" w:lineRule="auto"/>
              <w:contextualSpacing/>
              <w:jc w:val="both"/>
              <w:rPr>
                <w:highlight w:val="yellow"/>
              </w:rPr>
            </w:pPr>
          </w:p>
          <w:p w:rsidR="0043513F" w:rsidRDefault="0043513F" w:rsidP="00FD5002">
            <w:pPr>
              <w:pStyle w:val="Default"/>
              <w:spacing w:line="271" w:lineRule="auto"/>
              <w:contextualSpacing/>
              <w:jc w:val="both"/>
              <w:rPr>
                <w:highlight w:val="yellow"/>
              </w:rPr>
            </w:pPr>
          </w:p>
          <w:p w:rsidR="00FD5002" w:rsidRDefault="005267A1" w:rsidP="00FD5002">
            <w:pPr>
              <w:pStyle w:val="Default"/>
              <w:spacing w:line="271" w:lineRule="auto"/>
              <w:contextualSpacing/>
              <w:jc w:val="both"/>
            </w:pPr>
            <w:r>
              <w:t>3.7</w:t>
            </w:r>
            <w:r w:rsidR="00FD5002" w:rsidRPr="0059020C">
              <w:t>. Siūlome Projekte įrašyti, kad Įstatymo projekte turi būti nustatyta, jog užstatyto žemės sklypo ploto ar statinio bendro ploto padidėjimas būtų nustatomas ne pagal naujai statomais ar rekonstruojamais statiniais užstatyto žemės ploto ar bendro statinių ploto santykį su iki statybos ar rekonstrukcijos buvusiu visų statinių užstatytu žemės plotu ar statinių bendru plotu, o tik su iki statybos ar rekonstrukcijos buvusiais statiniais, kurie Nekilnojamojo turto registre įregistruoti pagrindiniais daiktais.</w:t>
            </w:r>
          </w:p>
          <w:p w:rsidR="00FD5002" w:rsidRDefault="00FD5002" w:rsidP="00FD5002">
            <w:pPr>
              <w:pStyle w:val="Default"/>
              <w:spacing w:line="271" w:lineRule="auto"/>
              <w:contextualSpacing/>
              <w:jc w:val="both"/>
            </w:pPr>
          </w:p>
          <w:p w:rsidR="004E1D79" w:rsidRDefault="004E1D79" w:rsidP="00FD5002">
            <w:pPr>
              <w:pStyle w:val="Default"/>
              <w:spacing w:line="271" w:lineRule="auto"/>
              <w:contextualSpacing/>
              <w:jc w:val="both"/>
              <w:rPr>
                <w:highlight w:val="yellow"/>
              </w:rPr>
            </w:pPr>
          </w:p>
          <w:p w:rsidR="004E1D79" w:rsidRDefault="004E1D79" w:rsidP="00FD5002">
            <w:pPr>
              <w:pStyle w:val="Default"/>
              <w:spacing w:line="271" w:lineRule="auto"/>
              <w:contextualSpacing/>
              <w:jc w:val="both"/>
              <w:rPr>
                <w:highlight w:val="yellow"/>
              </w:rPr>
            </w:pPr>
          </w:p>
          <w:p w:rsidR="004E1D79" w:rsidRDefault="004E1D79" w:rsidP="00FD5002">
            <w:pPr>
              <w:pStyle w:val="Default"/>
              <w:spacing w:line="271" w:lineRule="auto"/>
              <w:contextualSpacing/>
              <w:jc w:val="both"/>
              <w:rPr>
                <w:highlight w:val="yellow"/>
              </w:rPr>
            </w:pPr>
          </w:p>
          <w:p w:rsidR="004E1D79" w:rsidRDefault="004E1D79" w:rsidP="00FD5002">
            <w:pPr>
              <w:pStyle w:val="Default"/>
              <w:spacing w:line="271" w:lineRule="auto"/>
              <w:contextualSpacing/>
              <w:jc w:val="both"/>
              <w:rPr>
                <w:highlight w:val="yellow"/>
              </w:rPr>
            </w:pPr>
          </w:p>
          <w:p w:rsidR="004E1D79" w:rsidRDefault="004E1D79" w:rsidP="00FD5002">
            <w:pPr>
              <w:pStyle w:val="Default"/>
              <w:spacing w:line="271" w:lineRule="auto"/>
              <w:contextualSpacing/>
              <w:jc w:val="both"/>
              <w:rPr>
                <w:highlight w:val="yellow"/>
              </w:rPr>
            </w:pPr>
          </w:p>
          <w:p w:rsidR="004E1D79" w:rsidRDefault="004E1D79" w:rsidP="00FD5002">
            <w:pPr>
              <w:pStyle w:val="Default"/>
              <w:spacing w:line="271" w:lineRule="auto"/>
              <w:contextualSpacing/>
              <w:jc w:val="both"/>
              <w:rPr>
                <w:highlight w:val="yellow"/>
              </w:rPr>
            </w:pPr>
          </w:p>
          <w:p w:rsidR="004E1D79" w:rsidRDefault="004E1D79" w:rsidP="00FD5002">
            <w:pPr>
              <w:pStyle w:val="Default"/>
              <w:spacing w:line="271" w:lineRule="auto"/>
              <w:contextualSpacing/>
              <w:jc w:val="both"/>
              <w:rPr>
                <w:highlight w:val="yellow"/>
              </w:rPr>
            </w:pPr>
          </w:p>
          <w:p w:rsidR="004E1D79" w:rsidRDefault="004E1D79" w:rsidP="00FD5002">
            <w:pPr>
              <w:pStyle w:val="Default"/>
              <w:spacing w:line="271" w:lineRule="auto"/>
              <w:contextualSpacing/>
              <w:jc w:val="both"/>
              <w:rPr>
                <w:highlight w:val="yellow"/>
              </w:rPr>
            </w:pPr>
          </w:p>
          <w:p w:rsidR="004E1D79" w:rsidRDefault="004E1D79" w:rsidP="00FD5002">
            <w:pPr>
              <w:pStyle w:val="Default"/>
              <w:spacing w:line="271" w:lineRule="auto"/>
              <w:contextualSpacing/>
              <w:jc w:val="both"/>
              <w:rPr>
                <w:highlight w:val="yellow"/>
              </w:rPr>
            </w:pPr>
          </w:p>
          <w:p w:rsidR="004E1D79" w:rsidRDefault="004E1D79" w:rsidP="00FD5002">
            <w:pPr>
              <w:pStyle w:val="Default"/>
              <w:spacing w:line="271" w:lineRule="auto"/>
              <w:contextualSpacing/>
              <w:jc w:val="both"/>
              <w:rPr>
                <w:highlight w:val="yellow"/>
              </w:rPr>
            </w:pPr>
          </w:p>
          <w:p w:rsidR="004E1D79" w:rsidRDefault="004E1D79" w:rsidP="00FD5002">
            <w:pPr>
              <w:pStyle w:val="Default"/>
              <w:spacing w:line="271" w:lineRule="auto"/>
              <w:contextualSpacing/>
              <w:jc w:val="both"/>
              <w:rPr>
                <w:highlight w:val="yellow"/>
              </w:rPr>
            </w:pPr>
          </w:p>
          <w:p w:rsidR="004E1D79" w:rsidRDefault="004E1D79" w:rsidP="00FD5002">
            <w:pPr>
              <w:pStyle w:val="Default"/>
              <w:spacing w:line="271" w:lineRule="auto"/>
              <w:contextualSpacing/>
              <w:jc w:val="both"/>
              <w:rPr>
                <w:highlight w:val="yellow"/>
              </w:rPr>
            </w:pPr>
          </w:p>
          <w:p w:rsidR="0059020C" w:rsidRDefault="0059020C" w:rsidP="00FD5002">
            <w:pPr>
              <w:pStyle w:val="Default"/>
              <w:spacing w:line="271" w:lineRule="auto"/>
              <w:contextualSpacing/>
              <w:jc w:val="both"/>
              <w:rPr>
                <w:highlight w:val="yellow"/>
              </w:rPr>
            </w:pPr>
          </w:p>
          <w:p w:rsidR="00FD5002" w:rsidRDefault="005267A1" w:rsidP="00FD5002">
            <w:pPr>
              <w:pStyle w:val="Default"/>
              <w:spacing w:line="271" w:lineRule="auto"/>
              <w:contextualSpacing/>
              <w:jc w:val="both"/>
            </w:pPr>
            <w:r>
              <w:t>3.8</w:t>
            </w:r>
            <w:r w:rsidR="00FD5002" w:rsidRPr="0059020C">
              <w:t>. Siūlome papildyti Projektą ir įrašyti, kad Įstatymo projekte turi būti nustatyta, kad tais atvejais, kai tame pačiame statybos objekte padidėja statiniais užstatytas žemės plotas ir kai padidėja statinio bendras plotas, atlyginimas apskaičiuojamas už kiekvieno iš jų – tiek už statiniais užstatyto žemės ploto, tiek už statinio bendro ploto padidėjimą.</w:t>
            </w:r>
            <w:r w:rsidR="00FD5002" w:rsidRPr="00100B48">
              <w:t xml:space="preserve">  </w:t>
            </w:r>
          </w:p>
          <w:p w:rsidR="00872735" w:rsidRPr="00697391" w:rsidRDefault="00872735" w:rsidP="0059020C">
            <w:pPr>
              <w:tabs>
                <w:tab w:val="left" w:pos="993"/>
                <w:tab w:val="left" w:pos="1134"/>
              </w:tabs>
              <w:suppressAutoHyphens/>
              <w:jc w:val="both"/>
              <w:textAlignment w:val="auto"/>
              <w:rPr>
                <w:b/>
                <w:szCs w:val="24"/>
                <w:lang w:val="lt-LT"/>
              </w:rPr>
            </w:pPr>
          </w:p>
        </w:tc>
        <w:tc>
          <w:tcPr>
            <w:tcW w:w="3963" w:type="dxa"/>
          </w:tcPr>
          <w:p w:rsidR="00137E6B" w:rsidRPr="00755D1A" w:rsidRDefault="005C1D4C" w:rsidP="00697391">
            <w:pPr>
              <w:jc w:val="both"/>
              <w:rPr>
                <w:b/>
                <w:bCs/>
                <w:szCs w:val="24"/>
                <w:lang w:val="lt-LT"/>
              </w:rPr>
            </w:pPr>
            <w:r w:rsidRPr="00755D1A">
              <w:rPr>
                <w:b/>
                <w:bCs/>
                <w:szCs w:val="24"/>
                <w:lang w:val="lt-LT"/>
              </w:rPr>
              <w:lastRenderedPageBreak/>
              <w:t>Neatsižvelgta.</w:t>
            </w:r>
          </w:p>
          <w:p w:rsidR="00867D14" w:rsidRPr="00697391" w:rsidRDefault="00C23DAD" w:rsidP="00697391">
            <w:pPr>
              <w:jc w:val="both"/>
              <w:rPr>
                <w:color w:val="000000"/>
                <w:szCs w:val="24"/>
                <w:lang w:val="lt-LT"/>
              </w:rPr>
            </w:pPr>
            <w:r w:rsidRPr="00697391">
              <w:rPr>
                <w:szCs w:val="24"/>
                <w:lang w:val="lt-LT"/>
              </w:rPr>
              <w:t xml:space="preserve">Pagal Lietuvos Respublikos žemės įstatymo 24 straipsnio 1 dalį </w:t>
            </w:r>
            <w:r w:rsidRPr="00697391">
              <w:rPr>
                <w:color w:val="000000"/>
                <w:szCs w:val="24"/>
                <w:lang w:val="lt-LT"/>
              </w:rPr>
              <w:t xml:space="preserve">žemės sklypams nustatyta pagrindinė žemės naudojimo paskirtis ir (ar) būdas (būdai) keičiami žemės savininkų, valstybinės žemės patikėtinių ar įstatymų nustatytais atvejais kitų subjektų prašymu pagal detaliuosius planus, </w:t>
            </w:r>
            <w:r w:rsidRPr="00697391">
              <w:rPr>
                <w:i/>
                <w:iCs/>
                <w:color w:val="000000"/>
                <w:szCs w:val="24"/>
                <w:lang w:val="lt-LT"/>
              </w:rPr>
              <w:t>specialiojo teritorijų planavimo dokumentus</w:t>
            </w:r>
            <w:r w:rsidRPr="00697391">
              <w:rPr>
                <w:color w:val="000000"/>
                <w:szCs w:val="24"/>
                <w:lang w:val="lt-LT"/>
              </w:rPr>
              <w:t xml:space="preserve"> ar žemės valdos projektus, o urbanizuotoje ir urbanizuojamoje teritorijoje, kuriai detalieji planai neparengti, – pagal savivaldybės lygmens bendrąjį planą ir (ar) vietovės lygmens bendrąjį planą, jei šis parengtas. </w:t>
            </w:r>
          </w:p>
          <w:p w:rsidR="00F81630" w:rsidRPr="00697391" w:rsidRDefault="00C23DAD" w:rsidP="00697391">
            <w:pPr>
              <w:jc w:val="both"/>
              <w:rPr>
                <w:color w:val="000000"/>
                <w:szCs w:val="24"/>
                <w:lang w:val="lt-LT" w:eastAsia="lt-LT"/>
              </w:rPr>
            </w:pPr>
            <w:r w:rsidRPr="00486355">
              <w:rPr>
                <w:color w:val="000000"/>
                <w:szCs w:val="24"/>
                <w:lang w:val="lt-LT"/>
              </w:rPr>
              <w:t>Pagal Lietuvos Respublikos teritorijų planavimo</w:t>
            </w:r>
            <w:r w:rsidR="00F81630" w:rsidRPr="00486355">
              <w:rPr>
                <w:color w:val="000000"/>
                <w:szCs w:val="24"/>
                <w:lang w:val="lt-LT"/>
              </w:rPr>
              <w:t xml:space="preserve"> </w:t>
            </w:r>
            <w:r w:rsidRPr="00486355">
              <w:rPr>
                <w:color w:val="000000"/>
                <w:szCs w:val="24"/>
                <w:lang w:val="lt-LT"/>
              </w:rPr>
              <w:t xml:space="preserve"> </w:t>
            </w:r>
            <w:r w:rsidR="00F81630" w:rsidRPr="00486355">
              <w:rPr>
                <w:color w:val="000000"/>
                <w:szCs w:val="24"/>
                <w:lang w:val="lt-LT"/>
              </w:rPr>
              <w:t>5 straipsnio 4 dalį s</w:t>
            </w:r>
            <w:r w:rsidR="00F81630" w:rsidRPr="00486355">
              <w:rPr>
                <w:color w:val="000000"/>
                <w:szCs w:val="24"/>
                <w:lang w:val="lt-LT" w:eastAsia="lt-LT"/>
              </w:rPr>
              <w:t>pecialiojo teritorijų planavimo dokumentams priskiriami:</w:t>
            </w:r>
            <w:bookmarkStart w:id="0" w:name="part_7672aef23a57451e9d8c2d7007a75fa2"/>
            <w:bookmarkEnd w:id="0"/>
            <w:r w:rsidR="00F81630" w:rsidRPr="00486355">
              <w:rPr>
                <w:color w:val="000000"/>
                <w:szCs w:val="24"/>
                <w:lang w:val="lt-LT" w:eastAsia="lt-LT"/>
              </w:rPr>
              <w:t xml:space="preserve"> 1) specialiojo teritorijų planavimo žemėtvarkos dokumentai: žemėtvarkos schemos, kaimo plėtros</w:t>
            </w:r>
            <w:r w:rsidR="00F81630" w:rsidRPr="00F81630">
              <w:rPr>
                <w:color w:val="000000"/>
                <w:szCs w:val="24"/>
                <w:lang w:val="lt-LT" w:eastAsia="lt-LT"/>
              </w:rPr>
              <w:t xml:space="preserve"> žemėtvarkos projektai;</w:t>
            </w:r>
            <w:bookmarkStart w:id="1" w:name="part_a13e573b10c8477694cb620ef6dee81e"/>
            <w:bookmarkEnd w:id="1"/>
            <w:r w:rsidR="00F81630" w:rsidRPr="00697391">
              <w:rPr>
                <w:color w:val="000000"/>
                <w:szCs w:val="24"/>
                <w:lang w:val="lt-LT"/>
              </w:rPr>
              <w:t xml:space="preserve"> </w:t>
            </w:r>
            <w:r w:rsidR="00F81630" w:rsidRPr="00F81630">
              <w:rPr>
                <w:color w:val="000000"/>
                <w:szCs w:val="24"/>
                <w:lang w:val="lt-LT" w:eastAsia="lt-LT"/>
              </w:rPr>
              <w:t>2) miškų tvarkymo schemos;</w:t>
            </w:r>
            <w:bookmarkStart w:id="2" w:name="part_d8d3c5d00b3b43afbb3b29a6ee5b68e0"/>
            <w:bookmarkEnd w:id="2"/>
            <w:r w:rsidR="00F81630" w:rsidRPr="00697391">
              <w:rPr>
                <w:color w:val="000000"/>
                <w:szCs w:val="24"/>
                <w:lang w:val="lt-LT"/>
              </w:rPr>
              <w:t xml:space="preserve"> </w:t>
            </w:r>
            <w:r w:rsidR="00F81630" w:rsidRPr="00F81630">
              <w:rPr>
                <w:color w:val="000000"/>
                <w:szCs w:val="24"/>
                <w:lang w:val="lt-LT" w:eastAsia="lt-LT"/>
              </w:rPr>
              <w:t>3</w:t>
            </w:r>
            <w:r w:rsidR="00F81630" w:rsidRPr="00F81630">
              <w:rPr>
                <w:i/>
                <w:iCs/>
                <w:color w:val="000000"/>
                <w:szCs w:val="24"/>
                <w:lang w:val="lt-LT" w:eastAsia="lt-LT"/>
              </w:rPr>
              <w:t>) saugomų teritorijų specialiojo teritorijų planavimo dokumentai: saugomų teritorijų sistemos ar jos dalių schemos, saugomų teritorijų ribų planai, saugomų teritorijų planavimo schemos (ribų ir tvarkymo planai), saugomų teritorijų tvarkymo planai;</w:t>
            </w:r>
            <w:bookmarkStart w:id="3" w:name="part_afc6e71f39f7408994b4f46c725ad6b3"/>
            <w:bookmarkEnd w:id="3"/>
            <w:r w:rsidR="00F81630" w:rsidRPr="00697391">
              <w:rPr>
                <w:i/>
                <w:iCs/>
                <w:color w:val="000000"/>
                <w:szCs w:val="24"/>
                <w:lang w:val="lt-LT"/>
              </w:rPr>
              <w:t xml:space="preserve"> </w:t>
            </w:r>
            <w:r w:rsidR="00F81630" w:rsidRPr="00F81630">
              <w:rPr>
                <w:color w:val="000000"/>
                <w:szCs w:val="24"/>
                <w:lang w:val="lt-LT" w:eastAsia="lt-LT"/>
              </w:rPr>
              <w:t>4) nekilnojamojo kultūros paveldo apsaugos specialiojo teritorijų planavimo dokumentai;</w:t>
            </w:r>
            <w:bookmarkStart w:id="4" w:name="part_1dd74b04d6434b32aec0481b252383b7"/>
            <w:bookmarkEnd w:id="4"/>
            <w:r w:rsidR="00F81630" w:rsidRPr="00697391">
              <w:rPr>
                <w:color w:val="000000"/>
                <w:szCs w:val="24"/>
                <w:lang w:val="lt-LT"/>
              </w:rPr>
              <w:t xml:space="preserve"> </w:t>
            </w:r>
            <w:r w:rsidR="00F81630" w:rsidRPr="00F81630">
              <w:rPr>
                <w:color w:val="000000"/>
                <w:szCs w:val="24"/>
                <w:lang w:val="lt-LT" w:eastAsia="lt-LT"/>
              </w:rPr>
              <w:t>5) inžinerinės infrastruktūros vystymo planai;</w:t>
            </w:r>
            <w:bookmarkStart w:id="5" w:name="part_06ef7a340e0940629f31ac116b45c999"/>
            <w:bookmarkEnd w:id="5"/>
            <w:r w:rsidR="00F81630" w:rsidRPr="00697391">
              <w:rPr>
                <w:i/>
                <w:iCs/>
                <w:color w:val="000000"/>
                <w:szCs w:val="24"/>
                <w:lang w:val="en-US"/>
              </w:rPr>
              <w:t xml:space="preserve"> </w:t>
            </w:r>
            <w:r w:rsidR="00F81630" w:rsidRPr="00F81630">
              <w:rPr>
                <w:color w:val="000000"/>
                <w:szCs w:val="24"/>
                <w:lang w:val="lt-LT" w:eastAsia="lt-LT"/>
              </w:rPr>
              <w:t>6) žemės gelmių naudojimo planai.</w:t>
            </w:r>
          </w:p>
          <w:p w:rsidR="00F81630" w:rsidRPr="00697391" w:rsidRDefault="00F81630" w:rsidP="00697391">
            <w:pPr>
              <w:jc w:val="both"/>
              <w:rPr>
                <w:color w:val="000000"/>
                <w:szCs w:val="24"/>
                <w:lang w:val="lt-LT"/>
              </w:rPr>
            </w:pPr>
          </w:p>
          <w:p w:rsidR="00F81630" w:rsidRPr="00755D1A" w:rsidRDefault="00F81630" w:rsidP="00697391">
            <w:pPr>
              <w:jc w:val="both"/>
              <w:rPr>
                <w:b/>
                <w:bCs/>
                <w:color w:val="000000"/>
                <w:szCs w:val="24"/>
                <w:lang w:val="lt-LT"/>
              </w:rPr>
            </w:pPr>
            <w:r w:rsidRPr="00755D1A">
              <w:rPr>
                <w:b/>
                <w:bCs/>
                <w:color w:val="000000"/>
                <w:szCs w:val="24"/>
                <w:lang w:val="lt-LT"/>
              </w:rPr>
              <w:lastRenderedPageBreak/>
              <w:t>Neatsižvelgta.</w:t>
            </w:r>
          </w:p>
          <w:p w:rsidR="007D1C31" w:rsidRPr="00697391" w:rsidRDefault="007D1C31" w:rsidP="00697391">
            <w:pPr>
              <w:jc w:val="both"/>
              <w:rPr>
                <w:color w:val="000000"/>
                <w:szCs w:val="24"/>
                <w:lang w:val="lt-LT"/>
              </w:rPr>
            </w:pPr>
            <w:r w:rsidRPr="00697391">
              <w:rPr>
                <w:color w:val="000000"/>
                <w:szCs w:val="24"/>
                <w:lang w:val="lt-LT"/>
              </w:rPr>
              <w:t xml:space="preserve">Žemės nuomos sutarties nutraukimą reglamentuoja </w:t>
            </w:r>
            <w:r w:rsidRPr="00697391">
              <w:rPr>
                <w:color w:val="000000"/>
                <w:szCs w:val="24"/>
                <w:lang w:val="lt-LT" w:eastAsia="lt-LT"/>
              </w:rPr>
              <w:t>Lietuvos Respublikos civilini</w:t>
            </w:r>
            <w:r w:rsidR="002B7798">
              <w:rPr>
                <w:color w:val="000000"/>
                <w:szCs w:val="24"/>
                <w:lang w:val="lt-LT" w:eastAsia="lt-LT"/>
              </w:rPr>
              <w:t>s</w:t>
            </w:r>
            <w:r w:rsidRPr="00697391">
              <w:rPr>
                <w:color w:val="000000"/>
                <w:szCs w:val="24"/>
                <w:lang w:val="lt-LT" w:eastAsia="lt-LT"/>
              </w:rPr>
              <w:t xml:space="preserve"> kodeksas  (toliau – CK) ir Žemės įstatymas.</w:t>
            </w:r>
          </w:p>
          <w:p w:rsidR="006C29BC" w:rsidRPr="00697391" w:rsidRDefault="006C29BC" w:rsidP="00697391">
            <w:pPr>
              <w:pBdr>
                <w:left w:val="single" w:sz="18" w:space="8" w:color="FFFFFF"/>
              </w:pBdr>
              <w:shd w:val="clear" w:color="auto" w:fill="FFFFFF"/>
              <w:jc w:val="both"/>
              <w:rPr>
                <w:color w:val="000000"/>
                <w:szCs w:val="24"/>
                <w:lang w:val="lt-LT" w:eastAsia="lt-LT"/>
              </w:rPr>
            </w:pPr>
            <w:r w:rsidRPr="00697391">
              <w:rPr>
                <w:color w:val="000000"/>
                <w:szCs w:val="24"/>
                <w:lang w:val="lt-LT" w:eastAsia="lt-LT"/>
              </w:rPr>
              <w:t>CK</w:t>
            </w:r>
            <w:r w:rsidR="007D1C31" w:rsidRPr="00697391">
              <w:rPr>
                <w:color w:val="000000"/>
                <w:szCs w:val="24"/>
                <w:lang w:val="lt-LT" w:eastAsia="lt-LT"/>
              </w:rPr>
              <w:t xml:space="preserve"> </w:t>
            </w:r>
            <w:r w:rsidRPr="00697391">
              <w:rPr>
                <w:color w:val="000000"/>
                <w:szCs w:val="24"/>
                <w:lang w:val="lt-LT" w:eastAsia="lt-LT"/>
              </w:rPr>
              <w:t>6.551 straipsnio 2 dal</w:t>
            </w:r>
            <w:r w:rsidR="007D1C31" w:rsidRPr="00697391">
              <w:rPr>
                <w:color w:val="000000"/>
                <w:szCs w:val="24"/>
                <w:lang w:val="lt-LT" w:eastAsia="lt-LT"/>
              </w:rPr>
              <w:t>yje</w:t>
            </w:r>
            <w:r w:rsidRPr="00697391">
              <w:rPr>
                <w:color w:val="000000"/>
                <w:szCs w:val="24"/>
                <w:lang w:val="lt-LT" w:eastAsia="lt-LT"/>
              </w:rPr>
              <w:t xml:space="preserve"> ir </w:t>
            </w:r>
            <w:r w:rsidR="007D1C31" w:rsidRPr="00697391">
              <w:rPr>
                <w:color w:val="000000"/>
                <w:szCs w:val="24"/>
                <w:lang w:val="lt-LT" w:eastAsia="lt-LT"/>
              </w:rPr>
              <w:t>Ž</w:t>
            </w:r>
            <w:r w:rsidRPr="00697391">
              <w:rPr>
                <w:color w:val="000000"/>
                <w:szCs w:val="24"/>
                <w:lang w:val="lt-LT" w:eastAsia="lt-LT"/>
              </w:rPr>
              <w:t>emės įstatymo 9 straipsnio 6 dalies 1 punkt</w:t>
            </w:r>
            <w:r w:rsidR="007D1C31" w:rsidRPr="00697391">
              <w:rPr>
                <w:color w:val="000000"/>
                <w:szCs w:val="24"/>
                <w:lang w:val="lt-LT" w:eastAsia="lt-LT"/>
              </w:rPr>
              <w:t>e</w:t>
            </w:r>
            <w:r w:rsidRPr="00697391">
              <w:rPr>
                <w:color w:val="000000"/>
                <w:szCs w:val="24"/>
                <w:lang w:val="lt-LT" w:eastAsia="lt-LT"/>
              </w:rPr>
              <w:t xml:space="preserve"> įtvirtin</w:t>
            </w:r>
            <w:r w:rsidR="007D1C31" w:rsidRPr="00697391">
              <w:rPr>
                <w:color w:val="000000"/>
                <w:szCs w:val="24"/>
                <w:lang w:val="lt-LT" w:eastAsia="lt-LT"/>
              </w:rPr>
              <w:t>ta</w:t>
            </w:r>
            <w:r w:rsidRPr="00697391">
              <w:rPr>
                <w:color w:val="000000"/>
                <w:szCs w:val="24"/>
                <w:lang w:val="lt-LT" w:eastAsia="lt-LT"/>
              </w:rPr>
              <w:t xml:space="preserve"> statinių savininko teis</w:t>
            </w:r>
            <w:r w:rsidR="007D1C31" w:rsidRPr="00697391">
              <w:rPr>
                <w:color w:val="000000"/>
                <w:szCs w:val="24"/>
                <w:lang w:val="lt-LT" w:eastAsia="lt-LT"/>
              </w:rPr>
              <w:t>ė</w:t>
            </w:r>
            <w:r w:rsidRPr="00697391">
              <w:rPr>
                <w:color w:val="000000"/>
                <w:szCs w:val="24"/>
                <w:lang w:val="lt-LT" w:eastAsia="lt-LT"/>
              </w:rPr>
              <w:t xml:space="preserve"> nuomoti statiniams eksploatuoti reikalingą valstybinės žemės sklypą lengvatine – ne aukciono – tvarka.  CK 6.564 straipsnio 1 dalies 1 punkte nustatyti du alternatyvūs pagrindai, kuriems esant sutartis pripažįstama pažeista – žemės nuomininkas naudoja žemę ne pagal sutartį arba ne pagal tikslinę žemės naudojimo paskirtį. Taigi sutarties pažeidimu laikytinas šio daikto nenaudojimas sutartyje nustatytu būdu ar netinkamas jo naudojimas arba naudojimas ne pagal nustatytą žemės naudojimo paskirtį</w:t>
            </w:r>
            <w:r w:rsidR="007D1C31" w:rsidRPr="00697391">
              <w:rPr>
                <w:color w:val="000000"/>
                <w:szCs w:val="24"/>
                <w:lang w:val="lt-LT" w:eastAsia="lt-LT"/>
              </w:rPr>
              <w:t>.</w:t>
            </w:r>
          </w:p>
          <w:p w:rsidR="00434707" w:rsidRPr="00697391" w:rsidRDefault="00434707" w:rsidP="00697391">
            <w:pPr>
              <w:pBdr>
                <w:left w:val="single" w:sz="18" w:space="8" w:color="FFFFFF"/>
              </w:pBdr>
              <w:shd w:val="clear" w:color="auto" w:fill="FFFFFF"/>
              <w:jc w:val="both"/>
              <w:rPr>
                <w:b/>
                <w:bCs/>
                <w:color w:val="000000"/>
                <w:szCs w:val="24"/>
                <w:lang w:val="lt-LT" w:eastAsia="lt-LT"/>
              </w:rPr>
            </w:pPr>
          </w:p>
          <w:p w:rsidR="00B5183B" w:rsidRDefault="00B5183B" w:rsidP="00697391">
            <w:pPr>
              <w:pBdr>
                <w:left w:val="single" w:sz="18" w:space="8" w:color="FFFFFF"/>
              </w:pBdr>
              <w:shd w:val="clear" w:color="auto" w:fill="FFFFFF"/>
              <w:jc w:val="both"/>
              <w:rPr>
                <w:color w:val="000000"/>
                <w:szCs w:val="24"/>
                <w:lang w:val="lt-LT" w:eastAsia="lt-LT"/>
              </w:rPr>
            </w:pPr>
          </w:p>
          <w:p w:rsidR="00FF156F" w:rsidRPr="00755D1A" w:rsidRDefault="00B5183B" w:rsidP="00697391">
            <w:pPr>
              <w:pBdr>
                <w:left w:val="single" w:sz="18" w:space="8" w:color="FFFFFF"/>
              </w:pBdr>
              <w:shd w:val="clear" w:color="auto" w:fill="FFFFFF"/>
              <w:jc w:val="both"/>
              <w:rPr>
                <w:b/>
                <w:bCs/>
                <w:color w:val="000000"/>
                <w:szCs w:val="24"/>
                <w:lang w:val="lt-LT" w:eastAsia="lt-LT"/>
              </w:rPr>
            </w:pPr>
            <w:r w:rsidRPr="00755D1A">
              <w:rPr>
                <w:b/>
                <w:bCs/>
                <w:color w:val="000000"/>
                <w:szCs w:val="24"/>
                <w:lang w:val="lt-LT" w:eastAsia="lt-LT"/>
              </w:rPr>
              <w:t>Neatsižvelgta.</w:t>
            </w:r>
          </w:p>
          <w:p w:rsidR="00B5183B" w:rsidRPr="00567F0E" w:rsidRDefault="00B5183B" w:rsidP="00697391">
            <w:pPr>
              <w:pBdr>
                <w:left w:val="single" w:sz="18" w:space="8" w:color="FFFFFF"/>
              </w:pBdr>
              <w:shd w:val="clear" w:color="auto" w:fill="FFFFFF"/>
              <w:jc w:val="both"/>
              <w:rPr>
                <w:color w:val="000000"/>
                <w:szCs w:val="24"/>
                <w:lang w:val="lt-LT"/>
              </w:rPr>
            </w:pPr>
            <w:r w:rsidRPr="00567F0E">
              <w:rPr>
                <w:color w:val="000000"/>
                <w:szCs w:val="24"/>
                <w:lang w:val="lt-LT"/>
              </w:rPr>
              <w:t>Įstatymo projekte nustatyta, kad jeigu naujų</w:t>
            </w:r>
            <w:r w:rsidR="002B7798">
              <w:rPr>
                <w:color w:val="000000"/>
                <w:szCs w:val="24"/>
                <w:lang w:val="lt-LT"/>
              </w:rPr>
              <w:t xml:space="preserve"> </w:t>
            </w:r>
            <w:r w:rsidRPr="00567F0E">
              <w:rPr>
                <w:color w:val="000000"/>
                <w:szCs w:val="24"/>
                <w:lang w:val="lt-LT"/>
              </w:rPr>
              <w:t>/ rekonstruotų statinių ir buvusių statinių parametrų skirtumas neviršija 10 proc.</w:t>
            </w:r>
            <w:r w:rsidR="002B7798">
              <w:rPr>
                <w:color w:val="000000"/>
                <w:szCs w:val="24"/>
                <w:lang w:val="lt-LT"/>
              </w:rPr>
              <w:t>,</w:t>
            </w:r>
            <w:r w:rsidRPr="00567F0E">
              <w:rPr>
                <w:color w:val="000000"/>
                <w:szCs w:val="24"/>
                <w:lang w:val="lt-LT"/>
              </w:rPr>
              <w:t xml:space="preserve"> atlyginimo dydis nustatomas 10 proc. žemės sklypo (jo dalies) vidutinės rinkos vertės. Maksimalus atlyginimo dydis nustatomas 50 proc. žemės sklypo (jo dalies) vidutinės rinkos vertės, kai naujai pastatytų / rekonstruotų statinių parametrai (užstatytas žemės plotas ir (ar) statinių bendras plotas)</w:t>
            </w:r>
            <w:r w:rsidR="002B7798">
              <w:rPr>
                <w:color w:val="000000"/>
                <w:szCs w:val="24"/>
                <w:lang w:val="lt-LT"/>
              </w:rPr>
              <w:t>,</w:t>
            </w:r>
            <w:r w:rsidRPr="00567F0E">
              <w:rPr>
                <w:color w:val="000000"/>
                <w:szCs w:val="24"/>
                <w:lang w:val="lt-LT"/>
              </w:rPr>
              <w:t xml:space="preserve"> palygin</w:t>
            </w:r>
            <w:r w:rsidR="002B7798">
              <w:rPr>
                <w:color w:val="000000"/>
                <w:szCs w:val="24"/>
                <w:lang w:val="lt-LT"/>
              </w:rPr>
              <w:t>ti</w:t>
            </w:r>
            <w:r w:rsidRPr="00567F0E">
              <w:rPr>
                <w:color w:val="000000"/>
                <w:szCs w:val="24"/>
                <w:lang w:val="lt-LT"/>
              </w:rPr>
              <w:t xml:space="preserve"> su buvusiais statinių parametrais</w:t>
            </w:r>
            <w:r w:rsidR="002B7798">
              <w:rPr>
                <w:color w:val="000000"/>
                <w:szCs w:val="24"/>
                <w:lang w:val="lt-LT"/>
              </w:rPr>
              <w:t>,</w:t>
            </w:r>
            <w:r w:rsidRPr="00567F0E">
              <w:rPr>
                <w:color w:val="000000"/>
                <w:szCs w:val="24"/>
                <w:lang w:val="lt-LT"/>
              </w:rPr>
              <w:t xml:space="preserve"> didėja daugiau kaip 40 proc. Kadangi atlyginimo už teisę statyti ir (ar) rekonstruoti dydis yra susietas su užstatyto žemės sk</w:t>
            </w:r>
            <w:r w:rsidR="00486355">
              <w:rPr>
                <w:color w:val="000000"/>
                <w:szCs w:val="24"/>
                <w:lang w:val="lt-LT"/>
              </w:rPr>
              <w:t>l</w:t>
            </w:r>
            <w:r w:rsidRPr="00567F0E">
              <w:rPr>
                <w:color w:val="000000"/>
                <w:szCs w:val="24"/>
                <w:lang w:val="lt-LT"/>
              </w:rPr>
              <w:t>ypo plotu ir (ar) bendro ploto padidėjimu, manome, kad jis yra propo</w:t>
            </w:r>
            <w:r w:rsidR="00486355">
              <w:rPr>
                <w:color w:val="000000"/>
                <w:szCs w:val="24"/>
                <w:lang w:val="lt-LT"/>
              </w:rPr>
              <w:t>r</w:t>
            </w:r>
            <w:r w:rsidRPr="00567F0E">
              <w:rPr>
                <w:color w:val="000000"/>
                <w:szCs w:val="24"/>
                <w:lang w:val="lt-LT"/>
              </w:rPr>
              <w:t>cingas siekiamiems įstatymo projekto tikslams ir uždaviniams.</w:t>
            </w:r>
          </w:p>
          <w:p w:rsidR="00B5183B" w:rsidRPr="00567F0E" w:rsidRDefault="00B5183B" w:rsidP="00697391">
            <w:pPr>
              <w:pBdr>
                <w:left w:val="single" w:sz="18" w:space="8" w:color="FFFFFF"/>
              </w:pBdr>
              <w:shd w:val="clear" w:color="auto" w:fill="FFFFFF"/>
              <w:jc w:val="both"/>
              <w:rPr>
                <w:color w:val="000000"/>
                <w:szCs w:val="24"/>
                <w:lang w:val="lt-LT" w:eastAsia="lt-LT"/>
              </w:rPr>
            </w:pPr>
            <w:r w:rsidRPr="00567F0E">
              <w:rPr>
                <w:color w:val="000000"/>
                <w:szCs w:val="24"/>
                <w:lang w:val="lt-LT"/>
              </w:rPr>
              <w:t>Atlyginimas už teisę statyti valstybinėje žemėje būtų mokamas</w:t>
            </w:r>
            <w:r w:rsidR="00486355">
              <w:rPr>
                <w:color w:val="000000"/>
                <w:szCs w:val="24"/>
                <w:lang w:val="lt-LT"/>
              </w:rPr>
              <w:t xml:space="preserve"> </w:t>
            </w:r>
            <w:r w:rsidRPr="00567F0E">
              <w:rPr>
                <w:color w:val="000000"/>
                <w:szCs w:val="24"/>
                <w:lang w:val="lt-LT"/>
              </w:rPr>
              <w:t>kiekvienu naujų statinių statybos ir (ar) esamų statinių rekonstravimo atveju.</w:t>
            </w:r>
          </w:p>
          <w:p w:rsidR="00FF156F" w:rsidRPr="00567F0E" w:rsidRDefault="00FF156F" w:rsidP="00697391">
            <w:pPr>
              <w:pBdr>
                <w:left w:val="single" w:sz="18" w:space="8" w:color="FFFFFF"/>
              </w:pBdr>
              <w:shd w:val="clear" w:color="auto" w:fill="FFFFFF"/>
              <w:jc w:val="both"/>
              <w:rPr>
                <w:color w:val="000000"/>
                <w:szCs w:val="24"/>
                <w:lang w:val="lt-LT" w:eastAsia="lt-LT"/>
              </w:rPr>
            </w:pPr>
          </w:p>
          <w:p w:rsidR="00CF660D" w:rsidRDefault="00CF660D" w:rsidP="00697391">
            <w:pPr>
              <w:pBdr>
                <w:left w:val="single" w:sz="18" w:space="8" w:color="FFFFFF"/>
              </w:pBdr>
              <w:shd w:val="clear" w:color="auto" w:fill="FFFFFF"/>
              <w:jc w:val="both"/>
              <w:rPr>
                <w:b/>
                <w:bCs/>
                <w:color w:val="000000"/>
                <w:szCs w:val="24"/>
                <w:lang w:val="lt-LT" w:eastAsia="lt-LT"/>
              </w:rPr>
            </w:pPr>
          </w:p>
          <w:p w:rsidR="00434707" w:rsidRPr="00755D1A" w:rsidRDefault="00434707" w:rsidP="00697391">
            <w:pPr>
              <w:pBdr>
                <w:left w:val="single" w:sz="18" w:space="8" w:color="FFFFFF"/>
              </w:pBdr>
              <w:shd w:val="clear" w:color="auto" w:fill="FFFFFF"/>
              <w:jc w:val="both"/>
              <w:rPr>
                <w:b/>
                <w:bCs/>
                <w:color w:val="000000"/>
                <w:szCs w:val="24"/>
                <w:lang w:val="lt-LT" w:eastAsia="lt-LT"/>
              </w:rPr>
            </w:pPr>
            <w:r w:rsidRPr="00755D1A">
              <w:rPr>
                <w:b/>
                <w:bCs/>
                <w:color w:val="000000"/>
                <w:szCs w:val="24"/>
                <w:lang w:val="lt-LT" w:eastAsia="lt-LT"/>
              </w:rPr>
              <w:t>Neatsižvelgta.</w:t>
            </w:r>
          </w:p>
          <w:p w:rsidR="00434707" w:rsidRPr="00697391" w:rsidRDefault="00434707" w:rsidP="00697391">
            <w:pPr>
              <w:pBdr>
                <w:left w:val="single" w:sz="18" w:space="8" w:color="FFFFFF"/>
              </w:pBdr>
              <w:shd w:val="clear" w:color="auto" w:fill="FFFFFF"/>
              <w:jc w:val="both"/>
              <w:rPr>
                <w:color w:val="000000"/>
                <w:szCs w:val="24"/>
                <w:lang w:val="en-US" w:eastAsia="lt-LT"/>
              </w:rPr>
            </w:pPr>
            <w:r w:rsidRPr="00697391">
              <w:rPr>
                <w:szCs w:val="24"/>
                <w:lang w:val="lt-LT"/>
              </w:rPr>
              <w:lastRenderedPageBreak/>
              <w:t xml:space="preserve">Pažymėtina, kad beveik visose valstybinės žemės nuomos sutartyse, sudarytose iki 2017 m. rudens (būtent šiuo laikotarpiu Lietuvos Aukščiausiasis Teismas priimtose nutartyse detaliai pasisakė dėl valstybinės žemės nuomininko teisės keisti pagrindinę žemės naudojimo paskirtį ir (ar) naudojimo būdą (ne)turėjimo pagal galiojantį teisinį reglamentavimą), įrašyta sąlyga, numatanti galimybę keisti paskirtį ir (ar) naudojimo būdą. </w:t>
            </w:r>
            <w:r w:rsidRPr="00697391">
              <w:rPr>
                <w:szCs w:val="24"/>
                <w:lang w:val="lt-LT" w:eastAsia="lt-LT"/>
              </w:rPr>
              <w:t>Lietuvos Respublikos žemės įstatymo Nr. I-446 9 straipsnio pakeitimo įstatymo projektu Nr. XIIIP-</w:t>
            </w:r>
            <w:r w:rsidRPr="00697391">
              <w:rPr>
                <w:caps/>
                <w:szCs w:val="24"/>
                <w:lang w:val="lt-LT" w:eastAsia="lt-LT"/>
              </w:rPr>
              <w:t>4274</w:t>
            </w:r>
            <w:r w:rsidRPr="00697391">
              <w:rPr>
                <w:szCs w:val="24"/>
                <w:lang w:val="lt-LT" w:eastAsia="lt-LT"/>
              </w:rPr>
              <w:t xml:space="preserve"> (toliau – Įstatymo projektas) siūloma </w:t>
            </w:r>
            <w:r w:rsidR="009B40EC" w:rsidRPr="00697391">
              <w:rPr>
                <w:szCs w:val="24"/>
                <w:lang w:val="lt-LT" w:eastAsia="lt-LT"/>
              </w:rPr>
              <w:t xml:space="preserve">išnuomoto valstybinės žemės sklypo </w:t>
            </w:r>
            <w:r w:rsidRPr="00697391">
              <w:rPr>
                <w:szCs w:val="24"/>
                <w:lang w:val="lt-LT" w:eastAsia="lt-LT"/>
              </w:rPr>
              <w:t xml:space="preserve">pagrindinės žemės naudojimo paskirties ir (ar) būdo keitimo </w:t>
            </w:r>
            <w:r w:rsidR="009B40EC" w:rsidRPr="00697391">
              <w:rPr>
                <w:szCs w:val="24"/>
                <w:lang w:val="lt-LT" w:eastAsia="lt-LT"/>
              </w:rPr>
              <w:t xml:space="preserve">atvejai ir </w:t>
            </w:r>
            <w:r w:rsidRPr="00697391">
              <w:rPr>
                <w:szCs w:val="24"/>
                <w:lang w:val="lt-LT" w:eastAsia="lt-LT"/>
              </w:rPr>
              <w:t>tvark</w:t>
            </w:r>
            <w:r w:rsidR="009B40EC" w:rsidRPr="00697391">
              <w:rPr>
                <w:szCs w:val="24"/>
                <w:lang w:val="lt-LT" w:eastAsia="lt-LT"/>
              </w:rPr>
              <w:t>a. Pažymėtina, kad Įstatymo projektu siekiama reglamentuoti ne naujų valstybinės žemės sklypų aukciono sąlygas, o valstybinės žemės sklypų išnuomotų esamų statinių ir (ar) įrenginių eksploatacijai.</w:t>
            </w:r>
            <w:r w:rsidRPr="00697391">
              <w:rPr>
                <w:szCs w:val="24"/>
                <w:lang w:val="lt-LT" w:eastAsia="lt-LT"/>
              </w:rPr>
              <w:t xml:space="preserve"> </w:t>
            </w:r>
          </w:p>
          <w:p w:rsidR="004906B9" w:rsidRDefault="004906B9" w:rsidP="00697391">
            <w:pPr>
              <w:pBdr>
                <w:left w:val="single" w:sz="18" w:space="8" w:color="FFFFFF"/>
              </w:pBdr>
              <w:shd w:val="clear" w:color="auto" w:fill="FFFFFF"/>
              <w:jc w:val="both"/>
              <w:rPr>
                <w:color w:val="000000"/>
                <w:szCs w:val="24"/>
              </w:rPr>
            </w:pPr>
          </w:p>
          <w:p w:rsidR="004906B9" w:rsidRPr="00755D1A" w:rsidRDefault="004906B9" w:rsidP="00697391">
            <w:pPr>
              <w:pBdr>
                <w:left w:val="single" w:sz="18" w:space="8" w:color="FFFFFF"/>
              </w:pBdr>
              <w:shd w:val="clear" w:color="auto" w:fill="FFFFFF"/>
              <w:jc w:val="both"/>
              <w:rPr>
                <w:b/>
                <w:bCs/>
                <w:color w:val="000000"/>
                <w:szCs w:val="24"/>
                <w:lang w:val="lt-LT"/>
              </w:rPr>
            </w:pPr>
            <w:r w:rsidRPr="00755D1A">
              <w:rPr>
                <w:b/>
                <w:bCs/>
                <w:color w:val="000000"/>
                <w:szCs w:val="24"/>
                <w:lang w:val="lt-LT"/>
              </w:rPr>
              <w:t>Neatsižvelgta.</w:t>
            </w:r>
          </w:p>
          <w:p w:rsidR="004906B9" w:rsidRPr="00A115AC" w:rsidRDefault="004906B9" w:rsidP="00697391">
            <w:pPr>
              <w:pBdr>
                <w:left w:val="single" w:sz="18" w:space="8" w:color="FFFFFF"/>
              </w:pBdr>
              <w:shd w:val="clear" w:color="auto" w:fill="FFFFFF"/>
              <w:jc w:val="both"/>
              <w:rPr>
                <w:color w:val="000000"/>
                <w:szCs w:val="24"/>
                <w:lang w:val="lt-LT"/>
              </w:rPr>
            </w:pPr>
            <w:r w:rsidRPr="004906B9">
              <w:rPr>
                <w:color w:val="000000"/>
                <w:szCs w:val="24"/>
                <w:lang w:val="lt-LT"/>
              </w:rPr>
              <w:t>Pagrindinė žemės paskirtis nustatoma žemės sklypui, o ne žemės sklypo daliai. Jeigu norima keisti tik dalies sklypo pagrindinę tikslinę žemės naudojimo paskirtį, ši dalis turi būti iš sklypo atidalijama ir suformuojamas atskiras sklypas</w:t>
            </w:r>
            <w:r w:rsidR="00A115AC">
              <w:rPr>
                <w:color w:val="000000"/>
                <w:szCs w:val="24"/>
                <w:lang w:val="lt-LT"/>
              </w:rPr>
              <w:t xml:space="preserve">. Pagal </w:t>
            </w:r>
            <w:r w:rsidRPr="004906B9">
              <w:rPr>
                <w:color w:val="000000"/>
                <w:szCs w:val="24"/>
                <w:lang w:val="lt-LT"/>
              </w:rPr>
              <w:t xml:space="preserve">Lietuvos Respublikos Vyriausybės </w:t>
            </w:r>
            <w:r w:rsidRPr="004906B9">
              <w:rPr>
                <w:color w:val="000000"/>
                <w:szCs w:val="24"/>
                <w:lang w:val="lt-LT" w:eastAsia="lt-LT"/>
              </w:rPr>
              <w:t xml:space="preserve">1999 m. rugsėjo 29 d. nutarimo Nr. 1073 ,,Dėl </w:t>
            </w:r>
            <w:r w:rsidR="002B7798">
              <w:rPr>
                <w:color w:val="000000"/>
                <w:szCs w:val="24"/>
                <w:lang w:val="lt-LT" w:eastAsia="lt-LT"/>
              </w:rPr>
              <w:t>P</w:t>
            </w:r>
            <w:r w:rsidRPr="004906B9">
              <w:rPr>
                <w:color w:val="000000"/>
                <w:szCs w:val="24"/>
                <w:lang w:val="lt-LT" w:eastAsia="lt-LT"/>
              </w:rPr>
              <w:t xml:space="preserve">agrindinės žemės naudojimo paskirties </w:t>
            </w:r>
            <w:r w:rsidR="00A115AC">
              <w:rPr>
                <w:color w:val="000000"/>
                <w:szCs w:val="24"/>
                <w:lang w:val="lt-LT" w:eastAsia="lt-LT"/>
              </w:rPr>
              <w:t xml:space="preserve">ir būdo </w:t>
            </w:r>
            <w:r w:rsidRPr="004906B9">
              <w:rPr>
                <w:color w:val="000000"/>
                <w:szCs w:val="24"/>
                <w:lang w:val="lt-LT" w:eastAsia="lt-LT"/>
              </w:rPr>
              <w:t xml:space="preserve">nustatymo ir </w:t>
            </w:r>
            <w:r w:rsidR="00A115AC">
              <w:rPr>
                <w:color w:val="000000"/>
                <w:szCs w:val="24"/>
                <w:lang w:val="lt-LT" w:eastAsia="lt-LT"/>
              </w:rPr>
              <w:t>keitimo</w:t>
            </w:r>
            <w:r w:rsidRPr="004906B9">
              <w:rPr>
                <w:color w:val="000000"/>
                <w:szCs w:val="24"/>
                <w:lang w:val="lt-LT" w:eastAsia="lt-LT"/>
              </w:rPr>
              <w:t xml:space="preserve"> tvarkos</w:t>
            </w:r>
            <w:r w:rsidR="00A115AC">
              <w:rPr>
                <w:color w:val="000000"/>
                <w:szCs w:val="24"/>
                <w:lang w:val="lt-LT" w:eastAsia="lt-LT"/>
              </w:rPr>
              <w:t xml:space="preserve"> bei sąlygų aprašo</w:t>
            </w:r>
            <w:r w:rsidRPr="004906B9">
              <w:rPr>
                <w:color w:val="000000"/>
                <w:szCs w:val="24"/>
                <w:lang w:val="lt-LT" w:eastAsia="lt-LT"/>
              </w:rPr>
              <w:t xml:space="preserve"> patvirtinimo“ </w:t>
            </w:r>
            <w:r w:rsidR="00A115AC">
              <w:rPr>
                <w:color w:val="000000"/>
                <w:szCs w:val="24"/>
                <w:lang w:val="lt-LT" w:eastAsia="lt-LT"/>
              </w:rPr>
              <w:t>8</w:t>
            </w:r>
            <w:r w:rsidRPr="004906B9">
              <w:rPr>
                <w:color w:val="000000"/>
                <w:szCs w:val="24"/>
                <w:lang w:val="lt-LT" w:eastAsia="lt-LT"/>
              </w:rPr>
              <w:t xml:space="preserve"> </w:t>
            </w:r>
            <w:r w:rsidRPr="00A115AC">
              <w:rPr>
                <w:color w:val="000000"/>
                <w:szCs w:val="24"/>
                <w:lang w:val="lt-LT" w:eastAsia="lt-LT"/>
              </w:rPr>
              <w:t>punkt</w:t>
            </w:r>
            <w:r w:rsidR="00A115AC" w:rsidRPr="00A115AC">
              <w:rPr>
                <w:color w:val="000000"/>
                <w:szCs w:val="24"/>
                <w:lang w:val="lt-LT" w:eastAsia="lt-LT"/>
              </w:rPr>
              <w:t>ą</w:t>
            </w:r>
            <w:r w:rsidR="00A115AC" w:rsidRPr="00A115AC">
              <w:rPr>
                <w:color w:val="000000"/>
                <w:szCs w:val="24"/>
                <w:lang w:val="lt-LT"/>
              </w:rPr>
              <w:t xml:space="preserve"> </w:t>
            </w:r>
            <w:r w:rsidR="00A115AC" w:rsidRPr="00A115AC">
              <w:rPr>
                <w:color w:val="000000"/>
                <w:lang w:val="lt-LT"/>
              </w:rPr>
              <w:t>vienam žemės sklypui gali būti nustatyti vienas ar daugiau žemės naudojimo būdų, jeigu tai numatyta teritorijų planavimo dokumente ar žemės valdos projekte, pagal kuriuos šis žemės sklypas formuojamas.</w:t>
            </w:r>
            <w:r w:rsidR="00A115AC">
              <w:rPr>
                <w:color w:val="000000"/>
              </w:rPr>
              <w:t> </w:t>
            </w:r>
          </w:p>
          <w:p w:rsidR="004906B9" w:rsidRDefault="004906B9" w:rsidP="00697391">
            <w:pPr>
              <w:pBdr>
                <w:left w:val="single" w:sz="18" w:space="8" w:color="FFFFFF"/>
              </w:pBdr>
              <w:shd w:val="clear" w:color="auto" w:fill="FFFFFF"/>
              <w:jc w:val="both"/>
              <w:rPr>
                <w:color w:val="000000"/>
              </w:rPr>
            </w:pPr>
          </w:p>
          <w:p w:rsidR="004906B9" w:rsidRPr="00755D1A" w:rsidRDefault="000E6313" w:rsidP="00697391">
            <w:pPr>
              <w:pBdr>
                <w:left w:val="single" w:sz="18" w:space="8" w:color="FFFFFF"/>
              </w:pBdr>
              <w:shd w:val="clear" w:color="auto" w:fill="FFFFFF"/>
              <w:jc w:val="both"/>
              <w:rPr>
                <w:b/>
                <w:bCs/>
                <w:color w:val="000000"/>
                <w:szCs w:val="24"/>
                <w:lang w:val="lt-LT"/>
              </w:rPr>
            </w:pPr>
            <w:r w:rsidRPr="00755D1A">
              <w:rPr>
                <w:b/>
                <w:bCs/>
                <w:color w:val="000000"/>
                <w:szCs w:val="24"/>
                <w:lang w:val="lt-LT"/>
              </w:rPr>
              <w:t>Neatsižvelgta.</w:t>
            </w:r>
          </w:p>
          <w:p w:rsidR="000E6313" w:rsidRPr="001A35DB" w:rsidRDefault="000E6313" w:rsidP="00697391">
            <w:pPr>
              <w:pBdr>
                <w:left w:val="single" w:sz="18" w:space="8" w:color="FFFFFF"/>
              </w:pBdr>
              <w:shd w:val="clear" w:color="auto" w:fill="FFFFFF"/>
              <w:jc w:val="both"/>
              <w:rPr>
                <w:color w:val="000000"/>
                <w:szCs w:val="24"/>
                <w:lang w:val="lt-LT"/>
              </w:rPr>
            </w:pPr>
            <w:r>
              <w:rPr>
                <w:color w:val="000000"/>
                <w:szCs w:val="24"/>
                <w:lang w:val="lt-LT"/>
              </w:rPr>
              <w:t>Atlyginimas už pagrindinės naudojimo paskirties ir (ar) naudojimo būdo keitimą nustatomas ne tik asmenims,</w:t>
            </w:r>
            <w:r w:rsidRPr="007257A6">
              <w:t xml:space="preserve"> </w:t>
            </w:r>
            <w:r w:rsidRPr="001A35DB">
              <w:rPr>
                <w:lang w:val="lt-LT"/>
              </w:rPr>
              <w:t xml:space="preserve">kurie valstybinės žemės sklypus išsinuomoja aukcione, bet ir asmenims, </w:t>
            </w:r>
            <w:r w:rsidRPr="001A35DB">
              <w:rPr>
                <w:lang w:val="lt-LT"/>
              </w:rPr>
              <w:lastRenderedPageBreak/>
              <w:t>kurie valstybinės žemės sklypus įsigijo viešajame aukcione pagal Valstybės ir savivaldybių turto valdymo, naudojimo ir disponavimo juo įstatymą.</w:t>
            </w:r>
          </w:p>
          <w:p w:rsidR="003B5CC4" w:rsidRPr="001A35DB" w:rsidRDefault="000E6313" w:rsidP="00697391">
            <w:pPr>
              <w:pBdr>
                <w:left w:val="single" w:sz="18" w:space="8" w:color="FFFFFF"/>
              </w:pBdr>
              <w:shd w:val="clear" w:color="auto" w:fill="FFFFFF"/>
              <w:jc w:val="both"/>
              <w:rPr>
                <w:color w:val="000000"/>
                <w:szCs w:val="24"/>
                <w:lang w:val="lt-LT"/>
              </w:rPr>
            </w:pPr>
            <w:r w:rsidRPr="001A35DB">
              <w:rPr>
                <w:color w:val="000000"/>
                <w:szCs w:val="24"/>
                <w:lang w:val="lt-LT"/>
              </w:rPr>
              <w:t xml:space="preserve">Įstatymo projekto </w:t>
            </w:r>
            <w:r w:rsidR="001A35DB">
              <w:rPr>
                <w:color w:val="000000"/>
                <w:szCs w:val="24"/>
                <w:lang w:val="lt-LT"/>
              </w:rPr>
              <w:t>a</w:t>
            </w:r>
            <w:r w:rsidRPr="001A35DB">
              <w:rPr>
                <w:color w:val="000000"/>
                <w:szCs w:val="24"/>
                <w:lang w:val="lt-LT"/>
              </w:rPr>
              <w:t>iškinam</w:t>
            </w:r>
            <w:r w:rsidR="001A35DB">
              <w:rPr>
                <w:color w:val="000000"/>
                <w:szCs w:val="24"/>
                <w:lang w:val="lt-LT"/>
              </w:rPr>
              <w:t>a</w:t>
            </w:r>
            <w:r w:rsidRPr="001A35DB">
              <w:rPr>
                <w:color w:val="000000"/>
                <w:szCs w:val="24"/>
                <w:lang w:val="lt-LT"/>
              </w:rPr>
              <w:t>jame rašte nurodyta, kad t</w:t>
            </w:r>
            <w:r w:rsidR="003B5CC4" w:rsidRPr="001A35DB">
              <w:rPr>
                <w:color w:val="000000"/>
                <w:szCs w:val="24"/>
                <w:lang w:val="lt-LT"/>
              </w:rPr>
              <w:t xml:space="preserve">uo atveju, jeigu kartu su veiklos žemės sklype keitimu planuojama statyti ar rekonstruoti statinius, papildomai turi būti mokamas atlyginimas už teisę statyti. </w:t>
            </w:r>
          </w:p>
          <w:p w:rsidR="003B5CC4" w:rsidRPr="004906B9" w:rsidRDefault="003B5CC4" w:rsidP="00697391">
            <w:pPr>
              <w:pBdr>
                <w:left w:val="single" w:sz="18" w:space="8" w:color="FFFFFF"/>
              </w:pBdr>
              <w:shd w:val="clear" w:color="auto" w:fill="FFFFFF"/>
              <w:jc w:val="both"/>
              <w:rPr>
                <w:color w:val="000000"/>
                <w:szCs w:val="24"/>
                <w:lang w:val="lt-LT"/>
              </w:rPr>
            </w:pPr>
            <w:r w:rsidRPr="00AD0B45">
              <w:rPr>
                <w:color w:val="000000"/>
                <w:szCs w:val="24"/>
                <w:lang w:val="lt-LT"/>
              </w:rPr>
              <w:t xml:space="preserve">Papildomas atlyginimas už teisę statyti valstybinėje žemėje nebūtų mokamas tais atvejais, kai žemės sklype </w:t>
            </w:r>
            <w:r w:rsidRPr="00AD0B45">
              <w:rPr>
                <w:i/>
                <w:iCs/>
                <w:color w:val="000000"/>
                <w:szCs w:val="24"/>
                <w:lang w:val="lt-LT"/>
              </w:rPr>
              <w:t>pagal pakeistus paskirtį ir (ar) naudojimo būdą būtų eksploatuojami tie patys statiniai (leidžiama atlikti statinių paprastąjį ar kapitalinį remontą, taip pat pakeisti statinių paskirtį</w:t>
            </w:r>
            <w:r w:rsidRPr="00AD0B45">
              <w:rPr>
                <w:color w:val="000000"/>
                <w:szCs w:val="24"/>
                <w:lang w:val="lt-LT"/>
              </w:rPr>
              <w:t>), taip pat</w:t>
            </w:r>
            <w:r w:rsidR="007A14A9">
              <w:rPr>
                <w:color w:val="000000"/>
                <w:szCs w:val="24"/>
                <w:lang w:val="lt-LT"/>
              </w:rPr>
              <w:t>,</w:t>
            </w:r>
            <w:r w:rsidRPr="00AD0B45">
              <w:rPr>
                <w:color w:val="000000"/>
                <w:szCs w:val="24"/>
                <w:lang w:val="lt-LT"/>
              </w:rPr>
              <w:t xml:space="preserve"> kai valstybinės žemės sklypas išnuomotas aukciono būdu arba kai žemės sklypas, priskirtas pagal Valstybės ir savivaldybių turto valdymo, naudojimo ir disponavimo juo įstatymą viešajame aukcione parduotam valstybei ar savivaldybei priklausančiam statiniui ar įrenginiui</w:t>
            </w:r>
            <w:r>
              <w:rPr>
                <w:color w:val="000000"/>
                <w:szCs w:val="24"/>
              </w:rPr>
              <w:t>.</w:t>
            </w:r>
          </w:p>
          <w:p w:rsidR="00567F0E" w:rsidRDefault="00567F0E" w:rsidP="00697391">
            <w:pPr>
              <w:pBdr>
                <w:left w:val="single" w:sz="18" w:space="8" w:color="FFFFFF"/>
              </w:pBdr>
              <w:shd w:val="clear" w:color="auto" w:fill="FFFFFF"/>
              <w:jc w:val="both"/>
              <w:rPr>
                <w:color w:val="000000"/>
                <w:szCs w:val="24"/>
                <w:lang w:val="lt-LT"/>
              </w:rPr>
            </w:pPr>
          </w:p>
          <w:p w:rsidR="005267A1" w:rsidRDefault="005267A1" w:rsidP="00697391">
            <w:pPr>
              <w:pBdr>
                <w:left w:val="single" w:sz="18" w:space="8" w:color="FFFFFF"/>
              </w:pBdr>
              <w:shd w:val="clear" w:color="auto" w:fill="FFFFFF"/>
              <w:jc w:val="both"/>
              <w:rPr>
                <w:b/>
                <w:bCs/>
                <w:color w:val="000000"/>
                <w:szCs w:val="24"/>
                <w:lang w:val="lt-LT"/>
              </w:rPr>
            </w:pPr>
          </w:p>
          <w:p w:rsidR="0043513F" w:rsidRPr="00755D1A" w:rsidRDefault="0043513F" w:rsidP="00697391">
            <w:pPr>
              <w:pBdr>
                <w:left w:val="single" w:sz="18" w:space="8" w:color="FFFFFF"/>
              </w:pBdr>
              <w:shd w:val="clear" w:color="auto" w:fill="FFFFFF"/>
              <w:jc w:val="both"/>
              <w:rPr>
                <w:b/>
                <w:bCs/>
                <w:color w:val="000000"/>
                <w:szCs w:val="24"/>
                <w:lang w:val="lt-LT"/>
              </w:rPr>
            </w:pPr>
            <w:r w:rsidRPr="00755D1A">
              <w:rPr>
                <w:b/>
                <w:bCs/>
                <w:color w:val="000000"/>
                <w:szCs w:val="24"/>
                <w:lang w:val="lt-LT"/>
              </w:rPr>
              <w:t>Neatsižvelgta.</w:t>
            </w:r>
          </w:p>
          <w:p w:rsidR="0059020C" w:rsidRPr="00567F0E" w:rsidRDefault="0059020C" w:rsidP="0059020C">
            <w:pPr>
              <w:pBdr>
                <w:left w:val="single" w:sz="18" w:space="8" w:color="FFFFFF"/>
              </w:pBdr>
              <w:shd w:val="clear" w:color="auto" w:fill="FFFFFF"/>
              <w:jc w:val="both"/>
              <w:rPr>
                <w:color w:val="000000"/>
                <w:szCs w:val="24"/>
                <w:lang w:val="lt-LT"/>
              </w:rPr>
            </w:pPr>
            <w:r w:rsidRPr="00567F0E">
              <w:rPr>
                <w:color w:val="000000"/>
                <w:szCs w:val="24"/>
                <w:lang w:val="lt-LT"/>
              </w:rPr>
              <w:t>Įstatymo projekte nustatyta, kad jeigu naujų</w:t>
            </w:r>
            <w:r w:rsidR="002B7798">
              <w:rPr>
                <w:color w:val="000000"/>
                <w:szCs w:val="24"/>
                <w:lang w:val="lt-LT"/>
              </w:rPr>
              <w:t xml:space="preserve"> </w:t>
            </w:r>
            <w:r w:rsidRPr="00567F0E">
              <w:rPr>
                <w:color w:val="000000"/>
                <w:szCs w:val="24"/>
                <w:lang w:val="lt-LT"/>
              </w:rPr>
              <w:t>/ rekonstruotų statinių ir buvusių statinių parametrų skirtumas neviršija 10 proc.</w:t>
            </w:r>
            <w:r w:rsidR="002B7798">
              <w:rPr>
                <w:color w:val="000000"/>
                <w:szCs w:val="24"/>
                <w:lang w:val="lt-LT"/>
              </w:rPr>
              <w:t>,</w:t>
            </w:r>
            <w:r w:rsidRPr="00567F0E">
              <w:rPr>
                <w:color w:val="000000"/>
                <w:szCs w:val="24"/>
                <w:lang w:val="lt-LT"/>
              </w:rPr>
              <w:t xml:space="preserve"> atlyginimo dydis nustatomas 10 proc. žemės sklypo (jo dalies) vidutinės rinkos vertės. Maksimalus atlyginimo dydis nustatomas 50 proc. žemės sklypo (jo dalies) vidutinės rinkos vertės, kai naujai pastatytų / rekonstruotų statinių parametrai (užstatytas žemės plotas ir (ar) statinių bendras plotas)</w:t>
            </w:r>
            <w:r w:rsidR="002B7798">
              <w:rPr>
                <w:color w:val="000000"/>
                <w:szCs w:val="24"/>
                <w:lang w:val="lt-LT"/>
              </w:rPr>
              <w:t>,</w:t>
            </w:r>
            <w:r w:rsidRPr="00567F0E">
              <w:rPr>
                <w:color w:val="000000"/>
                <w:szCs w:val="24"/>
                <w:lang w:val="lt-LT"/>
              </w:rPr>
              <w:t xml:space="preserve"> palygin</w:t>
            </w:r>
            <w:r w:rsidR="002B7798">
              <w:rPr>
                <w:color w:val="000000"/>
                <w:szCs w:val="24"/>
                <w:lang w:val="lt-LT"/>
              </w:rPr>
              <w:t>ti</w:t>
            </w:r>
            <w:r w:rsidRPr="00567F0E">
              <w:rPr>
                <w:color w:val="000000"/>
                <w:szCs w:val="24"/>
                <w:lang w:val="lt-LT"/>
              </w:rPr>
              <w:t xml:space="preserve"> su buvusiais statinių parametrais</w:t>
            </w:r>
            <w:r w:rsidR="002B7798">
              <w:rPr>
                <w:color w:val="000000"/>
                <w:szCs w:val="24"/>
                <w:lang w:val="lt-LT"/>
              </w:rPr>
              <w:t>,</w:t>
            </w:r>
            <w:r w:rsidRPr="00567F0E">
              <w:rPr>
                <w:color w:val="000000"/>
                <w:szCs w:val="24"/>
                <w:lang w:val="lt-LT"/>
              </w:rPr>
              <w:t xml:space="preserve"> didėja daugiau kaip 40 proc. Kadangi atlyginimo už teisę statyti ir (ar) rekonstruoti dydis yra susietas su užstatyto žemės sk</w:t>
            </w:r>
            <w:r w:rsidR="007A14A9">
              <w:rPr>
                <w:color w:val="000000"/>
                <w:szCs w:val="24"/>
                <w:lang w:val="lt-LT"/>
              </w:rPr>
              <w:t>l</w:t>
            </w:r>
            <w:r w:rsidRPr="00567F0E">
              <w:rPr>
                <w:color w:val="000000"/>
                <w:szCs w:val="24"/>
                <w:lang w:val="lt-LT"/>
              </w:rPr>
              <w:t>ypo plotu ir (ar) bendro ploto padidėjimu, manome, kad jis yra propo</w:t>
            </w:r>
            <w:r w:rsidR="007A14A9">
              <w:rPr>
                <w:color w:val="000000"/>
                <w:szCs w:val="24"/>
                <w:lang w:val="lt-LT"/>
              </w:rPr>
              <w:t>r</w:t>
            </w:r>
            <w:r w:rsidRPr="00567F0E">
              <w:rPr>
                <w:color w:val="000000"/>
                <w:szCs w:val="24"/>
                <w:lang w:val="lt-LT"/>
              </w:rPr>
              <w:t>cingas siekiamiems įstatymo projekto tikslams ir uždaviniams.</w:t>
            </w:r>
          </w:p>
          <w:p w:rsidR="00567F0E" w:rsidRPr="0043513F" w:rsidRDefault="0059020C" w:rsidP="0059020C">
            <w:pPr>
              <w:pBdr>
                <w:left w:val="single" w:sz="18" w:space="8" w:color="FFFFFF"/>
              </w:pBdr>
              <w:shd w:val="clear" w:color="auto" w:fill="FFFFFF"/>
              <w:jc w:val="both"/>
              <w:rPr>
                <w:color w:val="000000"/>
                <w:szCs w:val="24"/>
                <w:lang w:val="lt-LT"/>
              </w:rPr>
            </w:pPr>
            <w:r w:rsidRPr="00567F0E">
              <w:rPr>
                <w:color w:val="000000"/>
                <w:szCs w:val="24"/>
                <w:lang w:val="lt-LT"/>
              </w:rPr>
              <w:t xml:space="preserve">Atlyginimas už teisę statyti valstybinėje žemėje būtų mokamas </w:t>
            </w:r>
            <w:r w:rsidRPr="00567F0E">
              <w:rPr>
                <w:color w:val="000000"/>
                <w:szCs w:val="24"/>
                <w:lang w:val="lt-LT"/>
              </w:rPr>
              <w:lastRenderedPageBreak/>
              <w:t>kiekvienu naujų statinių statybos ir (ar) esamų statinių rekonstravimo atveju</w:t>
            </w:r>
            <w:r w:rsidR="002B7798">
              <w:rPr>
                <w:color w:val="000000"/>
                <w:szCs w:val="24"/>
                <w:lang w:val="lt-LT"/>
              </w:rPr>
              <w:t>.</w:t>
            </w:r>
          </w:p>
          <w:p w:rsidR="0043513F" w:rsidRDefault="0043513F" w:rsidP="00697391">
            <w:pPr>
              <w:pBdr>
                <w:left w:val="single" w:sz="18" w:space="8" w:color="FFFFFF"/>
              </w:pBdr>
              <w:shd w:val="clear" w:color="auto" w:fill="FFFFFF"/>
              <w:jc w:val="both"/>
              <w:rPr>
                <w:color w:val="000000"/>
                <w:szCs w:val="24"/>
                <w:lang w:val="lt-LT"/>
              </w:rPr>
            </w:pPr>
          </w:p>
          <w:p w:rsidR="0043513F" w:rsidRPr="00755D1A" w:rsidRDefault="0059020C" w:rsidP="00697391">
            <w:pPr>
              <w:pBdr>
                <w:left w:val="single" w:sz="18" w:space="8" w:color="FFFFFF"/>
              </w:pBdr>
              <w:shd w:val="clear" w:color="auto" w:fill="FFFFFF"/>
              <w:jc w:val="both"/>
              <w:rPr>
                <w:b/>
                <w:bCs/>
                <w:color w:val="000000"/>
                <w:szCs w:val="24"/>
                <w:lang w:val="lt-LT"/>
              </w:rPr>
            </w:pPr>
            <w:r w:rsidRPr="00755D1A">
              <w:rPr>
                <w:b/>
                <w:bCs/>
                <w:color w:val="000000"/>
                <w:szCs w:val="24"/>
                <w:lang w:val="lt-LT"/>
              </w:rPr>
              <w:t>Neatsižvelgta.</w:t>
            </w:r>
          </w:p>
          <w:p w:rsidR="007D1C31" w:rsidRPr="0043513F" w:rsidRDefault="0043513F" w:rsidP="00697391">
            <w:pPr>
              <w:pBdr>
                <w:left w:val="single" w:sz="18" w:space="8" w:color="FFFFFF"/>
              </w:pBdr>
              <w:shd w:val="clear" w:color="auto" w:fill="FFFFFF"/>
              <w:jc w:val="both"/>
              <w:rPr>
                <w:color w:val="000000"/>
                <w:szCs w:val="24"/>
                <w:lang w:val="lt-LT"/>
              </w:rPr>
            </w:pPr>
            <w:r w:rsidRPr="0043513F">
              <w:rPr>
                <w:color w:val="000000"/>
                <w:szCs w:val="24"/>
                <w:lang w:val="lt-LT"/>
              </w:rPr>
              <w:t xml:space="preserve">Atlyginimas už teisę statyti valstybinėje žemėje būtų mokamas kiekvienu naujų statinių statybos / esamų statinių rekonstravimo atveju. Atlyginimas už teisę statyti valstybinėje žemėje būtų mokamas neatsižvelgiant į tai, ar žemės sklype numatoma statyti pastatus ar inžinerinius statinius; pagrindinius (savarankiškai funkcionuojančius) statinius ar pagrindinius statinius aptarnaujančius priklausinius; nesudėtingus ar ypatingus statinius. Šia nuostata siekiama </w:t>
            </w:r>
            <w:r w:rsidR="002D7B8A">
              <w:rPr>
                <w:color w:val="000000"/>
                <w:szCs w:val="24"/>
                <w:lang w:val="lt-LT"/>
              </w:rPr>
              <w:t>panaikinti</w:t>
            </w:r>
            <w:r w:rsidRPr="0043513F">
              <w:rPr>
                <w:color w:val="000000"/>
                <w:szCs w:val="24"/>
                <w:lang w:val="lt-LT"/>
              </w:rPr>
              <w:t xml:space="preserve"> galimus atvejus, kai žemės sklype statomi statiniai būtų nurodomi pagrindinius statinius aptarnaujančiais statiniais ir Nekilnojamojo turto registre įregistruojami kaip priklausiniai</w:t>
            </w:r>
            <w:r w:rsidR="00DC64FC">
              <w:rPr>
                <w:color w:val="000000"/>
                <w:szCs w:val="24"/>
                <w:lang w:val="lt-LT"/>
              </w:rPr>
              <w:t>,</w:t>
            </w:r>
            <w:r w:rsidRPr="0043513F">
              <w:rPr>
                <w:color w:val="000000"/>
                <w:szCs w:val="24"/>
                <w:lang w:val="lt-LT"/>
              </w:rPr>
              <w:t xml:space="preserve"> siekiant išvengti atlyginimo už teisę statyti. Įstatymo projektu siekiama, kad bet kokie su nauja statyba ar rekonstrukcija susiję pasikeitimai žemės sklype, palygi</w:t>
            </w:r>
            <w:r w:rsidR="002D7B8A">
              <w:rPr>
                <w:color w:val="000000"/>
                <w:szCs w:val="24"/>
                <w:lang w:val="lt-LT"/>
              </w:rPr>
              <w:t>nti</w:t>
            </w:r>
            <w:r w:rsidRPr="0043513F">
              <w:rPr>
                <w:color w:val="000000"/>
                <w:szCs w:val="24"/>
                <w:lang w:val="lt-LT"/>
              </w:rPr>
              <w:t xml:space="preserve"> su aplinkybėmis, kurios egzistavo žemės sklypą formuojant ir išnuomojant esamų statinių eksploatacijai pagal Žemės įstatymo 9 straipsnio 6 dalies 1 punktą,  valstybei (nuomotojai) būtų atlyginami pinigine išraiška.</w:t>
            </w:r>
          </w:p>
          <w:p w:rsidR="005267A1" w:rsidRDefault="005267A1" w:rsidP="00697391">
            <w:pPr>
              <w:jc w:val="both"/>
              <w:rPr>
                <w:b/>
                <w:bCs/>
                <w:szCs w:val="24"/>
                <w:lang w:val="lt-LT"/>
              </w:rPr>
            </w:pPr>
          </w:p>
          <w:p w:rsidR="00FD1B2F" w:rsidRDefault="00FD1B2F" w:rsidP="00697391">
            <w:pPr>
              <w:jc w:val="both"/>
              <w:rPr>
                <w:szCs w:val="24"/>
                <w:lang w:val="lt-LT"/>
              </w:rPr>
            </w:pPr>
            <w:r w:rsidRPr="00755D1A">
              <w:rPr>
                <w:b/>
                <w:bCs/>
                <w:szCs w:val="24"/>
                <w:lang w:val="lt-LT"/>
              </w:rPr>
              <w:t>Neatsižvelgta</w:t>
            </w:r>
            <w:r>
              <w:rPr>
                <w:szCs w:val="24"/>
                <w:lang w:val="lt-LT"/>
              </w:rPr>
              <w:t>.</w:t>
            </w:r>
          </w:p>
          <w:p w:rsidR="00FD1B2F" w:rsidRPr="00697391" w:rsidRDefault="00FD1B2F" w:rsidP="00697391">
            <w:pPr>
              <w:jc w:val="both"/>
              <w:rPr>
                <w:szCs w:val="24"/>
                <w:lang w:val="lt-LT"/>
              </w:rPr>
            </w:pPr>
            <w:r>
              <w:rPr>
                <w:szCs w:val="24"/>
                <w:lang w:val="lt-LT"/>
              </w:rPr>
              <w:t>Įstatymo projektu nustatyta, kad atlyginimas už teisę statyti yra mokamas statant naują ar rekonstruojant esamą statinį ar įrenginį</w:t>
            </w:r>
            <w:r w:rsidR="002D7B8A">
              <w:rPr>
                <w:szCs w:val="24"/>
                <w:lang w:val="lt-LT"/>
              </w:rPr>
              <w:t>,</w:t>
            </w:r>
            <w:r>
              <w:rPr>
                <w:szCs w:val="24"/>
                <w:lang w:val="lt-LT"/>
              </w:rPr>
              <w:t xml:space="preserve"> kai užstatytas plotas didėja, ar</w:t>
            </w:r>
            <w:r w:rsidR="00BF6695">
              <w:rPr>
                <w:szCs w:val="24"/>
                <w:lang w:val="lt-LT"/>
              </w:rPr>
              <w:t>ba kai</w:t>
            </w:r>
            <w:r>
              <w:rPr>
                <w:szCs w:val="24"/>
                <w:lang w:val="lt-LT"/>
              </w:rPr>
              <w:t xml:space="preserve"> didėja bendras plotas</w:t>
            </w:r>
            <w:r w:rsidR="00BF6695">
              <w:rPr>
                <w:szCs w:val="24"/>
                <w:lang w:val="lt-LT"/>
              </w:rPr>
              <w:t>, arba didėja</w:t>
            </w:r>
            <w:r>
              <w:rPr>
                <w:szCs w:val="24"/>
                <w:lang w:val="lt-LT"/>
              </w:rPr>
              <w:t xml:space="preserve"> užstatytas plotas </w:t>
            </w:r>
            <w:r w:rsidR="00BF6695">
              <w:rPr>
                <w:szCs w:val="24"/>
                <w:lang w:val="lt-LT"/>
              </w:rPr>
              <w:t>ir bendras plotas.</w:t>
            </w:r>
          </w:p>
        </w:tc>
      </w:tr>
    </w:tbl>
    <w:p w:rsidR="001535FB" w:rsidRPr="00697391" w:rsidRDefault="001535FB" w:rsidP="00697391">
      <w:pPr>
        <w:jc w:val="center"/>
        <w:rPr>
          <w:b/>
          <w:szCs w:val="24"/>
          <w:lang w:val="lt-LT"/>
        </w:rPr>
      </w:pPr>
    </w:p>
    <w:sectPr w:rsidR="001535FB" w:rsidRPr="00697391" w:rsidSect="00F81692">
      <w:headerReference w:type="default" r:id="rId8"/>
      <w:pgSz w:w="11906" w:h="16838"/>
      <w:pgMar w:top="1021" w:right="567" w:bottom="851" w:left="1701" w:header="567" w:footer="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D7249" w:rsidRDefault="007D7249">
      <w:r>
        <w:separator/>
      </w:r>
    </w:p>
  </w:endnote>
  <w:endnote w:type="continuationSeparator" w:id="0">
    <w:p w:rsidR="007D7249" w:rsidRDefault="007D7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ndale Sans UI">
    <w:altName w:val="Arial Unicode MS"/>
    <w:charset w:val="BA"/>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D7249" w:rsidRDefault="007D7249">
      <w:r>
        <w:separator/>
      </w:r>
    </w:p>
  </w:footnote>
  <w:footnote w:type="continuationSeparator" w:id="0">
    <w:p w:rsidR="007D7249" w:rsidRDefault="007D7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344E" w:rsidRDefault="005025CE">
    <w:pPr>
      <w:pStyle w:val="Antrats"/>
      <w:jc w:val="center"/>
    </w:pPr>
    <w:r>
      <w:fldChar w:fldCharType="begin"/>
    </w:r>
    <w:r>
      <w:instrText>PAGE</w:instrText>
    </w:r>
    <w:r>
      <w:fldChar w:fldCharType="separate"/>
    </w:r>
    <w:r w:rsidR="002D0183">
      <w:rPr>
        <w:noProof/>
      </w:rPr>
      <w:t>5</w:t>
    </w:r>
    <w:r>
      <w:fldChar w:fldCharType="end"/>
    </w:r>
  </w:p>
  <w:p w:rsidR="001E344E" w:rsidRDefault="001E344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83D95"/>
    <w:multiLevelType w:val="hybridMultilevel"/>
    <w:tmpl w:val="0610EAB4"/>
    <w:lvl w:ilvl="0" w:tplc="36F816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5ED0085"/>
    <w:multiLevelType w:val="hybridMultilevel"/>
    <w:tmpl w:val="CD2EF7C4"/>
    <w:lvl w:ilvl="0" w:tplc="1410E7D0">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D8778A6"/>
    <w:multiLevelType w:val="hybridMultilevel"/>
    <w:tmpl w:val="8536D7EE"/>
    <w:lvl w:ilvl="0" w:tplc="061E0CB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3B1D752C"/>
    <w:multiLevelType w:val="hybridMultilevel"/>
    <w:tmpl w:val="9CAE36D4"/>
    <w:lvl w:ilvl="0" w:tplc="6108EE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6BC60D9"/>
    <w:multiLevelType w:val="hybridMultilevel"/>
    <w:tmpl w:val="68B2ED4E"/>
    <w:lvl w:ilvl="0" w:tplc="2AE882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8A776E9"/>
    <w:multiLevelType w:val="hybridMultilevel"/>
    <w:tmpl w:val="A59846D8"/>
    <w:lvl w:ilvl="0" w:tplc="AB4CEFBC">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53552A99"/>
    <w:multiLevelType w:val="hybridMultilevel"/>
    <w:tmpl w:val="1410ED54"/>
    <w:lvl w:ilvl="0" w:tplc="3720255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7" w15:restartNumberingAfterBreak="0">
    <w:nsid w:val="551554E5"/>
    <w:multiLevelType w:val="multilevel"/>
    <w:tmpl w:val="F5F2D2E6"/>
    <w:lvl w:ilvl="0">
      <w:start w:val="1"/>
      <w:numFmt w:val="decimal"/>
      <w:lvlText w:val="%1."/>
      <w:lvlJc w:val="left"/>
      <w:pPr>
        <w:ind w:left="1080" w:hanging="360"/>
      </w:pPr>
      <w:rPr>
        <w:rFonts w:hint="default"/>
      </w:rPr>
    </w:lvl>
    <w:lvl w:ilvl="1">
      <w:start w:val="1"/>
      <w:numFmt w:val="decimal"/>
      <w:isLgl/>
      <w:lvlText w:val="%1.%2."/>
      <w:lvlJc w:val="left"/>
      <w:pPr>
        <w:ind w:left="277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25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150" w:hanging="108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050" w:hanging="1440"/>
      </w:pPr>
      <w:rPr>
        <w:rFonts w:hint="default"/>
      </w:rPr>
    </w:lvl>
    <w:lvl w:ilvl="8">
      <w:start w:val="1"/>
      <w:numFmt w:val="decimal"/>
      <w:isLgl/>
      <w:lvlText w:val="%1.%2.%3.%4.%5.%6.%7.%8.%9."/>
      <w:lvlJc w:val="left"/>
      <w:pPr>
        <w:ind w:left="4680" w:hanging="1800"/>
      </w:pPr>
      <w:rPr>
        <w:rFonts w:hint="default"/>
      </w:rPr>
    </w:lvl>
  </w:abstractNum>
  <w:num w:numId="1">
    <w:abstractNumId w:val="2"/>
  </w:num>
  <w:num w:numId="2">
    <w:abstractNumId w:val="5"/>
  </w:num>
  <w:num w:numId="3">
    <w:abstractNumId w:val="0"/>
  </w:num>
  <w:num w:numId="4">
    <w:abstractNumId w:val="1"/>
  </w:num>
  <w:num w:numId="5">
    <w:abstractNumId w:val="4"/>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44E"/>
    <w:rsid w:val="000000CA"/>
    <w:rsid w:val="00002FB7"/>
    <w:rsid w:val="00020D5E"/>
    <w:rsid w:val="00026481"/>
    <w:rsid w:val="00031021"/>
    <w:rsid w:val="00043BD5"/>
    <w:rsid w:val="00047C5D"/>
    <w:rsid w:val="00055AE9"/>
    <w:rsid w:val="00066F59"/>
    <w:rsid w:val="00082182"/>
    <w:rsid w:val="00084C39"/>
    <w:rsid w:val="000869F7"/>
    <w:rsid w:val="0009496F"/>
    <w:rsid w:val="000A1341"/>
    <w:rsid w:val="000A4C53"/>
    <w:rsid w:val="000A7D71"/>
    <w:rsid w:val="000B3E04"/>
    <w:rsid w:val="000C2518"/>
    <w:rsid w:val="000E2060"/>
    <w:rsid w:val="000E4249"/>
    <w:rsid w:val="000E6313"/>
    <w:rsid w:val="000F6803"/>
    <w:rsid w:val="00104B60"/>
    <w:rsid w:val="00113532"/>
    <w:rsid w:val="001237E8"/>
    <w:rsid w:val="001311A0"/>
    <w:rsid w:val="001355F4"/>
    <w:rsid w:val="00137E6B"/>
    <w:rsid w:val="00141E15"/>
    <w:rsid w:val="00145BA5"/>
    <w:rsid w:val="001535FB"/>
    <w:rsid w:val="001551A7"/>
    <w:rsid w:val="0017313E"/>
    <w:rsid w:val="0017698F"/>
    <w:rsid w:val="00180FE5"/>
    <w:rsid w:val="00183B93"/>
    <w:rsid w:val="0018656B"/>
    <w:rsid w:val="001865C4"/>
    <w:rsid w:val="001938C4"/>
    <w:rsid w:val="001967C0"/>
    <w:rsid w:val="001A1177"/>
    <w:rsid w:val="001A2121"/>
    <w:rsid w:val="001A35DB"/>
    <w:rsid w:val="001A50FE"/>
    <w:rsid w:val="001A73AF"/>
    <w:rsid w:val="001B0F26"/>
    <w:rsid w:val="001B19BB"/>
    <w:rsid w:val="001B3392"/>
    <w:rsid w:val="001C6BD0"/>
    <w:rsid w:val="001D2D46"/>
    <w:rsid w:val="001E344E"/>
    <w:rsid w:val="001E5AB7"/>
    <w:rsid w:val="001E6FE2"/>
    <w:rsid w:val="001F36AD"/>
    <w:rsid w:val="001F7A12"/>
    <w:rsid w:val="0021368E"/>
    <w:rsid w:val="00213CC9"/>
    <w:rsid w:val="00213EF8"/>
    <w:rsid w:val="002145BB"/>
    <w:rsid w:val="002157BF"/>
    <w:rsid w:val="002242F7"/>
    <w:rsid w:val="00233297"/>
    <w:rsid w:val="002354E4"/>
    <w:rsid w:val="00252BD3"/>
    <w:rsid w:val="0025568B"/>
    <w:rsid w:val="002649A2"/>
    <w:rsid w:val="002656E5"/>
    <w:rsid w:val="00265E66"/>
    <w:rsid w:val="00283216"/>
    <w:rsid w:val="00285537"/>
    <w:rsid w:val="00285918"/>
    <w:rsid w:val="0028795F"/>
    <w:rsid w:val="002B6ABD"/>
    <w:rsid w:val="002B7798"/>
    <w:rsid w:val="002C6D90"/>
    <w:rsid w:val="002D0183"/>
    <w:rsid w:val="002D7B8A"/>
    <w:rsid w:val="002E0CD0"/>
    <w:rsid w:val="002E3024"/>
    <w:rsid w:val="002E5C54"/>
    <w:rsid w:val="002F1D4D"/>
    <w:rsid w:val="002F540C"/>
    <w:rsid w:val="0030149E"/>
    <w:rsid w:val="00314635"/>
    <w:rsid w:val="00324056"/>
    <w:rsid w:val="003328B1"/>
    <w:rsid w:val="0033293E"/>
    <w:rsid w:val="0034036D"/>
    <w:rsid w:val="00342A38"/>
    <w:rsid w:val="003457CA"/>
    <w:rsid w:val="00345CB2"/>
    <w:rsid w:val="00355E5B"/>
    <w:rsid w:val="003604C9"/>
    <w:rsid w:val="003617D9"/>
    <w:rsid w:val="003716D2"/>
    <w:rsid w:val="00371B57"/>
    <w:rsid w:val="003872BD"/>
    <w:rsid w:val="0039467C"/>
    <w:rsid w:val="00395E44"/>
    <w:rsid w:val="003A28C3"/>
    <w:rsid w:val="003B064E"/>
    <w:rsid w:val="003B51FD"/>
    <w:rsid w:val="003B5872"/>
    <w:rsid w:val="003B5CC4"/>
    <w:rsid w:val="003C3083"/>
    <w:rsid w:val="003C3475"/>
    <w:rsid w:val="003C379C"/>
    <w:rsid w:val="003D2230"/>
    <w:rsid w:val="003D3C0A"/>
    <w:rsid w:val="003D608D"/>
    <w:rsid w:val="003E47D3"/>
    <w:rsid w:val="003E771E"/>
    <w:rsid w:val="003F2132"/>
    <w:rsid w:val="003F6C42"/>
    <w:rsid w:val="0040210B"/>
    <w:rsid w:val="00412306"/>
    <w:rsid w:val="0041276D"/>
    <w:rsid w:val="00423BEB"/>
    <w:rsid w:val="00423ECA"/>
    <w:rsid w:val="00427A6C"/>
    <w:rsid w:val="00432F4D"/>
    <w:rsid w:val="00433966"/>
    <w:rsid w:val="00434707"/>
    <w:rsid w:val="0043513F"/>
    <w:rsid w:val="00435F07"/>
    <w:rsid w:val="00436953"/>
    <w:rsid w:val="00440A80"/>
    <w:rsid w:val="00441122"/>
    <w:rsid w:val="00443072"/>
    <w:rsid w:val="004439DB"/>
    <w:rsid w:val="0045139C"/>
    <w:rsid w:val="00452E95"/>
    <w:rsid w:val="004635AF"/>
    <w:rsid w:val="00465A37"/>
    <w:rsid w:val="00467CF3"/>
    <w:rsid w:val="00477FDF"/>
    <w:rsid w:val="0048108D"/>
    <w:rsid w:val="00485DA1"/>
    <w:rsid w:val="00486355"/>
    <w:rsid w:val="004906B9"/>
    <w:rsid w:val="004934D7"/>
    <w:rsid w:val="004A53BC"/>
    <w:rsid w:val="004B0791"/>
    <w:rsid w:val="004B45FF"/>
    <w:rsid w:val="004B6633"/>
    <w:rsid w:val="004C27E7"/>
    <w:rsid w:val="004D6DC5"/>
    <w:rsid w:val="004D7AC7"/>
    <w:rsid w:val="004E162D"/>
    <w:rsid w:val="004E1D79"/>
    <w:rsid w:val="004F0E9F"/>
    <w:rsid w:val="004F1B7D"/>
    <w:rsid w:val="004F7EEF"/>
    <w:rsid w:val="00501D33"/>
    <w:rsid w:val="005025CE"/>
    <w:rsid w:val="00514C51"/>
    <w:rsid w:val="00521971"/>
    <w:rsid w:val="005226B6"/>
    <w:rsid w:val="00525BB9"/>
    <w:rsid w:val="00525C0E"/>
    <w:rsid w:val="005267A1"/>
    <w:rsid w:val="005305E6"/>
    <w:rsid w:val="00530758"/>
    <w:rsid w:val="0053130C"/>
    <w:rsid w:val="00534C83"/>
    <w:rsid w:val="005471A8"/>
    <w:rsid w:val="005538E4"/>
    <w:rsid w:val="00556A72"/>
    <w:rsid w:val="00556CEF"/>
    <w:rsid w:val="00567F0E"/>
    <w:rsid w:val="00571AD1"/>
    <w:rsid w:val="00573611"/>
    <w:rsid w:val="00577E6B"/>
    <w:rsid w:val="0059020C"/>
    <w:rsid w:val="005A0BFC"/>
    <w:rsid w:val="005A552F"/>
    <w:rsid w:val="005A6A29"/>
    <w:rsid w:val="005B01C8"/>
    <w:rsid w:val="005C14E2"/>
    <w:rsid w:val="005C19AE"/>
    <w:rsid w:val="005C1D4C"/>
    <w:rsid w:val="005C4BE2"/>
    <w:rsid w:val="005C6F88"/>
    <w:rsid w:val="005D1B06"/>
    <w:rsid w:val="005E7BC3"/>
    <w:rsid w:val="005F6ABD"/>
    <w:rsid w:val="00607231"/>
    <w:rsid w:val="006111A4"/>
    <w:rsid w:val="0061240E"/>
    <w:rsid w:val="00612A1A"/>
    <w:rsid w:val="00621886"/>
    <w:rsid w:val="00621E41"/>
    <w:rsid w:val="006221B7"/>
    <w:rsid w:val="00633D4B"/>
    <w:rsid w:val="00635F2C"/>
    <w:rsid w:val="00640DEF"/>
    <w:rsid w:val="0064143F"/>
    <w:rsid w:val="00641972"/>
    <w:rsid w:val="00642534"/>
    <w:rsid w:val="00653C1E"/>
    <w:rsid w:val="00653D0B"/>
    <w:rsid w:val="0065522F"/>
    <w:rsid w:val="006555AE"/>
    <w:rsid w:val="00674559"/>
    <w:rsid w:val="00680321"/>
    <w:rsid w:val="006811A5"/>
    <w:rsid w:val="00682E58"/>
    <w:rsid w:val="006926F5"/>
    <w:rsid w:val="00697391"/>
    <w:rsid w:val="006A17C2"/>
    <w:rsid w:val="006B5A1F"/>
    <w:rsid w:val="006B773B"/>
    <w:rsid w:val="006C29BC"/>
    <w:rsid w:val="006D17CF"/>
    <w:rsid w:val="006D6987"/>
    <w:rsid w:val="006E2AC1"/>
    <w:rsid w:val="006E5FEF"/>
    <w:rsid w:val="006E63D3"/>
    <w:rsid w:val="006F06DB"/>
    <w:rsid w:val="006F198B"/>
    <w:rsid w:val="006F6AC4"/>
    <w:rsid w:val="006F6BE5"/>
    <w:rsid w:val="007048FE"/>
    <w:rsid w:val="00706A93"/>
    <w:rsid w:val="00707B05"/>
    <w:rsid w:val="007102B8"/>
    <w:rsid w:val="0071045A"/>
    <w:rsid w:val="007136C0"/>
    <w:rsid w:val="007229B6"/>
    <w:rsid w:val="00722C02"/>
    <w:rsid w:val="00726D24"/>
    <w:rsid w:val="00734925"/>
    <w:rsid w:val="00743A24"/>
    <w:rsid w:val="00751E8B"/>
    <w:rsid w:val="00755D1A"/>
    <w:rsid w:val="007615E0"/>
    <w:rsid w:val="00780D9D"/>
    <w:rsid w:val="00782D80"/>
    <w:rsid w:val="007837FE"/>
    <w:rsid w:val="00785FB1"/>
    <w:rsid w:val="00787F33"/>
    <w:rsid w:val="007A14A9"/>
    <w:rsid w:val="007C32DB"/>
    <w:rsid w:val="007C6C82"/>
    <w:rsid w:val="007D1C31"/>
    <w:rsid w:val="007D50DF"/>
    <w:rsid w:val="007D7249"/>
    <w:rsid w:val="007E0AAD"/>
    <w:rsid w:val="007E752A"/>
    <w:rsid w:val="007F642F"/>
    <w:rsid w:val="008160D8"/>
    <w:rsid w:val="008232B6"/>
    <w:rsid w:val="00826CCC"/>
    <w:rsid w:val="00831291"/>
    <w:rsid w:val="00837291"/>
    <w:rsid w:val="00841001"/>
    <w:rsid w:val="008458F7"/>
    <w:rsid w:val="00860BE7"/>
    <w:rsid w:val="00862297"/>
    <w:rsid w:val="00867D14"/>
    <w:rsid w:val="00872735"/>
    <w:rsid w:val="00883D1F"/>
    <w:rsid w:val="008A1CB9"/>
    <w:rsid w:val="008A248F"/>
    <w:rsid w:val="008A3407"/>
    <w:rsid w:val="008B7EF2"/>
    <w:rsid w:val="008C5725"/>
    <w:rsid w:val="008C7015"/>
    <w:rsid w:val="008D0E80"/>
    <w:rsid w:val="008D5C46"/>
    <w:rsid w:val="008E09B5"/>
    <w:rsid w:val="008E42E2"/>
    <w:rsid w:val="008E62F4"/>
    <w:rsid w:val="008E6A35"/>
    <w:rsid w:val="008F1757"/>
    <w:rsid w:val="008F19BC"/>
    <w:rsid w:val="008F2358"/>
    <w:rsid w:val="008F47EC"/>
    <w:rsid w:val="008F4AA7"/>
    <w:rsid w:val="008F5DAE"/>
    <w:rsid w:val="00901E97"/>
    <w:rsid w:val="00903079"/>
    <w:rsid w:val="00903086"/>
    <w:rsid w:val="00906880"/>
    <w:rsid w:val="00910B0C"/>
    <w:rsid w:val="00911CD2"/>
    <w:rsid w:val="0091228D"/>
    <w:rsid w:val="009217AE"/>
    <w:rsid w:val="00923696"/>
    <w:rsid w:val="009270C0"/>
    <w:rsid w:val="009310FF"/>
    <w:rsid w:val="009428F4"/>
    <w:rsid w:val="009438EA"/>
    <w:rsid w:val="00943D15"/>
    <w:rsid w:val="00943D4A"/>
    <w:rsid w:val="00947B9B"/>
    <w:rsid w:val="00956868"/>
    <w:rsid w:val="009608D3"/>
    <w:rsid w:val="009663F5"/>
    <w:rsid w:val="00967ED6"/>
    <w:rsid w:val="00977105"/>
    <w:rsid w:val="00982C98"/>
    <w:rsid w:val="00984985"/>
    <w:rsid w:val="00995846"/>
    <w:rsid w:val="009A04C7"/>
    <w:rsid w:val="009A2E2F"/>
    <w:rsid w:val="009A514C"/>
    <w:rsid w:val="009A5452"/>
    <w:rsid w:val="009A61C8"/>
    <w:rsid w:val="009B40EC"/>
    <w:rsid w:val="009B7D25"/>
    <w:rsid w:val="009C1570"/>
    <w:rsid w:val="009C6DBC"/>
    <w:rsid w:val="009E0293"/>
    <w:rsid w:val="009E0D5C"/>
    <w:rsid w:val="009E6E1A"/>
    <w:rsid w:val="009F2629"/>
    <w:rsid w:val="009F2F32"/>
    <w:rsid w:val="009F39B9"/>
    <w:rsid w:val="009F748B"/>
    <w:rsid w:val="00A1090B"/>
    <w:rsid w:val="00A115AC"/>
    <w:rsid w:val="00A13B75"/>
    <w:rsid w:val="00A15939"/>
    <w:rsid w:val="00A21698"/>
    <w:rsid w:val="00A21CE5"/>
    <w:rsid w:val="00A26E7D"/>
    <w:rsid w:val="00A318AF"/>
    <w:rsid w:val="00A411F5"/>
    <w:rsid w:val="00A4184D"/>
    <w:rsid w:val="00A47CFF"/>
    <w:rsid w:val="00A52B1D"/>
    <w:rsid w:val="00A56517"/>
    <w:rsid w:val="00A568FE"/>
    <w:rsid w:val="00A62997"/>
    <w:rsid w:val="00A64CF4"/>
    <w:rsid w:val="00A64DC5"/>
    <w:rsid w:val="00A65181"/>
    <w:rsid w:val="00A713AF"/>
    <w:rsid w:val="00A71CC3"/>
    <w:rsid w:val="00A765E2"/>
    <w:rsid w:val="00A849F7"/>
    <w:rsid w:val="00A94E74"/>
    <w:rsid w:val="00A96223"/>
    <w:rsid w:val="00A968C4"/>
    <w:rsid w:val="00A96EB6"/>
    <w:rsid w:val="00AA209D"/>
    <w:rsid w:val="00AA4679"/>
    <w:rsid w:val="00AB0A8C"/>
    <w:rsid w:val="00AB0B5C"/>
    <w:rsid w:val="00AB5547"/>
    <w:rsid w:val="00AC232A"/>
    <w:rsid w:val="00AC6D2B"/>
    <w:rsid w:val="00AD0B45"/>
    <w:rsid w:val="00AD127C"/>
    <w:rsid w:val="00AD484B"/>
    <w:rsid w:val="00AE0ED2"/>
    <w:rsid w:val="00AE176F"/>
    <w:rsid w:val="00AF0D8C"/>
    <w:rsid w:val="00AF1F02"/>
    <w:rsid w:val="00B037F8"/>
    <w:rsid w:val="00B05E92"/>
    <w:rsid w:val="00B11098"/>
    <w:rsid w:val="00B1422E"/>
    <w:rsid w:val="00B22385"/>
    <w:rsid w:val="00B22B5E"/>
    <w:rsid w:val="00B33CBB"/>
    <w:rsid w:val="00B40EA3"/>
    <w:rsid w:val="00B43AB6"/>
    <w:rsid w:val="00B454FB"/>
    <w:rsid w:val="00B47179"/>
    <w:rsid w:val="00B5183B"/>
    <w:rsid w:val="00B519BE"/>
    <w:rsid w:val="00B568D1"/>
    <w:rsid w:val="00B642FB"/>
    <w:rsid w:val="00B64EF8"/>
    <w:rsid w:val="00B65E17"/>
    <w:rsid w:val="00B70878"/>
    <w:rsid w:val="00B856B1"/>
    <w:rsid w:val="00B876FB"/>
    <w:rsid w:val="00B94A38"/>
    <w:rsid w:val="00BA24ED"/>
    <w:rsid w:val="00BA51C3"/>
    <w:rsid w:val="00BB00D8"/>
    <w:rsid w:val="00BB3C7D"/>
    <w:rsid w:val="00BB3D4A"/>
    <w:rsid w:val="00BB533E"/>
    <w:rsid w:val="00BC5D2D"/>
    <w:rsid w:val="00BC76DB"/>
    <w:rsid w:val="00BD5107"/>
    <w:rsid w:val="00BE0CB6"/>
    <w:rsid w:val="00BE319A"/>
    <w:rsid w:val="00BE7F6F"/>
    <w:rsid w:val="00BF2ADF"/>
    <w:rsid w:val="00BF2CA8"/>
    <w:rsid w:val="00BF58B0"/>
    <w:rsid w:val="00BF6695"/>
    <w:rsid w:val="00C0236E"/>
    <w:rsid w:val="00C0366E"/>
    <w:rsid w:val="00C040B6"/>
    <w:rsid w:val="00C11C0C"/>
    <w:rsid w:val="00C12B37"/>
    <w:rsid w:val="00C13710"/>
    <w:rsid w:val="00C20AEC"/>
    <w:rsid w:val="00C2325F"/>
    <w:rsid w:val="00C23A4F"/>
    <w:rsid w:val="00C23DAD"/>
    <w:rsid w:val="00C24326"/>
    <w:rsid w:val="00C30C84"/>
    <w:rsid w:val="00C330C6"/>
    <w:rsid w:val="00C50D8A"/>
    <w:rsid w:val="00C54E9F"/>
    <w:rsid w:val="00C61FF8"/>
    <w:rsid w:val="00C63C12"/>
    <w:rsid w:val="00C70162"/>
    <w:rsid w:val="00C72A43"/>
    <w:rsid w:val="00C74924"/>
    <w:rsid w:val="00C82471"/>
    <w:rsid w:val="00C83A60"/>
    <w:rsid w:val="00C87C55"/>
    <w:rsid w:val="00C930F3"/>
    <w:rsid w:val="00C94301"/>
    <w:rsid w:val="00C97C93"/>
    <w:rsid w:val="00CA2308"/>
    <w:rsid w:val="00CB2D3D"/>
    <w:rsid w:val="00CB6AC7"/>
    <w:rsid w:val="00CC014C"/>
    <w:rsid w:val="00CC5303"/>
    <w:rsid w:val="00CD525E"/>
    <w:rsid w:val="00CE0CC0"/>
    <w:rsid w:val="00CE3411"/>
    <w:rsid w:val="00CE49B9"/>
    <w:rsid w:val="00CF10F9"/>
    <w:rsid w:val="00CF5BE6"/>
    <w:rsid w:val="00CF660D"/>
    <w:rsid w:val="00D00879"/>
    <w:rsid w:val="00D029C9"/>
    <w:rsid w:val="00D04890"/>
    <w:rsid w:val="00D05C4E"/>
    <w:rsid w:val="00D104B4"/>
    <w:rsid w:val="00D10C28"/>
    <w:rsid w:val="00D1199B"/>
    <w:rsid w:val="00D144FB"/>
    <w:rsid w:val="00D16514"/>
    <w:rsid w:val="00D207AE"/>
    <w:rsid w:val="00D3111B"/>
    <w:rsid w:val="00D37217"/>
    <w:rsid w:val="00D44E00"/>
    <w:rsid w:val="00D473F0"/>
    <w:rsid w:val="00D51E2D"/>
    <w:rsid w:val="00D56A66"/>
    <w:rsid w:val="00D6022B"/>
    <w:rsid w:val="00D7330A"/>
    <w:rsid w:val="00D81910"/>
    <w:rsid w:val="00D829D3"/>
    <w:rsid w:val="00D86A5C"/>
    <w:rsid w:val="00D904DE"/>
    <w:rsid w:val="00DA3BB5"/>
    <w:rsid w:val="00DB24A5"/>
    <w:rsid w:val="00DC64FC"/>
    <w:rsid w:val="00DC769D"/>
    <w:rsid w:val="00DD5E77"/>
    <w:rsid w:val="00DE28AF"/>
    <w:rsid w:val="00E005C9"/>
    <w:rsid w:val="00E10149"/>
    <w:rsid w:val="00E312DB"/>
    <w:rsid w:val="00E349DE"/>
    <w:rsid w:val="00E4239A"/>
    <w:rsid w:val="00E42569"/>
    <w:rsid w:val="00E56C03"/>
    <w:rsid w:val="00E73738"/>
    <w:rsid w:val="00E7519F"/>
    <w:rsid w:val="00E8428A"/>
    <w:rsid w:val="00E91432"/>
    <w:rsid w:val="00EA209A"/>
    <w:rsid w:val="00EC58ED"/>
    <w:rsid w:val="00ED4A0E"/>
    <w:rsid w:val="00ED58BB"/>
    <w:rsid w:val="00EE1D2D"/>
    <w:rsid w:val="00EE3D38"/>
    <w:rsid w:val="00EE62C5"/>
    <w:rsid w:val="00EE7960"/>
    <w:rsid w:val="00EF51AF"/>
    <w:rsid w:val="00F05E6F"/>
    <w:rsid w:val="00F1067A"/>
    <w:rsid w:val="00F10F88"/>
    <w:rsid w:val="00F14DC1"/>
    <w:rsid w:val="00F239A1"/>
    <w:rsid w:val="00F31F72"/>
    <w:rsid w:val="00F34236"/>
    <w:rsid w:val="00F35CF1"/>
    <w:rsid w:val="00F377FA"/>
    <w:rsid w:val="00F40409"/>
    <w:rsid w:val="00F418B0"/>
    <w:rsid w:val="00F55178"/>
    <w:rsid w:val="00F6530B"/>
    <w:rsid w:val="00F70189"/>
    <w:rsid w:val="00F710E4"/>
    <w:rsid w:val="00F724BE"/>
    <w:rsid w:val="00F73361"/>
    <w:rsid w:val="00F81630"/>
    <w:rsid w:val="00F81692"/>
    <w:rsid w:val="00F85A01"/>
    <w:rsid w:val="00FA6FE0"/>
    <w:rsid w:val="00FA744A"/>
    <w:rsid w:val="00FA7C70"/>
    <w:rsid w:val="00FB4F08"/>
    <w:rsid w:val="00FD1B2F"/>
    <w:rsid w:val="00FD5002"/>
    <w:rsid w:val="00FD67A9"/>
    <w:rsid w:val="00FE2470"/>
    <w:rsid w:val="00FE4982"/>
    <w:rsid w:val="00FE7ADA"/>
    <w:rsid w:val="00FF1197"/>
    <w:rsid w:val="00FF156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91CAF"/>
  <w15:docId w15:val="{5229F69B-AF4A-470C-8317-DD90DF02D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4EF8"/>
    <w:pPr>
      <w:textAlignment w:val="baseline"/>
    </w:pPr>
    <w:rPr>
      <w:rFonts w:ascii="Times New Roman" w:eastAsia="Times New Roman" w:hAnsi="Times New Roman"/>
      <w:sz w:val="24"/>
      <w:lang w:val="en-GB" w:eastAsia="en-US"/>
    </w:rPr>
  </w:style>
  <w:style w:type="paragraph" w:styleId="Antrat1">
    <w:name w:val="heading 1"/>
    <w:basedOn w:val="prastasis"/>
    <w:link w:val="Antrat1Diagrama"/>
    <w:qFormat/>
    <w:rsid w:val="00AA1761"/>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qFormat/>
    <w:rsid w:val="00AA1761"/>
    <w:rPr>
      <w:rFonts w:ascii="Times New Roman" w:eastAsia="Times New Roman" w:hAnsi="Times New Roman" w:cs="Times New Roman"/>
      <w:b/>
      <w:sz w:val="24"/>
      <w:szCs w:val="20"/>
    </w:rPr>
  </w:style>
  <w:style w:type="character" w:customStyle="1" w:styleId="AntratsDiagrama">
    <w:name w:val="Antraštės Diagrama"/>
    <w:link w:val="Antrats"/>
    <w:uiPriority w:val="99"/>
    <w:qFormat/>
    <w:rsid w:val="00AA1761"/>
    <w:rPr>
      <w:rFonts w:ascii="Times New Roman" w:eastAsia="Times New Roman" w:hAnsi="Times New Roman" w:cs="Times New Roman"/>
      <w:sz w:val="24"/>
      <w:szCs w:val="20"/>
      <w:lang w:val="en-GB"/>
    </w:rPr>
  </w:style>
  <w:style w:type="character" w:customStyle="1" w:styleId="PagrindiniotekstotraukaDiagrama">
    <w:name w:val="Pagrindinio teksto įtrauka Diagrama"/>
    <w:link w:val="Pagrindiniotekstotrauka"/>
    <w:qFormat/>
    <w:rsid w:val="00AA1761"/>
    <w:rPr>
      <w:rFonts w:ascii="Times New Roman" w:eastAsia="Times New Roman" w:hAnsi="Times New Roman" w:cs="Times New Roman"/>
      <w:sz w:val="24"/>
      <w:szCs w:val="20"/>
      <w:lang w:val="en-GB" w:eastAsia="lt-LT"/>
    </w:rPr>
  </w:style>
  <w:style w:type="character" w:customStyle="1" w:styleId="Internetosaitas">
    <w:name w:val="Interneto saitas"/>
    <w:uiPriority w:val="99"/>
    <w:unhideWhenUsed/>
    <w:rsid w:val="00AA1761"/>
    <w:rPr>
      <w:color w:val="0000FF"/>
      <w:u w:val="single"/>
    </w:rPr>
  </w:style>
  <w:style w:type="character" w:customStyle="1" w:styleId="DebesliotekstasDiagrama">
    <w:name w:val="Debesėlio tekstas Diagrama"/>
    <w:link w:val="Debesliotekstas"/>
    <w:uiPriority w:val="99"/>
    <w:semiHidden/>
    <w:qFormat/>
    <w:rsid w:val="00AA1761"/>
    <w:rPr>
      <w:rFonts w:ascii="Tahoma" w:eastAsia="Times New Roman" w:hAnsi="Tahoma" w:cs="Tahoma"/>
      <w:sz w:val="16"/>
      <w:szCs w:val="16"/>
      <w:lang w:val="en-GB"/>
    </w:rPr>
  </w:style>
  <w:style w:type="character" w:styleId="Grietas">
    <w:name w:val="Strong"/>
    <w:uiPriority w:val="22"/>
    <w:qFormat/>
    <w:rsid w:val="00820523"/>
    <w:rPr>
      <w:b/>
      <w:bCs/>
    </w:rPr>
  </w:style>
  <w:style w:type="character" w:customStyle="1" w:styleId="st1">
    <w:name w:val="st1"/>
    <w:basedOn w:val="Numatytasispastraiposriftas"/>
    <w:qFormat/>
    <w:rsid w:val="003E1C7F"/>
  </w:style>
  <w:style w:type="character" w:customStyle="1" w:styleId="PagrindinistekstasDiagrama">
    <w:name w:val="Pagrindinis tekstas Diagrama"/>
    <w:link w:val="Pagrindinistekstas"/>
    <w:uiPriority w:val="99"/>
    <w:qFormat/>
    <w:rsid w:val="009F49D4"/>
    <w:rPr>
      <w:rFonts w:ascii="Times New Roman" w:eastAsia="Times New Roman" w:hAnsi="Times New Roman"/>
      <w:sz w:val="24"/>
      <w:lang w:val="en-GB" w:eastAsia="en-US"/>
    </w:rPr>
  </w:style>
  <w:style w:type="character" w:customStyle="1" w:styleId="CitataDiagrama">
    <w:name w:val="Citata Diagrama"/>
    <w:basedOn w:val="Numatytasispastraiposriftas"/>
    <w:link w:val="Citata"/>
    <w:uiPriority w:val="29"/>
    <w:qFormat/>
    <w:rsid w:val="00507801"/>
    <w:rPr>
      <w:i/>
      <w:iCs/>
      <w:color w:val="000000" w:themeColor="text1"/>
      <w:sz w:val="22"/>
      <w:szCs w:val="22"/>
      <w:lang w:eastAsia="en-US"/>
    </w:rPr>
  </w:style>
  <w:style w:type="character" w:styleId="Komentaronuoroda">
    <w:name w:val="annotation reference"/>
    <w:basedOn w:val="Numatytasispastraiposriftas"/>
    <w:uiPriority w:val="99"/>
    <w:semiHidden/>
    <w:unhideWhenUsed/>
    <w:qFormat/>
    <w:rsid w:val="006279D3"/>
    <w:rPr>
      <w:sz w:val="16"/>
      <w:szCs w:val="16"/>
    </w:rPr>
  </w:style>
  <w:style w:type="character" w:customStyle="1" w:styleId="KomentarotekstasDiagrama">
    <w:name w:val="Komentaro tekstas Diagrama"/>
    <w:basedOn w:val="Numatytasispastraiposriftas"/>
    <w:link w:val="Komentarotekstas"/>
    <w:uiPriority w:val="99"/>
    <w:semiHidden/>
    <w:qFormat/>
    <w:rsid w:val="006279D3"/>
    <w:rPr>
      <w:rFonts w:ascii="Times New Roman" w:eastAsia="Times New Roman" w:hAnsi="Times New Roman"/>
      <w:lang w:val="en-GB" w:eastAsia="en-US"/>
    </w:rPr>
  </w:style>
  <w:style w:type="character" w:customStyle="1" w:styleId="KomentarotemaDiagrama">
    <w:name w:val="Komentaro tema Diagrama"/>
    <w:basedOn w:val="KomentarotekstasDiagrama"/>
    <w:link w:val="Komentarotema"/>
    <w:uiPriority w:val="99"/>
    <w:semiHidden/>
    <w:qFormat/>
    <w:rsid w:val="006279D3"/>
    <w:rPr>
      <w:rFonts w:ascii="Times New Roman" w:eastAsia="Times New Roman" w:hAnsi="Times New Roman"/>
      <w:b/>
      <w:bCs/>
      <w:lang w:val="en-GB" w:eastAsia="en-US"/>
    </w:rPr>
  </w:style>
  <w:style w:type="character" w:customStyle="1" w:styleId="Neapdorotaspaminjimas1">
    <w:name w:val="Neapdorotas paminėjimas1"/>
    <w:basedOn w:val="Numatytasispastraiposriftas"/>
    <w:uiPriority w:val="99"/>
    <w:semiHidden/>
    <w:unhideWhenUsed/>
    <w:qFormat/>
    <w:rsid w:val="00BF62D2"/>
    <w:rPr>
      <w:color w:val="808080"/>
      <w:shd w:val="clear" w:color="auto" w:fill="E6E6E6"/>
    </w:rPr>
  </w:style>
  <w:style w:type="character" w:customStyle="1" w:styleId="Neapdorotaspaminjimas2">
    <w:name w:val="Neapdorotas paminėjimas2"/>
    <w:basedOn w:val="Numatytasispastraiposriftas"/>
    <w:uiPriority w:val="99"/>
    <w:semiHidden/>
    <w:unhideWhenUsed/>
    <w:qFormat/>
    <w:rsid w:val="00036CC9"/>
    <w:rPr>
      <w:color w:val="808080"/>
      <w:shd w:val="clear" w:color="auto" w:fill="E6E6E6"/>
    </w:rPr>
  </w:style>
  <w:style w:type="character" w:customStyle="1" w:styleId="dlxnowrap1">
    <w:name w:val="dlxnowrap1"/>
    <w:basedOn w:val="Numatytasispastraiposriftas"/>
    <w:qFormat/>
    <w:rsid w:val="002836D1"/>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val="0"/>
      <w:i w:val="0"/>
    </w:rPr>
  </w:style>
  <w:style w:type="paragraph" w:styleId="Antrat">
    <w:name w:val="caption"/>
    <w:basedOn w:val="prastasis"/>
    <w:next w:val="Pagrindinistekstas"/>
    <w:qFormat/>
    <w:pPr>
      <w:suppressLineNumbers/>
      <w:spacing w:before="120" w:after="120"/>
    </w:pPr>
    <w:rPr>
      <w:rFonts w:cs="Arial"/>
      <w:i/>
      <w:iCs/>
      <w:szCs w:val="24"/>
    </w:rPr>
  </w:style>
  <w:style w:type="paragraph" w:styleId="Pagrindinistekstas">
    <w:name w:val="Body Text"/>
    <w:basedOn w:val="prastasis"/>
    <w:link w:val="PagrindinistekstasDiagrama"/>
    <w:uiPriority w:val="99"/>
    <w:unhideWhenUsed/>
    <w:rsid w:val="009F49D4"/>
    <w:pPr>
      <w:spacing w:after="120"/>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styleId="Antrats">
    <w:name w:val="header"/>
    <w:basedOn w:val="prastasis"/>
    <w:link w:val="AntratsDiagrama"/>
    <w:uiPriority w:val="99"/>
    <w:rsid w:val="00AA1761"/>
    <w:pPr>
      <w:tabs>
        <w:tab w:val="center" w:pos="4153"/>
        <w:tab w:val="right" w:pos="8306"/>
      </w:tabs>
    </w:pPr>
  </w:style>
  <w:style w:type="paragraph" w:customStyle="1" w:styleId="paveikslas">
    <w:name w:val="paveikslas"/>
    <w:basedOn w:val="prastasis"/>
    <w:qFormat/>
    <w:rsid w:val="00AA1761"/>
    <w:rPr>
      <w:sz w:val="8"/>
      <w:lang w:val="lt-LT"/>
    </w:rPr>
  </w:style>
  <w:style w:type="paragraph" w:customStyle="1" w:styleId="remas1">
    <w:name w:val="remas1"/>
    <w:basedOn w:val="prastasis"/>
    <w:qFormat/>
    <w:rsid w:val="00AA1761"/>
    <w:pPr>
      <w:jc w:val="center"/>
    </w:pPr>
    <w:rPr>
      <w:rFonts w:ascii="TimesLT" w:hAnsi="TimesLT"/>
      <w:b/>
      <w:sz w:val="28"/>
    </w:rPr>
  </w:style>
  <w:style w:type="paragraph" w:customStyle="1" w:styleId="daturemas">
    <w:name w:val="datu remas"/>
    <w:basedOn w:val="prastasis"/>
    <w:qFormat/>
    <w:rsid w:val="00AA1761"/>
    <w:pPr>
      <w:spacing w:line="360" w:lineRule="auto"/>
    </w:pPr>
    <w:rPr>
      <w:rFonts w:ascii="TimesLT" w:hAnsi="TimesLT"/>
      <w:sz w:val="20"/>
    </w:rPr>
  </w:style>
  <w:style w:type="paragraph" w:styleId="Pagrindiniotekstotrauka">
    <w:name w:val="Body Text Indent"/>
    <w:basedOn w:val="prastasis"/>
    <w:link w:val="PagrindiniotekstotraukaDiagrama"/>
    <w:rsid w:val="00AA1761"/>
    <w:pPr>
      <w:spacing w:after="120"/>
      <w:ind w:left="283"/>
    </w:pPr>
    <w:rPr>
      <w:lang w:eastAsia="lt-LT"/>
    </w:rPr>
  </w:style>
  <w:style w:type="paragraph" w:customStyle="1" w:styleId="Pagrindinistekstas1">
    <w:name w:val="Pagrindinis tekstas1"/>
    <w:basedOn w:val="prastasis"/>
    <w:qFormat/>
    <w:rsid w:val="00AA1761"/>
    <w:pPr>
      <w:suppressAutoHyphens/>
      <w:overflowPunct w:val="0"/>
      <w:spacing w:line="297" w:lineRule="auto"/>
      <w:ind w:firstLine="312"/>
      <w:jc w:val="both"/>
      <w:textAlignment w:val="center"/>
    </w:pPr>
    <w:rPr>
      <w:color w:val="000000"/>
      <w:sz w:val="20"/>
      <w:lang w:val="lt-LT"/>
    </w:rPr>
  </w:style>
  <w:style w:type="paragraph" w:styleId="Debesliotekstas">
    <w:name w:val="Balloon Text"/>
    <w:basedOn w:val="prastasis"/>
    <w:link w:val="DebesliotekstasDiagrama"/>
    <w:uiPriority w:val="99"/>
    <w:semiHidden/>
    <w:unhideWhenUsed/>
    <w:qFormat/>
    <w:rsid w:val="00AA1761"/>
    <w:rPr>
      <w:rFonts w:ascii="Tahoma" w:hAnsi="Tahoma"/>
      <w:sz w:val="16"/>
      <w:szCs w:val="16"/>
    </w:rPr>
  </w:style>
  <w:style w:type="paragraph" w:customStyle="1" w:styleId="Betarp1">
    <w:name w:val="Be tarpų1"/>
    <w:uiPriority w:val="1"/>
    <w:qFormat/>
    <w:rsid w:val="00820523"/>
    <w:rPr>
      <w:rFonts w:ascii="Times New Roman" w:eastAsia="Times New Roman" w:hAnsi="Times New Roman"/>
      <w:sz w:val="24"/>
      <w:szCs w:val="24"/>
      <w:lang w:val="en-US" w:eastAsia="en-US"/>
    </w:rPr>
  </w:style>
  <w:style w:type="paragraph" w:styleId="Sraopastraipa">
    <w:name w:val="List Paragraph"/>
    <w:basedOn w:val="prastasis"/>
    <w:link w:val="SraopastraipaDiagrama"/>
    <w:qFormat/>
    <w:rsid w:val="00820523"/>
    <w:pPr>
      <w:ind w:left="720"/>
      <w:contextualSpacing/>
    </w:pPr>
  </w:style>
  <w:style w:type="paragraph" w:styleId="prastasiniatinklio">
    <w:name w:val="Normal (Web)"/>
    <w:basedOn w:val="prastasis"/>
    <w:uiPriority w:val="99"/>
    <w:unhideWhenUsed/>
    <w:qFormat/>
    <w:rsid w:val="0052360A"/>
    <w:pPr>
      <w:overflowPunct w:val="0"/>
      <w:spacing w:beforeAutospacing="1" w:afterAutospacing="1"/>
      <w:textAlignment w:val="auto"/>
    </w:pPr>
    <w:rPr>
      <w:szCs w:val="24"/>
      <w:lang w:val="lt-LT" w:eastAsia="lt-LT"/>
    </w:rPr>
  </w:style>
  <w:style w:type="paragraph" w:customStyle="1" w:styleId="Default">
    <w:name w:val="Default"/>
    <w:qFormat/>
    <w:rsid w:val="00953C1C"/>
    <w:rPr>
      <w:rFonts w:ascii="Times New Roman" w:hAnsi="Times New Roman"/>
      <w:color w:val="000000"/>
      <w:sz w:val="24"/>
      <w:szCs w:val="24"/>
    </w:rPr>
  </w:style>
  <w:style w:type="paragraph" w:styleId="Citata">
    <w:name w:val="Quote"/>
    <w:basedOn w:val="prastasis"/>
    <w:link w:val="CitataDiagrama"/>
    <w:uiPriority w:val="29"/>
    <w:qFormat/>
    <w:rsid w:val="00507801"/>
    <w:pPr>
      <w:overflowPunct w:val="0"/>
      <w:spacing w:after="200" w:line="276" w:lineRule="auto"/>
      <w:textAlignment w:val="auto"/>
    </w:pPr>
    <w:rPr>
      <w:rFonts w:ascii="Calibri" w:eastAsia="Calibri" w:hAnsi="Calibri"/>
      <w:i/>
      <w:iCs/>
      <w:color w:val="000000" w:themeColor="text1"/>
      <w:sz w:val="22"/>
      <w:szCs w:val="22"/>
      <w:lang w:val="lt-LT"/>
    </w:rPr>
  </w:style>
  <w:style w:type="paragraph" w:styleId="Komentarotekstas">
    <w:name w:val="annotation text"/>
    <w:basedOn w:val="prastasis"/>
    <w:link w:val="KomentarotekstasDiagrama"/>
    <w:uiPriority w:val="99"/>
    <w:semiHidden/>
    <w:unhideWhenUsed/>
    <w:qFormat/>
    <w:rsid w:val="006279D3"/>
    <w:rPr>
      <w:sz w:val="20"/>
    </w:rPr>
  </w:style>
  <w:style w:type="paragraph" w:styleId="Komentarotema">
    <w:name w:val="annotation subject"/>
    <w:basedOn w:val="Komentarotekstas"/>
    <w:link w:val="KomentarotemaDiagrama"/>
    <w:uiPriority w:val="99"/>
    <w:semiHidden/>
    <w:unhideWhenUsed/>
    <w:qFormat/>
    <w:rsid w:val="006279D3"/>
    <w:rPr>
      <w:b/>
      <w:bCs/>
    </w:rPr>
  </w:style>
  <w:style w:type="paragraph" w:customStyle="1" w:styleId="Kadroturinys">
    <w:name w:val="Kadro turinys"/>
    <w:basedOn w:val="prastasis"/>
    <w:qFormat/>
  </w:style>
  <w:style w:type="table" w:styleId="Lentelstinklelis">
    <w:name w:val="Table Grid"/>
    <w:basedOn w:val="prastojilentel"/>
    <w:uiPriority w:val="59"/>
    <w:rsid w:val="00872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basedOn w:val="Numatytasispastraiposriftas"/>
    <w:link w:val="Sraopastraipa"/>
    <w:rsid w:val="00872735"/>
    <w:rPr>
      <w:rFonts w:ascii="Times New Roman" w:eastAsia="Times New Roman" w:hAnsi="Times New Roman"/>
      <w:sz w:val="24"/>
      <w:lang w:val="en-GB" w:eastAsia="en-US"/>
    </w:rPr>
  </w:style>
  <w:style w:type="paragraph" w:customStyle="1" w:styleId="TableContents">
    <w:name w:val="Table Contents"/>
    <w:basedOn w:val="prastasis"/>
    <w:rsid w:val="005C1D4C"/>
    <w:pPr>
      <w:widowControl w:val="0"/>
      <w:suppressLineNumbers/>
      <w:suppressAutoHyphens/>
      <w:textAlignment w:val="auto"/>
    </w:pPr>
    <w:rPr>
      <w:rFonts w:eastAsia="Andale Sans UI" w:cs="Tahoma"/>
      <w:szCs w:val="24"/>
      <w:lang w:val="lt-LT"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50931">
      <w:bodyDiv w:val="1"/>
      <w:marLeft w:val="0"/>
      <w:marRight w:val="0"/>
      <w:marTop w:val="0"/>
      <w:marBottom w:val="0"/>
      <w:divBdr>
        <w:top w:val="none" w:sz="0" w:space="0" w:color="auto"/>
        <w:left w:val="none" w:sz="0" w:space="0" w:color="auto"/>
        <w:bottom w:val="none" w:sz="0" w:space="0" w:color="auto"/>
        <w:right w:val="none" w:sz="0" w:space="0" w:color="auto"/>
      </w:divBdr>
    </w:div>
    <w:div w:id="544635478">
      <w:bodyDiv w:val="1"/>
      <w:marLeft w:val="0"/>
      <w:marRight w:val="0"/>
      <w:marTop w:val="0"/>
      <w:marBottom w:val="0"/>
      <w:divBdr>
        <w:top w:val="none" w:sz="0" w:space="0" w:color="auto"/>
        <w:left w:val="none" w:sz="0" w:space="0" w:color="auto"/>
        <w:bottom w:val="none" w:sz="0" w:space="0" w:color="auto"/>
        <w:right w:val="none" w:sz="0" w:space="0" w:color="auto"/>
      </w:divBdr>
    </w:div>
    <w:div w:id="882250580">
      <w:bodyDiv w:val="1"/>
      <w:marLeft w:val="0"/>
      <w:marRight w:val="0"/>
      <w:marTop w:val="0"/>
      <w:marBottom w:val="0"/>
      <w:divBdr>
        <w:top w:val="none" w:sz="0" w:space="0" w:color="auto"/>
        <w:left w:val="none" w:sz="0" w:space="0" w:color="auto"/>
        <w:bottom w:val="none" w:sz="0" w:space="0" w:color="auto"/>
        <w:right w:val="none" w:sz="0" w:space="0" w:color="auto"/>
      </w:divBdr>
    </w:div>
    <w:div w:id="2005231758">
      <w:bodyDiv w:val="1"/>
      <w:marLeft w:val="0"/>
      <w:marRight w:val="0"/>
      <w:marTop w:val="0"/>
      <w:marBottom w:val="0"/>
      <w:divBdr>
        <w:top w:val="none" w:sz="0" w:space="0" w:color="auto"/>
        <w:left w:val="none" w:sz="0" w:space="0" w:color="auto"/>
        <w:bottom w:val="none" w:sz="0" w:space="0" w:color="auto"/>
        <w:right w:val="none" w:sz="0" w:space="0" w:color="auto"/>
      </w:divBdr>
      <w:divsChild>
        <w:div w:id="1966932068">
          <w:marLeft w:val="0"/>
          <w:marRight w:val="0"/>
          <w:marTop w:val="0"/>
          <w:marBottom w:val="0"/>
          <w:divBdr>
            <w:top w:val="none" w:sz="0" w:space="0" w:color="auto"/>
            <w:left w:val="none" w:sz="0" w:space="0" w:color="auto"/>
            <w:bottom w:val="none" w:sz="0" w:space="0" w:color="auto"/>
            <w:right w:val="none" w:sz="0" w:space="0" w:color="auto"/>
          </w:divBdr>
          <w:divsChild>
            <w:div w:id="18331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14892">
      <w:bodyDiv w:val="1"/>
      <w:marLeft w:val="0"/>
      <w:marRight w:val="0"/>
      <w:marTop w:val="0"/>
      <w:marBottom w:val="0"/>
      <w:divBdr>
        <w:top w:val="none" w:sz="0" w:space="0" w:color="auto"/>
        <w:left w:val="none" w:sz="0" w:space="0" w:color="auto"/>
        <w:bottom w:val="none" w:sz="0" w:space="0" w:color="auto"/>
        <w:right w:val="none" w:sz="0" w:space="0" w:color="auto"/>
      </w:divBdr>
      <w:divsChild>
        <w:div w:id="773944255">
          <w:marLeft w:val="0"/>
          <w:marRight w:val="0"/>
          <w:marTop w:val="0"/>
          <w:marBottom w:val="0"/>
          <w:divBdr>
            <w:top w:val="none" w:sz="0" w:space="0" w:color="auto"/>
            <w:left w:val="none" w:sz="0" w:space="0" w:color="auto"/>
            <w:bottom w:val="none" w:sz="0" w:space="0" w:color="auto"/>
            <w:right w:val="none" w:sz="0" w:space="0" w:color="auto"/>
          </w:divBdr>
        </w:div>
        <w:div w:id="591474078">
          <w:marLeft w:val="0"/>
          <w:marRight w:val="0"/>
          <w:marTop w:val="0"/>
          <w:marBottom w:val="0"/>
          <w:divBdr>
            <w:top w:val="none" w:sz="0" w:space="0" w:color="auto"/>
            <w:left w:val="none" w:sz="0" w:space="0" w:color="auto"/>
            <w:bottom w:val="none" w:sz="0" w:space="0" w:color="auto"/>
            <w:right w:val="none" w:sz="0" w:space="0" w:color="auto"/>
          </w:divBdr>
        </w:div>
        <w:div w:id="287123186">
          <w:marLeft w:val="0"/>
          <w:marRight w:val="0"/>
          <w:marTop w:val="0"/>
          <w:marBottom w:val="0"/>
          <w:divBdr>
            <w:top w:val="none" w:sz="0" w:space="0" w:color="auto"/>
            <w:left w:val="none" w:sz="0" w:space="0" w:color="auto"/>
            <w:bottom w:val="none" w:sz="0" w:space="0" w:color="auto"/>
            <w:right w:val="none" w:sz="0" w:space="0" w:color="auto"/>
          </w:divBdr>
        </w:div>
        <w:div w:id="634794363">
          <w:marLeft w:val="0"/>
          <w:marRight w:val="0"/>
          <w:marTop w:val="0"/>
          <w:marBottom w:val="0"/>
          <w:divBdr>
            <w:top w:val="none" w:sz="0" w:space="0" w:color="auto"/>
            <w:left w:val="none" w:sz="0" w:space="0" w:color="auto"/>
            <w:bottom w:val="none" w:sz="0" w:space="0" w:color="auto"/>
            <w:right w:val="none" w:sz="0" w:space="0" w:color="auto"/>
          </w:divBdr>
        </w:div>
        <w:div w:id="1322273473">
          <w:marLeft w:val="0"/>
          <w:marRight w:val="0"/>
          <w:marTop w:val="0"/>
          <w:marBottom w:val="0"/>
          <w:divBdr>
            <w:top w:val="none" w:sz="0" w:space="0" w:color="auto"/>
            <w:left w:val="none" w:sz="0" w:space="0" w:color="auto"/>
            <w:bottom w:val="none" w:sz="0" w:space="0" w:color="auto"/>
            <w:right w:val="none" w:sz="0" w:space="0" w:color="auto"/>
          </w:divBdr>
        </w:div>
        <w:div w:id="159085146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91986-AB46-4C6E-8FFA-E2AFD0DC4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8473</Words>
  <Characters>4830</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IKEA SWEDWOOD</Company>
  <LinksUpToDate>false</LinksUpToDate>
  <CharactersWithSpaces>13277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zanetaj</dc:creator>
  <dc:description/>
  <cp:lastModifiedBy>Violeta Stulpinienė</cp:lastModifiedBy>
  <cp:revision>3</cp:revision>
  <cp:lastPrinted>2019-12-04T14:20:00Z</cp:lastPrinted>
  <dcterms:created xsi:type="dcterms:W3CDTF">2020-07-14T05:05:00Z</dcterms:created>
  <dcterms:modified xsi:type="dcterms:W3CDTF">2020-07-14T08:51:00Z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IKEA SWEDWOOD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