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ABA6A" w14:textId="21367637" w:rsidR="00335B57" w:rsidRPr="002300C9" w:rsidRDefault="00FD775D" w:rsidP="00335B57">
      <w:pPr>
        <w:jc w:val="center"/>
        <w:rPr>
          <w:b/>
          <w:bCs/>
          <w:color w:val="000000" w:themeColor="text1"/>
        </w:rPr>
      </w:pPr>
      <w:r w:rsidRPr="002300C9">
        <w:rPr>
          <w:b/>
          <w:bCs/>
          <w:color w:val="000000" w:themeColor="text1"/>
        </w:rPr>
        <w:t xml:space="preserve">LIETUVOS RESPUBLIKOS VYRIAUSYBĖS NUTARIMO </w:t>
      </w:r>
    </w:p>
    <w:p w14:paraId="6FF06AE2" w14:textId="429088ED" w:rsidR="00153086" w:rsidRPr="002300C9" w:rsidRDefault="00FD775D" w:rsidP="00153086">
      <w:pPr>
        <w:pStyle w:val="Antrats1"/>
        <w:tabs>
          <w:tab w:val="left" w:pos="1335"/>
        </w:tabs>
        <w:jc w:val="center"/>
        <w:rPr>
          <w:color w:val="000000" w:themeColor="text1"/>
          <w:szCs w:val="24"/>
        </w:rPr>
      </w:pPr>
      <w:r w:rsidRPr="002300C9">
        <w:rPr>
          <w:rStyle w:val="Numatytasispastraiposriftas1"/>
          <w:b/>
          <w:bCs/>
          <w:color w:val="000000" w:themeColor="text1"/>
          <w:szCs w:val="24"/>
        </w:rPr>
        <w:t>„</w:t>
      </w:r>
      <w:r w:rsidR="00153086" w:rsidRPr="002300C9">
        <w:rPr>
          <w:rStyle w:val="Numatytasispastraiposriftas1"/>
          <w:b/>
          <w:bCs/>
          <w:color w:val="000000" w:themeColor="text1"/>
          <w:szCs w:val="24"/>
        </w:rPr>
        <w:t xml:space="preserve">DĖL </w:t>
      </w:r>
      <w:r w:rsidR="00153086" w:rsidRPr="002300C9">
        <w:rPr>
          <w:rStyle w:val="Numatytasispastraiposriftas1"/>
          <w:b/>
          <w:color w:val="000000" w:themeColor="text1"/>
          <w:szCs w:val="24"/>
        </w:rPr>
        <w:t xml:space="preserve">KLAIPĖDOS </w:t>
      </w:r>
      <w:r w:rsidR="00C408CD">
        <w:rPr>
          <w:rStyle w:val="Numatytasispastraiposriftas1"/>
          <w:b/>
          <w:color w:val="000000" w:themeColor="text1"/>
          <w:szCs w:val="24"/>
        </w:rPr>
        <w:t xml:space="preserve">VALSTYBINIO JŪRŲ </w:t>
      </w:r>
      <w:r w:rsidR="00153086" w:rsidRPr="002300C9">
        <w:rPr>
          <w:rStyle w:val="Numatytasispastraiposriftas1"/>
          <w:b/>
          <w:color w:val="000000" w:themeColor="text1"/>
          <w:szCs w:val="24"/>
        </w:rPr>
        <w:t xml:space="preserve">UOSTO PLĖTROS, </w:t>
      </w:r>
      <w:r w:rsidR="00971A34">
        <w:rPr>
          <w:rStyle w:val="Numatytasispastraiposriftas1"/>
          <w:b/>
          <w:color w:val="000000" w:themeColor="text1"/>
          <w:szCs w:val="24"/>
        </w:rPr>
        <w:t xml:space="preserve">ĮRENGIANT </w:t>
      </w:r>
      <w:r w:rsidR="00153086" w:rsidRPr="002300C9">
        <w:rPr>
          <w:rStyle w:val="Numatytasispastraiposriftas1"/>
          <w:b/>
          <w:color w:val="000000" w:themeColor="text1"/>
          <w:szCs w:val="24"/>
        </w:rPr>
        <w:t>IŠORINĮ UOSTĄ, PROJEKTO</w:t>
      </w:r>
    </w:p>
    <w:p w14:paraId="71C06FDF" w14:textId="43592259" w:rsidR="00FD775D" w:rsidRPr="002300C9" w:rsidRDefault="00153086" w:rsidP="00153086">
      <w:pPr>
        <w:pStyle w:val="prastasis1"/>
        <w:widowControl w:val="0"/>
        <w:jc w:val="center"/>
        <w:rPr>
          <w:rStyle w:val="Numatytasispastraiposriftas1"/>
          <w:b/>
          <w:bCs/>
          <w:color w:val="000000" w:themeColor="text1"/>
          <w:szCs w:val="24"/>
        </w:rPr>
      </w:pPr>
      <w:r w:rsidRPr="002300C9">
        <w:rPr>
          <w:rStyle w:val="Numatytasispastraiposriftas1"/>
          <w:b/>
          <w:bCs/>
          <w:color w:val="000000" w:themeColor="text1"/>
          <w:szCs w:val="24"/>
        </w:rPr>
        <w:t>PRIPAŽINIMO VALSTYBEI SVARBIU PROJEKTU</w:t>
      </w:r>
      <w:r w:rsidR="00FD775D" w:rsidRPr="002300C9">
        <w:rPr>
          <w:rStyle w:val="Numatytasispastraiposriftas1"/>
          <w:b/>
          <w:bCs/>
          <w:color w:val="000000" w:themeColor="text1"/>
          <w:szCs w:val="24"/>
        </w:rPr>
        <w:t xml:space="preserve">“ </w:t>
      </w:r>
      <w:r w:rsidR="001B041C" w:rsidRPr="002300C9">
        <w:rPr>
          <w:rStyle w:val="Numatytasispastraiposriftas1"/>
          <w:b/>
          <w:bCs/>
          <w:color w:val="000000" w:themeColor="text1"/>
          <w:szCs w:val="24"/>
        </w:rPr>
        <w:t>PROJEKTO</w:t>
      </w:r>
    </w:p>
    <w:p w14:paraId="75414B79" w14:textId="15E0F269" w:rsidR="00153086" w:rsidRPr="002300C9" w:rsidRDefault="00FD775D" w:rsidP="00153086">
      <w:pPr>
        <w:pStyle w:val="prastasis1"/>
        <w:widowControl w:val="0"/>
        <w:jc w:val="center"/>
        <w:rPr>
          <w:color w:val="000000" w:themeColor="text1"/>
          <w:szCs w:val="24"/>
        </w:rPr>
      </w:pPr>
      <w:r w:rsidRPr="002300C9">
        <w:rPr>
          <w:b/>
          <w:bCs/>
          <w:color w:val="000000" w:themeColor="text1"/>
          <w:szCs w:val="24"/>
        </w:rPr>
        <w:t>DERINIMO PAŽYMA</w:t>
      </w:r>
    </w:p>
    <w:p w14:paraId="631D3175" w14:textId="77777777" w:rsidR="00335B57" w:rsidRPr="002300C9" w:rsidRDefault="00335B57" w:rsidP="00335B57">
      <w:pPr>
        <w:ind w:firstLine="1298"/>
        <w:jc w:val="center"/>
        <w:rPr>
          <w:b/>
          <w:bCs/>
          <w:color w:val="000000" w:themeColor="text1"/>
        </w:rPr>
      </w:pP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22"/>
        <w:gridCol w:w="6567"/>
        <w:gridCol w:w="6630"/>
      </w:tblGrid>
      <w:tr w:rsidR="00335B57" w:rsidRPr="002300C9" w14:paraId="4F20C31F" w14:textId="77777777" w:rsidTr="00F9526A">
        <w:tc>
          <w:tcPr>
            <w:tcW w:w="802" w:type="pct"/>
            <w:tcMar>
              <w:top w:w="0" w:type="dxa"/>
              <w:left w:w="108" w:type="dxa"/>
              <w:bottom w:w="0" w:type="dxa"/>
              <w:right w:w="108" w:type="dxa"/>
            </w:tcMar>
          </w:tcPr>
          <w:p w14:paraId="71FF4512" w14:textId="77777777" w:rsidR="00335B57" w:rsidRPr="002300C9" w:rsidRDefault="00335B57" w:rsidP="000A0D1C">
            <w:pPr>
              <w:jc w:val="center"/>
              <w:rPr>
                <w:b/>
                <w:bCs/>
                <w:color w:val="000000" w:themeColor="text1"/>
              </w:rPr>
            </w:pPr>
            <w:r w:rsidRPr="002300C9">
              <w:rPr>
                <w:b/>
                <w:color w:val="000000" w:themeColor="text1"/>
              </w:rPr>
              <w:t>Pastabas ir (arba) pasiūlymus pateikusių asmenų, institucijų pavadinimas arba vardas, pavardė</w:t>
            </w:r>
          </w:p>
        </w:tc>
        <w:tc>
          <w:tcPr>
            <w:tcW w:w="2089" w:type="pct"/>
            <w:tcMar>
              <w:top w:w="0" w:type="dxa"/>
              <w:left w:w="108" w:type="dxa"/>
              <w:bottom w:w="0" w:type="dxa"/>
              <w:right w:w="108" w:type="dxa"/>
            </w:tcMar>
            <w:vAlign w:val="center"/>
          </w:tcPr>
          <w:p w14:paraId="6909AF22" w14:textId="6A01D735" w:rsidR="00335B57" w:rsidRPr="002300C9" w:rsidRDefault="00335B57" w:rsidP="000A0D1C">
            <w:pPr>
              <w:ind w:left="338"/>
              <w:jc w:val="center"/>
              <w:rPr>
                <w:b/>
                <w:bCs/>
                <w:color w:val="000000" w:themeColor="text1"/>
              </w:rPr>
            </w:pPr>
            <w:r w:rsidRPr="002300C9">
              <w:rPr>
                <w:b/>
                <w:color w:val="000000" w:themeColor="text1"/>
              </w:rPr>
              <w:t xml:space="preserve">Pastabos ir (ar) pasiūlymai, </w:t>
            </w:r>
            <w:r w:rsidRPr="002300C9">
              <w:rPr>
                <w:b/>
                <w:bCs/>
                <w:color w:val="000000" w:themeColor="text1"/>
              </w:rPr>
              <w:t>į kuriuos neatsižvelgta ar atsižvelgta iš dalies</w:t>
            </w:r>
          </w:p>
        </w:tc>
        <w:tc>
          <w:tcPr>
            <w:tcW w:w="2109" w:type="pct"/>
            <w:tcMar>
              <w:top w:w="0" w:type="dxa"/>
              <w:left w:w="108" w:type="dxa"/>
              <w:bottom w:w="0" w:type="dxa"/>
              <w:right w:w="108" w:type="dxa"/>
            </w:tcMar>
            <w:vAlign w:val="center"/>
          </w:tcPr>
          <w:p w14:paraId="3390A543" w14:textId="11DBEC6A" w:rsidR="00335B57" w:rsidRPr="002300C9" w:rsidRDefault="000A0D1C" w:rsidP="000A0D1C">
            <w:pPr>
              <w:ind w:left="319"/>
              <w:jc w:val="center"/>
              <w:rPr>
                <w:b/>
                <w:color w:val="000000" w:themeColor="text1"/>
              </w:rPr>
            </w:pPr>
            <w:r w:rsidRPr="002300C9">
              <w:rPr>
                <w:b/>
                <w:color w:val="000000" w:themeColor="text1"/>
              </w:rPr>
              <w:t>Argumentai, kodėl neatsižvelgta arba tik iš dalies atsižvelgta į pastabas ir (ar) pasiūlymus</w:t>
            </w:r>
          </w:p>
        </w:tc>
      </w:tr>
      <w:tr w:rsidR="00424855" w:rsidRPr="002300C9" w14:paraId="54675A79" w14:textId="77777777" w:rsidTr="00FD775D">
        <w:trPr>
          <w:trHeight w:val="555"/>
        </w:trPr>
        <w:tc>
          <w:tcPr>
            <w:tcW w:w="802" w:type="pct"/>
            <w:vMerge w:val="restart"/>
            <w:tcMar>
              <w:top w:w="0" w:type="dxa"/>
              <w:left w:w="108" w:type="dxa"/>
              <w:bottom w:w="0" w:type="dxa"/>
              <w:right w:w="108" w:type="dxa"/>
            </w:tcMar>
          </w:tcPr>
          <w:p w14:paraId="32BDFFFB" w14:textId="649F106C" w:rsidR="00424855" w:rsidRPr="002300C9" w:rsidRDefault="00424855" w:rsidP="00424855">
            <w:pPr>
              <w:rPr>
                <w:color w:val="000000" w:themeColor="text1"/>
              </w:rPr>
            </w:pPr>
            <w:r w:rsidRPr="002300C9">
              <w:rPr>
                <w:color w:val="000000" w:themeColor="text1"/>
              </w:rPr>
              <w:t>Lietuvos laivų savininkų asociacijos 2018-11-13 raštas Nr. VD-18-26</w:t>
            </w:r>
            <w:r w:rsidRPr="002300C9">
              <w:rPr>
                <w:color w:val="000000" w:themeColor="text1"/>
              </w:rPr>
              <w:tab/>
            </w:r>
          </w:p>
        </w:tc>
        <w:tc>
          <w:tcPr>
            <w:tcW w:w="2089" w:type="pct"/>
            <w:tcMar>
              <w:top w:w="0" w:type="dxa"/>
              <w:left w:w="108" w:type="dxa"/>
              <w:bottom w:w="0" w:type="dxa"/>
              <w:right w:w="108" w:type="dxa"/>
            </w:tcMar>
          </w:tcPr>
          <w:p w14:paraId="644340B1" w14:textId="4506F875" w:rsidR="00424855" w:rsidRPr="002300C9" w:rsidRDefault="00E93453" w:rsidP="00424855">
            <w:pPr>
              <w:autoSpaceDE w:val="0"/>
              <w:autoSpaceDN w:val="0"/>
              <w:adjustRightInd w:val="0"/>
              <w:jc w:val="both"/>
              <w:rPr>
                <w:color w:val="000000" w:themeColor="text1"/>
              </w:rPr>
            </w:pPr>
            <w:r w:rsidRPr="002300C9">
              <w:rPr>
                <w:color w:val="000000" w:themeColor="text1"/>
              </w:rPr>
              <w:t>Liet</w:t>
            </w:r>
            <w:r>
              <w:rPr>
                <w:color w:val="000000" w:themeColor="text1"/>
              </w:rPr>
              <w:t>uvos laivų savininkų asociacija</w:t>
            </w:r>
            <w:r w:rsidRPr="002300C9">
              <w:rPr>
                <w:color w:val="000000" w:themeColor="text1"/>
              </w:rPr>
              <w:t xml:space="preserve"> (toliau – LLSA) </w:t>
            </w:r>
            <w:r>
              <w:rPr>
                <w:color w:val="000000" w:themeColor="text1"/>
              </w:rPr>
              <w:t>s</w:t>
            </w:r>
            <w:r w:rsidR="00424855" w:rsidRPr="002300C9">
              <w:rPr>
                <w:color w:val="000000" w:themeColor="text1"/>
              </w:rPr>
              <w:t xml:space="preserve">iūlo tikslinti </w:t>
            </w:r>
            <w:r w:rsidR="00424855" w:rsidRPr="002300C9">
              <w:rPr>
                <w:rFonts w:eastAsiaTheme="minorHAnsi"/>
                <w:color w:val="000000" w:themeColor="text1"/>
                <w:lang w:eastAsia="en-US"/>
              </w:rPr>
              <w:t>Lietuvos Respublikos Vyriausybės nutarimo „Dėl Klaipėdos</w:t>
            </w:r>
            <w:r w:rsidR="00C408CD">
              <w:rPr>
                <w:rFonts w:eastAsiaTheme="minorHAnsi"/>
                <w:color w:val="000000" w:themeColor="text1"/>
                <w:lang w:eastAsia="en-US"/>
              </w:rPr>
              <w:t xml:space="preserve"> valstybinio jūrų</w:t>
            </w:r>
            <w:r w:rsidR="00424855" w:rsidRPr="002300C9">
              <w:rPr>
                <w:rFonts w:eastAsiaTheme="minorHAnsi"/>
                <w:color w:val="000000" w:themeColor="text1"/>
                <w:lang w:eastAsia="en-US"/>
              </w:rPr>
              <w:t xml:space="preserve"> uosto plėtros, </w:t>
            </w:r>
            <w:r w:rsidR="00681667">
              <w:rPr>
                <w:rFonts w:eastAsiaTheme="minorHAnsi"/>
                <w:color w:val="000000" w:themeColor="text1"/>
                <w:lang w:eastAsia="en-US"/>
              </w:rPr>
              <w:t xml:space="preserve">įrengiant </w:t>
            </w:r>
            <w:r w:rsidR="00424855" w:rsidRPr="002300C9">
              <w:rPr>
                <w:rFonts w:eastAsiaTheme="minorHAnsi"/>
                <w:color w:val="000000" w:themeColor="text1"/>
                <w:lang w:eastAsia="en-US"/>
              </w:rPr>
              <w:t xml:space="preserve">išorinį uostą, projekto pripažinimo valstybei svarbiu projektu“ projekto (toliau – </w:t>
            </w:r>
            <w:r w:rsidR="00EA234E" w:rsidRPr="002300C9">
              <w:rPr>
                <w:rFonts w:eastAsiaTheme="minorHAnsi"/>
                <w:color w:val="000000" w:themeColor="text1"/>
                <w:lang w:eastAsia="en-US"/>
              </w:rPr>
              <w:t>n</w:t>
            </w:r>
            <w:r w:rsidR="00424855" w:rsidRPr="002300C9">
              <w:rPr>
                <w:rFonts w:eastAsiaTheme="minorHAnsi"/>
                <w:color w:val="000000" w:themeColor="text1"/>
                <w:lang w:eastAsia="en-US"/>
              </w:rPr>
              <w:t>utarimo projektas) 3.1. papunktį ir išdėstyti jį taip:</w:t>
            </w:r>
          </w:p>
          <w:p w14:paraId="7695D9F6" w14:textId="59ED9D89" w:rsidR="009471BB" w:rsidRPr="002300C9" w:rsidRDefault="00424855" w:rsidP="00424855">
            <w:pPr>
              <w:jc w:val="both"/>
              <w:textAlignment w:val="baseline"/>
              <w:rPr>
                <w:color w:val="000000" w:themeColor="text1"/>
              </w:rPr>
            </w:pPr>
            <w:r w:rsidRPr="002300C9">
              <w:rPr>
                <w:color w:val="000000" w:themeColor="text1"/>
              </w:rPr>
              <w:t>„3.1. Užtikrinti, kad iki 2029 metų teritorijų planavimo dokumentais Baltijos jūros akvatorijoje suformuotame sklype būtų įrengta</w:t>
            </w:r>
            <w:r w:rsidR="00681667" w:rsidRPr="00681667">
              <w:rPr>
                <w:strike/>
                <w:color w:val="000000" w:themeColor="text1"/>
              </w:rPr>
              <w:t>s</w:t>
            </w:r>
            <w:r w:rsidRPr="002300C9">
              <w:rPr>
                <w:color w:val="000000" w:themeColor="text1"/>
              </w:rPr>
              <w:t xml:space="preserve"> </w:t>
            </w:r>
            <w:proofErr w:type="spellStart"/>
            <w:r w:rsidRPr="002300C9">
              <w:rPr>
                <w:color w:val="000000" w:themeColor="text1"/>
              </w:rPr>
              <w:t>išorini</w:t>
            </w:r>
            <w:r w:rsidRPr="002300C9">
              <w:rPr>
                <w:b/>
                <w:color w:val="000000" w:themeColor="text1"/>
              </w:rPr>
              <w:t>o</w:t>
            </w:r>
            <w:r w:rsidR="00681667" w:rsidRPr="00681667">
              <w:rPr>
                <w:strike/>
                <w:color w:val="000000" w:themeColor="text1"/>
              </w:rPr>
              <w:t>s</w:t>
            </w:r>
            <w:proofErr w:type="spellEnd"/>
            <w:r w:rsidRPr="002300C9">
              <w:rPr>
                <w:color w:val="000000" w:themeColor="text1"/>
              </w:rPr>
              <w:t xml:space="preserve"> </w:t>
            </w:r>
            <w:proofErr w:type="spellStart"/>
            <w:r w:rsidRPr="002300C9">
              <w:rPr>
                <w:color w:val="000000" w:themeColor="text1"/>
              </w:rPr>
              <w:t>uost</w:t>
            </w:r>
            <w:r w:rsidRPr="002300C9">
              <w:rPr>
                <w:b/>
                <w:color w:val="000000" w:themeColor="text1"/>
              </w:rPr>
              <w:t>o</w:t>
            </w:r>
            <w:r w:rsidR="00681667" w:rsidRPr="00681667">
              <w:rPr>
                <w:strike/>
                <w:color w:val="000000" w:themeColor="text1"/>
              </w:rPr>
              <w:t>as</w:t>
            </w:r>
            <w:proofErr w:type="spellEnd"/>
            <w:r w:rsidRPr="002300C9">
              <w:rPr>
                <w:color w:val="000000" w:themeColor="text1"/>
              </w:rPr>
              <w:t xml:space="preserve"> </w:t>
            </w:r>
            <w:r w:rsidRPr="002300C9">
              <w:rPr>
                <w:b/>
                <w:color w:val="000000" w:themeColor="text1"/>
              </w:rPr>
              <w:t>infrastruktūra</w:t>
            </w:r>
            <w:r w:rsidRPr="002300C9">
              <w:rPr>
                <w:color w:val="000000" w:themeColor="text1"/>
              </w:rPr>
              <w:t>.“ </w:t>
            </w:r>
          </w:p>
          <w:p w14:paraId="2F9DFF42" w14:textId="77777777" w:rsidR="00867EC6" w:rsidRPr="002300C9" w:rsidRDefault="00867EC6" w:rsidP="00424855">
            <w:pPr>
              <w:jc w:val="both"/>
              <w:textAlignment w:val="baseline"/>
              <w:rPr>
                <w:color w:val="000000" w:themeColor="text1"/>
              </w:rPr>
            </w:pPr>
          </w:p>
          <w:p w14:paraId="3E12154D" w14:textId="37767938" w:rsidR="009471BB" w:rsidRPr="002300C9" w:rsidRDefault="00E93453" w:rsidP="009471BB">
            <w:pPr>
              <w:jc w:val="both"/>
              <w:textAlignment w:val="baseline"/>
              <w:rPr>
                <w:color w:val="000000" w:themeColor="text1"/>
              </w:rPr>
            </w:pPr>
            <w:r>
              <w:rPr>
                <w:color w:val="000000" w:themeColor="text1"/>
              </w:rPr>
              <w:t xml:space="preserve">LLSA </w:t>
            </w:r>
            <w:r w:rsidR="009471BB" w:rsidRPr="002300C9">
              <w:rPr>
                <w:color w:val="000000" w:themeColor="text1"/>
              </w:rPr>
              <w:t xml:space="preserve">komentaras: „Iš teksto suprantame, kad jau 2029 metais turi būti pastatytas ir įrengtas išorinis uostas tiek uosto infrastruktūros, tiek </w:t>
            </w:r>
            <w:proofErr w:type="spellStart"/>
            <w:r w:rsidR="009471BB" w:rsidRPr="002300C9">
              <w:rPr>
                <w:color w:val="000000" w:themeColor="text1"/>
              </w:rPr>
              <w:t>suprastruktūros</w:t>
            </w:r>
            <w:proofErr w:type="spellEnd"/>
            <w:r w:rsidR="009471BB" w:rsidRPr="002300C9">
              <w:rPr>
                <w:color w:val="000000" w:themeColor="text1"/>
              </w:rPr>
              <w:t xml:space="preserve"> prasme. Nesiimame vertinti, ar tai yra realūs terminai. Punktuose 3.2 ir 3.3 yra apibrėžiamos investicijų sumos ir realūs uosto pajėgumai. Jei 2040 metai yra tie metai, kai pajėgumai turi būti 94 mln. tonų, tai suprantame, kad uostas (uosto infrastruktūra) turi būti įrengtas 2029 metais, o vėlesniais metais, nuosekliai auginant krovą, pasiekti užsibrėžti tikslai.“</w:t>
            </w:r>
          </w:p>
        </w:tc>
        <w:tc>
          <w:tcPr>
            <w:tcW w:w="2109" w:type="pct"/>
            <w:tcMar>
              <w:top w:w="0" w:type="dxa"/>
              <w:left w:w="108" w:type="dxa"/>
              <w:bottom w:w="0" w:type="dxa"/>
              <w:right w:w="108" w:type="dxa"/>
            </w:tcMar>
          </w:tcPr>
          <w:p w14:paraId="45CE5EF6" w14:textId="0904DCE4" w:rsidR="001F2053" w:rsidRPr="00681667" w:rsidRDefault="00424855" w:rsidP="002103C6">
            <w:pPr>
              <w:jc w:val="both"/>
              <w:rPr>
                <w:rStyle w:val="Numatytasispastraiposriftas1"/>
                <w:color w:val="000000" w:themeColor="text1"/>
              </w:rPr>
            </w:pPr>
            <w:r w:rsidRPr="002300C9">
              <w:rPr>
                <w:b/>
                <w:color w:val="000000" w:themeColor="text1"/>
              </w:rPr>
              <w:t>Neatsižvelgta.</w:t>
            </w:r>
            <w:r w:rsidR="002103C6" w:rsidRPr="002300C9">
              <w:rPr>
                <w:b/>
                <w:color w:val="000000" w:themeColor="text1"/>
              </w:rPr>
              <w:t xml:space="preserve"> </w:t>
            </w:r>
            <w:r w:rsidR="001F2053" w:rsidRPr="002300C9">
              <w:rPr>
                <w:rStyle w:val="Numatytasispastraiposriftas1"/>
                <w:color w:val="000000" w:themeColor="text1"/>
              </w:rPr>
              <w:t xml:space="preserve">Įgyvendinant </w:t>
            </w:r>
            <w:r w:rsidR="007868DA" w:rsidRPr="002300C9">
              <w:rPr>
                <w:rStyle w:val="Numatytasispastraiposriftas1"/>
                <w:color w:val="000000" w:themeColor="text1"/>
              </w:rPr>
              <w:t>Lietuvos Respublikos Seimo 2015 m. birželio 11 d. nutarim</w:t>
            </w:r>
            <w:r w:rsidR="00BD04DA">
              <w:rPr>
                <w:rStyle w:val="Numatytasispastraiposriftas1"/>
                <w:color w:val="000000" w:themeColor="text1"/>
              </w:rPr>
              <w:t>o</w:t>
            </w:r>
            <w:r w:rsidR="007868DA" w:rsidRPr="002300C9">
              <w:rPr>
                <w:rStyle w:val="Numatytasispastraiposriftas1"/>
                <w:color w:val="000000" w:themeColor="text1"/>
              </w:rPr>
              <w:t xml:space="preserve"> Nr. XII-1781 „Dėl Lietuvos Respublikos </w:t>
            </w:r>
            <w:r w:rsidR="007868DA" w:rsidRPr="00681667">
              <w:rPr>
                <w:rStyle w:val="Numatytasispastraiposriftas1"/>
                <w:color w:val="000000" w:themeColor="text1"/>
              </w:rPr>
              <w:t>teritorijos bendrojo plano dalies „Jūrinės teritorijos“ patvirtin</w:t>
            </w:r>
            <w:r w:rsidR="00BD04DA">
              <w:rPr>
                <w:rStyle w:val="Numatytasispastraiposriftas1"/>
                <w:color w:val="000000" w:themeColor="text1"/>
              </w:rPr>
              <w:t>imo</w:t>
            </w:r>
            <w:r w:rsidR="007868DA" w:rsidRPr="00681667">
              <w:rPr>
                <w:rStyle w:val="Numatytasispastraiposriftas1"/>
                <w:color w:val="000000" w:themeColor="text1"/>
              </w:rPr>
              <w:t>“ 49.1.4 papunk</w:t>
            </w:r>
            <w:r w:rsidR="001F2053" w:rsidRPr="00681667">
              <w:rPr>
                <w:rStyle w:val="Numatytasispastraiposriftas1"/>
                <w:color w:val="000000" w:themeColor="text1"/>
              </w:rPr>
              <w:t xml:space="preserve">tį </w:t>
            </w:r>
            <w:r w:rsidR="007868DA" w:rsidRPr="00681667">
              <w:rPr>
                <w:rStyle w:val="Numatytasispastraiposriftas1"/>
                <w:color w:val="000000" w:themeColor="text1"/>
              </w:rPr>
              <w:t>turi būti įrengtas išorinis giliavandenis uostas</w:t>
            </w:r>
            <w:r w:rsidR="001F2053" w:rsidRPr="00681667">
              <w:rPr>
                <w:rStyle w:val="Numatytasispastraiposriftas1"/>
                <w:color w:val="000000" w:themeColor="text1"/>
              </w:rPr>
              <w:t>.</w:t>
            </w:r>
            <w:r w:rsidR="009228DE">
              <w:rPr>
                <w:rStyle w:val="Numatytasispastraiposriftas1"/>
                <w:color w:val="000000" w:themeColor="text1"/>
              </w:rPr>
              <w:t xml:space="preserve"> </w:t>
            </w:r>
            <w:r w:rsidR="009228DE">
              <w:t>Išorinio giliavandenio uosto statybos vieta turi būti parinkta parengus dviejų alternatyvų vertinimą. Kol nėra apsispręsta dėl išorinio giliavandenio uosto statybos vietos, numatomos dvi alternatyvios vietos giliavandeniam uostui ir jo infrastruktūros kompleksui įrengti.</w:t>
            </w:r>
          </w:p>
          <w:p w14:paraId="56C811FF" w14:textId="0CF4413F" w:rsidR="001F2053" w:rsidRPr="002300C9" w:rsidRDefault="00EE0ABB" w:rsidP="00143D0D">
            <w:pPr>
              <w:autoSpaceDE w:val="0"/>
              <w:autoSpaceDN w:val="0"/>
              <w:adjustRightInd w:val="0"/>
              <w:jc w:val="both"/>
              <w:rPr>
                <w:b/>
                <w:color w:val="000000" w:themeColor="text1"/>
              </w:rPr>
            </w:pPr>
            <w:r w:rsidRPr="002300C9">
              <w:rPr>
                <w:color w:val="000000" w:themeColor="text1"/>
              </w:rPr>
              <w:t>Atsižvelgiant į tai, kad</w:t>
            </w:r>
            <w:r w:rsidR="004439E1" w:rsidRPr="002300C9">
              <w:rPr>
                <w:color w:val="000000" w:themeColor="text1"/>
              </w:rPr>
              <w:t xml:space="preserve"> šiuo metu nėra žinomi techniniai išorinio</w:t>
            </w:r>
            <w:r w:rsidR="00D260C4" w:rsidRPr="002300C9">
              <w:rPr>
                <w:color w:val="000000" w:themeColor="text1"/>
              </w:rPr>
              <w:t xml:space="preserve"> giliavandenio</w:t>
            </w:r>
            <w:r w:rsidR="004439E1" w:rsidRPr="002300C9">
              <w:rPr>
                <w:color w:val="000000" w:themeColor="text1"/>
              </w:rPr>
              <w:t xml:space="preserve"> uosto statybos sprendiniai, </w:t>
            </w:r>
            <w:r w:rsidRPr="002300C9">
              <w:rPr>
                <w:color w:val="000000" w:themeColor="text1"/>
              </w:rPr>
              <w:t xml:space="preserve">o </w:t>
            </w:r>
            <w:r w:rsidR="00AD788B" w:rsidRPr="002300C9">
              <w:rPr>
                <w:color w:val="000000" w:themeColor="text1"/>
              </w:rPr>
              <w:t xml:space="preserve">juos bus galima nustatyti </w:t>
            </w:r>
            <w:r w:rsidRPr="002300C9">
              <w:rPr>
                <w:color w:val="000000" w:themeColor="text1"/>
              </w:rPr>
              <w:t xml:space="preserve">tik </w:t>
            </w:r>
            <w:r w:rsidR="00AD788B" w:rsidRPr="002300C9">
              <w:rPr>
                <w:color w:val="000000" w:themeColor="text1"/>
              </w:rPr>
              <w:t xml:space="preserve">statinių statybos techninių projektų rengimo metu, </w:t>
            </w:r>
            <w:r w:rsidRPr="002300C9">
              <w:rPr>
                <w:color w:val="000000" w:themeColor="text1"/>
              </w:rPr>
              <w:t xml:space="preserve">nėra galimybės </w:t>
            </w:r>
            <w:r w:rsidR="004439E1" w:rsidRPr="002300C9">
              <w:rPr>
                <w:color w:val="000000" w:themeColor="text1"/>
              </w:rPr>
              <w:t>pagrįstai ir tiksliai įvertinti</w:t>
            </w:r>
            <w:r w:rsidR="00752B25">
              <w:rPr>
                <w:color w:val="000000" w:themeColor="text1"/>
              </w:rPr>
              <w:t xml:space="preserve">, ar iki </w:t>
            </w:r>
            <w:r w:rsidR="004439E1" w:rsidRPr="002300C9">
              <w:rPr>
                <w:color w:val="000000" w:themeColor="text1"/>
              </w:rPr>
              <w:t xml:space="preserve">2029 metų </w:t>
            </w:r>
            <w:r w:rsidR="00752B25">
              <w:rPr>
                <w:color w:val="000000" w:themeColor="text1"/>
              </w:rPr>
              <w:t xml:space="preserve">bus </w:t>
            </w:r>
            <w:r w:rsidR="004439E1" w:rsidRPr="002300C9">
              <w:rPr>
                <w:color w:val="000000" w:themeColor="text1"/>
              </w:rPr>
              <w:t>įrengta</w:t>
            </w:r>
            <w:r w:rsidR="000351E3" w:rsidRPr="002300C9">
              <w:rPr>
                <w:color w:val="000000" w:themeColor="text1"/>
              </w:rPr>
              <w:t xml:space="preserve"> išorini</w:t>
            </w:r>
            <w:r w:rsidR="00752B25">
              <w:rPr>
                <w:color w:val="000000" w:themeColor="text1"/>
              </w:rPr>
              <w:t>o</w:t>
            </w:r>
            <w:r w:rsidRPr="002300C9">
              <w:rPr>
                <w:color w:val="000000" w:themeColor="text1"/>
              </w:rPr>
              <w:t xml:space="preserve"> </w:t>
            </w:r>
            <w:r w:rsidR="00C4238E" w:rsidRPr="002300C9">
              <w:rPr>
                <w:color w:val="000000" w:themeColor="text1"/>
              </w:rPr>
              <w:t>giliavandeni</w:t>
            </w:r>
            <w:r w:rsidR="00752B25">
              <w:rPr>
                <w:color w:val="000000" w:themeColor="text1"/>
              </w:rPr>
              <w:t>o</w:t>
            </w:r>
            <w:r w:rsidR="00C4238E" w:rsidRPr="002300C9">
              <w:rPr>
                <w:color w:val="000000" w:themeColor="text1"/>
              </w:rPr>
              <w:t xml:space="preserve"> </w:t>
            </w:r>
            <w:r w:rsidRPr="002300C9">
              <w:rPr>
                <w:color w:val="000000" w:themeColor="text1"/>
              </w:rPr>
              <w:t>uost</w:t>
            </w:r>
            <w:r w:rsidR="00752B25">
              <w:rPr>
                <w:color w:val="000000" w:themeColor="text1"/>
              </w:rPr>
              <w:t xml:space="preserve">o </w:t>
            </w:r>
            <w:r w:rsidR="00752B25" w:rsidRPr="002300C9">
              <w:rPr>
                <w:color w:val="000000" w:themeColor="text1"/>
              </w:rPr>
              <w:t xml:space="preserve">infrastruktūra, ar ir </w:t>
            </w:r>
            <w:proofErr w:type="spellStart"/>
            <w:r w:rsidR="00752B25" w:rsidRPr="002300C9">
              <w:rPr>
                <w:color w:val="000000" w:themeColor="text1"/>
              </w:rPr>
              <w:t>suprastruktūra</w:t>
            </w:r>
            <w:proofErr w:type="spellEnd"/>
            <w:r w:rsidR="008B61E0" w:rsidRPr="002300C9">
              <w:rPr>
                <w:color w:val="000000" w:themeColor="text1"/>
              </w:rPr>
              <w:t>.</w:t>
            </w:r>
            <w:r w:rsidRPr="002300C9">
              <w:rPr>
                <w:color w:val="000000" w:themeColor="text1"/>
              </w:rPr>
              <w:t xml:space="preserve"> Tai taip pat priklausys ir nuo </w:t>
            </w:r>
            <w:r w:rsidR="00867EC6" w:rsidRPr="002300C9">
              <w:rPr>
                <w:rFonts w:eastAsia="CIDFont+F1"/>
                <w:color w:val="000000" w:themeColor="text1"/>
                <w:lang w:eastAsia="en-US"/>
              </w:rPr>
              <w:t>Investicinio projekto dėl išorinio giliavandenio uosto statybos parengimo ir žemės nuomininko arba uos</w:t>
            </w:r>
            <w:bookmarkStart w:id="0" w:name="_GoBack"/>
            <w:bookmarkEnd w:id="0"/>
            <w:r w:rsidR="00867EC6" w:rsidRPr="002300C9">
              <w:rPr>
                <w:rFonts w:eastAsia="CIDFont+F1"/>
                <w:color w:val="000000" w:themeColor="text1"/>
                <w:lang w:eastAsia="en-US"/>
              </w:rPr>
              <w:t>to operatoriaus, veikiančio pagal koncesijos sutartį, parinkimo rezultatų.</w:t>
            </w:r>
            <w:r w:rsidR="00AD788B" w:rsidRPr="002300C9">
              <w:rPr>
                <w:color w:val="000000" w:themeColor="text1"/>
              </w:rPr>
              <w:t xml:space="preserve"> </w:t>
            </w:r>
          </w:p>
        </w:tc>
      </w:tr>
      <w:tr w:rsidR="00424855" w:rsidRPr="002300C9" w14:paraId="7BE36B15" w14:textId="77777777" w:rsidTr="00F9526A">
        <w:trPr>
          <w:trHeight w:val="555"/>
        </w:trPr>
        <w:tc>
          <w:tcPr>
            <w:tcW w:w="802" w:type="pct"/>
            <w:vMerge/>
            <w:tcMar>
              <w:top w:w="0" w:type="dxa"/>
              <w:left w:w="108" w:type="dxa"/>
              <w:bottom w:w="0" w:type="dxa"/>
              <w:right w:w="108" w:type="dxa"/>
            </w:tcMar>
          </w:tcPr>
          <w:p w14:paraId="41A3C4C5" w14:textId="77777777" w:rsidR="00424855" w:rsidRPr="002300C9" w:rsidRDefault="00424855" w:rsidP="00424855">
            <w:pPr>
              <w:rPr>
                <w:color w:val="000000" w:themeColor="text1"/>
              </w:rPr>
            </w:pPr>
          </w:p>
        </w:tc>
        <w:tc>
          <w:tcPr>
            <w:tcW w:w="2089" w:type="pct"/>
            <w:tcMar>
              <w:top w:w="0" w:type="dxa"/>
              <w:left w:w="108" w:type="dxa"/>
              <w:bottom w:w="0" w:type="dxa"/>
              <w:right w:w="108" w:type="dxa"/>
            </w:tcMar>
          </w:tcPr>
          <w:p w14:paraId="10F141A9" w14:textId="6315B7E0" w:rsidR="00424855" w:rsidRPr="002300C9" w:rsidRDefault="00424855" w:rsidP="00424855">
            <w:pPr>
              <w:jc w:val="both"/>
              <w:textAlignment w:val="baseline"/>
              <w:rPr>
                <w:color w:val="000000" w:themeColor="text1"/>
              </w:rPr>
            </w:pPr>
            <w:r w:rsidRPr="002300C9">
              <w:rPr>
                <w:rFonts w:eastAsiaTheme="minorHAnsi"/>
                <w:color w:val="000000" w:themeColor="text1"/>
                <w:lang w:eastAsia="en-US"/>
              </w:rPr>
              <w:t>3.2. papunktį išdėst</w:t>
            </w:r>
            <w:r w:rsidR="009471BB" w:rsidRPr="002300C9">
              <w:rPr>
                <w:rFonts w:eastAsiaTheme="minorHAnsi"/>
                <w:color w:val="000000" w:themeColor="text1"/>
                <w:lang w:eastAsia="en-US"/>
              </w:rPr>
              <w:t>yti</w:t>
            </w:r>
            <w:r w:rsidRPr="002300C9">
              <w:rPr>
                <w:rFonts w:eastAsiaTheme="minorHAnsi"/>
                <w:color w:val="000000" w:themeColor="text1"/>
                <w:lang w:eastAsia="en-US"/>
              </w:rPr>
              <w:t xml:space="preserve"> taip:</w:t>
            </w:r>
          </w:p>
          <w:p w14:paraId="6BFAE551" w14:textId="77777777" w:rsidR="00424855" w:rsidRPr="002300C9" w:rsidRDefault="00A37835" w:rsidP="00424855">
            <w:pPr>
              <w:jc w:val="both"/>
              <w:textAlignment w:val="baseline"/>
              <w:rPr>
                <w:color w:val="000000" w:themeColor="text1"/>
              </w:rPr>
            </w:pPr>
            <w:r w:rsidRPr="002300C9">
              <w:rPr>
                <w:color w:val="000000" w:themeColor="text1"/>
              </w:rPr>
              <w:t xml:space="preserve">„3.2. </w:t>
            </w:r>
            <w:r w:rsidR="00424855" w:rsidRPr="002300C9">
              <w:rPr>
                <w:color w:val="000000" w:themeColor="text1"/>
              </w:rPr>
              <w:t xml:space="preserve">Pasiekti, kad iki 2040 metų Projekto investicijų vertė būtų ne mažesnė kaip 619 mln. (šeši šimtai devyniolika milijonų) eurų, iš kurių ne mažiau kaip </w:t>
            </w:r>
            <w:r w:rsidR="00EA234E" w:rsidRPr="009C7F18">
              <w:rPr>
                <w:strike/>
                <w:color w:val="000000" w:themeColor="text1"/>
              </w:rPr>
              <w:t>185 mln. (vienas šimtas aštuoniasdešimt penki milijonai) eurų būtų</w:t>
            </w:r>
            <w:r w:rsidR="00EA234E" w:rsidRPr="002300C9">
              <w:rPr>
                <w:color w:val="000000" w:themeColor="text1"/>
              </w:rPr>
              <w:t xml:space="preserve"> </w:t>
            </w:r>
            <w:r w:rsidR="00424855" w:rsidRPr="002300C9">
              <w:rPr>
                <w:b/>
                <w:color w:val="000000" w:themeColor="text1"/>
              </w:rPr>
              <w:t>30 %</w:t>
            </w:r>
            <w:r w:rsidR="00424855" w:rsidRPr="002300C9">
              <w:rPr>
                <w:color w:val="000000" w:themeColor="text1"/>
              </w:rPr>
              <w:t xml:space="preserve"> </w:t>
            </w:r>
            <w:r w:rsidR="00424855" w:rsidRPr="002300C9">
              <w:rPr>
                <w:b/>
                <w:color w:val="000000" w:themeColor="text1"/>
              </w:rPr>
              <w:t>sudarytų</w:t>
            </w:r>
            <w:r w:rsidR="00424855" w:rsidRPr="002300C9">
              <w:rPr>
                <w:color w:val="000000" w:themeColor="text1"/>
              </w:rPr>
              <w:t xml:space="preserve"> privačios vidaus ir (ar) užsienio investicijos, taip pat, kad būtų sukurta ne mažiau kaip 2000 </w:t>
            </w:r>
            <w:r w:rsidR="00424855" w:rsidRPr="002300C9">
              <w:rPr>
                <w:b/>
                <w:color w:val="000000" w:themeColor="text1"/>
              </w:rPr>
              <w:t xml:space="preserve">indukuotų </w:t>
            </w:r>
            <w:r w:rsidR="00424855" w:rsidRPr="002300C9">
              <w:rPr>
                <w:color w:val="000000" w:themeColor="text1"/>
              </w:rPr>
              <w:t>darbo vietų.</w:t>
            </w:r>
            <w:r w:rsidRPr="002300C9">
              <w:rPr>
                <w:color w:val="000000" w:themeColor="text1"/>
              </w:rPr>
              <w:t>“</w:t>
            </w:r>
          </w:p>
          <w:p w14:paraId="35B19ED5" w14:textId="77777777" w:rsidR="009471BB" w:rsidRPr="002300C9" w:rsidRDefault="009471BB" w:rsidP="00424855">
            <w:pPr>
              <w:jc w:val="both"/>
              <w:textAlignment w:val="baseline"/>
              <w:rPr>
                <w:color w:val="000000" w:themeColor="text1"/>
              </w:rPr>
            </w:pPr>
          </w:p>
          <w:p w14:paraId="42C0A16B" w14:textId="26B1AABA" w:rsidR="009471BB" w:rsidRPr="002300C9" w:rsidRDefault="009471BB" w:rsidP="00964063">
            <w:pPr>
              <w:jc w:val="both"/>
              <w:textAlignment w:val="baseline"/>
              <w:rPr>
                <w:color w:val="000000" w:themeColor="text1"/>
              </w:rPr>
            </w:pPr>
            <w:r w:rsidRPr="002300C9">
              <w:rPr>
                <w:color w:val="000000" w:themeColor="text1"/>
              </w:rPr>
              <w:t xml:space="preserve">LLSA komentaras: „Keista, kad vertė apibrėžta su didėjimo potekste. Nors, suprantame, kad šiuo metu suplanuoti tikslią uosto statybų vertę yra neįmanoma. Jei Nutarimu norima </w:t>
            </w:r>
            <w:r w:rsidRPr="002300C9">
              <w:rPr>
                <w:color w:val="000000" w:themeColor="text1"/>
              </w:rPr>
              <w:lastRenderedPageBreak/>
              <w:t>apibrėžti privačių investicijų dydį, įvardinta %-</w:t>
            </w:r>
            <w:proofErr w:type="spellStart"/>
            <w:r w:rsidRPr="002300C9">
              <w:rPr>
                <w:color w:val="000000" w:themeColor="text1"/>
              </w:rPr>
              <w:t>inė</w:t>
            </w:r>
            <w:proofErr w:type="spellEnd"/>
            <w:r w:rsidRPr="002300C9">
              <w:rPr>
                <w:color w:val="000000" w:themeColor="text1"/>
              </w:rPr>
              <w:t xml:space="preserve"> išraiška (dalis) būtų logiškesnė, nei šiuo metu apibrėžta vertė 185 mln. Sunku tikėti, kad toks projektas sukurtų 2000 darbo vietų uoste. Realiai kalba eitų apie konteinerių krovą išoriniame uoste, todėl akivaizdu, kad šis nurodytas tiesiogiai uoste dirbančiųjų skaičius yra per didelis.“</w:t>
            </w:r>
          </w:p>
        </w:tc>
        <w:tc>
          <w:tcPr>
            <w:tcW w:w="2109" w:type="pct"/>
            <w:tcMar>
              <w:top w:w="0" w:type="dxa"/>
              <w:left w:w="108" w:type="dxa"/>
              <w:bottom w:w="0" w:type="dxa"/>
              <w:right w:w="108" w:type="dxa"/>
            </w:tcMar>
          </w:tcPr>
          <w:p w14:paraId="51F04684" w14:textId="01930D44" w:rsidR="00B60DD2" w:rsidRDefault="00290C4A" w:rsidP="00B60DD2">
            <w:pPr>
              <w:jc w:val="both"/>
              <w:rPr>
                <w:color w:val="000000" w:themeColor="text1"/>
              </w:rPr>
            </w:pPr>
            <w:r>
              <w:rPr>
                <w:b/>
                <w:color w:val="000000" w:themeColor="text1"/>
              </w:rPr>
              <w:lastRenderedPageBreak/>
              <w:t>Neatsižvelgta</w:t>
            </w:r>
            <w:r w:rsidR="00424855" w:rsidRPr="00AF165D">
              <w:rPr>
                <w:b/>
                <w:color w:val="000000" w:themeColor="text1"/>
              </w:rPr>
              <w:t>.</w:t>
            </w:r>
            <w:r w:rsidR="00EA234E" w:rsidRPr="00AF165D">
              <w:rPr>
                <w:b/>
                <w:color w:val="000000" w:themeColor="text1"/>
              </w:rPr>
              <w:t xml:space="preserve"> </w:t>
            </w:r>
            <w:r w:rsidR="00AF165D" w:rsidRPr="00B60DD2">
              <w:rPr>
                <w:color w:val="000000" w:themeColor="text1"/>
              </w:rPr>
              <w:t>Nutarimo projekt</w:t>
            </w:r>
            <w:r w:rsidR="00B60DD2">
              <w:rPr>
                <w:color w:val="000000" w:themeColor="text1"/>
              </w:rPr>
              <w:t xml:space="preserve">o 3.2. papunkčiu nustatoma konkretaus projekto konkrečių verčių siekiamybė ir ji įvardijama skaitine forma, nepažeidžiant </w:t>
            </w:r>
            <w:r w:rsidR="00313FB6" w:rsidRPr="00AF165D">
              <w:rPr>
                <w:color w:val="000000" w:themeColor="text1"/>
              </w:rPr>
              <w:t xml:space="preserve">Projektų pripažinimo valstybei svarbiais projektais tvarkos aprašo, patvirtinto Lietuvos Respublikos Vyriausybės 2008 m. vasario 13 d. nutarimu Nr. 136 „Dėl Projektų pripažinimo valstybei svarbiais projektais tvarkos aprašo patvirtinimo“ </w:t>
            </w:r>
            <w:r w:rsidR="00163378" w:rsidRPr="00AF165D">
              <w:rPr>
                <w:color w:val="000000" w:themeColor="text1"/>
              </w:rPr>
              <w:t xml:space="preserve">(toliau – Aprašas) </w:t>
            </w:r>
            <w:r w:rsidR="00AB6045" w:rsidRPr="00AF165D">
              <w:rPr>
                <w:color w:val="000000" w:themeColor="text1"/>
              </w:rPr>
              <w:t xml:space="preserve">3.3. </w:t>
            </w:r>
            <w:r w:rsidR="00B60DD2">
              <w:rPr>
                <w:color w:val="000000" w:themeColor="text1"/>
              </w:rPr>
              <w:t xml:space="preserve">ir 3.5. </w:t>
            </w:r>
            <w:r w:rsidR="00AB6045" w:rsidRPr="00AF165D">
              <w:rPr>
                <w:color w:val="000000" w:themeColor="text1"/>
              </w:rPr>
              <w:t>papunk</w:t>
            </w:r>
            <w:r w:rsidR="00B60DD2">
              <w:rPr>
                <w:color w:val="000000" w:themeColor="text1"/>
              </w:rPr>
              <w:t>čiuose</w:t>
            </w:r>
            <w:r w:rsidR="00AB6045" w:rsidRPr="00AF165D">
              <w:rPr>
                <w:color w:val="000000" w:themeColor="text1"/>
              </w:rPr>
              <w:t xml:space="preserve"> nustatyt</w:t>
            </w:r>
            <w:r w:rsidR="00B60DD2">
              <w:rPr>
                <w:color w:val="000000" w:themeColor="text1"/>
              </w:rPr>
              <w:t xml:space="preserve">ų </w:t>
            </w:r>
            <w:r w:rsidR="00B6485B">
              <w:rPr>
                <w:color w:val="000000" w:themeColor="text1"/>
              </w:rPr>
              <w:t xml:space="preserve">privalomų </w:t>
            </w:r>
            <w:r w:rsidR="00B60DD2">
              <w:rPr>
                <w:color w:val="000000" w:themeColor="text1"/>
              </w:rPr>
              <w:t xml:space="preserve">kriterijų. </w:t>
            </w:r>
            <w:r w:rsidR="00AB6045" w:rsidRPr="00AF165D">
              <w:rPr>
                <w:color w:val="000000" w:themeColor="text1"/>
              </w:rPr>
              <w:t xml:space="preserve"> </w:t>
            </w:r>
          </w:p>
          <w:p w14:paraId="72FD5644" w14:textId="1C7D6EEB" w:rsidR="00EA234E" w:rsidRPr="00AF165D" w:rsidRDefault="00964063" w:rsidP="00B60DD2">
            <w:pPr>
              <w:jc w:val="both"/>
              <w:rPr>
                <w:b/>
                <w:color w:val="000000" w:themeColor="text1"/>
              </w:rPr>
            </w:pPr>
            <w:r w:rsidRPr="00AF165D">
              <w:rPr>
                <w:color w:val="000000" w:themeColor="text1"/>
              </w:rPr>
              <w:t xml:space="preserve">Atsižvelgiant į </w:t>
            </w:r>
            <w:r w:rsidR="00313FB6" w:rsidRPr="00AF165D">
              <w:rPr>
                <w:color w:val="000000" w:themeColor="text1"/>
              </w:rPr>
              <w:t xml:space="preserve">VĮ Klaipėdos valstybinio jūrų uosto direkcijos 2018-11-22 raštu Nr. UD-9.1.4-3239 </w:t>
            </w:r>
            <w:r w:rsidRPr="00AF165D">
              <w:rPr>
                <w:color w:val="000000" w:themeColor="text1"/>
              </w:rPr>
              <w:t xml:space="preserve">pateiktoje </w:t>
            </w:r>
            <w:r w:rsidR="00313FB6" w:rsidRPr="00AF165D">
              <w:rPr>
                <w:color w:val="000000" w:themeColor="text1"/>
              </w:rPr>
              <w:t>išvadoje dėl nutarimo projekto</w:t>
            </w:r>
            <w:r w:rsidR="00FE75AD" w:rsidRPr="00AF165D">
              <w:rPr>
                <w:color w:val="000000" w:themeColor="text1"/>
              </w:rPr>
              <w:t xml:space="preserve"> </w:t>
            </w:r>
            <w:r w:rsidRPr="00AF165D">
              <w:rPr>
                <w:color w:val="000000" w:themeColor="text1"/>
              </w:rPr>
              <w:t xml:space="preserve">nurodytus </w:t>
            </w:r>
            <w:r w:rsidR="00313FB6" w:rsidRPr="00AF165D">
              <w:rPr>
                <w:color w:val="000000" w:themeColor="text1"/>
              </w:rPr>
              <w:t>argument</w:t>
            </w:r>
            <w:r w:rsidR="00FC06AE" w:rsidRPr="00AF165D">
              <w:rPr>
                <w:color w:val="000000" w:themeColor="text1"/>
              </w:rPr>
              <w:t>us</w:t>
            </w:r>
            <w:r w:rsidR="00FE75AD" w:rsidRPr="00AF165D">
              <w:rPr>
                <w:color w:val="000000" w:themeColor="text1"/>
              </w:rPr>
              <w:t xml:space="preserve">, </w:t>
            </w:r>
            <w:r w:rsidR="00313FB6" w:rsidRPr="00AF165D">
              <w:rPr>
                <w:color w:val="000000" w:themeColor="text1"/>
              </w:rPr>
              <w:t xml:space="preserve">jog </w:t>
            </w:r>
            <w:r w:rsidR="00FC06AE" w:rsidRPr="00AF165D">
              <w:rPr>
                <w:color w:val="000000" w:themeColor="text1"/>
              </w:rPr>
              <w:t xml:space="preserve">šiuo metu nėra </w:t>
            </w:r>
            <w:r w:rsidR="00FC06AE" w:rsidRPr="00AF165D">
              <w:rPr>
                <w:color w:val="000000" w:themeColor="text1"/>
              </w:rPr>
              <w:lastRenderedPageBreak/>
              <w:t>žinoma</w:t>
            </w:r>
            <w:r w:rsidR="00EA234E" w:rsidRPr="00AF165D">
              <w:rPr>
                <w:color w:val="000000" w:themeColor="text1"/>
              </w:rPr>
              <w:t xml:space="preserve"> koks uosto naudotojas vykdys veiklą išoriniame </w:t>
            </w:r>
            <w:r w:rsidR="00FC06AE" w:rsidRPr="00AF165D">
              <w:rPr>
                <w:color w:val="000000" w:themeColor="text1"/>
              </w:rPr>
              <w:t xml:space="preserve">giliavandeniame </w:t>
            </w:r>
            <w:r w:rsidR="00EA234E" w:rsidRPr="00AF165D">
              <w:rPr>
                <w:color w:val="000000" w:themeColor="text1"/>
              </w:rPr>
              <w:t xml:space="preserve">uoste, kokie terminalai jame bus pastatyti, kokio tipo kroviniai bus kraunami ir kokios </w:t>
            </w:r>
            <w:r w:rsidR="00395180" w:rsidRPr="00AF165D">
              <w:rPr>
                <w:color w:val="000000" w:themeColor="text1"/>
              </w:rPr>
              <w:t xml:space="preserve">technologijos krovai bus naudojamos, </w:t>
            </w:r>
            <w:r w:rsidR="009471BB" w:rsidRPr="00AF165D">
              <w:rPr>
                <w:color w:val="000000" w:themeColor="text1"/>
              </w:rPr>
              <w:t xml:space="preserve">todėl sunku įvertinti kiek darbo vietų bus sukurta, </w:t>
            </w:r>
            <w:r w:rsidR="00AB6045" w:rsidRPr="00AF165D">
              <w:rPr>
                <w:color w:val="000000" w:themeColor="text1"/>
              </w:rPr>
              <w:t>nutarta</w:t>
            </w:r>
            <w:r w:rsidR="00313FB6" w:rsidRPr="00AF165D">
              <w:rPr>
                <w:color w:val="000000" w:themeColor="text1"/>
              </w:rPr>
              <w:t xml:space="preserve"> </w:t>
            </w:r>
            <w:r w:rsidR="00395180" w:rsidRPr="00AF165D">
              <w:rPr>
                <w:color w:val="000000" w:themeColor="text1"/>
              </w:rPr>
              <w:t>atsisakyt</w:t>
            </w:r>
            <w:r w:rsidR="00AB6045" w:rsidRPr="00AF165D">
              <w:rPr>
                <w:color w:val="000000" w:themeColor="text1"/>
              </w:rPr>
              <w:t>i</w:t>
            </w:r>
            <w:r w:rsidR="00395180" w:rsidRPr="00AF165D">
              <w:rPr>
                <w:color w:val="000000" w:themeColor="text1"/>
              </w:rPr>
              <w:t xml:space="preserve"> </w:t>
            </w:r>
            <w:r w:rsidR="00AB6045" w:rsidRPr="00AF165D">
              <w:rPr>
                <w:color w:val="000000" w:themeColor="text1"/>
              </w:rPr>
              <w:t>nutarimo projekt</w:t>
            </w:r>
            <w:r w:rsidR="00FE75AD" w:rsidRPr="00AF165D">
              <w:rPr>
                <w:color w:val="000000" w:themeColor="text1"/>
              </w:rPr>
              <w:t>o 3.2</w:t>
            </w:r>
            <w:r w:rsidR="00B6485B">
              <w:rPr>
                <w:color w:val="000000" w:themeColor="text1"/>
              </w:rPr>
              <w:t>.</w:t>
            </w:r>
            <w:r w:rsidR="00FE75AD" w:rsidRPr="00AF165D">
              <w:rPr>
                <w:color w:val="000000" w:themeColor="text1"/>
              </w:rPr>
              <w:t xml:space="preserve"> papunkčio dalies</w:t>
            </w:r>
            <w:r w:rsidR="00AB6045" w:rsidRPr="00AF165D">
              <w:rPr>
                <w:color w:val="000000" w:themeColor="text1"/>
              </w:rPr>
              <w:t xml:space="preserve"> </w:t>
            </w:r>
            <w:r w:rsidR="00395180" w:rsidRPr="00AF165D">
              <w:rPr>
                <w:color w:val="000000" w:themeColor="text1"/>
              </w:rPr>
              <w:t>nuostatos dėl darbo vietų sukūrimo</w:t>
            </w:r>
            <w:r w:rsidR="009471BB" w:rsidRPr="00AF165D">
              <w:rPr>
                <w:color w:val="000000" w:themeColor="text1"/>
              </w:rPr>
              <w:t xml:space="preserve">. </w:t>
            </w:r>
          </w:p>
        </w:tc>
      </w:tr>
      <w:tr w:rsidR="00424855" w:rsidRPr="002300C9" w14:paraId="7056ACBE" w14:textId="77777777" w:rsidTr="003E6032">
        <w:trPr>
          <w:trHeight w:val="1475"/>
        </w:trPr>
        <w:tc>
          <w:tcPr>
            <w:tcW w:w="802" w:type="pct"/>
            <w:vMerge w:val="restart"/>
            <w:tcMar>
              <w:top w:w="0" w:type="dxa"/>
              <w:left w:w="108" w:type="dxa"/>
              <w:bottom w:w="0" w:type="dxa"/>
              <w:right w:w="108" w:type="dxa"/>
            </w:tcMar>
          </w:tcPr>
          <w:p w14:paraId="0A7B7727" w14:textId="27F8F4CD" w:rsidR="00424855" w:rsidRPr="002300C9" w:rsidRDefault="00424855" w:rsidP="00424855">
            <w:pPr>
              <w:rPr>
                <w:color w:val="000000" w:themeColor="text1"/>
              </w:rPr>
            </w:pPr>
            <w:r w:rsidRPr="002300C9">
              <w:rPr>
                <w:rFonts w:eastAsiaTheme="minorHAnsi"/>
                <w:color w:val="000000" w:themeColor="text1"/>
                <w:lang w:eastAsia="en-US"/>
              </w:rPr>
              <w:lastRenderedPageBreak/>
              <w:t>Klaipėdos miesto savivaldybės administracijos 2018-11-22 išvada Nr. (4.24E)-R2-3313</w:t>
            </w:r>
          </w:p>
        </w:tc>
        <w:tc>
          <w:tcPr>
            <w:tcW w:w="2089" w:type="pct"/>
            <w:tcMar>
              <w:top w:w="0" w:type="dxa"/>
              <w:left w:w="108" w:type="dxa"/>
              <w:bottom w:w="0" w:type="dxa"/>
              <w:right w:w="108" w:type="dxa"/>
            </w:tcMar>
          </w:tcPr>
          <w:p w14:paraId="3D96B808" w14:textId="7E6F7BD1" w:rsidR="00424855" w:rsidRPr="002300C9" w:rsidRDefault="00975E76" w:rsidP="00424855">
            <w:pPr>
              <w:autoSpaceDE w:val="0"/>
              <w:autoSpaceDN w:val="0"/>
              <w:adjustRightInd w:val="0"/>
              <w:jc w:val="both"/>
              <w:rPr>
                <w:color w:val="000000" w:themeColor="text1"/>
              </w:rPr>
            </w:pPr>
            <w:r w:rsidRPr="002300C9">
              <w:rPr>
                <w:rFonts w:eastAsiaTheme="minorHAnsi"/>
                <w:color w:val="000000" w:themeColor="text1"/>
                <w:lang w:eastAsia="en-US"/>
              </w:rPr>
              <w:t>Klaipėdos miesto savivaldybės administracija, į</w:t>
            </w:r>
            <w:r w:rsidR="00424855" w:rsidRPr="002300C9">
              <w:rPr>
                <w:rFonts w:eastAsiaTheme="minorHAnsi"/>
                <w:color w:val="000000" w:themeColor="text1"/>
                <w:lang w:eastAsia="en-US"/>
              </w:rPr>
              <w:t>vertin</w:t>
            </w:r>
            <w:r w:rsidRPr="002300C9">
              <w:rPr>
                <w:rFonts w:eastAsiaTheme="minorHAnsi"/>
                <w:color w:val="000000" w:themeColor="text1"/>
                <w:lang w:eastAsia="en-US"/>
              </w:rPr>
              <w:t>usi</w:t>
            </w:r>
            <w:r w:rsidR="00424855" w:rsidRPr="002300C9">
              <w:rPr>
                <w:rFonts w:eastAsiaTheme="minorHAnsi"/>
                <w:color w:val="000000" w:themeColor="text1"/>
                <w:lang w:eastAsia="en-US"/>
              </w:rPr>
              <w:t xml:space="preserve"> derinimui pateiktą nutarimo projektą, teikia pastabą, kad iniciatoriaus – </w:t>
            </w:r>
            <w:r w:rsidR="007D3F35">
              <w:rPr>
                <w:rFonts w:eastAsiaTheme="minorHAnsi"/>
                <w:color w:val="000000" w:themeColor="text1"/>
                <w:lang w:eastAsia="en-US"/>
              </w:rPr>
              <w:t>Lietuvos Respublikos s</w:t>
            </w:r>
            <w:r w:rsidR="00424855" w:rsidRPr="002300C9">
              <w:rPr>
                <w:rFonts w:eastAsiaTheme="minorHAnsi"/>
                <w:color w:val="000000" w:themeColor="text1"/>
                <w:lang w:eastAsia="en-US"/>
              </w:rPr>
              <w:t>usisiekimo ministerijos rašte, rašto prieduose bei parengto ir svarstomo nutarimo tekste nėra pilnai įvardinta siekiamo įgyvendinti išorinio uosto statybos projekto apimtis.</w:t>
            </w:r>
          </w:p>
        </w:tc>
        <w:tc>
          <w:tcPr>
            <w:tcW w:w="2109" w:type="pct"/>
            <w:tcMar>
              <w:top w:w="0" w:type="dxa"/>
              <w:left w:w="108" w:type="dxa"/>
              <w:bottom w:w="0" w:type="dxa"/>
              <w:right w:w="108" w:type="dxa"/>
            </w:tcMar>
          </w:tcPr>
          <w:p w14:paraId="063B0000" w14:textId="4FDAEA90" w:rsidR="00975E76" w:rsidRPr="002300C9" w:rsidRDefault="00424855" w:rsidP="00424855">
            <w:pPr>
              <w:jc w:val="both"/>
              <w:rPr>
                <w:color w:val="000000" w:themeColor="text1"/>
              </w:rPr>
            </w:pPr>
            <w:r w:rsidRPr="002300C9">
              <w:rPr>
                <w:b/>
                <w:color w:val="000000" w:themeColor="text1"/>
              </w:rPr>
              <w:t>Neatsižvelgta.</w:t>
            </w:r>
            <w:r w:rsidR="00D262B5" w:rsidRPr="002300C9">
              <w:rPr>
                <w:b/>
                <w:color w:val="000000" w:themeColor="text1"/>
              </w:rPr>
              <w:t xml:space="preserve"> </w:t>
            </w:r>
            <w:r w:rsidR="00975E76" w:rsidRPr="002300C9">
              <w:rPr>
                <w:color w:val="000000" w:themeColor="text1"/>
              </w:rPr>
              <w:t>Nutarimo projektas parengtas</w:t>
            </w:r>
            <w:r w:rsidR="00975E76" w:rsidRPr="002300C9">
              <w:rPr>
                <w:b/>
                <w:color w:val="000000" w:themeColor="text1"/>
              </w:rPr>
              <w:t xml:space="preserve"> </w:t>
            </w:r>
            <w:r w:rsidR="00975E76" w:rsidRPr="002300C9">
              <w:rPr>
                <w:color w:val="000000" w:themeColor="text1"/>
              </w:rPr>
              <w:t xml:space="preserve">vadovaujantis </w:t>
            </w:r>
            <w:r w:rsidR="0067114B">
              <w:rPr>
                <w:color w:val="000000" w:themeColor="text1"/>
              </w:rPr>
              <w:t xml:space="preserve">Aprašu </w:t>
            </w:r>
            <w:r w:rsidR="00975E76" w:rsidRPr="002300C9">
              <w:rPr>
                <w:color w:val="000000" w:themeColor="text1"/>
              </w:rPr>
              <w:t xml:space="preserve">ir </w:t>
            </w:r>
            <w:r w:rsidR="00DF3B9B" w:rsidRPr="002300C9">
              <w:rPr>
                <w:color w:val="000000" w:themeColor="text1"/>
              </w:rPr>
              <w:t>jame</w:t>
            </w:r>
            <w:r w:rsidR="00975E76" w:rsidRPr="002300C9">
              <w:rPr>
                <w:color w:val="000000" w:themeColor="text1"/>
              </w:rPr>
              <w:t xml:space="preserve"> nustatytais reikalavimais.</w:t>
            </w:r>
          </w:p>
          <w:p w14:paraId="0E96533C" w14:textId="4479C410" w:rsidR="00AD15C6" w:rsidRPr="002300C9" w:rsidRDefault="00E857B7" w:rsidP="00D41A79">
            <w:pPr>
              <w:jc w:val="both"/>
              <w:rPr>
                <w:color w:val="000000" w:themeColor="text1"/>
              </w:rPr>
            </w:pPr>
            <w:r w:rsidRPr="002300C9">
              <w:rPr>
                <w:color w:val="000000" w:themeColor="text1"/>
              </w:rPr>
              <w:t xml:space="preserve">Pažymėtina, kad </w:t>
            </w:r>
            <w:r w:rsidR="00D41A79" w:rsidRPr="002300C9">
              <w:rPr>
                <w:color w:val="000000" w:themeColor="text1"/>
              </w:rPr>
              <w:t xml:space="preserve">vadovaujantis galiojančia Lietuvos Respublikos bendrojo plano redakcija (dalimi „Jūrinės teritorijos“), </w:t>
            </w:r>
            <w:r w:rsidR="00AD15C6" w:rsidRPr="002300C9">
              <w:rPr>
                <w:color w:val="000000" w:themeColor="text1"/>
              </w:rPr>
              <w:t xml:space="preserve">Klaipėdos valstybinio jūrų uosto plėtrai šiaurinėje dalyje (Baltijos jūros akvatorijoje) reikalingi statinių statybos projektai gali būti pradėti rengti tik atlikus strateginį pasekmių aplinkai vertinimą (toliau – SPAV) dviem išorinio uosto alternatyvoms – ties Melnrage ir Šventosios–Būtingės zonoje. Lietuvos Respublikos aplinkos ministerija yra inicijavusi Lietuvos Respublikos teritorijos bendrojo plano (toliau – LR BP) keitimą (šiuo metu baigiamas esamos būklės įvertinimas), </w:t>
            </w:r>
            <w:r w:rsidR="00D41A79" w:rsidRPr="002300C9">
              <w:rPr>
                <w:color w:val="000000" w:themeColor="text1"/>
              </w:rPr>
              <w:t xml:space="preserve">kuriame nustatant koncepciją bus atliekamas strateginis pasekmių aplinkai vertinimas (toliau – SPAV) ir, remiantis išvadomis, pasirinkta prioritetinė uosto statybos vieta. </w:t>
            </w:r>
            <w:r w:rsidR="00AD15C6" w:rsidRPr="002300C9">
              <w:rPr>
                <w:color w:val="000000" w:themeColor="text1"/>
              </w:rPr>
              <w:t>Planuojama, kad LR BP bus parengtas ir patvirtintas iki 2020 m. pab</w:t>
            </w:r>
            <w:r w:rsidR="00833489">
              <w:rPr>
                <w:color w:val="000000" w:themeColor="text1"/>
              </w:rPr>
              <w:t>aigos</w:t>
            </w:r>
            <w:r w:rsidR="00AD15C6" w:rsidRPr="002300C9">
              <w:rPr>
                <w:color w:val="000000" w:themeColor="text1"/>
              </w:rPr>
              <w:t>.</w:t>
            </w:r>
          </w:p>
          <w:p w14:paraId="5A1EF2D5" w14:textId="3B2A7A98" w:rsidR="00424855" w:rsidRPr="002300C9" w:rsidRDefault="00975E76" w:rsidP="00424855">
            <w:pPr>
              <w:jc w:val="both"/>
              <w:rPr>
                <w:color w:val="000000" w:themeColor="text1"/>
              </w:rPr>
            </w:pPr>
            <w:r w:rsidRPr="002300C9">
              <w:rPr>
                <w:color w:val="000000" w:themeColor="text1"/>
              </w:rPr>
              <w:t xml:space="preserve">Kaip buvo minėta, reikalingi statinių statybos projektai gali būti pradėti rengti tik atlikus SPAV dviem išorinio </w:t>
            </w:r>
            <w:r w:rsidR="00C4238E" w:rsidRPr="002300C9">
              <w:rPr>
                <w:color w:val="000000" w:themeColor="text1"/>
              </w:rPr>
              <w:t xml:space="preserve">giliavandenio </w:t>
            </w:r>
            <w:r w:rsidRPr="002300C9">
              <w:rPr>
                <w:color w:val="000000" w:themeColor="text1"/>
              </w:rPr>
              <w:t xml:space="preserve">uosto alternatyvoms, </w:t>
            </w:r>
            <w:r w:rsidR="0008575D" w:rsidRPr="002300C9">
              <w:rPr>
                <w:color w:val="000000" w:themeColor="text1"/>
              </w:rPr>
              <w:t>tuomet ir paaiškės reali projekto apimtis.</w:t>
            </w:r>
          </w:p>
        </w:tc>
      </w:tr>
      <w:tr w:rsidR="00424855" w:rsidRPr="002300C9" w14:paraId="7BC3A38D" w14:textId="77777777" w:rsidTr="00A84786">
        <w:trPr>
          <w:trHeight w:val="314"/>
        </w:trPr>
        <w:tc>
          <w:tcPr>
            <w:tcW w:w="802" w:type="pct"/>
            <w:vMerge/>
            <w:tcMar>
              <w:top w:w="0" w:type="dxa"/>
              <w:left w:w="108" w:type="dxa"/>
              <w:bottom w:w="0" w:type="dxa"/>
              <w:right w:w="108" w:type="dxa"/>
            </w:tcMar>
          </w:tcPr>
          <w:p w14:paraId="0816AA71" w14:textId="77777777" w:rsidR="00424855" w:rsidRPr="002300C9" w:rsidRDefault="00424855" w:rsidP="00424855">
            <w:pPr>
              <w:rPr>
                <w:rFonts w:eastAsiaTheme="minorHAnsi"/>
                <w:color w:val="000000" w:themeColor="text1"/>
                <w:lang w:eastAsia="en-US"/>
              </w:rPr>
            </w:pPr>
          </w:p>
        </w:tc>
        <w:tc>
          <w:tcPr>
            <w:tcW w:w="2089" w:type="pct"/>
            <w:tcMar>
              <w:top w:w="0" w:type="dxa"/>
              <w:left w:w="108" w:type="dxa"/>
              <w:bottom w:w="0" w:type="dxa"/>
              <w:right w:w="108" w:type="dxa"/>
            </w:tcMar>
          </w:tcPr>
          <w:p w14:paraId="6D6FA361" w14:textId="1BA398F4" w:rsidR="00424855" w:rsidRPr="002300C9" w:rsidRDefault="00424855" w:rsidP="00424855">
            <w:pPr>
              <w:autoSpaceDE w:val="0"/>
              <w:autoSpaceDN w:val="0"/>
              <w:adjustRightInd w:val="0"/>
              <w:jc w:val="both"/>
              <w:rPr>
                <w:rFonts w:eastAsiaTheme="minorHAnsi"/>
                <w:color w:val="000000" w:themeColor="text1"/>
                <w:lang w:eastAsia="en-US"/>
              </w:rPr>
            </w:pPr>
            <w:r w:rsidRPr="002300C9">
              <w:rPr>
                <w:rFonts w:eastAsiaTheme="minorHAnsi"/>
                <w:color w:val="000000" w:themeColor="text1"/>
                <w:lang w:eastAsia="en-US"/>
              </w:rPr>
              <w:t>Susisiekimo ministerijos rašte teigiama, kad priėmus Nutarimo projektą bus užtikrinta Nutarimo turinio atitiktis Konstitucinio Teismo 2018 m. balandžio 12 d. nutarimo KT6-N4/2018 16.2 papunktyje nurodytiems reikalavimams. Manome, kad nepilnai atitinkama, nes nutarimo projekte nenustatyta valstybei svarbaus projekto objekto sudėtis bei nepakankamai apibrėžti esminiai projekto vykdytojo įsipareigojimai.</w:t>
            </w:r>
          </w:p>
          <w:p w14:paraId="689560A1" w14:textId="77777777" w:rsidR="00424855" w:rsidRPr="002300C9" w:rsidRDefault="00424855" w:rsidP="00424855">
            <w:pPr>
              <w:autoSpaceDE w:val="0"/>
              <w:autoSpaceDN w:val="0"/>
              <w:adjustRightInd w:val="0"/>
              <w:jc w:val="both"/>
              <w:rPr>
                <w:rFonts w:eastAsiaTheme="minorHAnsi"/>
                <w:color w:val="000000" w:themeColor="text1"/>
                <w:lang w:eastAsia="en-US"/>
              </w:rPr>
            </w:pPr>
          </w:p>
        </w:tc>
        <w:tc>
          <w:tcPr>
            <w:tcW w:w="2109" w:type="pct"/>
            <w:tcMar>
              <w:top w:w="0" w:type="dxa"/>
              <w:left w:w="108" w:type="dxa"/>
              <w:bottom w:w="0" w:type="dxa"/>
              <w:right w:w="108" w:type="dxa"/>
            </w:tcMar>
          </w:tcPr>
          <w:p w14:paraId="76C70B14" w14:textId="3D9A177E" w:rsidR="00424855" w:rsidRPr="002300C9" w:rsidRDefault="00424855" w:rsidP="00424855">
            <w:pPr>
              <w:jc w:val="both"/>
              <w:rPr>
                <w:color w:val="000000" w:themeColor="text1"/>
              </w:rPr>
            </w:pPr>
            <w:r w:rsidRPr="002300C9">
              <w:rPr>
                <w:b/>
                <w:color w:val="000000" w:themeColor="text1"/>
              </w:rPr>
              <w:t>Neatsižvelgta.</w:t>
            </w:r>
            <w:r w:rsidR="00804631" w:rsidRPr="002300C9">
              <w:rPr>
                <w:b/>
                <w:color w:val="000000" w:themeColor="text1"/>
              </w:rPr>
              <w:t xml:space="preserve"> </w:t>
            </w:r>
            <w:r w:rsidRPr="002300C9">
              <w:rPr>
                <w:color w:val="000000" w:themeColor="text1"/>
              </w:rPr>
              <w:t xml:space="preserve">Konstitucinis Teismas 2018 m. balandžio 12 d. nutarime pažymėjo, kad esminės valstybei svarbaus projekto vykdymo sąlygos, kaip antai tikslas, objektas, įgyvendinimo terminai, finansavimo šaltiniai, </w:t>
            </w:r>
            <w:r w:rsidRPr="005C328A">
              <w:rPr>
                <w:color w:val="000000" w:themeColor="text1"/>
              </w:rPr>
              <w:t xml:space="preserve">esminiai </w:t>
            </w:r>
            <w:r w:rsidRPr="002300C9">
              <w:rPr>
                <w:color w:val="000000" w:themeColor="text1"/>
              </w:rPr>
              <w:t>projektų vykdytojo įsipareigojimai ir kt. turi būti pačiame Vyriausybės nutarime dėl valstybei svarbaus projekto statuso suteikimo.</w:t>
            </w:r>
          </w:p>
          <w:p w14:paraId="1B0A5D0C" w14:textId="0754D38A" w:rsidR="003F3BD1" w:rsidRPr="00CA50B9" w:rsidRDefault="00EA30C9" w:rsidP="003F3BD1">
            <w:pPr>
              <w:jc w:val="both"/>
              <w:rPr>
                <w:color w:val="000000" w:themeColor="text1"/>
              </w:rPr>
            </w:pPr>
            <w:r w:rsidRPr="00CA50B9">
              <w:rPr>
                <w:color w:val="000000" w:themeColor="text1"/>
              </w:rPr>
              <w:t xml:space="preserve">Susisiekimo ministerijos nuomone, visos aukščiau išvardintos </w:t>
            </w:r>
            <w:r w:rsidR="003F7B55" w:rsidRPr="00CA50B9">
              <w:rPr>
                <w:color w:val="000000" w:themeColor="text1"/>
              </w:rPr>
              <w:t xml:space="preserve">esminės </w:t>
            </w:r>
            <w:r w:rsidRPr="00CA50B9">
              <w:rPr>
                <w:color w:val="000000" w:themeColor="text1"/>
              </w:rPr>
              <w:t xml:space="preserve">sąlygos nutarimo projekto turiniui, </w:t>
            </w:r>
            <w:r w:rsidR="00823C8D" w:rsidRPr="00CA50B9">
              <w:rPr>
                <w:color w:val="000000" w:themeColor="text1"/>
              </w:rPr>
              <w:t xml:space="preserve">pagal </w:t>
            </w:r>
            <w:r w:rsidRPr="00CA50B9">
              <w:rPr>
                <w:color w:val="000000" w:themeColor="text1"/>
              </w:rPr>
              <w:t>esa</w:t>
            </w:r>
            <w:r w:rsidR="00823C8D" w:rsidRPr="00CA50B9">
              <w:rPr>
                <w:color w:val="000000" w:themeColor="text1"/>
              </w:rPr>
              <w:t>mą</w:t>
            </w:r>
            <w:r w:rsidRPr="00CA50B9">
              <w:rPr>
                <w:color w:val="000000" w:themeColor="text1"/>
              </w:rPr>
              <w:t xml:space="preserve"> situacij</w:t>
            </w:r>
            <w:r w:rsidR="00823C8D" w:rsidRPr="00CA50B9">
              <w:rPr>
                <w:color w:val="000000" w:themeColor="text1"/>
              </w:rPr>
              <w:t>ą</w:t>
            </w:r>
            <w:r w:rsidRPr="00CA50B9">
              <w:rPr>
                <w:color w:val="000000" w:themeColor="text1"/>
              </w:rPr>
              <w:t xml:space="preserve">, </w:t>
            </w:r>
            <w:r w:rsidRPr="00CA50B9">
              <w:rPr>
                <w:color w:val="000000" w:themeColor="text1"/>
              </w:rPr>
              <w:lastRenderedPageBreak/>
              <w:t xml:space="preserve">kai tiksliai nėra žinoma išorinio </w:t>
            </w:r>
            <w:r w:rsidR="00C4238E" w:rsidRPr="00CA50B9">
              <w:rPr>
                <w:color w:val="000000" w:themeColor="text1"/>
              </w:rPr>
              <w:t xml:space="preserve">giliavandenio </w:t>
            </w:r>
            <w:r w:rsidRPr="00CA50B9">
              <w:rPr>
                <w:color w:val="000000" w:themeColor="text1"/>
              </w:rPr>
              <w:t>uosto vieta, yra išpildytos</w:t>
            </w:r>
            <w:r w:rsidR="003F3BD1" w:rsidRPr="00CA50B9">
              <w:rPr>
                <w:color w:val="000000" w:themeColor="text1"/>
              </w:rPr>
              <w:t xml:space="preserve">. </w:t>
            </w:r>
          </w:p>
          <w:p w14:paraId="45A8E771" w14:textId="4BE903B0" w:rsidR="00823C8D" w:rsidRPr="002300C9" w:rsidRDefault="00DF3B9B" w:rsidP="003F3BD1">
            <w:pPr>
              <w:jc w:val="both"/>
              <w:rPr>
                <w:color w:val="000000" w:themeColor="text1"/>
              </w:rPr>
            </w:pPr>
            <w:r w:rsidRPr="002300C9">
              <w:rPr>
                <w:color w:val="000000" w:themeColor="text1"/>
              </w:rPr>
              <w:t>Taip pat pažymėtina, kad t</w:t>
            </w:r>
            <w:r w:rsidR="00823C8D" w:rsidRPr="002300C9">
              <w:rPr>
                <w:color w:val="000000" w:themeColor="text1"/>
              </w:rPr>
              <w:t>iek nutarimo projekte</w:t>
            </w:r>
            <w:r w:rsidR="003F3BD1" w:rsidRPr="002300C9">
              <w:rPr>
                <w:color w:val="000000" w:themeColor="text1"/>
              </w:rPr>
              <w:t xml:space="preserve"> nustatyta</w:t>
            </w:r>
            <w:r w:rsidR="00823C8D" w:rsidRPr="002300C9">
              <w:rPr>
                <w:color w:val="000000" w:themeColor="text1"/>
              </w:rPr>
              <w:t xml:space="preserve">, tiek ir teikime </w:t>
            </w:r>
            <w:r w:rsidR="003F3BD1" w:rsidRPr="002300C9">
              <w:rPr>
                <w:color w:val="000000" w:themeColor="text1"/>
              </w:rPr>
              <w:t>pabrėžiama</w:t>
            </w:r>
            <w:r w:rsidR="00823C8D" w:rsidRPr="002300C9">
              <w:rPr>
                <w:color w:val="000000" w:themeColor="text1"/>
              </w:rPr>
              <w:t xml:space="preserve">, kad su Projekto vykdytoju </w:t>
            </w:r>
            <w:r w:rsidRPr="002300C9">
              <w:rPr>
                <w:color w:val="000000" w:themeColor="text1"/>
              </w:rPr>
              <w:t xml:space="preserve">bus </w:t>
            </w:r>
            <w:r w:rsidR="00823C8D" w:rsidRPr="002300C9">
              <w:rPr>
                <w:color w:val="000000" w:themeColor="text1"/>
              </w:rPr>
              <w:t>pasiraš</w:t>
            </w:r>
            <w:r w:rsidRPr="002300C9">
              <w:rPr>
                <w:color w:val="000000" w:themeColor="text1"/>
              </w:rPr>
              <w:t>oma</w:t>
            </w:r>
            <w:r w:rsidR="00823C8D" w:rsidRPr="002300C9">
              <w:rPr>
                <w:color w:val="000000" w:themeColor="text1"/>
              </w:rPr>
              <w:t xml:space="preserve"> sutartis dėl įsipareigojimų vykdymo nustatytu laiku ir mastu.</w:t>
            </w:r>
            <w:r w:rsidR="0048366D" w:rsidRPr="002300C9">
              <w:rPr>
                <w:color w:val="000000" w:themeColor="text1"/>
              </w:rPr>
              <w:t xml:space="preserve"> </w:t>
            </w:r>
            <w:r w:rsidR="00E31217" w:rsidRPr="002300C9">
              <w:rPr>
                <w:color w:val="000000" w:themeColor="text1"/>
              </w:rPr>
              <w:t>S</w:t>
            </w:r>
            <w:r w:rsidR="0048366D" w:rsidRPr="002300C9">
              <w:rPr>
                <w:color w:val="000000" w:themeColor="text1"/>
              </w:rPr>
              <w:t>utart</w:t>
            </w:r>
            <w:r w:rsidR="00E31217" w:rsidRPr="002300C9">
              <w:rPr>
                <w:color w:val="000000" w:themeColor="text1"/>
              </w:rPr>
              <w:t>imi</w:t>
            </w:r>
            <w:r w:rsidR="0048366D" w:rsidRPr="002300C9">
              <w:rPr>
                <w:color w:val="000000" w:themeColor="text1"/>
              </w:rPr>
              <w:t xml:space="preserve">, per mėnesį nuo sutarties pasirašymo, </w:t>
            </w:r>
            <w:r w:rsidRPr="002300C9">
              <w:rPr>
                <w:color w:val="000000" w:themeColor="text1"/>
              </w:rPr>
              <w:t>P</w:t>
            </w:r>
            <w:r w:rsidR="0048366D" w:rsidRPr="002300C9">
              <w:rPr>
                <w:color w:val="000000" w:themeColor="text1"/>
              </w:rPr>
              <w:t xml:space="preserve">rojekto vykdytojas </w:t>
            </w:r>
            <w:r w:rsidR="0048366D" w:rsidRPr="00CA50B9">
              <w:rPr>
                <w:color w:val="000000" w:themeColor="text1"/>
              </w:rPr>
              <w:t>įsipareigos pateikti Susisiekimo ministerijai įsipareigojimų vykdymo planą (2019–2040 m. laikotarpiui)</w:t>
            </w:r>
            <w:r w:rsidR="0048366D" w:rsidRPr="002300C9">
              <w:rPr>
                <w:color w:val="000000" w:themeColor="text1"/>
              </w:rPr>
              <w:t xml:space="preserve"> ir kiekvienais metais iki einamųjų metų kovo 1 d. informuoti apie nustatytų įsipareigojimų įgyvendinimo rezultatus. </w:t>
            </w:r>
          </w:p>
        </w:tc>
      </w:tr>
      <w:tr w:rsidR="00424855" w:rsidRPr="002300C9" w14:paraId="12038167" w14:textId="77777777" w:rsidTr="00F9526A">
        <w:trPr>
          <w:trHeight w:val="1930"/>
        </w:trPr>
        <w:tc>
          <w:tcPr>
            <w:tcW w:w="802" w:type="pct"/>
            <w:vMerge/>
            <w:tcMar>
              <w:top w:w="0" w:type="dxa"/>
              <w:left w:w="108" w:type="dxa"/>
              <w:bottom w:w="0" w:type="dxa"/>
              <w:right w:w="108" w:type="dxa"/>
            </w:tcMar>
          </w:tcPr>
          <w:p w14:paraId="1B665FB2" w14:textId="77777777" w:rsidR="00424855" w:rsidRPr="002300C9" w:rsidRDefault="00424855" w:rsidP="00424855">
            <w:pPr>
              <w:rPr>
                <w:rFonts w:eastAsiaTheme="minorHAnsi"/>
                <w:color w:val="000000" w:themeColor="text1"/>
                <w:lang w:eastAsia="en-US"/>
              </w:rPr>
            </w:pPr>
          </w:p>
        </w:tc>
        <w:tc>
          <w:tcPr>
            <w:tcW w:w="2089" w:type="pct"/>
            <w:tcMar>
              <w:top w:w="0" w:type="dxa"/>
              <w:left w:w="108" w:type="dxa"/>
              <w:bottom w:w="0" w:type="dxa"/>
              <w:right w:w="108" w:type="dxa"/>
            </w:tcMar>
          </w:tcPr>
          <w:p w14:paraId="4171F2BA" w14:textId="4883A669" w:rsidR="00424855" w:rsidRPr="002300C9" w:rsidRDefault="00424855" w:rsidP="00153228">
            <w:pPr>
              <w:autoSpaceDE w:val="0"/>
              <w:autoSpaceDN w:val="0"/>
              <w:adjustRightInd w:val="0"/>
              <w:jc w:val="both"/>
              <w:rPr>
                <w:rFonts w:eastAsiaTheme="minorHAnsi"/>
                <w:color w:val="000000" w:themeColor="text1"/>
                <w:lang w:eastAsia="en-US"/>
              </w:rPr>
            </w:pPr>
            <w:r w:rsidRPr="002300C9">
              <w:rPr>
                <w:rFonts w:eastAsiaTheme="minorHAnsi"/>
                <w:color w:val="000000" w:themeColor="text1"/>
                <w:lang w:eastAsia="en-US"/>
              </w:rPr>
              <w:t xml:space="preserve">Siūloma papildyti nutarimo projekto 1 punktą, įrašant objekto apibūdinimą po žodžio „projektas“ taip: „: </w:t>
            </w:r>
            <w:r w:rsidRPr="002300C9">
              <w:rPr>
                <w:rFonts w:eastAsiaTheme="minorHAnsi"/>
                <w:b/>
                <w:color w:val="000000" w:themeColor="text1"/>
                <w:lang w:eastAsia="en-US"/>
              </w:rPr>
              <w:t>įrengti išorinį  giliavandenį jūrų uostą ir susisiekimo inžinerinės infrastruktūros koridorių žemyninėje dalyje bei nuo šio koridoriaus formuojamą buferinę želdinių juostą</w:t>
            </w:r>
            <w:r w:rsidRPr="002300C9">
              <w:rPr>
                <w:rFonts w:eastAsiaTheme="minorHAnsi"/>
                <w:color w:val="000000" w:themeColor="text1"/>
                <w:lang w:eastAsia="en-US"/>
              </w:rPr>
              <w:t>“; 3.1. punktą taip: „</w:t>
            </w:r>
            <w:r w:rsidRPr="002300C9">
              <w:rPr>
                <w:rFonts w:eastAsiaTheme="minorHAnsi"/>
                <w:b/>
                <w:color w:val="000000" w:themeColor="text1"/>
                <w:lang w:eastAsia="en-US"/>
              </w:rPr>
              <w:t>ir susisiekimo inžinerinės infrastruktūros koridorius bei buferinė želdinių juosta</w:t>
            </w:r>
            <w:r w:rsidRPr="002300C9">
              <w:rPr>
                <w:rFonts w:eastAsiaTheme="minorHAnsi"/>
                <w:color w:val="000000" w:themeColor="text1"/>
                <w:lang w:eastAsia="en-US"/>
              </w:rPr>
              <w:t>“; papildyti sprendimo projektą nauju punktu: „</w:t>
            </w:r>
            <w:r w:rsidRPr="002300C9">
              <w:rPr>
                <w:rFonts w:eastAsiaTheme="minorHAnsi"/>
                <w:b/>
                <w:color w:val="000000" w:themeColor="text1"/>
                <w:lang w:eastAsia="en-US"/>
              </w:rPr>
              <w:t>Pritarti</w:t>
            </w:r>
            <w:r w:rsidR="00153228" w:rsidRPr="002300C9">
              <w:rPr>
                <w:rFonts w:eastAsiaTheme="minorHAnsi"/>
                <w:b/>
                <w:color w:val="000000" w:themeColor="text1"/>
                <w:lang w:eastAsia="en-US"/>
              </w:rPr>
              <w:t xml:space="preserve"> </w:t>
            </w:r>
            <w:r w:rsidRPr="002300C9">
              <w:rPr>
                <w:rFonts w:eastAsiaTheme="minorHAnsi"/>
                <w:b/>
                <w:color w:val="000000" w:themeColor="text1"/>
                <w:lang w:eastAsia="en-US"/>
              </w:rPr>
              <w:t>Klaipėdos miesto savivaldybės dalykinių sąlygų sąvado priemonių įgyvendinimo programai</w:t>
            </w:r>
            <w:r w:rsidRPr="002300C9">
              <w:rPr>
                <w:rFonts w:eastAsiaTheme="minorHAnsi"/>
                <w:color w:val="000000" w:themeColor="text1"/>
                <w:lang w:eastAsia="en-US"/>
              </w:rPr>
              <w:t>“.</w:t>
            </w:r>
          </w:p>
        </w:tc>
        <w:tc>
          <w:tcPr>
            <w:tcW w:w="2109" w:type="pct"/>
            <w:tcMar>
              <w:top w:w="0" w:type="dxa"/>
              <w:left w:w="108" w:type="dxa"/>
              <w:bottom w:w="0" w:type="dxa"/>
              <w:right w:w="108" w:type="dxa"/>
            </w:tcMar>
          </w:tcPr>
          <w:p w14:paraId="675EB889" w14:textId="3997F402" w:rsidR="00BA30C4" w:rsidRPr="002300C9" w:rsidRDefault="00424855" w:rsidP="006D06D5">
            <w:pPr>
              <w:pStyle w:val="NoSpacing"/>
              <w:jc w:val="both"/>
              <w:rPr>
                <w:color w:val="000000" w:themeColor="text1"/>
              </w:rPr>
            </w:pPr>
            <w:r w:rsidRPr="002300C9">
              <w:rPr>
                <w:b/>
                <w:color w:val="000000" w:themeColor="text1"/>
              </w:rPr>
              <w:t>Neatsižvelgta.</w:t>
            </w:r>
            <w:r w:rsidR="00153228" w:rsidRPr="002300C9">
              <w:rPr>
                <w:b/>
                <w:color w:val="000000" w:themeColor="text1"/>
              </w:rPr>
              <w:t xml:space="preserve"> </w:t>
            </w:r>
            <w:r w:rsidR="00046BC2" w:rsidRPr="002300C9">
              <w:rPr>
                <w:color w:val="000000" w:themeColor="text1"/>
              </w:rPr>
              <w:t>Susisiekimo ministerija, nesant atliktam LR BP koncepcinių sprendinių SPAV ir tuo pagrindu parinktai prioritetinei išorinio</w:t>
            </w:r>
            <w:r w:rsidR="00C4238E" w:rsidRPr="002300C9">
              <w:rPr>
                <w:color w:val="000000" w:themeColor="text1"/>
              </w:rPr>
              <w:t xml:space="preserve"> giliavandenio</w:t>
            </w:r>
            <w:r w:rsidR="00046BC2" w:rsidRPr="002300C9">
              <w:rPr>
                <w:color w:val="000000" w:themeColor="text1"/>
              </w:rPr>
              <w:t xml:space="preserve"> uosto statybos vietai, Klaipėdos miesto savivaldybės administracijos išvadoje pa</w:t>
            </w:r>
            <w:r w:rsidR="007B0FCE" w:rsidRPr="002300C9">
              <w:rPr>
                <w:color w:val="000000" w:themeColor="text1"/>
              </w:rPr>
              <w:t>teiktus</w:t>
            </w:r>
            <w:r w:rsidR="00046BC2" w:rsidRPr="002300C9">
              <w:rPr>
                <w:color w:val="000000" w:themeColor="text1"/>
              </w:rPr>
              <w:t xml:space="preserve"> argument</w:t>
            </w:r>
            <w:r w:rsidR="007B0FCE" w:rsidRPr="002300C9">
              <w:rPr>
                <w:color w:val="000000" w:themeColor="text1"/>
              </w:rPr>
              <w:t>us</w:t>
            </w:r>
            <w:r w:rsidR="00046BC2" w:rsidRPr="002300C9">
              <w:rPr>
                <w:color w:val="000000" w:themeColor="text1"/>
              </w:rPr>
              <w:t xml:space="preserve"> </w:t>
            </w:r>
            <w:r w:rsidR="004C27F0" w:rsidRPr="002300C9">
              <w:rPr>
                <w:color w:val="000000" w:themeColor="text1"/>
              </w:rPr>
              <w:t xml:space="preserve">dėl siūlymų papildyti nutarimo projektą nuostatomis dėl susisiekimo inžinerinės infrastruktūros koridorių žemyninėje dalyje bei nuo šio koridoriaus formuojamos buferinės želdinių juostos ir </w:t>
            </w:r>
            <w:r w:rsidR="004C27F0" w:rsidRPr="002300C9">
              <w:rPr>
                <w:rFonts w:eastAsiaTheme="minorHAnsi"/>
                <w:color w:val="000000" w:themeColor="text1"/>
                <w:lang w:eastAsia="en-US"/>
              </w:rPr>
              <w:t xml:space="preserve">Klaipėdos miesto savivaldybės dalykinių sąlygų sąvado priemonių įgyvendinimo programos, </w:t>
            </w:r>
            <w:r w:rsidR="00903A9C" w:rsidRPr="002300C9">
              <w:rPr>
                <w:color w:val="000000" w:themeColor="text1"/>
              </w:rPr>
              <w:t>laiko nepagrįsta</w:t>
            </w:r>
            <w:r w:rsidR="007B0FCE" w:rsidRPr="002300C9">
              <w:rPr>
                <w:color w:val="000000" w:themeColor="text1"/>
              </w:rPr>
              <w:t>is</w:t>
            </w:r>
            <w:r w:rsidR="004C27F0" w:rsidRPr="002300C9">
              <w:rPr>
                <w:color w:val="000000" w:themeColor="text1"/>
              </w:rPr>
              <w:t xml:space="preserve">. </w:t>
            </w:r>
          </w:p>
          <w:p w14:paraId="536BCE5B" w14:textId="77777777" w:rsidR="00C122A7" w:rsidRPr="002300C9" w:rsidRDefault="004C27F0" w:rsidP="00BA30C4">
            <w:pPr>
              <w:autoSpaceDE w:val="0"/>
              <w:autoSpaceDN w:val="0"/>
              <w:adjustRightInd w:val="0"/>
              <w:jc w:val="both"/>
              <w:rPr>
                <w:color w:val="000000" w:themeColor="text1"/>
              </w:rPr>
            </w:pPr>
            <w:r w:rsidRPr="002300C9">
              <w:rPr>
                <w:color w:val="000000" w:themeColor="text1"/>
              </w:rPr>
              <w:t xml:space="preserve">Pačioje išvadoje nurodoma, kad </w:t>
            </w:r>
            <w:r w:rsidR="00C122A7" w:rsidRPr="002300C9">
              <w:rPr>
                <w:rFonts w:eastAsiaTheme="minorHAnsi"/>
                <w:color w:val="000000" w:themeColor="text1"/>
                <w:lang w:eastAsia="en-US"/>
              </w:rPr>
              <w:t>Klaipėdos miesto savivaldybės</w:t>
            </w:r>
            <w:r w:rsidR="00C122A7" w:rsidRPr="002300C9">
              <w:rPr>
                <w:rFonts w:eastAsiaTheme="minorHAnsi"/>
                <w:b/>
                <w:color w:val="000000" w:themeColor="text1"/>
                <w:lang w:eastAsia="en-US"/>
              </w:rPr>
              <w:t xml:space="preserve"> </w:t>
            </w:r>
            <w:r w:rsidRPr="002300C9">
              <w:rPr>
                <w:color w:val="000000" w:themeColor="text1"/>
              </w:rPr>
              <w:t>dalykinių sąlygų sąvadas parengtas</w:t>
            </w:r>
            <w:r w:rsidR="00BA30C4" w:rsidRPr="002300C9">
              <w:rPr>
                <w:color w:val="000000" w:themeColor="text1"/>
              </w:rPr>
              <w:t xml:space="preserve"> siekiant suderinti šiuo metu rengiamų </w:t>
            </w:r>
            <w:r w:rsidR="00BA30C4" w:rsidRPr="002300C9">
              <w:rPr>
                <w:rFonts w:eastAsiaTheme="minorHAnsi"/>
                <w:color w:val="000000" w:themeColor="text1"/>
                <w:lang w:eastAsia="en-US"/>
              </w:rPr>
              <w:t xml:space="preserve">Klaipėdos valstybinio jūrų uosto (žemės vidinės akvatorijos, išorinio reido ir susijusios infrastruktūros) bendrojo plano </w:t>
            </w:r>
            <w:r w:rsidR="00C122A7" w:rsidRPr="002300C9">
              <w:rPr>
                <w:rFonts w:eastAsiaTheme="minorHAnsi"/>
                <w:color w:val="000000" w:themeColor="text1"/>
                <w:lang w:eastAsia="en-US"/>
              </w:rPr>
              <w:t xml:space="preserve">(toliau – Uosto BP) </w:t>
            </w:r>
            <w:r w:rsidR="00BA30C4" w:rsidRPr="002300C9">
              <w:rPr>
                <w:rFonts w:eastAsiaTheme="minorHAnsi"/>
                <w:color w:val="000000" w:themeColor="text1"/>
                <w:lang w:eastAsia="en-US"/>
              </w:rPr>
              <w:t>ir Klaipėdos miesto bendrojo plano pakeitimo sprendinius</w:t>
            </w:r>
            <w:r w:rsidR="00903A9C" w:rsidRPr="002300C9">
              <w:rPr>
                <w:color w:val="000000" w:themeColor="text1"/>
              </w:rPr>
              <w:t xml:space="preserve">. </w:t>
            </w:r>
          </w:p>
          <w:p w14:paraId="4ED2AF50" w14:textId="122D1F70" w:rsidR="00C122A7" w:rsidRPr="002300C9" w:rsidRDefault="00C122A7" w:rsidP="00BA30C4">
            <w:pPr>
              <w:autoSpaceDE w:val="0"/>
              <w:autoSpaceDN w:val="0"/>
              <w:adjustRightInd w:val="0"/>
              <w:jc w:val="both"/>
              <w:rPr>
                <w:rFonts w:eastAsiaTheme="minorHAnsi"/>
                <w:iCs/>
                <w:color w:val="000000" w:themeColor="text1"/>
                <w:lang w:eastAsia="en-US"/>
              </w:rPr>
            </w:pPr>
            <w:r w:rsidRPr="002300C9">
              <w:rPr>
                <w:color w:val="000000" w:themeColor="text1"/>
              </w:rPr>
              <w:t xml:space="preserve">Atkreiptinas dėmesys, kad </w:t>
            </w:r>
            <w:r w:rsidR="00BA30C4" w:rsidRPr="002300C9">
              <w:rPr>
                <w:rFonts w:eastAsiaTheme="minorHAnsi"/>
                <w:iCs/>
                <w:color w:val="000000" w:themeColor="text1"/>
                <w:lang w:eastAsia="en-US"/>
              </w:rPr>
              <w:t xml:space="preserve">Uosto </w:t>
            </w:r>
            <w:r w:rsidRPr="002300C9">
              <w:rPr>
                <w:rFonts w:eastAsiaTheme="minorHAnsi"/>
                <w:iCs/>
                <w:color w:val="000000" w:themeColor="text1"/>
                <w:lang w:eastAsia="en-US"/>
              </w:rPr>
              <w:t xml:space="preserve">BP </w:t>
            </w:r>
            <w:r w:rsidR="00BA30C4" w:rsidRPr="002300C9">
              <w:rPr>
                <w:rFonts w:eastAsiaTheme="minorHAnsi"/>
                <w:iCs/>
                <w:color w:val="000000" w:themeColor="text1"/>
                <w:lang w:eastAsia="en-US"/>
              </w:rPr>
              <w:t xml:space="preserve">sprendiniuose pažymėta išorinio </w:t>
            </w:r>
            <w:r w:rsidR="00C4238E" w:rsidRPr="002300C9">
              <w:rPr>
                <w:rFonts w:eastAsiaTheme="minorHAnsi"/>
                <w:iCs/>
                <w:color w:val="000000" w:themeColor="text1"/>
                <w:lang w:eastAsia="en-US"/>
              </w:rPr>
              <w:t xml:space="preserve">giliavandenio </w:t>
            </w:r>
            <w:r w:rsidR="00BA30C4" w:rsidRPr="002300C9">
              <w:rPr>
                <w:rFonts w:eastAsiaTheme="minorHAnsi"/>
                <w:iCs/>
                <w:color w:val="000000" w:themeColor="text1"/>
                <w:lang w:eastAsia="en-US"/>
              </w:rPr>
              <w:t>uosto vieta yra sąlyginė</w:t>
            </w:r>
            <w:r w:rsidR="008F19BE" w:rsidRPr="002300C9">
              <w:rPr>
                <w:rFonts w:eastAsiaTheme="minorHAnsi"/>
                <w:iCs/>
                <w:color w:val="000000" w:themeColor="text1"/>
                <w:lang w:eastAsia="en-US"/>
              </w:rPr>
              <w:t xml:space="preserve"> </w:t>
            </w:r>
            <w:r w:rsidRPr="002300C9">
              <w:rPr>
                <w:rFonts w:eastAsiaTheme="minorHAnsi"/>
                <w:iCs/>
                <w:color w:val="000000" w:themeColor="text1"/>
                <w:lang w:eastAsia="en-US"/>
              </w:rPr>
              <w:t xml:space="preserve">ir </w:t>
            </w:r>
            <w:r w:rsidR="008F19BE" w:rsidRPr="002300C9">
              <w:rPr>
                <w:rFonts w:eastAsiaTheme="minorHAnsi"/>
                <w:iCs/>
                <w:color w:val="000000" w:themeColor="text1"/>
                <w:lang w:eastAsia="en-US"/>
              </w:rPr>
              <w:t>suplanuota VĮ Klaipėdos valstybiniam jūrų uostui priklausiančioje teritorijoje, nevertinant kitų galimų išorinio</w:t>
            </w:r>
            <w:r w:rsidR="009C7F18">
              <w:rPr>
                <w:rFonts w:eastAsiaTheme="minorHAnsi"/>
                <w:iCs/>
                <w:color w:val="000000" w:themeColor="text1"/>
                <w:lang w:eastAsia="en-US"/>
              </w:rPr>
              <w:t xml:space="preserve"> </w:t>
            </w:r>
            <w:r w:rsidRPr="002300C9">
              <w:rPr>
                <w:rFonts w:eastAsiaTheme="minorHAnsi"/>
                <w:iCs/>
                <w:color w:val="000000" w:themeColor="text1"/>
                <w:lang w:eastAsia="en-US"/>
              </w:rPr>
              <w:t xml:space="preserve">giliavandenio </w:t>
            </w:r>
            <w:r w:rsidR="008F19BE" w:rsidRPr="002300C9">
              <w:rPr>
                <w:rFonts w:eastAsiaTheme="minorHAnsi"/>
                <w:iCs/>
                <w:color w:val="000000" w:themeColor="text1"/>
                <w:lang w:eastAsia="en-US"/>
              </w:rPr>
              <w:t>uosto vietų</w:t>
            </w:r>
            <w:r w:rsidR="00BA30C4" w:rsidRPr="002300C9">
              <w:rPr>
                <w:rFonts w:eastAsiaTheme="minorHAnsi"/>
                <w:iCs/>
                <w:color w:val="000000" w:themeColor="text1"/>
                <w:lang w:eastAsia="en-US"/>
              </w:rPr>
              <w:t xml:space="preserve">. </w:t>
            </w:r>
          </w:p>
          <w:p w14:paraId="577B317F" w14:textId="63627AAA" w:rsidR="000E7ABC" w:rsidRPr="002300C9" w:rsidRDefault="000E7ABC" w:rsidP="000E7ABC">
            <w:pPr>
              <w:autoSpaceDE w:val="0"/>
              <w:autoSpaceDN w:val="0"/>
              <w:adjustRightInd w:val="0"/>
              <w:jc w:val="both"/>
              <w:rPr>
                <w:color w:val="000000" w:themeColor="text1"/>
              </w:rPr>
            </w:pPr>
            <w:r w:rsidRPr="002300C9">
              <w:rPr>
                <w:color w:val="000000" w:themeColor="text1"/>
              </w:rPr>
              <w:t xml:space="preserve">Be to, Lietuvos Respublikos Seimo </w:t>
            </w:r>
            <w:r w:rsidRPr="002300C9">
              <w:rPr>
                <w:rFonts w:eastAsiaTheme="minorHAnsi"/>
                <w:iCs/>
                <w:color w:val="000000" w:themeColor="text1"/>
                <w:lang w:eastAsia="en-US"/>
              </w:rPr>
              <w:t xml:space="preserve">2013-06-18 nutarimu Nr. XII-381 </w:t>
            </w:r>
            <w:r w:rsidRPr="002300C9">
              <w:rPr>
                <w:color w:val="000000" w:themeColor="text1"/>
              </w:rPr>
              <w:t xml:space="preserve">Klaipėdos valstybinio jūrų uosto kompleksas, kaip sudėtinė IXB transporto koridoriaus dalis, yra pripažintas ypatingos valstybinės svarbos projektu, jo pagrindu ir rengiamas Uosto BP, </w:t>
            </w:r>
            <w:r w:rsidRPr="002300C9">
              <w:rPr>
                <w:color w:val="000000" w:themeColor="text1"/>
              </w:rPr>
              <w:lastRenderedPageBreak/>
              <w:t xml:space="preserve">tačiau minėtas projektas </w:t>
            </w:r>
            <w:r w:rsidRPr="002300C9">
              <w:rPr>
                <w:rFonts w:eastAsiaTheme="minorHAnsi"/>
                <w:iCs/>
                <w:color w:val="000000" w:themeColor="text1"/>
                <w:lang w:eastAsia="en-US"/>
              </w:rPr>
              <w:t xml:space="preserve">neapima </w:t>
            </w:r>
            <w:r w:rsidRPr="002300C9">
              <w:rPr>
                <w:rStyle w:val="Numatytasispastraiposriftas1"/>
                <w:color w:val="000000" w:themeColor="text1"/>
              </w:rPr>
              <w:t xml:space="preserve">Lietuvos Respublikos Seimo 2015 m. birželio 11 d. nutarimu Nr. XII-1781 „Dėl Lietuvos Respublikos teritorijos bendrojo plano dalies „Jūrinės teritorijos“ patvirtinimo“ </w:t>
            </w:r>
            <w:r w:rsidRPr="002300C9">
              <w:rPr>
                <w:rFonts w:eastAsiaTheme="minorHAnsi"/>
                <w:iCs/>
                <w:color w:val="000000" w:themeColor="text1"/>
                <w:lang w:eastAsia="en-US"/>
              </w:rPr>
              <w:t xml:space="preserve">nustatytų galimų išorinio giliavandenio uosto vietų, todėl buvo parengtas nutarimo „Dėl Klaipėdos uosto plėtros, </w:t>
            </w:r>
            <w:r w:rsidR="009C7F18">
              <w:rPr>
                <w:rFonts w:eastAsiaTheme="minorHAnsi"/>
                <w:iCs/>
                <w:color w:val="000000" w:themeColor="text1"/>
                <w:lang w:eastAsia="en-US"/>
              </w:rPr>
              <w:t xml:space="preserve">įrengiant </w:t>
            </w:r>
            <w:r w:rsidRPr="002300C9">
              <w:rPr>
                <w:rFonts w:eastAsiaTheme="minorHAnsi"/>
                <w:iCs/>
                <w:color w:val="000000" w:themeColor="text1"/>
                <w:lang w:eastAsia="en-US"/>
              </w:rPr>
              <w:t>išorinį uostą, projekto pripažinimo valstybei svarbiu projektu“ projektas.</w:t>
            </w:r>
          </w:p>
          <w:p w14:paraId="4B7992DA" w14:textId="61DB2C5A" w:rsidR="00424855" w:rsidRPr="002300C9" w:rsidRDefault="008C0F4B" w:rsidP="000E7ABC">
            <w:pPr>
              <w:jc w:val="both"/>
              <w:rPr>
                <w:color w:val="000000" w:themeColor="text1"/>
              </w:rPr>
            </w:pPr>
            <w:r w:rsidRPr="002300C9">
              <w:rPr>
                <w:color w:val="000000" w:themeColor="text1"/>
              </w:rPr>
              <w:t>Pažymėtina, kad sprendiniai dėl inžinerinių infrastruktūros koridorių žemyninėje dalyje bus nustatyti atskirais teritorijų planavimo dokumentais, t. y. susisiekimo komunikacijų inžinerinės infrastruktūros vystymo planais, kuriuos rengiant taip pat bus atliekamos SPAV procedūros, siekiant parinkti optimalų sprendimo variantą, įvertinus socialiniu, ekonominiu ir gamtosauginiu aspektais. Taip pat minėtais vystymo planais pagal poreikį ir atliktus reikalingus tyrimus bei modeliavimus bus nustatomos konkrečios neigiamą poveikį eliminuojančios apsaugos priemonės (triukšmo slopinimo sienutės, apželdinimas ir pan.).</w:t>
            </w:r>
          </w:p>
        </w:tc>
      </w:tr>
      <w:tr w:rsidR="00424855" w:rsidRPr="002300C9" w14:paraId="0A4FBDA9" w14:textId="77777777" w:rsidTr="00F9526A">
        <w:tc>
          <w:tcPr>
            <w:tcW w:w="802" w:type="pct"/>
            <w:tcMar>
              <w:top w:w="0" w:type="dxa"/>
              <w:left w:w="108" w:type="dxa"/>
              <w:bottom w:w="0" w:type="dxa"/>
              <w:right w:w="108" w:type="dxa"/>
            </w:tcMar>
          </w:tcPr>
          <w:p w14:paraId="61D4425A" w14:textId="75E91292" w:rsidR="00424855" w:rsidRPr="002300C9" w:rsidRDefault="00424855" w:rsidP="00424855">
            <w:pPr>
              <w:rPr>
                <w:rFonts w:eastAsiaTheme="minorHAnsi"/>
                <w:color w:val="000000" w:themeColor="text1"/>
                <w:lang w:eastAsia="en-US"/>
              </w:rPr>
            </w:pPr>
            <w:r w:rsidRPr="002300C9">
              <w:rPr>
                <w:color w:val="000000" w:themeColor="text1"/>
              </w:rPr>
              <w:lastRenderedPageBreak/>
              <w:t>Lietuvos  Respublikos finansų ministerijos 2018-11-28 išvada Nr. ((27.18E-02)-5K-1820317)-6K-1806325</w:t>
            </w:r>
          </w:p>
        </w:tc>
        <w:tc>
          <w:tcPr>
            <w:tcW w:w="2089" w:type="pct"/>
            <w:tcMar>
              <w:top w:w="0" w:type="dxa"/>
              <w:left w:w="108" w:type="dxa"/>
              <w:bottom w:w="0" w:type="dxa"/>
              <w:right w:w="108" w:type="dxa"/>
            </w:tcMar>
          </w:tcPr>
          <w:p w14:paraId="270267B0" w14:textId="786CA8FA" w:rsidR="00424855" w:rsidRPr="002300C9" w:rsidRDefault="00424855" w:rsidP="00424855">
            <w:pPr>
              <w:autoSpaceDE w:val="0"/>
              <w:autoSpaceDN w:val="0"/>
              <w:adjustRightInd w:val="0"/>
              <w:jc w:val="both"/>
              <w:rPr>
                <w:color w:val="000000" w:themeColor="text1"/>
              </w:rPr>
            </w:pPr>
            <w:r w:rsidRPr="002300C9">
              <w:rPr>
                <w:rFonts w:eastAsiaTheme="minorHAnsi"/>
                <w:color w:val="000000" w:themeColor="text1"/>
                <w:lang w:eastAsia="en-US"/>
              </w:rPr>
              <w:t>Projektas, kurio investicijų vertė iki 2040 metų turi būti ne mažesnė kaip 619 mln. eurų, įgyvendinamas valstybės biudžeto, Projekto vykdytojo ir privačiomis lėšomis. Privačių vidaus ir užsienio investicijų turi būti ne mažiau kaip 185 mln. eurų. Pažymėtina, kad nutarimo projekte ir lydimojoje medžiagoje nėra nurodyta ir paaiškinta, koks ir kuriais metais planuojamas valstybės biudžeto lėšų poreikis Projektui įgyvendinti, todėl nuomonę dėl nutarimo projekto poveikio valstybės finansams, galėtume pateikti tik gavę trūkstamą informaciją.</w:t>
            </w:r>
          </w:p>
        </w:tc>
        <w:tc>
          <w:tcPr>
            <w:tcW w:w="2109" w:type="pct"/>
            <w:tcMar>
              <w:top w:w="0" w:type="dxa"/>
              <w:left w:w="108" w:type="dxa"/>
              <w:bottom w:w="0" w:type="dxa"/>
              <w:right w:w="108" w:type="dxa"/>
            </w:tcMar>
          </w:tcPr>
          <w:p w14:paraId="097A5CEF" w14:textId="04CF033F" w:rsidR="00424855" w:rsidRPr="002300C9" w:rsidRDefault="00DF01CB" w:rsidP="00424855">
            <w:pPr>
              <w:jc w:val="both"/>
              <w:rPr>
                <w:rFonts w:eastAsia="CIDFont+F1"/>
                <w:color w:val="000000" w:themeColor="text1"/>
                <w:lang w:eastAsia="en-US"/>
              </w:rPr>
            </w:pPr>
            <w:r w:rsidRPr="002300C9">
              <w:rPr>
                <w:b/>
                <w:color w:val="000000" w:themeColor="text1"/>
              </w:rPr>
              <w:t>Atsižvelgta iš dalies</w:t>
            </w:r>
            <w:r w:rsidR="00424855" w:rsidRPr="002300C9">
              <w:rPr>
                <w:b/>
                <w:color w:val="000000" w:themeColor="text1"/>
              </w:rPr>
              <w:t>.</w:t>
            </w:r>
            <w:r w:rsidR="00A84786" w:rsidRPr="002300C9">
              <w:rPr>
                <w:b/>
                <w:color w:val="000000" w:themeColor="text1"/>
              </w:rPr>
              <w:t xml:space="preserve"> </w:t>
            </w:r>
            <w:r w:rsidR="00A84786" w:rsidRPr="002300C9">
              <w:rPr>
                <w:color w:val="000000" w:themeColor="text1"/>
              </w:rPr>
              <w:t xml:space="preserve">Reikalingas valstybės biudžeto lėšų Projektui </w:t>
            </w:r>
            <w:r w:rsidR="00225F58" w:rsidRPr="002300C9">
              <w:rPr>
                <w:color w:val="000000" w:themeColor="text1"/>
              </w:rPr>
              <w:t xml:space="preserve">poreikis </w:t>
            </w:r>
            <w:r w:rsidR="00A84786" w:rsidRPr="002300C9">
              <w:rPr>
                <w:color w:val="000000" w:themeColor="text1"/>
              </w:rPr>
              <w:t xml:space="preserve">bus galimas įvertinti nustačius išorinio </w:t>
            </w:r>
            <w:r w:rsidR="007771FE" w:rsidRPr="002300C9">
              <w:rPr>
                <w:color w:val="000000" w:themeColor="text1"/>
              </w:rPr>
              <w:t xml:space="preserve">giliavandenio </w:t>
            </w:r>
            <w:r w:rsidR="00A84786" w:rsidRPr="002300C9">
              <w:rPr>
                <w:color w:val="000000" w:themeColor="text1"/>
              </w:rPr>
              <w:t xml:space="preserve">uosto vietą ir </w:t>
            </w:r>
            <w:r w:rsidR="00C17592" w:rsidRPr="002300C9">
              <w:rPr>
                <w:color w:val="000000" w:themeColor="text1"/>
              </w:rPr>
              <w:t xml:space="preserve">esant žinomiems techniniams </w:t>
            </w:r>
            <w:r w:rsidR="007771FE" w:rsidRPr="002300C9">
              <w:rPr>
                <w:color w:val="000000" w:themeColor="text1"/>
              </w:rPr>
              <w:t xml:space="preserve">jo </w:t>
            </w:r>
            <w:r w:rsidR="00C17592" w:rsidRPr="002300C9">
              <w:rPr>
                <w:color w:val="000000" w:themeColor="text1"/>
              </w:rPr>
              <w:t xml:space="preserve">statybos sprendiniams bei </w:t>
            </w:r>
            <w:r w:rsidR="00C17592" w:rsidRPr="002300C9">
              <w:rPr>
                <w:rFonts w:eastAsia="CIDFont+F1"/>
                <w:color w:val="000000" w:themeColor="text1"/>
                <w:lang w:eastAsia="en-US"/>
              </w:rPr>
              <w:t xml:space="preserve">Investicinio projekto dėl išorinio </w:t>
            </w:r>
            <w:r w:rsidR="009C7F18">
              <w:rPr>
                <w:rFonts w:eastAsia="CIDFont+F1"/>
                <w:color w:val="000000" w:themeColor="text1"/>
                <w:lang w:eastAsia="en-US"/>
              </w:rPr>
              <w:t>(</w:t>
            </w:r>
            <w:r w:rsidR="00C17592" w:rsidRPr="002300C9">
              <w:rPr>
                <w:rFonts w:eastAsia="CIDFont+F1"/>
                <w:color w:val="000000" w:themeColor="text1"/>
                <w:lang w:eastAsia="en-US"/>
              </w:rPr>
              <w:t>giliavandenio</w:t>
            </w:r>
            <w:r w:rsidR="009C7F18">
              <w:rPr>
                <w:rFonts w:eastAsia="CIDFont+F1"/>
                <w:color w:val="000000" w:themeColor="text1"/>
                <w:lang w:eastAsia="en-US"/>
              </w:rPr>
              <w:t>)</w:t>
            </w:r>
            <w:r w:rsidR="00C17592" w:rsidRPr="002300C9">
              <w:rPr>
                <w:rFonts w:eastAsia="CIDFont+F1"/>
                <w:color w:val="000000" w:themeColor="text1"/>
                <w:lang w:eastAsia="en-US"/>
              </w:rPr>
              <w:t xml:space="preserve"> uosto statybos parengimo ir žemės nuomininko arba uosto operatoriaus, veikiančio pagal koncesijos</w:t>
            </w:r>
            <w:r w:rsidR="00644720">
              <w:rPr>
                <w:rFonts w:eastAsia="CIDFont+F1"/>
                <w:color w:val="000000" w:themeColor="text1"/>
                <w:lang w:eastAsia="en-US"/>
              </w:rPr>
              <w:t xml:space="preserve"> sutartį, parinkimo rezultatams</w:t>
            </w:r>
            <w:r w:rsidR="00676AA2">
              <w:rPr>
                <w:rFonts w:eastAsia="CIDFont+F1"/>
                <w:color w:val="000000" w:themeColor="text1"/>
                <w:lang w:eastAsia="en-US"/>
              </w:rPr>
              <w:t xml:space="preserve"> (prognozuojama, jog </w:t>
            </w:r>
            <w:r w:rsidR="00644720">
              <w:rPr>
                <w:rFonts w:eastAsia="CIDFont+F1"/>
                <w:color w:val="000000" w:themeColor="text1"/>
                <w:lang w:eastAsia="en-US"/>
              </w:rPr>
              <w:t xml:space="preserve">ne </w:t>
            </w:r>
            <w:r w:rsidR="00676AA2">
              <w:rPr>
                <w:rFonts w:eastAsia="CIDFont+F1"/>
                <w:color w:val="000000" w:themeColor="text1"/>
                <w:lang w:eastAsia="en-US"/>
              </w:rPr>
              <w:t xml:space="preserve">anksčiau nei 2020 m. </w:t>
            </w:r>
            <w:proofErr w:type="spellStart"/>
            <w:r w:rsidR="00676AA2">
              <w:rPr>
                <w:rFonts w:eastAsia="CIDFont+F1"/>
                <w:color w:val="000000" w:themeColor="text1"/>
                <w:lang w:eastAsia="en-US"/>
              </w:rPr>
              <w:t>pab</w:t>
            </w:r>
            <w:proofErr w:type="spellEnd"/>
            <w:r w:rsidR="00676AA2">
              <w:rPr>
                <w:rFonts w:eastAsia="CIDFont+F1"/>
                <w:color w:val="000000" w:themeColor="text1"/>
                <w:lang w:eastAsia="en-US"/>
              </w:rPr>
              <w:t>.).</w:t>
            </w:r>
          </w:p>
          <w:p w14:paraId="2250A17B" w14:textId="371FB8B6" w:rsidR="00424855" w:rsidRPr="002300C9" w:rsidRDefault="000520E5" w:rsidP="003E6A8C">
            <w:pPr>
              <w:jc w:val="both"/>
              <w:rPr>
                <w:color w:val="000000" w:themeColor="text1"/>
              </w:rPr>
            </w:pPr>
            <w:r w:rsidRPr="002300C9">
              <w:rPr>
                <w:color w:val="000000" w:themeColor="text1"/>
              </w:rPr>
              <w:t>Pažymėtina, kad</w:t>
            </w:r>
            <w:r w:rsidR="00FE7644" w:rsidRPr="002300C9">
              <w:rPr>
                <w:color w:val="000000" w:themeColor="text1"/>
              </w:rPr>
              <w:t>,</w:t>
            </w:r>
            <w:r w:rsidRPr="002300C9">
              <w:rPr>
                <w:color w:val="000000" w:themeColor="text1"/>
              </w:rPr>
              <w:t xml:space="preserve"> </w:t>
            </w:r>
            <w:r w:rsidR="00DA2644" w:rsidRPr="002300C9">
              <w:rPr>
                <w:color w:val="000000" w:themeColor="text1"/>
              </w:rPr>
              <w:t>priėmus nutarimo projektą</w:t>
            </w:r>
            <w:r w:rsidR="00FE7644" w:rsidRPr="002300C9">
              <w:rPr>
                <w:color w:val="000000" w:themeColor="text1"/>
              </w:rPr>
              <w:t>,</w:t>
            </w:r>
            <w:r w:rsidR="00DA2644" w:rsidRPr="002300C9">
              <w:rPr>
                <w:color w:val="000000" w:themeColor="text1"/>
              </w:rPr>
              <w:t xml:space="preserve"> </w:t>
            </w:r>
            <w:r w:rsidR="00C17592" w:rsidRPr="002300C9">
              <w:rPr>
                <w:color w:val="000000" w:themeColor="text1"/>
              </w:rPr>
              <w:t>Susis</w:t>
            </w:r>
            <w:r w:rsidR="00E93453">
              <w:rPr>
                <w:color w:val="000000" w:themeColor="text1"/>
              </w:rPr>
              <w:t>iekimo ministras</w:t>
            </w:r>
            <w:r w:rsidR="00C17592" w:rsidRPr="002300C9">
              <w:rPr>
                <w:color w:val="000000" w:themeColor="text1"/>
              </w:rPr>
              <w:t xml:space="preserve"> </w:t>
            </w:r>
            <w:r w:rsidRPr="002300C9">
              <w:rPr>
                <w:color w:val="000000" w:themeColor="text1"/>
              </w:rPr>
              <w:t>b</w:t>
            </w:r>
            <w:r w:rsidR="0023264F" w:rsidRPr="002300C9">
              <w:rPr>
                <w:color w:val="000000" w:themeColor="text1"/>
              </w:rPr>
              <w:t>ūtų</w:t>
            </w:r>
            <w:r w:rsidRPr="002300C9">
              <w:rPr>
                <w:color w:val="000000" w:themeColor="text1"/>
              </w:rPr>
              <w:t xml:space="preserve"> įgaliota</w:t>
            </w:r>
            <w:r w:rsidR="00E93453">
              <w:rPr>
                <w:color w:val="000000" w:themeColor="text1"/>
              </w:rPr>
              <w:t>s</w:t>
            </w:r>
            <w:r w:rsidRPr="002300C9">
              <w:rPr>
                <w:color w:val="000000" w:themeColor="text1"/>
              </w:rPr>
              <w:t xml:space="preserve"> valstybės vardu </w:t>
            </w:r>
            <w:r w:rsidR="00C17592" w:rsidRPr="002300C9">
              <w:rPr>
                <w:color w:val="000000" w:themeColor="text1"/>
              </w:rPr>
              <w:t>pasiraš</w:t>
            </w:r>
            <w:r w:rsidRPr="002300C9">
              <w:rPr>
                <w:color w:val="000000" w:themeColor="text1"/>
              </w:rPr>
              <w:t>yti</w:t>
            </w:r>
            <w:r w:rsidR="00C17592" w:rsidRPr="002300C9">
              <w:rPr>
                <w:color w:val="000000" w:themeColor="text1"/>
              </w:rPr>
              <w:t xml:space="preserve"> </w:t>
            </w:r>
            <w:r w:rsidR="007368E3" w:rsidRPr="002300C9">
              <w:rPr>
                <w:color w:val="000000" w:themeColor="text1"/>
              </w:rPr>
              <w:t>s</w:t>
            </w:r>
            <w:r w:rsidR="00C17592" w:rsidRPr="002300C9">
              <w:rPr>
                <w:color w:val="000000" w:themeColor="text1"/>
              </w:rPr>
              <w:t xml:space="preserve">utartį su </w:t>
            </w:r>
            <w:r w:rsidR="007368E3" w:rsidRPr="002300C9">
              <w:rPr>
                <w:color w:val="000000" w:themeColor="text1"/>
              </w:rPr>
              <w:t>P</w:t>
            </w:r>
            <w:r w:rsidR="00C17592" w:rsidRPr="002300C9">
              <w:rPr>
                <w:color w:val="000000" w:themeColor="text1"/>
              </w:rPr>
              <w:t>rojekto vykdytoju</w:t>
            </w:r>
            <w:r w:rsidRPr="002300C9">
              <w:rPr>
                <w:color w:val="000000" w:themeColor="text1"/>
              </w:rPr>
              <w:t>,</w:t>
            </w:r>
            <w:r w:rsidR="00C17592" w:rsidRPr="002300C9">
              <w:rPr>
                <w:color w:val="000000" w:themeColor="text1"/>
              </w:rPr>
              <w:t xml:space="preserve"> </w:t>
            </w:r>
            <w:r w:rsidR="002225E8">
              <w:rPr>
                <w:color w:val="000000" w:themeColor="text1"/>
              </w:rPr>
              <w:t xml:space="preserve">o pastarasis būtų </w:t>
            </w:r>
            <w:r w:rsidR="00225F58" w:rsidRPr="002300C9">
              <w:rPr>
                <w:color w:val="000000" w:themeColor="text1"/>
              </w:rPr>
              <w:t xml:space="preserve">įpareigotas </w:t>
            </w:r>
            <w:r w:rsidRPr="002300C9">
              <w:rPr>
                <w:color w:val="000000" w:themeColor="text1"/>
              </w:rPr>
              <w:t>pateikti Susisiekimo ministerijai įsipareigojimų vykdymo planą (2019–2040 m. laikotarpiui)</w:t>
            </w:r>
            <w:r w:rsidR="00676AA2">
              <w:rPr>
                <w:color w:val="000000" w:themeColor="text1"/>
              </w:rPr>
              <w:t>, teikti</w:t>
            </w:r>
            <w:r w:rsidR="00DA2644" w:rsidRPr="002300C9">
              <w:rPr>
                <w:color w:val="000000" w:themeColor="text1"/>
              </w:rPr>
              <w:t xml:space="preserve"> informaciją apie </w:t>
            </w:r>
            <w:r w:rsidR="00225F58" w:rsidRPr="002300C9">
              <w:rPr>
                <w:color w:val="000000" w:themeColor="text1"/>
              </w:rPr>
              <w:t>P</w:t>
            </w:r>
            <w:r w:rsidR="00DA2644" w:rsidRPr="002300C9">
              <w:rPr>
                <w:color w:val="000000" w:themeColor="text1"/>
              </w:rPr>
              <w:t>rojekto įgyvendinimo rezultatus</w:t>
            </w:r>
            <w:r w:rsidR="00225F58" w:rsidRPr="002300C9">
              <w:rPr>
                <w:color w:val="000000" w:themeColor="text1"/>
              </w:rPr>
              <w:t xml:space="preserve"> ir reikalingų priimti sprendimų būtinumą</w:t>
            </w:r>
            <w:r w:rsidR="00DA2644" w:rsidRPr="002300C9">
              <w:rPr>
                <w:color w:val="000000" w:themeColor="text1"/>
              </w:rPr>
              <w:t xml:space="preserve">. </w:t>
            </w:r>
            <w:r w:rsidR="00DA2644" w:rsidRPr="00CA50B9">
              <w:rPr>
                <w:color w:val="000000" w:themeColor="text1"/>
              </w:rPr>
              <w:t xml:space="preserve">Susisiekimo ministerija, gavusi informaciją </w:t>
            </w:r>
            <w:r w:rsidR="00E93453">
              <w:rPr>
                <w:color w:val="000000" w:themeColor="text1"/>
              </w:rPr>
              <w:t>apie</w:t>
            </w:r>
            <w:r w:rsidR="00DA2644" w:rsidRPr="00CA50B9">
              <w:rPr>
                <w:color w:val="000000" w:themeColor="text1"/>
              </w:rPr>
              <w:t xml:space="preserve"> </w:t>
            </w:r>
            <w:r w:rsidR="00E93453">
              <w:rPr>
                <w:color w:val="000000" w:themeColor="text1"/>
              </w:rPr>
              <w:t xml:space="preserve">valstybės </w:t>
            </w:r>
            <w:r w:rsidR="00E93453">
              <w:rPr>
                <w:color w:val="000000" w:themeColor="text1"/>
              </w:rPr>
              <w:lastRenderedPageBreak/>
              <w:t>biudžeto lėšų poreikį</w:t>
            </w:r>
            <w:r w:rsidR="00676AA2">
              <w:rPr>
                <w:color w:val="000000" w:themeColor="text1"/>
              </w:rPr>
              <w:t xml:space="preserve"> Projektui įgyvendinti, vertins </w:t>
            </w:r>
            <w:r w:rsidR="003E6A8C">
              <w:rPr>
                <w:color w:val="000000" w:themeColor="text1"/>
              </w:rPr>
              <w:t xml:space="preserve">Projekto </w:t>
            </w:r>
            <w:r w:rsidR="00676AA2">
              <w:rPr>
                <w:color w:val="000000" w:themeColor="text1"/>
              </w:rPr>
              <w:t xml:space="preserve">finansavimo </w:t>
            </w:r>
            <w:r w:rsidR="003E6A8C">
              <w:rPr>
                <w:color w:val="000000" w:themeColor="text1"/>
              </w:rPr>
              <w:t xml:space="preserve">valstybės lėšomis </w:t>
            </w:r>
            <w:r w:rsidR="00676AA2">
              <w:rPr>
                <w:color w:val="000000" w:themeColor="text1"/>
              </w:rPr>
              <w:t xml:space="preserve">tikslingumą ir galimybes, o </w:t>
            </w:r>
            <w:r w:rsidR="003E6A8C">
              <w:rPr>
                <w:color w:val="000000" w:themeColor="text1"/>
              </w:rPr>
              <w:t>poreikį</w:t>
            </w:r>
            <w:r w:rsidR="00676AA2">
              <w:rPr>
                <w:color w:val="000000" w:themeColor="text1"/>
              </w:rPr>
              <w:t xml:space="preserve"> konstatavus</w:t>
            </w:r>
            <w:r w:rsidR="00DA2644" w:rsidRPr="00CA50B9">
              <w:rPr>
                <w:color w:val="000000" w:themeColor="text1"/>
              </w:rPr>
              <w:t xml:space="preserve">, laikysis </w:t>
            </w:r>
            <w:r w:rsidR="00C7292F" w:rsidRPr="00CA50B9">
              <w:rPr>
                <w:color w:val="000000" w:themeColor="text1"/>
              </w:rPr>
              <w:t xml:space="preserve">valstybės </w:t>
            </w:r>
            <w:r w:rsidR="0023264F" w:rsidRPr="00CA50B9">
              <w:rPr>
                <w:color w:val="000000" w:themeColor="text1"/>
              </w:rPr>
              <w:t xml:space="preserve">biudžeto </w:t>
            </w:r>
            <w:r w:rsidR="00C7292F" w:rsidRPr="00CA50B9">
              <w:rPr>
                <w:color w:val="000000" w:themeColor="text1"/>
              </w:rPr>
              <w:t xml:space="preserve">lėšų, </w:t>
            </w:r>
            <w:r w:rsidR="0023264F" w:rsidRPr="00CA50B9">
              <w:rPr>
                <w:color w:val="000000" w:themeColor="text1"/>
              </w:rPr>
              <w:t>kurios planuojamos tam tikrų metų Valstybės investicijų programoje ir skiriamos valstybės kapitalo investicijoms</w:t>
            </w:r>
            <w:r w:rsidR="00C7292F" w:rsidRPr="00CA50B9">
              <w:rPr>
                <w:color w:val="000000" w:themeColor="text1"/>
              </w:rPr>
              <w:t>, planavimo, tikslinimo, naudojimo, apskaitos ir kontrolės</w:t>
            </w:r>
            <w:r w:rsidR="00676AA2">
              <w:rPr>
                <w:color w:val="000000" w:themeColor="text1"/>
              </w:rPr>
              <w:t>,</w:t>
            </w:r>
            <w:r w:rsidR="00C7292F" w:rsidRPr="00CA50B9">
              <w:rPr>
                <w:color w:val="000000" w:themeColor="text1"/>
              </w:rPr>
              <w:t xml:space="preserve"> </w:t>
            </w:r>
            <w:r w:rsidR="00DA2644" w:rsidRPr="00CA50B9">
              <w:rPr>
                <w:color w:val="000000" w:themeColor="text1"/>
              </w:rPr>
              <w:t>reikalavimų.</w:t>
            </w:r>
            <w:r w:rsidRPr="002300C9">
              <w:rPr>
                <w:i/>
                <w:color w:val="000000" w:themeColor="text1"/>
              </w:rPr>
              <w:t xml:space="preserve"> </w:t>
            </w:r>
          </w:p>
        </w:tc>
      </w:tr>
      <w:tr w:rsidR="00424855" w:rsidRPr="002300C9" w14:paraId="54A5D44A" w14:textId="77777777" w:rsidTr="00F9526A">
        <w:tc>
          <w:tcPr>
            <w:tcW w:w="802" w:type="pct"/>
            <w:tcMar>
              <w:top w:w="0" w:type="dxa"/>
              <w:left w:w="108" w:type="dxa"/>
              <w:bottom w:w="0" w:type="dxa"/>
              <w:right w:w="108" w:type="dxa"/>
            </w:tcMar>
          </w:tcPr>
          <w:p w14:paraId="47423312" w14:textId="5AC2042D" w:rsidR="00424855" w:rsidRPr="002300C9" w:rsidRDefault="00424855" w:rsidP="00424855">
            <w:pPr>
              <w:jc w:val="both"/>
              <w:rPr>
                <w:b/>
                <w:color w:val="000000" w:themeColor="text1"/>
              </w:rPr>
            </w:pPr>
            <w:r w:rsidRPr="002300C9">
              <w:rPr>
                <w:color w:val="000000" w:themeColor="text1"/>
              </w:rPr>
              <w:lastRenderedPageBreak/>
              <w:t>Lietuvos  Respublikos žemės ūkio ministerijos 2018-11-29 išvada Nr. 2D-3941 (24.19 E)</w:t>
            </w:r>
          </w:p>
        </w:tc>
        <w:tc>
          <w:tcPr>
            <w:tcW w:w="2089" w:type="pct"/>
            <w:tcMar>
              <w:top w:w="0" w:type="dxa"/>
              <w:left w:w="108" w:type="dxa"/>
              <w:bottom w:w="0" w:type="dxa"/>
              <w:right w:w="108" w:type="dxa"/>
            </w:tcMar>
          </w:tcPr>
          <w:p w14:paraId="51AE0212" w14:textId="409F62F0" w:rsidR="00424855" w:rsidRPr="002300C9" w:rsidRDefault="00B45F4A" w:rsidP="005D62D3">
            <w:pPr>
              <w:autoSpaceDE w:val="0"/>
              <w:autoSpaceDN w:val="0"/>
              <w:adjustRightInd w:val="0"/>
              <w:jc w:val="both"/>
              <w:rPr>
                <w:b/>
                <w:color w:val="000000" w:themeColor="text1"/>
              </w:rPr>
            </w:pPr>
            <w:r w:rsidRPr="002300C9">
              <w:rPr>
                <w:color w:val="000000" w:themeColor="text1"/>
              </w:rPr>
              <w:t xml:space="preserve">Lietuvos Respublikos žemės ūkio ministerija </w:t>
            </w:r>
            <w:r w:rsidRPr="002300C9">
              <w:rPr>
                <w:rFonts w:eastAsiaTheme="minorHAnsi"/>
                <w:color w:val="000000" w:themeColor="text1"/>
                <w:lang w:eastAsia="en-US"/>
              </w:rPr>
              <w:t>pastabų dėl parengto nutarimo projekto neturi, tačiau, a</w:t>
            </w:r>
            <w:r w:rsidR="00424855" w:rsidRPr="002300C9">
              <w:rPr>
                <w:rFonts w:eastAsiaTheme="minorHAnsi"/>
                <w:color w:val="000000" w:themeColor="text1"/>
                <w:lang w:eastAsia="en-US"/>
              </w:rPr>
              <w:t>tkreipia dėmes</w:t>
            </w:r>
            <w:r w:rsidRPr="002300C9">
              <w:rPr>
                <w:rFonts w:eastAsiaTheme="minorHAnsi"/>
                <w:color w:val="000000" w:themeColor="text1"/>
                <w:lang w:eastAsia="en-US"/>
              </w:rPr>
              <w:t>į</w:t>
            </w:r>
            <w:r w:rsidR="00424855" w:rsidRPr="002300C9">
              <w:rPr>
                <w:rFonts w:eastAsiaTheme="minorHAnsi"/>
                <w:color w:val="000000" w:themeColor="text1"/>
                <w:lang w:eastAsia="en-US"/>
              </w:rPr>
              <w:t xml:space="preserve">, kad kartu su nutarimo projektu </w:t>
            </w:r>
            <w:r w:rsidR="005D62D3" w:rsidRPr="002300C9">
              <w:rPr>
                <w:rFonts w:eastAsiaTheme="minorHAnsi"/>
                <w:color w:val="000000" w:themeColor="text1"/>
                <w:lang w:eastAsia="en-US"/>
              </w:rPr>
              <w:t xml:space="preserve">pateiktoje </w:t>
            </w:r>
            <w:r w:rsidR="00964063" w:rsidRPr="002300C9">
              <w:rPr>
                <w:color w:val="000000" w:themeColor="text1"/>
              </w:rPr>
              <w:t xml:space="preserve">atnaujintoje Klaipėdos uosto plėtros, pastatant išorinį uostą, galimybių studijoje </w:t>
            </w:r>
            <w:r w:rsidR="00424855" w:rsidRPr="002300C9">
              <w:rPr>
                <w:rFonts w:eastAsiaTheme="minorHAnsi"/>
                <w:color w:val="000000" w:themeColor="text1"/>
                <w:lang w:eastAsia="en-US"/>
              </w:rPr>
              <w:t xml:space="preserve">pažymėta, jog „numatoma uosto plėtra tiesiogiai paveiks aplink esančią teritoriją ir, be kitų trikdžių, neigiamai paveiks žvejybos teritorijas“. </w:t>
            </w:r>
            <w:r w:rsidR="00424855" w:rsidRPr="002300C9">
              <w:rPr>
                <w:color w:val="000000" w:themeColor="text1"/>
              </w:rPr>
              <w:t xml:space="preserve">Lietuvos Respublikos žemės ūkio ministerija </w:t>
            </w:r>
            <w:r w:rsidR="00424855" w:rsidRPr="002300C9">
              <w:rPr>
                <w:rFonts w:eastAsiaTheme="minorHAnsi"/>
                <w:color w:val="000000" w:themeColor="text1"/>
                <w:lang w:eastAsia="en-US"/>
              </w:rPr>
              <w:t>susirūpinusi, kad intensyvi uosto plėtra gali sutrikdyti verslinės žvejybos veiklą Baltijos jūroje, o kai kurios įmonės gali būti priverstos iš viso nutraukti žvejybos veiklą, todėl prašoma apie poveikį verslinės žvejybos veiklai Baltijos jūroje informuoti ir tolesniuose uosto plėtros derinimo etapuose.</w:t>
            </w:r>
          </w:p>
        </w:tc>
        <w:tc>
          <w:tcPr>
            <w:tcW w:w="2109" w:type="pct"/>
            <w:tcMar>
              <w:top w:w="0" w:type="dxa"/>
              <w:left w:w="108" w:type="dxa"/>
              <w:bottom w:w="0" w:type="dxa"/>
              <w:right w:w="108" w:type="dxa"/>
            </w:tcMar>
          </w:tcPr>
          <w:p w14:paraId="15914D96" w14:textId="15AEAB01" w:rsidR="00F24077" w:rsidRPr="002300C9" w:rsidRDefault="00424855" w:rsidP="00F24077">
            <w:pPr>
              <w:pStyle w:val="NoSpacing"/>
              <w:jc w:val="both"/>
              <w:rPr>
                <w:color w:val="000000" w:themeColor="text1"/>
              </w:rPr>
            </w:pPr>
            <w:r w:rsidRPr="002300C9">
              <w:rPr>
                <w:b/>
                <w:color w:val="000000" w:themeColor="text1"/>
              </w:rPr>
              <w:t>Atsižvelgta iš dalies.</w:t>
            </w:r>
            <w:r w:rsidR="00BE1822" w:rsidRPr="002300C9">
              <w:rPr>
                <w:b/>
                <w:color w:val="000000" w:themeColor="text1"/>
              </w:rPr>
              <w:t xml:space="preserve"> </w:t>
            </w:r>
            <w:r w:rsidR="00EC580F" w:rsidRPr="002300C9">
              <w:rPr>
                <w:color w:val="000000" w:themeColor="text1"/>
              </w:rPr>
              <w:t xml:space="preserve">Susisiekimo ministerija atkreipia dėmesį, kad vykdant LR BP SPAV procedūras bus atliktas išorinio </w:t>
            </w:r>
            <w:r w:rsidR="00EC580F" w:rsidRPr="002300C9">
              <w:rPr>
                <w:rFonts w:eastAsiaTheme="minorHAnsi"/>
                <w:color w:val="000000" w:themeColor="text1"/>
                <w:lang w:eastAsia="en-US"/>
              </w:rPr>
              <w:t xml:space="preserve">giliavandenio </w:t>
            </w:r>
            <w:r w:rsidR="00EC580F" w:rsidRPr="002300C9">
              <w:rPr>
                <w:color w:val="000000" w:themeColor="text1"/>
              </w:rPr>
              <w:t xml:space="preserve">uosto vietų vertinimas ekonominiu, socialiniu ir aplinkosauginiu </w:t>
            </w:r>
            <w:r w:rsidR="00615DE5" w:rsidRPr="002300C9">
              <w:rPr>
                <w:color w:val="000000" w:themeColor="text1"/>
              </w:rPr>
              <w:t>aspektais</w:t>
            </w:r>
            <w:r w:rsidR="003642D8" w:rsidRPr="002300C9">
              <w:rPr>
                <w:color w:val="000000" w:themeColor="text1"/>
              </w:rPr>
              <w:t xml:space="preserve">. Patvirtinus LR BP </w:t>
            </w:r>
            <w:r w:rsidR="003642D8" w:rsidRPr="002300C9">
              <w:rPr>
                <w:rFonts w:eastAsia="Calibri"/>
                <w:color w:val="000000" w:themeColor="text1"/>
              </w:rPr>
              <w:t>koncepcinius sprendinius, kuriais bus nustatyta ir išorinio giliavandenio uosto vieta, bus pradėti rengti i</w:t>
            </w:r>
            <w:r w:rsidR="00BE1822" w:rsidRPr="002300C9">
              <w:rPr>
                <w:rFonts w:eastAsiaTheme="minorHAnsi"/>
                <w:color w:val="000000" w:themeColor="text1"/>
                <w:lang w:eastAsia="en-US"/>
              </w:rPr>
              <w:t xml:space="preserve">šorinio </w:t>
            </w:r>
            <w:r w:rsidR="003642D8" w:rsidRPr="002300C9">
              <w:rPr>
                <w:rFonts w:eastAsiaTheme="minorHAnsi"/>
                <w:color w:val="000000" w:themeColor="text1"/>
                <w:lang w:eastAsia="en-US"/>
              </w:rPr>
              <w:t>giliavandenio uosto projektiniai pasiūlymai</w:t>
            </w:r>
            <w:r w:rsidR="00BE1822" w:rsidRPr="002300C9">
              <w:rPr>
                <w:rFonts w:eastAsiaTheme="minorHAnsi"/>
                <w:color w:val="000000" w:themeColor="text1"/>
                <w:lang w:eastAsia="en-US"/>
              </w:rPr>
              <w:t xml:space="preserve">, </w:t>
            </w:r>
            <w:r w:rsidR="003642D8" w:rsidRPr="002300C9">
              <w:rPr>
                <w:rFonts w:eastAsiaTheme="minorHAnsi"/>
                <w:color w:val="000000" w:themeColor="text1"/>
                <w:lang w:eastAsia="en-US"/>
              </w:rPr>
              <w:t>atliekami reikalingi tyrimai (navigaciniai</w:t>
            </w:r>
            <w:r w:rsidR="00BE1822" w:rsidRPr="002300C9">
              <w:rPr>
                <w:rFonts w:eastAsiaTheme="minorHAnsi"/>
                <w:color w:val="000000" w:themeColor="text1"/>
                <w:lang w:eastAsia="en-US"/>
              </w:rPr>
              <w:t>,</w:t>
            </w:r>
            <w:r w:rsidR="00EC580F" w:rsidRPr="002300C9">
              <w:rPr>
                <w:rFonts w:eastAsiaTheme="minorHAnsi"/>
                <w:color w:val="000000" w:themeColor="text1"/>
                <w:lang w:eastAsia="en-US"/>
              </w:rPr>
              <w:t xml:space="preserve"> </w:t>
            </w:r>
            <w:r w:rsidR="003642D8" w:rsidRPr="002300C9">
              <w:rPr>
                <w:rFonts w:eastAsiaTheme="minorHAnsi"/>
                <w:color w:val="000000" w:themeColor="text1"/>
                <w:lang w:eastAsia="en-US"/>
              </w:rPr>
              <w:t>hidrogeologiniai</w:t>
            </w:r>
            <w:r w:rsidR="00BE1822" w:rsidRPr="002300C9">
              <w:rPr>
                <w:rFonts w:eastAsiaTheme="minorHAnsi"/>
                <w:color w:val="000000" w:themeColor="text1"/>
                <w:lang w:eastAsia="en-US"/>
              </w:rPr>
              <w:t xml:space="preserve"> ir kt.)</w:t>
            </w:r>
            <w:r w:rsidR="000F7841" w:rsidRPr="002300C9">
              <w:rPr>
                <w:rFonts w:eastAsiaTheme="minorHAnsi"/>
                <w:color w:val="000000" w:themeColor="text1"/>
                <w:lang w:eastAsia="en-US"/>
              </w:rPr>
              <w:t xml:space="preserve">, taip pat </w:t>
            </w:r>
            <w:r w:rsidR="00D91C5D" w:rsidRPr="002300C9">
              <w:rPr>
                <w:rFonts w:eastAsiaTheme="minorHAnsi"/>
                <w:color w:val="000000" w:themeColor="text1"/>
                <w:lang w:eastAsia="en-US"/>
              </w:rPr>
              <w:t>atli</w:t>
            </w:r>
            <w:r w:rsidR="000F7841" w:rsidRPr="002300C9">
              <w:rPr>
                <w:rFonts w:eastAsiaTheme="minorHAnsi"/>
                <w:color w:val="000000" w:themeColor="text1"/>
                <w:lang w:eastAsia="en-US"/>
              </w:rPr>
              <w:t>e</w:t>
            </w:r>
            <w:r w:rsidR="00D91C5D" w:rsidRPr="002300C9">
              <w:rPr>
                <w:rFonts w:eastAsiaTheme="minorHAnsi"/>
                <w:color w:val="000000" w:themeColor="text1"/>
                <w:lang w:eastAsia="en-US"/>
              </w:rPr>
              <w:t>ka</w:t>
            </w:r>
            <w:r w:rsidR="000F7841" w:rsidRPr="002300C9">
              <w:rPr>
                <w:rFonts w:eastAsiaTheme="minorHAnsi"/>
                <w:color w:val="000000" w:themeColor="text1"/>
                <w:lang w:eastAsia="en-US"/>
              </w:rPr>
              <w:t>ma</w:t>
            </w:r>
            <w:r w:rsidR="00D91C5D" w:rsidRPr="002300C9">
              <w:rPr>
                <w:rFonts w:eastAsiaTheme="minorHAnsi"/>
                <w:color w:val="000000" w:themeColor="text1"/>
                <w:lang w:eastAsia="en-US"/>
              </w:rPr>
              <w:t xml:space="preserve">s </w:t>
            </w:r>
            <w:r w:rsidR="00BE1822" w:rsidRPr="002300C9">
              <w:rPr>
                <w:rFonts w:eastAsiaTheme="minorHAnsi"/>
                <w:color w:val="000000" w:themeColor="text1"/>
                <w:lang w:eastAsia="en-US"/>
              </w:rPr>
              <w:t>planuojamos ūkinės</w:t>
            </w:r>
            <w:r w:rsidR="00EC580F" w:rsidRPr="002300C9">
              <w:rPr>
                <w:rFonts w:eastAsiaTheme="minorHAnsi"/>
                <w:color w:val="000000" w:themeColor="text1"/>
                <w:lang w:eastAsia="en-US"/>
              </w:rPr>
              <w:t xml:space="preserve"> </w:t>
            </w:r>
            <w:r w:rsidR="00BE1822" w:rsidRPr="002300C9">
              <w:rPr>
                <w:rFonts w:eastAsiaTheme="minorHAnsi"/>
                <w:color w:val="000000" w:themeColor="text1"/>
                <w:lang w:eastAsia="en-US"/>
              </w:rPr>
              <w:t>veiklos poveikio aplinkai vertinim</w:t>
            </w:r>
            <w:r w:rsidR="003642D8" w:rsidRPr="002300C9">
              <w:rPr>
                <w:rFonts w:eastAsiaTheme="minorHAnsi"/>
                <w:color w:val="000000" w:themeColor="text1"/>
                <w:lang w:eastAsia="en-US"/>
              </w:rPr>
              <w:t xml:space="preserve">as </w:t>
            </w:r>
            <w:r w:rsidR="00F24077" w:rsidRPr="002300C9">
              <w:rPr>
                <w:color w:val="000000" w:themeColor="text1"/>
              </w:rPr>
              <w:t xml:space="preserve">Lietuvos Respublikos planuojamos ūkinės veiklos poveikio aplinkai vertinimo įstatymu nustatyta tvarka. </w:t>
            </w:r>
          </w:p>
          <w:p w14:paraId="2E31034D" w14:textId="205BE2AA" w:rsidR="00AD15C6" w:rsidRPr="002300C9" w:rsidRDefault="007B0FCE" w:rsidP="00755767">
            <w:pPr>
              <w:autoSpaceDE w:val="0"/>
              <w:autoSpaceDN w:val="0"/>
              <w:adjustRightInd w:val="0"/>
              <w:jc w:val="both"/>
              <w:rPr>
                <w:snapToGrid w:val="0"/>
                <w:color w:val="000000" w:themeColor="text1"/>
                <w:lang w:eastAsia="en-US"/>
              </w:rPr>
            </w:pPr>
            <w:r w:rsidRPr="002300C9">
              <w:rPr>
                <w:color w:val="000000" w:themeColor="text1"/>
              </w:rPr>
              <w:t>Pažymėtina, kad tvirtinant LR BP koncepcinius ar konkretizuotus sprendinius</w:t>
            </w:r>
            <w:r w:rsidR="00FD44A1" w:rsidRPr="002300C9">
              <w:rPr>
                <w:color w:val="000000" w:themeColor="text1"/>
              </w:rPr>
              <w:t>,</w:t>
            </w:r>
            <w:r w:rsidRPr="002300C9">
              <w:rPr>
                <w:color w:val="000000" w:themeColor="text1"/>
              </w:rPr>
              <w:t xml:space="preserve"> </w:t>
            </w:r>
            <w:r w:rsidR="00CF7AF3" w:rsidRPr="002300C9">
              <w:rPr>
                <w:color w:val="000000" w:themeColor="text1"/>
              </w:rPr>
              <w:t>ar kitus, su išorinio</w:t>
            </w:r>
            <w:r w:rsidR="00C4238E" w:rsidRPr="002300C9">
              <w:rPr>
                <w:color w:val="000000" w:themeColor="text1"/>
              </w:rPr>
              <w:t xml:space="preserve"> giliavandenio</w:t>
            </w:r>
            <w:r w:rsidR="00CF7AF3" w:rsidRPr="002300C9">
              <w:rPr>
                <w:color w:val="000000" w:themeColor="text1"/>
              </w:rPr>
              <w:t xml:space="preserve"> uosto įrengimu susijusius sprendimus, </w:t>
            </w:r>
            <w:r w:rsidR="00AD15C6" w:rsidRPr="002300C9">
              <w:rPr>
                <w:color w:val="000000" w:themeColor="text1"/>
              </w:rPr>
              <w:t xml:space="preserve">neabejotinai </w:t>
            </w:r>
            <w:r w:rsidR="000F7841" w:rsidRPr="002300C9">
              <w:rPr>
                <w:color w:val="000000" w:themeColor="text1"/>
              </w:rPr>
              <w:t xml:space="preserve">bus laikomasi </w:t>
            </w:r>
            <w:r w:rsidR="00CF7AF3" w:rsidRPr="002300C9">
              <w:rPr>
                <w:color w:val="000000" w:themeColor="text1"/>
              </w:rPr>
              <w:t xml:space="preserve">teisės aktuose </w:t>
            </w:r>
            <w:r w:rsidR="007E3138" w:rsidRPr="002300C9">
              <w:rPr>
                <w:color w:val="000000" w:themeColor="text1"/>
              </w:rPr>
              <w:t xml:space="preserve">nustatytos </w:t>
            </w:r>
            <w:r w:rsidR="00FD46B4" w:rsidRPr="002300C9">
              <w:rPr>
                <w:snapToGrid w:val="0"/>
                <w:color w:val="000000" w:themeColor="text1"/>
                <w:lang w:eastAsia="en-US"/>
              </w:rPr>
              <w:t xml:space="preserve">įvertinimo, derinimo, svarstymo tvarkos. </w:t>
            </w:r>
          </w:p>
          <w:p w14:paraId="1B923FC9" w14:textId="5BF19CFF" w:rsidR="00FB6D5E" w:rsidRPr="002300C9" w:rsidRDefault="007E3138" w:rsidP="00FD44A1">
            <w:pPr>
              <w:autoSpaceDE w:val="0"/>
              <w:autoSpaceDN w:val="0"/>
              <w:adjustRightInd w:val="0"/>
              <w:jc w:val="both"/>
              <w:rPr>
                <w:b/>
                <w:color w:val="000000" w:themeColor="text1"/>
              </w:rPr>
            </w:pPr>
            <w:r w:rsidRPr="002300C9">
              <w:rPr>
                <w:snapToGrid w:val="0"/>
                <w:color w:val="000000" w:themeColor="text1"/>
                <w:lang w:eastAsia="en-US"/>
              </w:rPr>
              <w:t xml:space="preserve">Taip pat </w:t>
            </w:r>
            <w:r w:rsidR="00B9023D" w:rsidRPr="002300C9">
              <w:rPr>
                <w:snapToGrid w:val="0"/>
                <w:color w:val="000000" w:themeColor="text1"/>
                <w:lang w:eastAsia="en-US"/>
              </w:rPr>
              <w:t xml:space="preserve">atkreipiame dėmesį, kad </w:t>
            </w:r>
            <w:r w:rsidRPr="002300C9">
              <w:rPr>
                <w:snapToGrid w:val="0"/>
                <w:color w:val="000000" w:themeColor="text1"/>
                <w:lang w:eastAsia="en-US"/>
              </w:rPr>
              <w:t>S</w:t>
            </w:r>
            <w:r w:rsidR="00CF7AF3" w:rsidRPr="002300C9">
              <w:rPr>
                <w:snapToGrid w:val="0"/>
                <w:color w:val="000000" w:themeColor="text1"/>
                <w:lang w:eastAsia="en-US"/>
              </w:rPr>
              <w:t xml:space="preserve">usisiekimo ministerija kartu su Projekto vykdytoju </w:t>
            </w:r>
            <w:r w:rsidR="00B9023D" w:rsidRPr="002300C9">
              <w:rPr>
                <w:snapToGrid w:val="0"/>
                <w:color w:val="000000" w:themeColor="text1"/>
                <w:lang w:eastAsia="en-US"/>
              </w:rPr>
              <w:t xml:space="preserve">vykdys </w:t>
            </w:r>
            <w:r w:rsidRPr="002300C9">
              <w:rPr>
                <w:rFonts w:eastAsiaTheme="minorHAnsi"/>
                <w:color w:val="000000" w:themeColor="text1"/>
                <w:lang w:eastAsia="en-US"/>
              </w:rPr>
              <w:t xml:space="preserve">Klaipėdos valstybinio jūrų uosto plėtros, statant išorinį (giliavandenį) uostą, parengiamųjų darbų įgyvendinimo plano </w:t>
            </w:r>
            <w:r w:rsidR="00AD15C6" w:rsidRPr="002300C9">
              <w:rPr>
                <w:rFonts w:eastAsiaTheme="minorHAnsi"/>
                <w:color w:val="000000" w:themeColor="text1"/>
                <w:lang w:val="en-US" w:eastAsia="en-US"/>
              </w:rPr>
              <w:t>8</w:t>
            </w:r>
            <w:r w:rsidRPr="002300C9">
              <w:rPr>
                <w:rFonts w:eastAsiaTheme="minorHAnsi"/>
                <w:color w:val="000000" w:themeColor="text1"/>
                <w:lang w:eastAsia="en-US"/>
              </w:rPr>
              <w:t xml:space="preserve"> </w:t>
            </w:r>
            <w:r w:rsidR="00344BDC" w:rsidRPr="002300C9">
              <w:rPr>
                <w:rFonts w:eastAsiaTheme="minorHAnsi"/>
                <w:color w:val="000000" w:themeColor="text1"/>
                <w:lang w:eastAsia="en-US"/>
              </w:rPr>
              <w:t xml:space="preserve">veiksme nustatytą įsipareigojimą – </w:t>
            </w:r>
            <w:r w:rsidR="00FD44A1" w:rsidRPr="002300C9">
              <w:rPr>
                <w:rFonts w:eastAsiaTheme="minorHAnsi"/>
                <w:color w:val="000000" w:themeColor="text1"/>
                <w:lang w:eastAsia="en-US"/>
              </w:rPr>
              <w:t>nuolat organizuoti v</w:t>
            </w:r>
            <w:r w:rsidR="00FD44A1" w:rsidRPr="002300C9">
              <w:rPr>
                <w:rStyle w:val="Numatytasispastraiposriftas1"/>
                <w:rFonts w:eastAsia="Calibri"/>
                <w:color w:val="000000" w:themeColor="text1"/>
              </w:rPr>
              <w:t xml:space="preserve">iešąsias akcijas, siekiant supažindinti Klaipėdos miesto ir kitus Lietuvos gyventojus su išorinio giliavandenio uosto paskirtimi, jo statybos būtinumu ir veiklos perspektyva, reikšme miestui ir valstybei, galimu poveikiu aplinkai ir gyventojams. </w:t>
            </w:r>
          </w:p>
        </w:tc>
      </w:tr>
    </w:tbl>
    <w:p w14:paraId="1895A0AD" w14:textId="3066DCC6" w:rsidR="00422944" w:rsidRPr="002300C9" w:rsidRDefault="00422944" w:rsidP="003E6032">
      <w:pPr>
        <w:jc w:val="both"/>
        <w:rPr>
          <w:color w:val="000000" w:themeColor="text1"/>
        </w:rPr>
      </w:pPr>
    </w:p>
    <w:sectPr w:rsidR="00422944" w:rsidRPr="002300C9" w:rsidSect="00E9318C">
      <w:headerReference w:type="default" r:id="rId8"/>
      <w:footerReference w:type="default" r:id="rId9"/>
      <w:pgSz w:w="16838" w:h="11906" w:orient="landscape" w:code="9"/>
      <w:pgMar w:top="567" w:right="567" w:bottom="426" w:left="567"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9E6DC" w14:textId="77777777" w:rsidR="00F24F4D" w:rsidRDefault="00F24F4D">
      <w:r>
        <w:separator/>
      </w:r>
    </w:p>
  </w:endnote>
  <w:endnote w:type="continuationSeparator" w:id="0">
    <w:p w14:paraId="6BDD7BC0" w14:textId="77777777" w:rsidR="00F24F4D" w:rsidRDefault="00F24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1">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A7B3B" w14:textId="77777777" w:rsidR="00E9318C" w:rsidRDefault="00E931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D6040" w14:textId="77777777" w:rsidR="00F24F4D" w:rsidRDefault="00F24F4D">
      <w:r>
        <w:separator/>
      </w:r>
    </w:p>
  </w:footnote>
  <w:footnote w:type="continuationSeparator" w:id="0">
    <w:p w14:paraId="31052E46" w14:textId="77777777" w:rsidR="00F24F4D" w:rsidRDefault="00F24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343FC" w14:textId="77777777" w:rsidR="00E9318C" w:rsidRDefault="00E9318C">
    <w:pPr>
      <w:pStyle w:val="Header"/>
      <w:jc w:val="center"/>
    </w:pPr>
    <w:r>
      <w:fldChar w:fldCharType="begin"/>
    </w:r>
    <w:r>
      <w:instrText xml:space="preserve"> PAGE   \* MERGEFORMAT </w:instrText>
    </w:r>
    <w:r>
      <w:fldChar w:fldCharType="separate"/>
    </w:r>
    <w:r w:rsidR="006013C9">
      <w:rPr>
        <w:noProof/>
      </w:rPr>
      <w:t>3</w:t>
    </w:r>
    <w:r>
      <w:fldChar w:fldCharType="end"/>
    </w:r>
  </w:p>
  <w:p w14:paraId="5923D67D" w14:textId="77777777" w:rsidR="00E9318C" w:rsidRDefault="00E931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BB5FE0"/>
    <w:multiLevelType w:val="hybridMultilevel"/>
    <w:tmpl w:val="D38AF63A"/>
    <w:lvl w:ilvl="0" w:tplc="6C72DF1A">
      <w:start w:val="1"/>
      <w:numFmt w:val="decimal"/>
      <w:lvlText w:val="%1."/>
      <w:lvlJc w:val="left"/>
      <w:pPr>
        <w:ind w:left="5747" w:hanging="360"/>
      </w:pPr>
      <w:rPr>
        <w:rFonts w:hint="default"/>
        <w:b/>
        <w:color w:val="auto"/>
      </w:rPr>
    </w:lvl>
    <w:lvl w:ilvl="1" w:tplc="04270019" w:tentative="1">
      <w:start w:val="1"/>
      <w:numFmt w:val="lowerLetter"/>
      <w:lvlText w:val="%2."/>
      <w:lvlJc w:val="left"/>
      <w:pPr>
        <w:ind w:left="6958" w:hanging="360"/>
      </w:pPr>
    </w:lvl>
    <w:lvl w:ilvl="2" w:tplc="0427001B" w:tentative="1">
      <w:start w:val="1"/>
      <w:numFmt w:val="lowerRoman"/>
      <w:lvlText w:val="%3."/>
      <w:lvlJc w:val="right"/>
      <w:pPr>
        <w:ind w:left="7678" w:hanging="180"/>
      </w:pPr>
    </w:lvl>
    <w:lvl w:ilvl="3" w:tplc="0427000F" w:tentative="1">
      <w:start w:val="1"/>
      <w:numFmt w:val="decimal"/>
      <w:lvlText w:val="%4."/>
      <w:lvlJc w:val="left"/>
      <w:pPr>
        <w:ind w:left="8398" w:hanging="360"/>
      </w:pPr>
    </w:lvl>
    <w:lvl w:ilvl="4" w:tplc="04270019" w:tentative="1">
      <w:start w:val="1"/>
      <w:numFmt w:val="lowerLetter"/>
      <w:lvlText w:val="%5."/>
      <w:lvlJc w:val="left"/>
      <w:pPr>
        <w:ind w:left="9118" w:hanging="360"/>
      </w:pPr>
    </w:lvl>
    <w:lvl w:ilvl="5" w:tplc="0427001B" w:tentative="1">
      <w:start w:val="1"/>
      <w:numFmt w:val="lowerRoman"/>
      <w:lvlText w:val="%6."/>
      <w:lvlJc w:val="right"/>
      <w:pPr>
        <w:ind w:left="9838" w:hanging="180"/>
      </w:pPr>
    </w:lvl>
    <w:lvl w:ilvl="6" w:tplc="0427000F" w:tentative="1">
      <w:start w:val="1"/>
      <w:numFmt w:val="decimal"/>
      <w:lvlText w:val="%7."/>
      <w:lvlJc w:val="left"/>
      <w:pPr>
        <w:ind w:left="10558" w:hanging="360"/>
      </w:pPr>
    </w:lvl>
    <w:lvl w:ilvl="7" w:tplc="04270019" w:tentative="1">
      <w:start w:val="1"/>
      <w:numFmt w:val="lowerLetter"/>
      <w:lvlText w:val="%8."/>
      <w:lvlJc w:val="left"/>
      <w:pPr>
        <w:ind w:left="11278" w:hanging="360"/>
      </w:pPr>
    </w:lvl>
    <w:lvl w:ilvl="8" w:tplc="0427001B" w:tentative="1">
      <w:start w:val="1"/>
      <w:numFmt w:val="lowerRoman"/>
      <w:lvlText w:val="%9."/>
      <w:lvlJc w:val="right"/>
      <w:pPr>
        <w:ind w:left="1199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5B57"/>
    <w:rsid w:val="000351E3"/>
    <w:rsid w:val="000412BE"/>
    <w:rsid w:val="00044F59"/>
    <w:rsid w:val="00046BC2"/>
    <w:rsid w:val="000520E5"/>
    <w:rsid w:val="000607C1"/>
    <w:rsid w:val="00084615"/>
    <w:rsid w:val="0008575D"/>
    <w:rsid w:val="00092FED"/>
    <w:rsid w:val="000A0D1C"/>
    <w:rsid w:val="000E7ABC"/>
    <w:rsid w:val="000F7841"/>
    <w:rsid w:val="00102E9A"/>
    <w:rsid w:val="001219BF"/>
    <w:rsid w:val="00143D0D"/>
    <w:rsid w:val="00153086"/>
    <w:rsid w:val="00153228"/>
    <w:rsid w:val="00162CE2"/>
    <w:rsid w:val="00163378"/>
    <w:rsid w:val="00164DC8"/>
    <w:rsid w:val="00167647"/>
    <w:rsid w:val="00182ABB"/>
    <w:rsid w:val="00183EB5"/>
    <w:rsid w:val="00184CCF"/>
    <w:rsid w:val="00196275"/>
    <w:rsid w:val="001A4B0C"/>
    <w:rsid w:val="001A7229"/>
    <w:rsid w:val="001B041C"/>
    <w:rsid w:val="001C2094"/>
    <w:rsid w:val="001F2053"/>
    <w:rsid w:val="002103C6"/>
    <w:rsid w:val="002225E8"/>
    <w:rsid w:val="00222B08"/>
    <w:rsid w:val="00225F58"/>
    <w:rsid w:val="002300C9"/>
    <w:rsid w:val="00230D9F"/>
    <w:rsid w:val="0023264F"/>
    <w:rsid w:val="00245B54"/>
    <w:rsid w:val="00255964"/>
    <w:rsid w:val="00260493"/>
    <w:rsid w:val="00260857"/>
    <w:rsid w:val="002838C8"/>
    <w:rsid w:val="00290C4A"/>
    <w:rsid w:val="002920B0"/>
    <w:rsid w:val="002A2303"/>
    <w:rsid w:val="002F560A"/>
    <w:rsid w:val="002F6657"/>
    <w:rsid w:val="0031364D"/>
    <w:rsid w:val="00313FB6"/>
    <w:rsid w:val="003348F6"/>
    <w:rsid w:val="00335B57"/>
    <w:rsid w:val="00344BDC"/>
    <w:rsid w:val="00350FF6"/>
    <w:rsid w:val="0035507B"/>
    <w:rsid w:val="003642D8"/>
    <w:rsid w:val="00372E1E"/>
    <w:rsid w:val="0037448D"/>
    <w:rsid w:val="00387950"/>
    <w:rsid w:val="00395180"/>
    <w:rsid w:val="0039584B"/>
    <w:rsid w:val="003A6C8B"/>
    <w:rsid w:val="003B4125"/>
    <w:rsid w:val="003D5DA5"/>
    <w:rsid w:val="003E6032"/>
    <w:rsid w:val="003E6A8C"/>
    <w:rsid w:val="003F3BD1"/>
    <w:rsid w:val="003F7B55"/>
    <w:rsid w:val="00422944"/>
    <w:rsid w:val="00424855"/>
    <w:rsid w:val="004309CA"/>
    <w:rsid w:val="004439E1"/>
    <w:rsid w:val="00455100"/>
    <w:rsid w:val="004758D7"/>
    <w:rsid w:val="0048366D"/>
    <w:rsid w:val="00486630"/>
    <w:rsid w:val="00496BEC"/>
    <w:rsid w:val="004B65E5"/>
    <w:rsid w:val="004C27F0"/>
    <w:rsid w:val="005101D7"/>
    <w:rsid w:val="00535F48"/>
    <w:rsid w:val="0054749E"/>
    <w:rsid w:val="00552B03"/>
    <w:rsid w:val="00564367"/>
    <w:rsid w:val="005A03D1"/>
    <w:rsid w:val="005A3A2F"/>
    <w:rsid w:val="005A54C1"/>
    <w:rsid w:val="005C328A"/>
    <w:rsid w:val="005D62D3"/>
    <w:rsid w:val="005F1CBF"/>
    <w:rsid w:val="005F3428"/>
    <w:rsid w:val="006013C9"/>
    <w:rsid w:val="00615DE5"/>
    <w:rsid w:val="006232BF"/>
    <w:rsid w:val="0064295F"/>
    <w:rsid w:val="00644720"/>
    <w:rsid w:val="00663D70"/>
    <w:rsid w:val="00666235"/>
    <w:rsid w:val="0067114B"/>
    <w:rsid w:val="00676AA2"/>
    <w:rsid w:val="00681667"/>
    <w:rsid w:val="006D06D5"/>
    <w:rsid w:val="006D0782"/>
    <w:rsid w:val="006D5061"/>
    <w:rsid w:val="006E350F"/>
    <w:rsid w:val="006F7E49"/>
    <w:rsid w:val="007034EF"/>
    <w:rsid w:val="00722311"/>
    <w:rsid w:val="007368E3"/>
    <w:rsid w:val="00744479"/>
    <w:rsid w:val="00751B82"/>
    <w:rsid w:val="00752B25"/>
    <w:rsid w:val="00754A92"/>
    <w:rsid w:val="00755767"/>
    <w:rsid w:val="00756C87"/>
    <w:rsid w:val="007626F9"/>
    <w:rsid w:val="007713CF"/>
    <w:rsid w:val="007771FE"/>
    <w:rsid w:val="007868DA"/>
    <w:rsid w:val="007B0517"/>
    <w:rsid w:val="007B0FCE"/>
    <w:rsid w:val="007C7AC1"/>
    <w:rsid w:val="007D3F35"/>
    <w:rsid w:val="007D52DB"/>
    <w:rsid w:val="007E3138"/>
    <w:rsid w:val="007F1C7D"/>
    <w:rsid w:val="007F1EB7"/>
    <w:rsid w:val="00800DEC"/>
    <w:rsid w:val="00803E0D"/>
    <w:rsid w:val="00804631"/>
    <w:rsid w:val="00813C3E"/>
    <w:rsid w:val="00814E5E"/>
    <w:rsid w:val="00823C8D"/>
    <w:rsid w:val="00833489"/>
    <w:rsid w:val="00843C26"/>
    <w:rsid w:val="00867EC6"/>
    <w:rsid w:val="00873E35"/>
    <w:rsid w:val="00881A59"/>
    <w:rsid w:val="008964B3"/>
    <w:rsid w:val="00897697"/>
    <w:rsid w:val="008A2036"/>
    <w:rsid w:val="008B5C7A"/>
    <w:rsid w:val="008B61E0"/>
    <w:rsid w:val="008C0F4B"/>
    <w:rsid w:val="008E6F17"/>
    <w:rsid w:val="008F19BE"/>
    <w:rsid w:val="00903A9C"/>
    <w:rsid w:val="009228DE"/>
    <w:rsid w:val="009246F2"/>
    <w:rsid w:val="009471BB"/>
    <w:rsid w:val="00961E95"/>
    <w:rsid w:val="00964063"/>
    <w:rsid w:val="00971A34"/>
    <w:rsid w:val="00971E5B"/>
    <w:rsid w:val="00975E76"/>
    <w:rsid w:val="00990CC9"/>
    <w:rsid w:val="009B0CBE"/>
    <w:rsid w:val="009C5DC0"/>
    <w:rsid w:val="009C7F18"/>
    <w:rsid w:val="009F5B77"/>
    <w:rsid w:val="00A050F5"/>
    <w:rsid w:val="00A37835"/>
    <w:rsid w:val="00A653EE"/>
    <w:rsid w:val="00A77654"/>
    <w:rsid w:val="00A77D34"/>
    <w:rsid w:val="00A84786"/>
    <w:rsid w:val="00AA082A"/>
    <w:rsid w:val="00AB6045"/>
    <w:rsid w:val="00AC49A8"/>
    <w:rsid w:val="00AC5BE1"/>
    <w:rsid w:val="00AD15C6"/>
    <w:rsid w:val="00AD788B"/>
    <w:rsid w:val="00AD7B0C"/>
    <w:rsid w:val="00AE2B9E"/>
    <w:rsid w:val="00AF165D"/>
    <w:rsid w:val="00AF3652"/>
    <w:rsid w:val="00B01C47"/>
    <w:rsid w:val="00B16A8A"/>
    <w:rsid w:val="00B45E4A"/>
    <w:rsid w:val="00B45F4A"/>
    <w:rsid w:val="00B54713"/>
    <w:rsid w:val="00B60DD2"/>
    <w:rsid w:val="00B6485B"/>
    <w:rsid w:val="00B764CA"/>
    <w:rsid w:val="00B83A6F"/>
    <w:rsid w:val="00B9023D"/>
    <w:rsid w:val="00BA30C4"/>
    <w:rsid w:val="00BB3A88"/>
    <w:rsid w:val="00BC4AFE"/>
    <w:rsid w:val="00BD04DA"/>
    <w:rsid w:val="00BE1822"/>
    <w:rsid w:val="00BF0436"/>
    <w:rsid w:val="00C009B9"/>
    <w:rsid w:val="00C109D7"/>
    <w:rsid w:val="00C122A7"/>
    <w:rsid w:val="00C17592"/>
    <w:rsid w:val="00C408CD"/>
    <w:rsid w:val="00C4238E"/>
    <w:rsid w:val="00C57CCA"/>
    <w:rsid w:val="00C602C7"/>
    <w:rsid w:val="00C7292F"/>
    <w:rsid w:val="00CA50B9"/>
    <w:rsid w:val="00CF7AF3"/>
    <w:rsid w:val="00D20861"/>
    <w:rsid w:val="00D208FA"/>
    <w:rsid w:val="00D22D33"/>
    <w:rsid w:val="00D260C4"/>
    <w:rsid w:val="00D262B5"/>
    <w:rsid w:val="00D32EB5"/>
    <w:rsid w:val="00D33E30"/>
    <w:rsid w:val="00D41A79"/>
    <w:rsid w:val="00D53251"/>
    <w:rsid w:val="00D72802"/>
    <w:rsid w:val="00D81E2D"/>
    <w:rsid w:val="00D91C5D"/>
    <w:rsid w:val="00D94616"/>
    <w:rsid w:val="00DA2644"/>
    <w:rsid w:val="00DA26AF"/>
    <w:rsid w:val="00DB3C16"/>
    <w:rsid w:val="00DC31C3"/>
    <w:rsid w:val="00DF01CB"/>
    <w:rsid w:val="00DF3B9B"/>
    <w:rsid w:val="00E06B8F"/>
    <w:rsid w:val="00E31217"/>
    <w:rsid w:val="00E65826"/>
    <w:rsid w:val="00E71E1B"/>
    <w:rsid w:val="00E857B7"/>
    <w:rsid w:val="00E9318C"/>
    <w:rsid w:val="00E93453"/>
    <w:rsid w:val="00EA234E"/>
    <w:rsid w:val="00EA30C9"/>
    <w:rsid w:val="00EA7D5F"/>
    <w:rsid w:val="00EC580F"/>
    <w:rsid w:val="00EC58F7"/>
    <w:rsid w:val="00EE0ABB"/>
    <w:rsid w:val="00F12799"/>
    <w:rsid w:val="00F24077"/>
    <w:rsid w:val="00F24F4D"/>
    <w:rsid w:val="00F250C3"/>
    <w:rsid w:val="00F32AB7"/>
    <w:rsid w:val="00F514C1"/>
    <w:rsid w:val="00F5739D"/>
    <w:rsid w:val="00F75170"/>
    <w:rsid w:val="00F9526A"/>
    <w:rsid w:val="00FB6D5E"/>
    <w:rsid w:val="00FC06AE"/>
    <w:rsid w:val="00FD36AF"/>
    <w:rsid w:val="00FD44A1"/>
    <w:rsid w:val="00FD46B4"/>
    <w:rsid w:val="00FD775D"/>
    <w:rsid w:val="00FE75AD"/>
    <w:rsid w:val="00FE76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DD84A"/>
  <w15:docId w15:val="{51DD7F5F-5D42-4B5E-AF2C-FD5C5B21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5B57"/>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35B57"/>
    <w:pPr>
      <w:tabs>
        <w:tab w:val="center" w:pos="4819"/>
        <w:tab w:val="right" w:pos="9638"/>
      </w:tabs>
    </w:pPr>
  </w:style>
  <w:style w:type="character" w:customStyle="1" w:styleId="HeaderChar">
    <w:name w:val="Header Char"/>
    <w:basedOn w:val="DefaultParagraphFont"/>
    <w:link w:val="Header"/>
    <w:uiPriority w:val="99"/>
    <w:rsid w:val="00335B57"/>
    <w:rPr>
      <w:rFonts w:ascii="Times New Roman" w:eastAsia="Times New Roman" w:hAnsi="Times New Roman" w:cs="Times New Roman"/>
      <w:sz w:val="24"/>
      <w:szCs w:val="24"/>
      <w:lang w:eastAsia="lt-LT"/>
    </w:rPr>
  </w:style>
  <w:style w:type="paragraph" w:styleId="Footer">
    <w:name w:val="footer"/>
    <w:basedOn w:val="Normal"/>
    <w:link w:val="FooterChar"/>
    <w:rsid w:val="00335B57"/>
    <w:pPr>
      <w:tabs>
        <w:tab w:val="center" w:pos="4819"/>
        <w:tab w:val="right" w:pos="9638"/>
      </w:tabs>
    </w:pPr>
  </w:style>
  <w:style w:type="character" w:customStyle="1" w:styleId="FooterChar">
    <w:name w:val="Footer Char"/>
    <w:basedOn w:val="DefaultParagraphFont"/>
    <w:link w:val="Footer"/>
    <w:rsid w:val="00335B57"/>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335B57"/>
    <w:rPr>
      <w:color w:val="0000FF"/>
      <w:u w:val="single"/>
    </w:rPr>
  </w:style>
  <w:style w:type="paragraph" w:styleId="ListParagraph">
    <w:name w:val="List Paragraph"/>
    <w:basedOn w:val="Normal"/>
    <w:uiPriority w:val="34"/>
    <w:qFormat/>
    <w:rsid w:val="00335B57"/>
    <w:pPr>
      <w:ind w:left="720"/>
      <w:contextualSpacing/>
    </w:pPr>
  </w:style>
  <w:style w:type="character" w:customStyle="1" w:styleId="FontStyle11">
    <w:name w:val="Font Style11"/>
    <w:basedOn w:val="DefaultParagraphFont"/>
    <w:uiPriority w:val="99"/>
    <w:rsid w:val="00335B57"/>
    <w:rPr>
      <w:rFonts w:ascii="Times New Roman" w:hAnsi="Times New Roman" w:cs="Times New Roman"/>
      <w:color w:val="000000"/>
      <w:sz w:val="22"/>
      <w:szCs w:val="22"/>
    </w:rPr>
  </w:style>
  <w:style w:type="paragraph" w:customStyle="1" w:styleId="normal-p">
    <w:name w:val="normal-p"/>
    <w:basedOn w:val="Normal"/>
    <w:rsid w:val="00335B57"/>
  </w:style>
  <w:style w:type="character" w:customStyle="1" w:styleId="normal-h">
    <w:name w:val="normal-h"/>
    <w:basedOn w:val="DefaultParagraphFont"/>
    <w:rsid w:val="00335B57"/>
  </w:style>
  <w:style w:type="paragraph" w:customStyle="1" w:styleId="bodytext-p">
    <w:name w:val="bodytext-p"/>
    <w:basedOn w:val="Normal"/>
    <w:rsid w:val="00335B57"/>
    <w:pPr>
      <w:spacing w:after="150"/>
    </w:pPr>
  </w:style>
  <w:style w:type="character" w:customStyle="1" w:styleId="bodytext-h">
    <w:name w:val="bodytext-h"/>
    <w:basedOn w:val="DefaultParagraphFont"/>
    <w:rsid w:val="00335B57"/>
  </w:style>
  <w:style w:type="character" w:styleId="CommentReference">
    <w:name w:val="annotation reference"/>
    <w:basedOn w:val="DefaultParagraphFont"/>
    <w:uiPriority w:val="99"/>
    <w:semiHidden/>
    <w:unhideWhenUsed/>
    <w:rsid w:val="000A0D1C"/>
    <w:rPr>
      <w:sz w:val="16"/>
      <w:szCs w:val="16"/>
    </w:rPr>
  </w:style>
  <w:style w:type="paragraph" w:styleId="CommentText">
    <w:name w:val="annotation text"/>
    <w:basedOn w:val="Normal"/>
    <w:link w:val="CommentTextChar"/>
    <w:uiPriority w:val="99"/>
    <w:semiHidden/>
    <w:unhideWhenUsed/>
    <w:rsid w:val="000A0D1C"/>
    <w:rPr>
      <w:sz w:val="20"/>
      <w:szCs w:val="20"/>
    </w:rPr>
  </w:style>
  <w:style w:type="character" w:customStyle="1" w:styleId="CommentTextChar">
    <w:name w:val="Comment Text Char"/>
    <w:basedOn w:val="DefaultParagraphFont"/>
    <w:link w:val="CommentText"/>
    <w:uiPriority w:val="99"/>
    <w:semiHidden/>
    <w:rsid w:val="000A0D1C"/>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0A0D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D1C"/>
    <w:rPr>
      <w:rFonts w:ascii="Segoe UI" w:eastAsia="Times New Roman" w:hAnsi="Segoe UI" w:cs="Segoe UI"/>
      <w:sz w:val="18"/>
      <w:szCs w:val="18"/>
      <w:lang w:eastAsia="lt-LT"/>
    </w:rPr>
  </w:style>
  <w:style w:type="paragraph" w:customStyle="1" w:styleId="prastasis1">
    <w:name w:val="Įprastasis1"/>
    <w:rsid w:val="00153086"/>
    <w:pPr>
      <w:suppressAutoHyphens/>
      <w:autoSpaceDN w:val="0"/>
      <w:spacing w:after="0" w:line="240" w:lineRule="auto"/>
    </w:pPr>
    <w:rPr>
      <w:rFonts w:ascii="Times New Roman" w:eastAsia="Times New Roman" w:hAnsi="Times New Roman" w:cs="Times New Roman"/>
      <w:sz w:val="24"/>
      <w:szCs w:val="20"/>
    </w:rPr>
  </w:style>
  <w:style w:type="paragraph" w:customStyle="1" w:styleId="Antrats1">
    <w:name w:val="Antraštės1"/>
    <w:basedOn w:val="prastasis1"/>
    <w:rsid w:val="00153086"/>
    <w:pPr>
      <w:tabs>
        <w:tab w:val="center" w:pos="4819"/>
        <w:tab w:val="right" w:pos="9638"/>
      </w:tabs>
    </w:pPr>
  </w:style>
  <w:style w:type="character" w:customStyle="1" w:styleId="Numatytasispastraiposriftas1">
    <w:name w:val="Numatytasis pastraipos šriftas1"/>
    <w:rsid w:val="00153086"/>
  </w:style>
  <w:style w:type="character" w:customStyle="1" w:styleId="CharStyle4">
    <w:name w:val="Char Style 4"/>
    <w:basedOn w:val="DefaultParagraphFont"/>
    <w:rsid w:val="00D72802"/>
    <w:rPr>
      <w:b/>
      <w:bCs/>
      <w:shd w:val="clear" w:color="auto" w:fill="FFFFFF"/>
    </w:rPr>
  </w:style>
  <w:style w:type="paragraph" w:styleId="NoSpacing">
    <w:name w:val="No Spacing"/>
    <w:uiPriority w:val="1"/>
    <w:qFormat/>
    <w:rsid w:val="000351E3"/>
    <w:pPr>
      <w:spacing w:after="0"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722311"/>
    <w:rPr>
      <w:b/>
      <w:bCs/>
    </w:rPr>
  </w:style>
  <w:style w:type="character" w:customStyle="1" w:styleId="CommentSubjectChar">
    <w:name w:val="Comment Subject Char"/>
    <w:basedOn w:val="CommentTextChar"/>
    <w:link w:val="CommentSubject"/>
    <w:uiPriority w:val="99"/>
    <w:semiHidden/>
    <w:rsid w:val="00722311"/>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347005">
      <w:bodyDiv w:val="1"/>
      <w:marLeft w:val="0"/>
      <w:marRight w:val="0"/>
      <w:marTop w:val="0"/>
      <w:marBottom w:val="0"/>
      <w:divBdr>
        <w:top w:val="none" w:sz="0" w:space="0" w:color="auto"/>
        <w:left w:val="none" w:sz="0" w:space="0" w:color="auto"/>
        <w:bottom w:val="none" w:sz="0" w:space="0" w:color="auto"/>
        <w:right w:val="none" w:sz="0" w:space="0" w:color="auto"/>
      </w:divBdr>
    </w:div>
    <w:div w:id="740635203">
      <w:bodyDiv w:val="1"/>
      <w:marLeft w:val="0"/>
      <w:marRight w:val="0"/>
      <w:marTop w:val="0"/>
      <w:marBottom w:val="0"/>
      <w:divBdr>
        <w:top w:val="none" w:sz="0" w:space="0" w:color="auto"/>
        <w:left w:val="none" w:sz="0" w:space="0" w:color="auto"/>
        <w:bottom w:val="none" w:sz="0" w:space="0" w:color="auto"/>
        <w:right w:val="none" w:sz="0" w:space="0" w:color="auto"/>
      </w:divBdr>
    </w:div>
    <w:div w:id="1085030787">
      <w:bodyDiv w:val="1"/>
      <w:marLeft w:val="0"/>
      <w:marRight w:val="0"/>
      <w:marTop w:val="0"/>
      <w:marBottom w:val="0"/>
      <w:divBdr>
        <w:top w:val="none" w:sz="0" w:space="0" w:color="auto"/>
        <w:left w:val="none" w:sz="0" w:space="0" w:color="auto"/>
        <w:bottom w:val="none" w:sz="0" w:space="0" w:color="auto"/>
        <w:right w:val="none" w:sz="0" w:space="0" w:color="auto"/>
      </w:divBdr>
      <w:divsChild>
        <w:div w:id="825822054">
          <w:marLeft w:val="0"/>
          <w:marRight w:val="0"/>
          <w:marTop w:val="0"/>
          <w:marBottom w:val="0"/>
          <w:divBdr>
            <w:top w:val="none" w:sz="0" w:space="0" w:color="auto"/>
            <w:left w:val="none" w:sz="0" w:space="0" w:color="auto"/>
            <w:bottom w:val="none" w:sz="0" w:space="0" w:color="auto"/>
            <w:right w:val="none" w:sz="0" w:space="0" w:color="auto"/>
          </w:divBdr>
        </w:div>
      </w:divsChild>
    </w:div>
    <w:div w:id="1106921540">
      <w:bodyDiv w:val="1"/>
      <w:marLeft w:val="0"/>
      <w:marRight w:val="0"/>
      <w:marTop w:val="0"/>
      <w:marBottom w:val="0"/>
      <w:divBdr>
        <w:top w:val="none" w:sz="0" w:space="0" w:color="auto"/>
        <w:left w:val="none" w:sz="0" w:space="0" w:color="auto"/>
        <w:bottom w:val="none" w:sz="0" w:space="0" w:color="auto"/>
        <w:right w:val="none" w:sz="0" w:space="0" w:color="auto"/>
      </w:divBdr>
    </w:div>
    <w:div w:id="1498612400">
      <w:bodyDiv w:val="1"/>
      <w:marLeft w:val="0"/>
      <w:marRight w:val="0"/>
      <w:marTop w:val="0"/>
      <w:marBottom w:val="0"/>
      <w:divBdr>
        <w:top w:val="none" w:sz="0" w:space="0" w:color="auto"/>
        <w:left w:val="none" w:sz="0" w:space="0" w:color="auto"/>
        <w:bottom w:val="none" w:sz="0" w:space="0" w:color="auto"/>
        <w:right w:val="none" w:sz="0" w:space="0" w:color="auto"/>
      </w:divBdr>
    </w:div>
    <w:div w:id="1654220260">
      <w:bodyDiv w:val="1"/>
      <w:marLeft w:val="0"/>
      <w:marRight w:val="0"/>
      <w:marTop w:val="0"/>
      <w:marBottom w:val="0"/>
      <w:divBdr>
        <w:top w:val="none" w:sz="0" w:space="0" w:color="auto"/>
        <w:left w:val="none" w:sz="0" w:space="0" w:color="auto"/>
        <w:bottom w:val="none" w:sz="0" w:space="0" w:color="auto"/>
        <w:right w:val="none" w:sz="0" w:space="0" w:color="auto"/>
      </w:divBdr>
      <w:divsChild>
        <w:div w:id="116796468">
          <w:marLeft w:val="0"/>
          <w:marRight w:val="0"/>
          <w:marTop w:val="0"/>
          <w:marBottom w:val="0"/>
          <w:divBdr>
            <w:top w:val="none" w:sz="0" w:space="0" w:color="auto"/>
            <w:left w:val="none" w:sz="0" w:space="0" w:color="auto"/>
            <w:bottom w:val="none" w:sz="0" w:space="0" w:color="auto"/>
            <w:right w:val="none" w:sz="0" w:space="0" w:color="auto"/>
          </w:divBdr>
          <w:divsChild>
            <w:div w:id="148439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3B4C5-DAE1-46C1-8D96-247FDA9AE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5</Pages>
  <Words>9242</Words>
  <Characters>5269</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2018-12-17T17:29:00Z</dcterms:created>
  <dc:creator>User</dc:creator>
  <cp:lastModifiedBy>Vaida Ubartaitė</cp:lastModifiedBy>
  <dcterms:modified xsi:type="dcterms:W3CDTF">2018-12-21T10:17:00Z</dcterms:modified>
  <cp:revision>13</cp:revision>
</cp:coreProperties>
</file>