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7C" w:rsidRDefault="00D3427C">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3427C" w:rsidRDefault="00D3427C">
      <w:pPr>
        <w:pStyle w:val="prastasiniatinklio"/>
        <w:spacing w:before="120" w:beforeAutospacing="0" w:after="0" w:afterAutospacing="0" w:line="240" w:lineRule="atLeast"/>
        <w:jc w:val="center"/>
      </w:pPr>
      <w:r>
        <w:rPr>
          <w:rFonts w:ascii="Arial" w:hAnsi="Arial"/>
          <w:sz w:val="28"/>
          <w:szCs w:val="20"/>
        </w:rPr>
        <w:t>POSĖDŽIO</w:t>
      </w:r>
    </w:p>
    <w:p w:rsidR="00D3427C" w:rsidRDefault="00D3427C">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3427C" w:rsidRDefault="00D3427C">
      <w:pPr>
        <w:spacing w:line="240" w:lineRule="atLeast"/>
        <w:jc w:val="center"/>
      </w:pPr>
      <w:r>
        <w:t>2016 m. gegužės 18 d. Nr. 23</w:t>
      </w:r>
    </w:p>
    <w:p w:rsidR="00D3427C" w:rsidRDefault="00D3427C">
      <w:pPr>
        <w:pStyle w:val="prastasiniatinklio"/>
        <w:spacing w:before="0" w:beforeAutospacing="0" w:after="0" w:afterAutospacing="0" w:line="120" w:lineRule="atLeast"/>
        <w:divId w:val="1302349375"/>
      </w:pPr>
      <w:r>
        <w:rPr>
          <w:sz w:val="12"/>
          <w:szCs w:val="12"/>
        </w:rPr>
        <w:t> </w:t>
      </w:r>
      <w:r>
        <w:t xml:space="preserve"> </w:t>
      </w:r>
    </w:p>
    <w:p w:rsidR="00D3427C" w:rsidRDefault="00D3427C">
      <w:pPr>
        <w:pStyle w:val="prastasiniatinklio"/>
      </w:pPr>
      <w:r>
        <w:t>Pirmininkavo Ministras Pirmininkas A. Butkevičius</w:t>
      </w:r>
    </w:p>
    <w:p w:rsidR="00D3427C" w:rsidRDefault="00D3427C" w:rsidP="00D3427C">
      <w:pPr>
        <w:pStyle w:val="prastasiniatinklio"/>
        <w:divId w:val="1909151885"/>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3427C" w:rsidTr="00D3427C">
        <w:trPr>
          <w:divId w:val="1909151885"/>
          <w:cantSplit/>
          <w:tblCellSpacing w:w="0" w:type="dxa"/>
        </w:trPr>
        <w:tc>
          <w:tcPr>
            <w:tcW w:w="3208" w:type="dxa"/>
            <w:hideMark/>
          </w:tcPr>
          <w:p w:rsidR="00D3427C" w:rsidRDefault="00D3427C" w:rsidP="00AA18BD">
            <w:r>
              <w:t>ministrai</w:t>
            </w:r>
          </w:p>
        </w:tc>
        <w:tc>
          <w:tcPr>
            <w:tcW w:w="210" w:type="dxa"/>
            <w:hideMark/>
          </w:tcPr>
          <w:p w:rsidR="00D3427C" w:rsidRDefault="00D3427C" w:rsidP="00AA18BD">
            <w:r>
              <w:t>–</w:t>
            </w:r>
          </w:p>
        </w:tc>
        <w:tc>
          <w:tcPr>
            <w:tcW w:w="5687" w:type="dxa"/>
            <w:gridSpan w:val="3"/>
            <w:hideMark/>
          </w:tcPr>
          <w:p w:rsidR="00D3427C" w:rsidRDefault="00D3427C" w:rsidP="00D3427C">
            <w:r>
              <w:rPr>
                <w:szCs w:val="20"/>
                <w:lang w:eastAsia="en-US"/>
              </w:rPr>
              <w:t>J. Bernatonis, Š. Birutis, L. A. Linkevičius, R. Masiulis, J. Olekas, A. Pitrėnienė, J. Požela, R. Sinkevičius, R. Šadžius, T. Žilinskas</w:t>
            </w:r>
          </w:p>
        </w:tc>
      </w:tr>
      <w:tr w:rsidR="00D3427C" w:rsidTr="00D3427C">
        <w:trPr>
          <w:divId w:val="1909151885"/>
          <w:cantSplit/>
          <w:tblCellSpacing w:w="0" w:type="dxa"/>
        </w:trPr>
        <w:tc>
          <w:tcPr>
            <w:tcW w:w="4393" w:type="dxa"/>
            <w:gridSpan w:val="3"/>
            <w:hideMark/>
          </w:tcPr>
          <w:p w:rsidR="00D3427C" w:rsidRDefault="00D3427C" w:rsidP="00AA18BD">
            <w:r>
              <w:t>viceministrai</w:t>
            </w:r>
          </w:p>
        </w:tc>
        <w:tc>
          <w:tcPr>
            <w:tcW w:w="210" w:type="dxa"/>
            <w:hideMark/>
          </w:tcPr>
          <w:p w:rsidR="00D3427C" w:rsidRDefault="00D3427C" w:rsidP="00AA18BD">
            <w:r>
              <w:t>–</w:t>
            </w:r>
          </w:p>
        </w:tc>
        <w:tc>
          <w:tcPr>
            <w:tcW w:w="4502" w:type="dxa"/>
            <w:hideMark/>
          </w:tcPr>
          <w:p w:rsidR="00D3427C" w:rsidRDefault="00D3427C" w:rsidP="00D3427C">
            <w:r>
              <w:t>V. Gavrilov, L. Jonauskas, G. Klimavičius, R. Noreikienė</w:t>
            </w:r>
          </w:p>
        </w:tc>
      </w:tr>
      <w:tr w:rsidR="00D3427C" w:rsidTr="00D3427C">
        <w:trPr>
          <w:divId w:val="1909151885"/>
          <w:cantSplit/>
          <w:tblCellSpacing w:w="0" w:type="dxa"/>
        </w:trPr>
        <w:tc>
          <w:tcPr>
            <w:tcW w:w="4393" w:type="dxa"/>
            <w:gridSpan w:val="3"/>
          </w:tcPr>
          <w:p w:rsidR="00D3427C" w:rsidRDefault="00D3427C" w:rsidP="00D3427C">
            <w:r>
              <w:t>Žemės ūkio ministerijos kanclerė</w:t>
            </w:r>
          </w:p>
        </w:tc>
        <w:tc>
          <w:tcPr>
            <w:tcW w:w="210" w:type="dxa"/>
          </w:tcPr>
          <w:p w:rsidR="00D3427C" w:rsidRDefault="00D3427C" w:rsidP="00AA18BD">
            <w:r>
              <w:t>–</w:t>
            </w:r>
          </w:p>
        </w:tc>
        <w:tc>
          <w:tcPr>
            <w:tcW w:w="4502" w:type="dxa"/>
          </w:tcPr>
          <w:p w:rsidR="00D3427C" w:rsidRDefault="00D3427C" w:rsidP="00AA18BD">
            <w:r>
              <w:t>D. Miniataitė</w:t>
            </w:r>
          </w:p>
        </w:tc>
      </w:tr>
      <w:tr w:rsidR="00D3427C" w:rsidTr="00D3427C">
        <w:trPr>
          <w:divId w:val="1909151885"/>
          <w:cantSplit/>
          <w:tblCellSpacing w:w="0" w:type="dxa"/>
        </w:trPr>
        <w:tc>
          <w:tcPr>
            <w:tcW w:w="4393" w:type="dxa"/>
            <w:gridSpan w:val="3"/>
          </w:tcPr>
          <w:p w:rsidR="00D3427C" w:rsidRDefault="00D3427C" w:rsidP="00D3427C">
            <w:r>
              <w:t>valstybės kontrolierius</w:t>
            </w:r>
          </w:p>
        </w:tc>
        <w:tc>
          <w:tcPr>
            <w:tcW w:w="210" w:type="dxa"/>
          </w:tcPr>
          <w:p w:rsidR="00D3427C" w:rsidRDefault="00D3427C" w:rsidP="00AA18BD">
            <w:r>
              <w:t>–</w:t>
            </w:r>
          </w:p>
        </w:tc>
        <w:tc>
          <w:tcPr>
            <w:tcW w:w="4502" w:type="dxa"/>
          </w:tcPr>
          <w:p w:rsidR="00D3427C" w:rsidRDefault="00D3427C" w:rsidP="00AA18BD">
            <w:r>
              <w:t>A. Dulkys</w:t>
            </w:r>
          </w:p>
        </w:tc>
      </w:tr>
      <w:tr w:rsidR="00D3427C" w:rsidTr="00D3427C">
        <w:trPr>
          <w:divId w:val="1909151885"/>
          <w:cantSplit/>
          <w:tblCellSpacing w:w="0" w:type="dxa"/>
        </w:trPr>
        <w:tc>
          <w:tcPr>
            <w:tcW w:w="4603" w:type="dxa"/>
            <w:gridSpan w:val="4"/>
            <w:hideMark/>
          </w:tcPr>
          <w:p w:rsidR="00D3427C" w:rsidRDefault="00D3427C" w:rsidP="00AA18BD">
            <w:r>
              <w:t>Ministro Pirmininko politinio (asmeninio) pasitikėjimo valstybės tarnautojai:</w:t>
            </w:r>
          </w:p>
        </w:tc>
        <w:tc>
          <w:tcPr>
            <w:tcW w:w="4502" w:type="dxa"/>
            <w:hideMark/>
          </w:tcPr>
          <w:p w:rsidR="00D3427C" w:rsidRDefault="00D3427C" w:rsidP="00AA18BD">
            <w:r>
              <w:t> </w:t>
            </w:r>
          </w:p>
        </w:tc>
      </w:tr>
      <w:tr w:rsidR="00D3427C" w:rsidTr="00D3427C">
        <w:trPr>
          <w:divId w:val="1909151885"/>
          <w:cantSplit/>
          <w:tblCellSpacing w:w="0" w:type="dxa"/>
        </w:trPr>
        <w:tc>
          <w:tcPr>
            <w:tcW w:w="4603" w:type="dxa"/>
            <w:gridSpan w:val="4"/>
            <w:hideMark/>
          </w:tcPr>
          <w:p w:rsidR="00D3427C" w:rsidRDefault="00D3427C" w:rsidP="00AA18BD">
            <w:r>
              <w:t>Ministro Pirmininko:</w:t>
            </w:r>
          </w:p>
        </w:tc>
        <w:tc>
          <w:tcPr>
            <w:tcW w:w="4502" w:type="dxa"/>
            <w:hideMark/>
          </w:tcPr>
          <w:p w:rsidR="00D3427C" w:rsidRDefault="00D3427C" w:rsidP="00AA18BD">
            <w:r>
              <w:t> </w:t>
            </w:r>
          </w:p>
        </w:tc>
      </w:tr>
      <w:tr w:rsidR="00D3427C" w:rsidTr="00D3427C">
        <w:trPr>
          <w:divId w:val="1909151885"/>
          <w:cantSplit/>
          <w:tblCellSpacing w:w="0" w:type="dxa"/>
        </w:trPr>
        <w:tc>
          <w:tcPr>
            <w:tcW w:w="4603" w:type="dxa"/>
            <w:gridSpan w:val="4"/>
            <w:hideMark/>
          </w:tcPr>
          <w:p w:rsidR="00D3427C" w:rsidRDefault="00D3427C" w:rsidP="00AA18BD">
            <w:pPr>
              <w:tabs>
                <w:tab w:val="right" w:pos="4513"/>
              </w:tabs>
            </w:pPr>
            <w:r>
              <w:t>   sekretoriato vadovė</w:t>
            </w:r>
            <w:r>
              <w:tab/>
              <w:t>–</w:t>
            </w:r>
          </w:p>
        </w:tc>
        <w:tc>
          <w:tcPr>
            <w:tcW w:w="4502" w:type="dxa"/>
            <w:hideMark/>
          </w:tcPr>
          <w:p w:rsidR="00D3427C" w:rsidRDefault="00D3427C" w:rsidP="00AA18BD">
            <w:r>
              <w:t>A. Račkauskytė</w:t>
            </w:r>
          </w:p>
        </w:tc>
      </w:tr>
      <w:tr w:rsidR="00D3427C" w:rsidTr="00D3427C">
        <w:trPr>
          <w:divId w:val="1909151885"/>
          <w:cantSplit/>
          <w:tblCellSpacing w:w="0" w:type="dxa"/>
        </w:trPr>
        <w:tc>
          <w:tcPr>
            <w:tcW w:w="4393" w:type="dxa"/>
            <w:gridSpan w:val="3"/>
            <w:hideMark/>
          </w:tcPr>
          <w:p w:rsidR="00D3427C" w:rsidRDefault="00D3427C" w:rsidP="00AA18BD">
            <w:r>
              <w:t>   patarėjai</w:t>
            </w:r>
          </w:p>
        </w:tc>
        <w:tc>
          <w:tcPr>
            <w:tcW w:w="210" w:type="dxa"/>
            <w:hideMark/>
          </w:tcPr>
          <w:p w:rsidR="00D3427C" w:rsidRDefault="00D3427C" w:rsidP="00AA18BD">
            <w:r>
              <w:t>–</w:t>
            </w:r>
          </w:p>
        </w:tc>
        <w:tc>
          <w:tcPr>
            <w:tcW w:w="4502" w:type="dxa"/>
            <w:hideMark/>
          </w:tcPr>
          <w:p w:rsidR="00D3427C" w:rsidRDefault="00D3427C" w:rsidP="00AA18BD">
            <w:r>
              <w:rPr>
                <w:szCs w:val="20"/>
                <w:lang w:eastAsia="en-US"/>
              </w:rPr>
              <w:t>R. Bakšys, E. Butkutė-Lazdauskienė, T. Garasimavičius, R. Grumadaitė, D. Jarmantavičius, J. Juozaitienė, A. Kontrimienė, F. Latėnas, A. Misevičius, J. Paslauskas, I. Urbonavičiūtė, A. Vinkus</w:t>
            </w:r>
          </w:p>
        </w:tc>
      </w:tr>
      <w:tr w:rsidR="00D3427C" w:rsidTr="00D3427C">
        <w:trPr>
          <w:divId w:val="1909151885"/>
          <w:cantSplit/>
          <w:tblCellSpacing w:w="0" w:type="dxa"/>
        </w:trPr>
        <w:tc>
          <w:tcPr>
            <w:tcW w:w="4393" w:type="dxa"/>
            <w:gridSpan w:val="3"/>
          </w:tcPr>
          <w:p w:rsidR="00D3427C" w:rsidRDefault="00D3427C" w:rsidP="00AA18BD">
            <w:r>
              <w:t>   padėjėjas</w:t>
            </w:r>
          </w:p>
        </w:tc>
        <w:tc>
          <w:tcPr>
            <w:tcW w:w="210" w:type="dxa"/>
          </w:tcPr>
          <w:p w:rsidR="00D3427C" w:rsidRDefault="00D3427C" w:rsidP="00AA18BD">
            <w:r>
              <w:t>–</w:t>
            </w:r>
          </w:p>
        </w:tc>
        <w:tc>
          <w:tcPr>
            <w:tcW w:w="4502" w:type="dxa"/>
          </w:tcPr>
          <w:p w:rsidR="00D3427C" w:rsidRDefault="00D3427C" w:rsidP="00AA18BD">
            <w:pPr>
              <w:rPr>
                <w:szCs w:val="20"/>
                <w:lang w:eastAsia="en-US"/>
              </w:rPr>
            </w:pPr>
            <w:r>
              <w:rPr>
                <w:szCs w:val="20"/>
                <w:lang w:eastAsia="en-US"/>
              </w:rPr>
              <w:t>J. Brigmanas</w:t>
            </w:r>
          </w:p>
        </w:tc>
      </w:tr>
      <w:tr w:rsidR="00D3427C" w:rsidTr="00D3427C">
        <w:trPr>
          <w:divId w:val="1909151885"/>
          <w:cantSplit/>
          <w:tblCellSpacing w:w="0" w:type="dxa"/>
        </w:trPr>
        <w:tc>
          <w:tcPr>
            <w:tcW w:w="4393" w:type="dxa"/>
            <w:gridSpan w:val="3"/>
            <w:hideMark/>
          </w:tcPr>
          <w:p w:rsidR="00D3427C" w:rsidRDefault="00D3427C" w:rsidP="00AA18BD">
            <w:r>
              <w:t>iš Vyriausybės kanceliarijos: </w:t>
            </w:r>
          </w:p>
        </w:tc>
        <w:tc>
          <w:tcPr>
            <w:tcW w:w="210" w:type="dxa"/>
            <w:hideMark/>
          </w:tcPr>
          <w:p w:rsidR="00D3427C" w:rsidRDefault="00D3427C" w:rsidP="00AA18BD">
            <w:r>
              <w:t> </w:t>
            </w:r>
          </w:p>
        </w:tc>
        <w:tc>
          <w:tcPr>
            <w:tcW w:w="4502" w:type="dxa"/>
            <w:hideMark/>
          </w:tcPr>
          <w:p w:rsidR="00D3427C" w:rsidRDefault="00D3427C" w:rsidP="00AA18BD">
            <w:r>
              <w:t> </w:t>
            </w:r>
          </w:p>
        </w:tc>
      </w:tr>
      <w:tr w:rsidR="00D3427C" w:rsidTr="00D3427C">
        <w:trPr>
          <w:divId w:val="1909151885"/>
          <w:cantSplit/>
          <w:tblCellSpacing w:w="0" w:type="dxa"/>
        </w:trPr>
        <w:tc>
          <w:tcPr>
            <w:tcW w:w="4393" w:type="dxa"/>
            <w:gridSpan w:val="3"/>
          </w:tcPr>
          <w:p w:rsidR="00D3427C" w:rsidRDefault="00D3427C" w:rsidP="00AA18BD">
            <w:r>
              <w:t>Vyriausybės kancleris</w:t>
            </w:r>
          </w:p>
        </w:tc>
        <w:tc>
          <w:tcPr>
            <w:tcW w:w="210" w:type="dxa"/>
          </w:tcPr>
          <w:p w:rsidR="00D3427C" w:rsidRDefault="00D3427C" w:rsidP="00AA18BD">
            <w:r>
              <w:t>–</w:t>
            </w:r>
          </w:p>
        </w:tc>
        <w:tc>
          <w:tcPr>
            <w:tcW w:w="4502" w:type="dxa"/>
          </w:tcPr>
          <w:p w:rsidR="00D3427C" w:rsidRDefault="00D3427C" w:rsidP="00AA18BD">
            <w:r>
              <w:t>A. Mačiulis</w:t>
            </w:r>
          </w:p>
        </w:tc>
      </w:tr>
      <w:tr w:rsidR="00D3427C" w:rsidTr="00D3427C">
        <w:trPr>
          <w:divId w:val="1909151885"/>
          <w:cantSplit/>
          <w:tblCellSpacing w:w="0" w:type="dxa"/>
        </w:trPr>
        <w:tc>
          <w:tcPr>
            <w:tcW w:w="4393" w:type="dxa"/>
            <w:gridSpan w:val="3"/>
          </w:tcPr>
          <w:p w:rsidR="00D3427C" w:rsidRDefault="00D3427C" w:rsidP="00AA18BD">
            <w:r>
              <w:t>Vyriausybės kanclerio pirmasis pavaduotojas</w:t>
            </w:r>
          </w:p>
        </w:tc>
        <w:tc>
          <w:tcPr>
            <w:tcW w:w="210" w:type="dxa"/>
          </w:tcPr>
          <w:p w:rsidR="00D3427C" w:rsidRDefault="00D3427C" w:rsidP="00AA18BD">
            <w:r>
              <w:br/>
              <w:t>–</w:t>
            </w:r>
          </w:p>
        </w:tc>
        <w:tc>
          <w:tcPr>
            <w:tcW w:w="4502" w:type="dxa"/>
          </w:tcPr>
          <w:p w:rsidR="00D3427C" w:rsidRDefault="00D3427C" w:rsidP="00AA18BD">
            <w:r>
              <w:br/>
              <w:t>R. Vaitkus</w:t>
            </w:r>
          </w:p>
        </w:tc>
      </w:tr>
      <w:tr w:rsidR="00D3427C" w:rsidTr="00D3427C">
        <w:trPr>
          <w:divId w:val="1909151885"/>
          <w:cantSplit/>
          <w:tblCellSpacing w:w="0" w:type="dxa"/>
        </w:trPr>
        <w:tc>
          <w:tcPr>
            <w:tcW w:w="4393" w:type="dxa"/>
            <w:gridSpan w:val="3"/>
          </w:tcPr>
          <w:p w:rsidR="00D3427C" w:rsidRDefault="00D3427C" w:rsidP="00AA18BD">
            <w:r>
              <w:t>Vyriausybės kanclerio pavaduotojas</w:t>
            </w:r>
          </w:p>
        </w:tc>
        <w:tc>
          <w:tcPr>
            <w:tcW w:w="210" w:type="dxa"/>
          </w:tcPr>
          <w:p w:rsidR="00D3427C" w:rsidRDefault="00D3427C" w:rsidP="00AA18BD">
            <w:r>
              <w:t>–</w:t>
            </w:r>
          </w:p>
        </w:tc>
        <w:tc>
          <w:tcPr>
            <w:tcW w:w="4502" w:type="dxa"/>
          </w:tcPr>
          <w:p w:rsidR="00D3427C" w:rsidRDefault="00D3427C" w:rsidP="00AA18BD">
            <w:r>
              <w:t>O. Romančikas</w:t>
            </w:r>
          </w:p>
        </w:tc>
      </w:tr>
      <w:tr w:rsidR="00D3427C" w:rsidTr="00D3427C">
        <w:trPr>
          <w:divId w:val="1909151885"/>
          <w:cantSplit/>
          <w:tblCellSpacing w:w="0" w:type="dxa"/>
        </w:trPr>
        <w:tc>
          <w:tcPr>
            <w:tcW w:w="4393" w:type="dxa"/>
            <w:gridSpan w:val="3"/>
            <w:hideMark/>
          </w:tcPr>
          <w:p w:rsidR="00D3427C" w:rsidRDefault="00D3427C" w:rsidP="00AA18BD">
            <w:r>
              <w:t>departamentų direktoriai</w:t>
            </w:r>
          </w:p>
        </w:tc>
        <w:tc>
          <w:tcPr>
            <w:tcW w:w="210" w:type="dxa"/>
            <w:hideMark/>
          </w:tcPr>
          <w:p w:rsidR="00D3427C" w:rsidRDefault="00D3427C" w:rsidP="00AA18BD">
            <w:r>
              <w:t>–</w:t>
            </w:r>
          </w:p>
        </w:tc>
        <w:tc>
          <w:tcPr>
            <w:tcW w:w="4502" w:type="dxa"/>
            <w:hideMark/>
          </w:tcPr>
          <w:p w:rsidR="00D3427C" w:rsidRDefault="00D3427C" w:rsidP="00AA18BD">
            <w:r>
              <w:rPr>
                <w:szCs w:val="20"/>
                <w:lang w:eastAsia="en-US"/>
              </w:rPr>
              <w:t>A. Nevas, R. Pilibaitis, V. Švoba</w:t>
            </w:r>
          </w:p>
        </w:tc>
      </w:tr>
      <w:tr w:rsidR="00D3427C" w:rsidTr="00D3427C">
        <w:trPr>
          <w:divId w:val="1909151885"/>
          <w:cantSplit/>
          <w:tblCellSpacing w:w="0" w:type="dxa"/>
        </w:trPr>
        <w:tc>
          <w:tcPr>
            <w:tcW w:w="4393" w:type="dxa"/>
            <w:gridSpan w:val="3"/>
            <w:hideMark/>
          </w:tcPr>
          <w:p w:rsidR="00D3427C" w:rsidRDefault="00D3427C" w:rsidP="00AA18BD">
            <w:r>
              <w:t>skyrių:</w:t>
            </w:r>
          </w:p>
        </w:tc>
        <w:tc>
          <w:tcPr>
            <w:tcW w:w="210" w:type="dxa"/>
            <w:hideMark/>
          </w:tcPr>
          <w:p w:rsidR="00D3427C" w:rsidRDefault="00D3427C" w:rsidP="00AA18BD">
            <w:r>
              <w:t> </w:t>
            </w:r>
          </w:p>
        </w:tc>
        <w:tc>
          <w:tcPr>
            <w:tcW w:w="4502" w:type="dxa"/>
            <w:hideMark/>
          </w:tcPr>
          <w:p w:rsidR="00D3427C" w:rsidRDefault="00D3427C" w:rsidP="00AA18BD">
            <w:r>
              <w:t> </w:t>
            </w:r>
          </w:p>
        </w:tc>
      </w:tr>
      <w:tr w:rsidR="00D3427C" w:rsidTr="00D3427C">
        <w:trPr>
          <w:divId w:val="1909151885"/>
          <w:cantSplit/>
          <w:tblCellSpacing w:w="0" w:type="dxa"/>
        </w:trPr>
        <w:tc>
          <w:tcPr>
            <w:tcW w:w="4393" w:type="dxa"/>
            <w:gridSpan w:val="3"/>
            <w:hideMark/>
          </w:tcPr>
          <w:p w:rsidR="00D3427C" w:rsidRDefault="00D3427C" w:rsidP="00AA18BD">
            <w:r>
              <w:t>   vedėjai</w:t>
            </w:r>
          </w:p>
        </w:tc>
        <w:tc>
          <w:tcPr>
            <w:tcW w:w="210" w:type="dxa"/>
            <w:hideMark/>
          </w:tcPr>
          <w:p w:rsidR="00D3427C" w:rsidRDefault="00D3427C" w:rsidP="00AA18BD">
            <w:r>
              <w:t>–</w:t>
            </w:r>
          </w:p>
        </w:tc>
        <w:tc>
          <w:tcPr>
            <w:tcW w:w="4502" w:type="dxa"/>
            <w:hideMark/>
          </w:tcPr>
          <w:p w:rsidR="00D3427C" w:rsidRDefault="00D3427C" w:rsidP="00D3427C">
            <w:r>
              <w:rPr>
                <w:szCs w:val="20"/>
                <w:lang w:eastAsia="en-US"/>
              </w:rPr>
              <w:t>S. Gaigalas, A. Martusevičius, T. Razauskas, D. Sabaliauskienė</w:t>
            </w:r>
          </w:p>
        </w:tc>
      </w:tr>
      <w:tr w:rsidR="00D3427C" w:rsidTr="00D3427C">
        <w:trPr>
          <w:divId w:val="1909151885"/>
          <w:cantSplit/>
          <w:tblCellSpacing w:w="0" w:type="dxa"/>
        </w:trPr>
        <w:tc>
          <w:tcPr>
            <w:tcW w:w="4393" w:type="dxa"/>
            <w:gridSpan w:val="3"/>
            <w:hideMark/>
          </w:tcPr>
          <w:p w:rsidR="00D3427C" w:rsidRDefault="00D3427C" w:rsidP="00AA18BD">
            <w:r>
              <w:t>   patarėjai</w:t>
            </w:r>
          </w:p>
        </w:tc>
        <w:tc>
          <w:tcPr>
            <w:tcW w:w="210" w:type="dxa"/>
            <w:hideMark/>
          </w:tcPr>
          <w:p w:rsidR="00D3427C" w:rsidRDefault="00D3427C" w:rsidP="00AA18BD">
            <w:r>
              <w:t>–</w:t>
            </w:r>
          </w:p>
        </w:tc>
        <w:tc>
          <w:tcPr>
            <w:tcW w:w="4502" w:type="dxa"/>
            <w:hideMark/>
          </w:tcPr>
          <w:p w:rsidR="00D3427C" w:rsidRDefault="00D3427C" w:rsidP="00D3427C">
            <w:r>
              <w:t>T. Bražiūnas, I. Butrimienė, G. Dovydėnienė, A. Duksa, P. Gerasimovič</w:t>
            </w:r>
            <w:r w:rsidR="00A03D71">
              <w:t>, V. Kiveris, N. Makštelienė, Š</w:t>
            </w:r>
            <w:r>
              <w:t>. Navickaitė-Dulaitienė, J. Ratkus, S. Selvestravičienė, B. Simanavičienė, R. Svetlauskienė, L. Žongolavičiūtė</w:t>
            </w:r>
          </w:p>
        </w:tc>
      </w:tr>
      <w:tr w:rsidR="00D3427C" w:rsidTr="00D3427C">
        <w:trPr>
          <w:divId w:val="1909151885"/>
          <w:cantSplit/>
          <w:tblCellSpacing w:w="0" w:type="dxa"/>
        </w:trPr>
        <w:tc>
          <w:tcPr>
            <w:tcW w:w="4393" w:type="dxa"/>
            <w:gridSpan w:val="3"/>
            <w:hideMark/>
          </w:tcPr>
          <w:p w:rsidR="00D3427C" w:rsidRDefault="00D3427C" w:rsidP="00AA18BD">
            <w:r>
              <w:rPr>
                <w:szCs w:val="20"/>
                <w:lang w:eastAsia="en-US"/>
              </w:rPr>
              <w:lastRenderedPageBreak/>
              <w:t>   vyriausiosios specialistės</w:t>
            </w:r>
          </w:p>
        </w:tc>
        <w:tc>
          <w:tcPr>
            <w:tcW w:w="210" w:type="dxa"/>
            <w:hideMark/>
          </w:tcPr>
          <w:p w:rsidR="00D3427C" w:rsidRDefault="00D3427C" w:rsidP="00AA18BD">
            <w:r>
              <w:t>–</w:t>
            </w:r>
          </w:p>
        </w:tc>
        <w:tc>
          <w:tcPr>
            <w:tcW w:w="4502" w:type="dxa"/>
            <w:hideMark/>
          </w:tcPr>
          <w:p w:rsidR="00D3427C" w:rsidRDefault="00D3427C" w:rsidP="00AA18BD">
            <w:r>
              <w:rPr>
                <w:szCs w:val="20"/>
                <w:lang w:eastAsia="en-US"/>
              </w:rPr>
              <w:t>E. Norkienė, Ž. Razumaitė</w:t>
            </w:r>
          </w:p>
        </w:tc>
      </w:tr>
      <w:tr w:rsidR="00D3427C" w:rsidTr="00D3427C">
        <w:trPr>
          <w:divId w:val="1909151885"/>
          <w:cantSplit/>
          <w:tblCellSpacing w:w="0" w:type="dxa"/>
        </w:trPr>
        <w:tc>
          <w:tcPr>
            <w:tcW w:w="4393" w:type="dxa"/>
            <w:gridSpan w:val="3"/>
          </w:tcPr>
          <w:p w:rsidR="00D3427C" w:rsidRDefault="00D3427C" w:rsidP="00AA18BD">
            <w:pPr>
              <w:rPr>
                <w:szCs w:val="20"/>
                <w:lang w:eastAsia="en-US"/>
              </w:rPr>
            </w:pPr>
          </w:p>
        </w:tc>
        <w:tc>
          <w:tcPr>
            <w:tcW w:w="210" w:type="dxa"/>
          </w:tcPr>
          <w:p w:rsidR="00D3427C" w:rsidRDefault="00D3427C" w:rsidP="00AA18BD"/>
        </w:tc>
        <w:tc>
          <w:tcPr>
            <w:tcW w:w="4502" w:type="dxa"/>
          </w:tcPr>
          <w:p w:rsidR="00D3427C" w:rsidRDefault="00D3427C" w:rsidP="00AA18BD">
            <w:pPr>
              <w:rPr>
                <w:szCs w:val="20"/>
                <w:lang w:eastAsia="en-US"/>
              </w:rPr>
            </w:pPr>
          </w:p>
        </w:tc>
      </w:tr>
      <w:tr w:rsidR="00AA18BD" w:rsidTr="00D3427C">
        <w:trPr>
          <w:divId w:val="1909151885"/>
          <w:cantSplit/>
          <w:tblCellSpacing w:w="0" w:type="dxa"/>
        </w:trPr>
        <w:tc>
          <w:tcPr>
            <w:tcW w:w="4393" w:type="dxa"/>
            <w:gridSpan w:val="3"/>
          </w:tcPr>
          <w:p w:rsidR="00AA18BD" w:rsidRDefault="00AA18BD" w:rsidP="00AA18BD">
            <w:pPr>
              <w:rPr>
                <w:szCs w:val="20"/>
                <w:lang w:eastAsia="en-US"/>
              </w:rPr>
            </w:pPr>
            <w:r>
              <w:rPr>
                <w:szCs w:val="20"/>
                <w:lang w:eastAsia="en-US"/>
              </w:rPr>
              <w:t>Lietuvos banko valdybos pirmininko pavaduotoja</w:t>
            </w:r>
          </w:p>
        </w:tc>
        <w:tc>
          <w:tcPr>
            <w:tcW w:w="210" w:type="dxa"/>
          </w:tcPr>
          <w:p w:rsidR="00AA18BD" w:rsidRDefault="0018652A" w:rsidP="00AA18BD">
            <w:r>
              <w:br/>
              <w:t>–</w:t>
            </w:r>
          </w:p>
        </w:tc>
        <w:tc>
          <w:tcPr>
            <w:tcW w:w="4502" w:type="dxa"/>
          </w:tcPr>
          <w:p w:rsidR="00AA18BD" w:rsidRDefault="0018652A" w:rsidP="00AA18BD">
            <w:pPr>
              <w:rPr>
                <w:szCs w:val="20"/>
                <w:lang w:eastAsia="en-US"/>
              </w:rPr>
            </w:pPr>
            <w:r>
              <w:br/>
            </w:r>
            <w:r w:rsidR="00AA18BD">
              <w:rPr>
                <w:szCs w:val="20"/>
                <w:lang w:eastAsia="en-US"/>
              </w:rPr>
              <w:t>I. Šimonytė</w:t>
            </w:r>
          </w:p>
        </w:tc>
      </w:tr>
      <w:tr w:rsidR="00AA18BD" w:rsidTr="00D3427C">
        <w:trPr>
          <w:divId w:val="1909151885"/>
          <w:cantSplit/>
          <w:tblCellSpacing w:w="0" w:type="dxa"/>
        </w:trPr>
        <w:tc>
          <w:tcPr>
            <w:tcW w:w="4393" w:type="dxa"/>
            <w:gridSpan w:val="3"/>
          </w:tcPr>
          <w:p w:rsidR="00AA18BD" w:rsidRDefault="00AA18BD" w:rsidP="00AA18BD">
            <w:pPr>
              <w:rPr>
                <w:szCs w:val="20"/>
                <w:lang w:eastAsia="en-US"/>
              </w:rPr>
            </w:pPr>
            <w:r>
              <w:rPr>
                <w:szCs w:val="20"/>
                <w:lang w:eastAsia="en-US"/>
              </w:rPr>
              <w:t>Konkurencijos tarybos pirmininkas</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Š. Keserauskas</w:t>
            </w:r>
          </w:p>
        </w:tc>
      </w:tr>
      <w:tr w:rsidR="00D3427C" w:rsidTr="00D3427C">
        <w:trPr>
          <w:divId w:val="1909151885"/>
          <w:cantSplit/>
          <w:tblCellSpacing w:w="0" w:type="dxa"/>
        </w:trPr>
        <w:tc>
          <w:tcPr>
            <w:tcW w:w="4393" w:type="dxa"/>
            <w:gridSpan w:val="3"/>
            <w:hideMark/>
          </w:tcPr>
          <w:p w:rsidR="00D3427C" w:rsidRDefault="00D3427C" w:rsidP="00AA18BD">
            <w:pPr>
              <w:rPr>
                <w:szCs w:val="20"/>
                <w:lang w:eastAsia="en-US"/>
              </w:rPr>
            </w:pPr>
            <w:r>
              <w:t xml:space="preserve">Europos teisės departamento prie Teisingumo ministerijos generalinis direktorius </w:t>
            </w:r>
          </w:p>
        </w:tc>
        <w:tc>
          <w:tcPr>
            <w:tcW w:w="210" w:type="dxa"/>
            <w:hideMark/>
          </w:tcPr>
          <w:p w:rsidR="00D3427C" w:rsidRDefault="00D3427C" w:rsidP="00AA18BD">
            <w:r>
              <w:br/>
            </w:r>
            <w:r>
              <w:br/>
              <w:t>–</w:t>
            </w:r>
          </w:p>
        </w:tc>
        <w:tc>
          <w:tcPr>
            <w:tcW w:w="4502" w:type="dxa"/>
            <w:hideMark/>
          </w:tcPr>
          <w:p w:rsidR="00D3427C" w:rsidRDefault="00D3427C" w:rsidP="00AA18BD">
            <w:pPr>
              <w:rPr>
                <w:szCs w:val="20"/>
                <w:lang w:eastAsia="en-US"/>
              </w:rPr>
            </w:pPr>
            <w:r>
              <w:rPr>
                <w:szCs w:val="20"/>
                <w:lang w:eastAsia="en-US"/>
              </w:rPr>
              <w:br/>
            </w:r>
            <w:r>
              <w:rPr>
                <w:szCs w:val="20"/>
                <w:lang w:eastAsia="en-US"/>
              </w:rPr>
              <w:br/>
              <w:t>D. Kriaučiūnas</w:t>
            </w:r>
          </w:p>
        </w:tc>
      </w:tr>
      <w:tr w:rsidR="00AA18BD" w:rsidTr="00D3427C">
        <w:trPr>
          <w:divId w:val="1909151885"/>
          <w:cantSplit/>
          <w:tblCellSpacing w:w="0" w:type="dxa"/>
        </w:trPr>
        <w:tc>
          <w:tcPr>
            <w:tcW w:w="4393" w:type="dxa"/>
            <w:gridSpan w:val="3"/>
          </w:tcPr>
          <w:p w:rsidR="00AA18BD" w:rsidRDefault="00AA18BD" w:rsidP="00AA18BD">
            <w:r>
              <w:t>Lietuvos savivaldybių asociacijos direktoriaus pavaduotojas-patarėjas</w:t>
            </w:r>
          </w:p>
        </w:tc>
        <w:tc>
          <w:tcPr>
            <w:tcW w:w="210" w:type="dxa"/>
          </w:tcPr>
          <w:p w:rsidR="00AA18BD" w:rsidRDefault="0018652A" w:rsidP="00AA18BD">
            <w:r>
              <w:br/>
              <w:t>–</w:t>
            </w:r>
          </w:p>
        </w:tc>
        <w:tc>
          <w:tcPr>
            <w:tcW w:w="4502" w:type="dxa"/>
          </w:tcPr>
          <w:p w:rsidR="00AA18BD" w:rsidRDefault="0018652A" w:rsidP="00AA18BD">
            <w:pPr>
              <w:rPr>
                <w:szCs w:val="20"/>
                <w:lang w:eastAsia="en-US"/>
              </w:rPr>
            </w:pPr>
            <w:r>
              <w:br/>
            </w:r>
            <w:r w:rsidR="00AA18BD">
              <w:rPr>
                <w:szCs w:val="20"/>
                <w:lang w:eastAsia="en-US"/>
              </w:rPr>
              <w:t>R. Čapas</w:t>
            </w:r>
          </w:p>
        </w:tc>
      </w:tr>
      <w:tr w:rsidR="00AA18BD" w:rsidTr="00D3427C">
        <w:trPr>
          <w:divId w:val="1909151885"/>
          <w:cantSplit/>
          <w:tblCellSpacing w:w="0" w:type="dxa"/>
        </w:trPr>
        <w:tc>
          <w:tcPr>
            <w:tcW w:w="4393" w:type="dxa"/>
            <w:gridSpan w:val="3"/>
          </w:tcPr>
          <w:p w:rsidR="00AA18BD" w:rsidRDefault="00AA18BD" w:rsidP="00AA18BD">
            <w:r>
              <w:t>Lietuvos pramonininkų konfederacijos atstovas Seime ir Vyriausybėje</w:t>
            </w:r>
          </w:p>
        </w:tc>
        <w:tc>
          <w:tcPr>
            <w:tcW w:w="210" w:type="dxa"/>
          </w:tcPr>
          <w:p w:rsidR="00AA18BD" w:rsidRDefault="0018652A" w:rsidP="00AA18BD">
            <w:r>
              <w:br/>
              <w:t>–</w:t>
            </w:r>
          </w:p>
        </w:tc>
        <w:tc>
          <w:tcPr>
            <w:tcW w:w="4502" w:type="dxa"/>
          </w:tcPr>
          <w:p w:rsidR="00AA18BD" w:rsidRDefault="0018652A" w:rsidP="00AA18BD">
            <w:pPr>
              <w:rPr>
                <w:szCs w:val="20"/>
                <w:lang w:eastAsia="en-US"/>
              </w:rPr>
            </w:pPr>
            <w:r>
              <w:br/>
            </w:r>
            <w:r w:rsidR="00AA18BD">
              <w:rPr>
                <w:szCs w:val="20"/>
                <w:lang w:eastAsia="en-US"/>
              </w:rPr>
              <w:t>V. Kudzys</w:t>
            </w:r>
          </w:p>
        </w:tc>
      </w:tr>
      <w:tr w:rsidR="00D3427C" w:rsidTr="00D3427C">
        <w:trPr>
          <w:divId w:val="1909151885"/>
          <w:cantSplit/>
          <w:tblCellSpacing w:w="0" w:type="dxa"/>
        </w:trPr>
        <w:tc>
          <w:tcPr>
            <w:tcW w:w="4393" w:type="dxa"/>
            <w:gridSpan w:val="3"/>
          </w:tcPr>
          <w:p w:rsidR="00D3427C" w:rsidRDefault="00D3427C" w:rsidP="00AA18BD">
            <w:r>
              <w:t>Energetikos ministerijos:</w:t>
            </w:r>
          </w:p>
        </w:tc>
        <w:tc>
          <w:tcPr>
            <w:tcW w:w="210" w:type="dxa"/>
          </w:tcPr>
          <w:p w:rsidR="00D3427C" w:rsidRDefault="00D3427C" w:rsidP="00AA18BD"/>
        </w:tc>
        <w:tc>
          <w:tcPr>
            <w:tcW w:w="4502" w:type="dxa"/>
          </w:tcPr>
          <w:p w:rsidR="00D3427C" w:rsidRDefault="00D3427C" w:rsidP="00AA18BD">
            <w:pPr>
              <w:rPr>
                <w:szCs w:val="20"/>
                <w:lang w:eastAsia="en-US"/>
              </w:rPr>
            </w:pPr>
          </w:p>
        </w:tc>
      </w:tr>
      <w:tr w:rsidR="00D3427C" w:rsidTr="00D3427C">
        <w:trPr>
          <w:divId w:val="1909151885"/>
          <w:cantSplit/>
          <w:tblCellSpacing w:w="0" w:type="dxa"/>
        </w:trPr>
        <w:tc>
          <w:tcPr>
            <w:tcW w:w="4393" w:type="dxa"/>
            <w:gridSpan w:val="3"/>
          </w:tcPr>
          <w:p w:rsidR="00D3427C" w:rsidRDefault="00AA18BD" w:rsidP="00AA18BD">
            <w:r>
              <w:t xml:space="preserve">   skyriaus</w:t>
            </w:r>
            <w:r w:rsidR="00D3427C">
              <w:t xml:space="preserve"> vedėja</w:t>
            </w:r>
            <w:r>
              <w:t>s</w:t>
            </w:r>
          </w:p>
        </w:tc>
        <w:tc>
          <w:tcPr>
            <w:tcW w:w="210" w:type="dxa"/>
          </w:tcPr>
          <w:p w:rsidR="00D3427C" w:rsidRDefault="00D3427C" w:rsidP="00AA18BD">
            <w:r>
              <w:t>–</w:t>
            </w:r>
          </w:p>
        </w:tc>
        <w:tc>
          <w:tcPr>
            <w:tcW w:w="4502" w:type="dxa"/>
          </w:tcPr>
          <w:p w:rsidR="00D3427C" w:rsidRDefault="00AA18BD" w:rsidP="00AA18BD">
            <w:pPr>
              <w:rPr>
                <w:szCs w:val="20"/>
                <w:lang w:eastAsia="en-US"/>
              </w:rPr>
            </w:pPr>
            <w:r>
              <w:rPr>
                <w:szCs w:val="20"/>
                <w:lang w:eastAsia="en-US"/>
              </w:rPr>
              <w:t>D. Bražiūnas</w:t>
            </w:r>
          </w:p>
        </w:tc>
      </w:tr>
      <w:tr w:rsidR="00AA18BD" w:rsidTr="00D3427C">
        <w:trPr>
          <w:divId w:val="1909151885"/>
          <w:cantSplit/>
          <w:tblCellSpacing w:w="0" w:type="dxa"/>
        </w:trPr>
        <w:tc>
          <w:tcPr>
            <w:tcW w:w="4393" w:type="dxa"/>
            <w:gridSpan w:val="3"/>
          </w:tcPr>
          <w:p w:rsidR="00AA18BD" w:rsidRDefault="00AA18BD" w:rsidP="00AA18BD">
            <w:r>
              <w:t xml:space="preserve">   patarėjas</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G. Karalius</w:t>
            </w:r>
          </w:p>
        </w:tc>
      </w:tr>
      <w:tr w:rsidR="00D3427C" w:rsidTr="00D3427C">
        <w:trPr>
          <w:divId w:val="1909151885"/>
          <w:cantSplit/>
          <w:tblCellSpacing w:w="0" w:type="dxa"/>
        </w:trPr>
        <w:tc>
          <w:tcPr>
            <w:tcW w:w="4393" w:type="dxa"/>
            <w:gridSpan w:val="3"/>
          </w:tcPr>
          <w:p w:rsidR="00D3427C" w:rsidRDefault="00D3427C" w:rsidP="00AA18BD">
            <w:r>
              <w:t xml:space="preserve">   vyriausi</w:t>
            </w:r>
            <w:r w:rsidR="00AA18BD">
              <w:t>asis</w:t>
            </w:r>
            <w:r>
              <w:t xml:space="preserve"> specialista</w:t>
            </w:r>
            <w:r w:rsidR="00AA18BD">
              <w:t>s</w:t>
            </w:r>
          </w:p>
        </w:tc>
        <w:tc>
          <w:tcPr>
            <w:tcW w:w="210" w:type="dxa"/>
          </w:tcPr>
          <w:p w:rsidR="00D3427C" w:rsidRDefault="00D3427C" w:rsidP="00AA18BD">
            <w:r>
              <w:t>–</w:t>
            </w:r>
          </w:p>
        </w:tc>
        <w:tc>
          <w:tcPr>
            <w:tcW w:w="4502" w:type="dxa"/>
          </w:tcPr>
          <w:p w:rsidR="00D3427C" w:rsidRDefault="00AA18BD" w:rsidP="00AA18BD">
            <w:pPr>
              <w:tabs>
                <w:tab w:val="right" w:pos="4412"/>
              </w:tabs>
              <w:rPr>
                <w:szCs w:val="20"/>
                <w:lang w:eastAsia="en-US"/>
              </w:rPr>
            </w:pPr>
            <w:r>
              <w:rPr>
                <w:szCs w:val="20"/>
                <w:lang w:eastAsia="en-US"/>
              </w:rPr>
              <w:t>G. Danaitis</w:t>
            </w:r>
          </w:p>
        </w:tc>
      </w:tr>
      <w:tr w:rsidR="00AA18BD" w:rsidTr="00D3427C">
        <w:trPr>
          <w:divId w:val="1909151885"/>
          <w:cantSplit/>
          <w:tblCellSpacing w:w="0" w:type="dxa"/>
        </w:trPr>
        <w:tc>
          <w:tcPr>
            <w:tcW w:w="4393" w:type="dxa"/>
            <w:gridSpan w:val="3"/>
          </w:tcPr>
          <w:p w:rsidR="00AA18BD" w:rsidRDefault="00AA18BD" w:rsidP="00AA18BD">
            <w:r>
              <w:t>Finansų ministerijos:</w:t>
            </w:r>
          </w:p>
        </w:tc>
        <w:tc>
          <w:tcPr>
            <w:tcW w:w="210" w:type="dxa"/>
          </w:tcPr>
          <w:p w:rsidR="00AA18BD" w:rsidRDefault="00AA18BD" w:rsidP="00AA18BD"/>
        </w:tc>
        <w:tc>
          <w:tcPr>
            <w:tcW w:w="4502" w:type="dxa"/>
          </w:tcPr>
          <w:p w:rsidR="00AA18BD" w:rsidRDefault="00AA18BD" w:rsidP="00AA18BD">
            <w:pPr>
              <w:tabs>
                <w:tab w:val="right" w:pos="4412"/>
              </w:tabs>
              <w:rPr>
                <w:szCs w:val="20"/>
                <w:lang w:eastAsia="en-US"/>
              </w:rPr>
            </w:pPr>
          </w:p>
        </w:tc>
      </w:tr>
      <w:tr w:rsidR="00D3427C" w:rsidTr="00D3427C">
        <w:trPr>
          <w:divId w:val="1909151885"/>
          <w:cantSplit/>
          <w:tblCellSpacing w:w="0" w:type="dxa"/>
        </w:trPr>
        <w:tc>
          <w:tcPr>
            <w:tcW w:w="4393" w:type="dxa"/>
            <w:gridSpan w:val="3"/>
          </w:tcPr>
          <w:p w:rsidR="00D3427C" w:rsidRDefault="00AA18BD" w:rsidP="00AA18BD">
            <w:r>
              <w:t xml:space="preserve">   </w:t>
            </w:r>
            <w:r w:rsidR="00D3427C">
              <w:t>departamentų direktor</w:t>
            </w:r>
            <w:r>
              <w:t>iai</w:t>
            </w:r>
          </w:p>
        </w:tc>
        <w:tc>
          <w:tcPr>
            <w:tcW w:w="210" w:type="dxa"/>
          </w:tcPr>
          <w:p w:rsidR="00D3427C" w:rsidRDefault="00D3427C" w:rsidP="00AA18BD">
            <w:r>
              <w:t>–</w:t>
            </w:r>
          </w:p>
        </w:tc>
        <w:tc>
          <w:tcPr>
            <w:tcW w:w="4502" w:type="dxa"/>
          </w:tcPr>
          <w:p w:rsidR="00D3427C" w:rsidRDefault="00AA18BD" w:rsidP="00AA18BD">
            <w:pPr>
              <w:rPr>
                <w:szCs w:val="20"/>
                <w:lang w:eastAsia="en-US"/>
              </w:rPr>
            </w:pPr>
            <w:r>
              <w:rPr>
                <w:szCs w:val="20"/>
                <w:lang w:eastAsia="en-US"/>
              </w:rPr>
              <w:t>L. Maskaliovienė, S. Mitkus</w:t>
            </w:r>
          </w:p>
        </w:tc>
      </w:tr>
      <w:tr w:rsidR="00AA18BD" w:rsidTr="00D3427C">
        <w:trPr>
          <w:divId w:val="1909151885"/>
          <w:cantSplit/>
          <w:tblCellSpacing w:w="0" w:type="dxa"/>
        </w:trPr>
        <w:tc>
          <w:tcPr>
            <w:tcW w:w="4393" w:type="dxa"/>
            <w:gridSpan w:val="3"/>
          </w:tcPr>
          <w:p w:rsidR="00AA18BD" w:rsidRDefault="00AA18BD" w:rsidP="00AA18BD">
            <w:r>
              <w:t xml:space="preserve">   departamento direktoriaus pavaduotoja</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A. Misiūnaitė</w:t>
            </w:r>
          </w:p>
        </w:tc>
      </w:tr>
      <w:tr w:rsidR="00AA18BD" w:rsidTr="00D3427C">
        <w:trPr>
          <w:divId w:val="1909151885"/>
          <w:cantSplit/>
          <w:tblCellSpacing w:w="0" w:type="dxa"/>
        </w:trPr>
        <w:tc>
          <w:tcPr>
            <w:tcW w:w="4393" w:type="dxa"/>
            <w:gridSpan w:val="3"/>
          </w:tcPr>
          <w:p w:rsidR="00AA18BD" w:rsidRDefault="00AA18BD" w:rsidP="00AA18BD">
            <w:r>
              <w:t xml:space="preserve">   skyrių vedėjai</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P. Baniūnas, T. Stašaitytė</w:t>
            </w:r>
          </w:p>
        </w:tc>
      </w:tr>
      <w:tr w:rsidR="00AA18BD" w:rsidTr="00D3427C">
        <w:trPr>
          <w:divId w:val="1909151885"/>
          <w:cantSplit/>
          <w:tblCellSpacing w:w="0" w:type="dxa"/>
        </w:trPr>
        <w:tc>
          <w:tcPr>
            <w:tcW w:w="4393" w:type="dxa"/>
            <w:gridSpan w:val="3"/>
          </w:tcPr>
          <w:p w:rsidR="00AA18BD" w:rsidRDefault="00AA18BD" w:rsidP="00AA18BD">
            <w:r>
              <w:rPr>
                <w:szCs w:val="20"/>
                <w:lang w:eastAsia="en-US"/>
              </w:rPr>
              <w:t>   vyriausiosios specialistės</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M. Jankauskienė, S. Šulskutė</w:t>
            </w:r>
          </w:p>
        </w:tc>
      </w:tr>
      <w:tr w:rsidR="00AA18BD" w:rsidTr="00D3427C">
        <w:trPr>
          <w:divId w:val="1909151885"/>
          <w:cantSplit/>
          <w:tblCellSpacing w:w="0" w:type="dxa"/>
        </w:trPr>
        <w:tc>
          <w:tcPr>
            <w:tcW w:w="4393" w:type="dxa"/>
            <w:gridSpan w:val="3"/>
          </w:tcPr>
          <w:p w:rsidR="00AA18BD" w:rsidRDefault="00AA18BD" w:rsidP="00AA18BD">
            <w:pPr>
              <w:rPr>
                <w:szCs w:val="20"/>
                <w:lang w:eastAsia="en-US"/>
              </w:rPr>
            </w:pPr>
            <w:r>
              <w:rPr>
                <w:szCs w:val="20"/>
                <w:lang w:eastAsia="en-US"/>
              </w:rPr>
              <w:t>Žemės ūkio ministerijos:</w:t>
            </w:r>
          </w:p>
        </w:tc>
        <w:tc>
          <w:tcPr>
            <w:tcW w:w="210" w:type="dxa"/>
          </w:tcPr>
          <w:p w:rsidR="00AA18BD" w:rsidRDefault="00AA18BD" w:rsidP="00AA18BD"/>
        </w:tc>
        <w:tc>
          <w:tcPr>
            <w:tcW w:w="4502" w:type="dxa"/>
          </w:tcPr>
          <w:p w:rsidR="00AA18BD" w:rsidRDefault="00AA18BD" w:rsidP="00AA18BD">
            <w:pPr>
              <w:rPr>
                <w:szCs w:val="20"/>
                <w:lang w:eastAsia="en-US"/>
              </w:rPr>
            </w:pPr>
          </w:p>
        </w:tc>
      </w:tr>
      <w:tr w:rsidR="00AA18BD" w:rsidTr="00D3427C">
        <w:trPr>
          <w:divId w:val="1909151885"/>
          <w:cantSplit/>
          <w:tblCellSpacing w:w="0" w:type="dxa"/>
        </w:trPr>
        <w:tc>
          <w:tcPr>
            <w:tcW w:w="4393" w:type="dxa"/>
            <w:gridSpan w:val="3"/>
          </w:tcPr>
          <w:p w:rsidR="00AA18BD" w:rsidRDefault="00AA18BD" w:rsidP="00AA18BD">
            <w:pPr>
              <w:rPr>
                <w:szCs w:val="20"/>
                <w:lang w:eastAsia="en-US"/>
              </w:rPr>
            </w:pPr>
            <w:r>
              <w:t xml:space="preserve">   departamento direktoriaus pavaduotoja</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R. Mickuvienė</w:t>
            </w:r>
          </w:p>
        </w:tc>
      </w:tr>
      <w:tr w:rsidR="00AA18BD" w:rsidTr="00D3427C">
        <w:trPr>
          <w:divId w:val="1909151885"/>
          <w:cantSplit/>
          <w:tblCellSpacing w:w="0" w:type="dxa"/>
        </w:trPr>
        <w:tc>
          <w:tcPr>
            <w:tcW w:w="4393" w:type="dxa"/>
            <w:gridSpan w:val="3"/>
          </w:tcPr>
          <w:p w:rsidR="00AA18BD" w:rsidRDefault="00AA18BD" w:rsidP="00AA18BD">
            <w:pPr>
              <w:rPr>
                <w:szCs w:val="20"/>
                <w:lang w:eastAsia="en-US"/>
              </w:rPr>
            </w:pPr>
            <w:r>
              <w:t xml:space="preserve">   skyriaus vedėjas</w:t>
            </w:r>
          </w:p>
        </w:tc>
        <w:tc>
          <w:tcPr>
            <w:tcW w:w="210" w:type="dxa"/>
          </w:tcPr>
          <w:p w:rsidR="00AA18BD" w:rsidRDefault="0018652A" w:rsidP="00AA18BD">
            <w:r>
              <w:t>–</w:t>
            </w:r>
          </w:p>
        </w:tc>
        <w:tc>
          <w:tcPr>
            <w:tcW w:w="4502" w:type="dxa"/>
          </w:tcPr>
          <w:p w:rsidR="00AA18BD" w:rsidRDefault="00AA18BD" w:rsidP="00AA18BD">
            <w:pPr>
              <w:rPr>
                <w:szCs w:val="20"/>
                <w:lang w:eastAsia="en-US"/>
              </w:rPr>
            </w:pPr>
            <w:r>
              <w:rPr>
                <w:szCs w:val="20"/>
                <w:lang w:eastAsia="en-US"/>
              </w:rPr>
              <w:t>A. Gustas</w:t>
            </w:r>
          </w:p>
        </w:tc>
      </w:tr>
      <w:tr w:rsidR="00D3427C" w:rsidTr="00D3427C">
        <w:trPr>
          <w:divId w:val="1909151885"/>
          <w:cantSplit/>
          <w:tblCellSpacing w:w="0" w:type="dxa"/>
        </w:trPr>
        <w:tc>
          <w:tcPr>
            <w:tcW w:w="4393" w:type="dxa"/>
            <w:gridSpan w:val="3"/>
          </w:tcPr>
          <w:p w:rsidR="00D3427C" w:rsidRDefault="00AA18BD" w:rsidP="00AA18BD">
            <w:r>
              <w:t>Lietuvos verslo konfederacijos prezidentas</w:t>
            </w:r>
          </w:p>
        </w:tc>
        <w:tc>
          <w:tcPr>
            <w:tcW w:w="210" w:type="dxa"/>
          </w:tcPr>
          <w:p w:rsidR="00D3427C" w:rsidRDefault="00D3427C" w:rsidP="00AA18BD">
            <w:r>
              <w:t>–</w:t>
            </w:r>
          </w:p>
        </w:tc>
        <w:tc>
          <w:tcPr>
            <w:tcW w:w="4502" w:type="dxa"/>
          </w:tcPr>
          <w:p w:rsidR="00D3427C" w:rsidRDefault="00AA18BD" w:rsidP="00AA18BD">
            <w:pPr>
              <w:rPr>
                <w:szCs w:val="20"/>
                <w:lang w:eastAsia="en-US"/>
              </w:rPr>
            </w:pPr>
            <w:r>
              <w:rPr>
                <w:szCs w:val="20"/>
                <w:lang w:eastAsia="en-US"/>
              </w:rPr>
              <w:t>V. Sutkus</w:t>
            </w:r>
          </w:p>
        </w:tc>
      </w:tr>
      <w:tr w:rsidR="00AA18BD" w:rsidTr="00D3427C">
        <w:trPr>
          <w:divId w:val="1909151885"/>
          <w:cantSplit/>
          <w:tblCellSpacing w:w="0" w:type="dxa"/>
        </w:trPr>
        <w:tc>
          <w:tcPr>
            <w:tcW w:w="4393" w:type="dxa"/>
            <w:gridSpan w:val="3"/>
          </w:tcPr>
          <w:p w:rsidR="00AA18BD" w:rsidRDefault="0018652A" w:rsidP="00AA18BD">
            <w:r>
              <w:t>Policijos departamento prie Vidaus reikalų ministerijos vyriausiasis tyrėjas</w:t>
            </w:r>
          </w:p>
        </w:tc>
        <w:tc>
          <w:tcPr>
            <w:tcW w:w="210" w:type="dxa"/>
          </w:tcPr>
          <w:p w:rsidR="00AA18BD" w:rsidRDefault="0018652A" w:rsidP="00AA18BD">
            <w:r>
              <w:br/>
              <w:t>–</w:t>
            </w:r>
          </w:p>
        </w:tc>
        <w:tc>
          <w:tcPr>
            <w:tcW w:w="4502" w:type="dxa"/>
          </w:tcPr>
          <w:p w:rsidR="00AA18BD" w:rsidRDefault="0018652A" w:rsidP="00AA18BD">
            <w:pPr>
              <w:rPr>
                <w:szCs w:val="20"/>
                <w:lang w:eastAsia="en-US"/>
              </w:rPr>
            </w:pPr>
            <w:r>
              <w:br/>
            </w:r>
            <w:r>
              <w:rPr>
                <w:szCs w:val="20"/>
                <w:lang w:eastAsia="en-US"/>
              </w:rPr>
              <w:t>R. Vosylius</w:t>
            </w:r>
          </w:p>
        </w:tc>
      </w:tr>
      <w:tr w:rsidR="00D3427C" w:rsidTr="00D3427C">
        <w:trPr>
          <w:divId w:val="1909151885"/>
          <w:cantSplit/>
          <w:tblCellSpacing w:w="0" w:type="dxa"/>
        </w:trPr>
        <w:tc>
          <w:tcPr>
            <w:tcW w:w="4393" w:type="dxa"/>
            <w:gridSpan w:val="3"/>
          </w:tcPr>
          <w:p w:rsidR="00D3427C" w:rsidRDefault="0018652A" w:rsidP="00AA18BD">
            <w:r>
              <w:t>Lietuvos advokatūros sekretorius</w:t>
            </w:r>
          </w:p>
        </w:tc>
        <w:tc>
          <w:tcPr>
            <w:tcW w:w="210" w:type="dxa"/>
          </w:tcPr>
          <w:p w:rsidR="00D3427C" w:rsidRDefault="00D3427C" w:rsidP="00AA18BD">
            <w:r>
              <w:t>–</w:t>
            </w:r>
          </w:p>
        </w:tc>
        <w:tc>
          <w:tcPr>
            <w:tcW w:w="4502" w:type="dxa"/>
          </w:tcPr>
          <w:p w:rsidR="00D3427C" w:rsidRDefault="0018652A" w:rsidP="00AA18BD">
            <w:pPr>
              <w:rPr>
                <w:szCs w:val="20"/>
                <w:lang w:eastAsia="en-US"/>
              </w:rPr>
            </w:pPr>
            <w:r>
              <w:rPr>
                <w:szCs w:val="20"/>
                <w:lang w:eastAsia="en-US"/>
              </w:rPr>
              <w:t>A. Bitinas</w:t>
            </w:r>
          </w:p>
        </w:tc>
      </w:tr>
      <w:tr w:rsidR="0018652A" w:rsidTr="00D3427C">
        <w:trPr>
          <w:divId w:val="1909151885"/>
          <w:cantSplit/>
          <w:tblCellSpacing w:w="0" w:type="dxa"/>
        </w:trPr>
        <w:tc>
          <w:tcPr>
            <w:tcW w:w="4393" w:type="dxa"/>
            <w:gridSpan w:val="3"/>
          </w:tcPr>
          <w:p w:rsidR="0018652A" w:rsidRDefault="0018652A" w:rsidP="00AA18BD">
            <w:r>
              <w:t>Vyriausybės atstovas Utenos apskrityje</w:t>
            </w:r>
          </w:p>
        </w:tc>
        <w:tc>
          <w:tcPr>
            <w:tcW w:w="210" w:type="dxa"/>
          </w:tcPr>
          <w:p w:rsidR="0018652A" w:rsidRDefault="0018652A" w:rsidP="00AA18BD">
            <w:r>
              <w:t>–</w:t>
            </w:r>
          </w:p>
        </w:tc>
        <w:tc>
          <w:tcPr>
            <w:tcW w:w="4502" w:type="dxa"/>
          </w:tcPr>
          <w:p w:rsidR="0018652A" w:rsidRDefault="0018652A" w:rsidP="00AA18BD">
            <w:pPr>
              <w:rPr>
                <w:szCs w:val="20"/>
                <w:lang w:eastAsia="en-US"/>
              </w:rPr>
            </w:pPr>
            <w:r>
              <w:rPr>
                <w:szCs w:val="20"/>
                <w:lang w:eastAsia="en-US"/>
              </w:rPr>
              <w:t>I. Umbražiūnas</w:t>
            </w:r>
          </w:p>
        </w:tc>
      </w:tr>
    </w:tbl>
    <w:p w:rsidR="00D3427C" w:rsidRDefault="00D3427C">
      <w:pPr>
        <w:jc w:val="center"/>
        <w:divId w:val="1909151885"/>
      </w:pPr>
    </w:p>
    <w:p w:rsidR="00D3427C" w:rsidRDefault="00D3427C">
      <w:pPr>
        <w:jc w:val="center"/>
        <w:divId w:val="1909151885"/>
      </w:pPr>
      <w:r>
        <w:t>Dėl darbotvarkės</w:t>
      </w:r>
    </w:p>
    <w:p w:rsidR="00D3427C" w:rsidRDefault="00D3427C">
      <w:pPr>
        <w:keepNext/>
        <w:spacing w:before="120" w:line="240" w:lineRule="atLeast"/>
        <w:jc w:val="center"/>
      </w:pPr>
      <w:r>
        <w:t>Kalbėjo R. Šadžius, A. Butkevičius.</w:t>
      </w:r>
    </w:p>
    <w:p w:rsidR="00D3427C" w:rsidRDefault="00D3427C">
      <w:pPr>
        <w:spacing w:line="360" w:lineRule="atLeast"/>
      </w:pPr>
      <w:r>
        <w:t> </w:t>
      </w:r>
    </w:p>
    <w:p w:rsidR="00D3427C" w:rsidRDefault="00D3427C">
      <w:pPr>
        <w:pStyle w:val="papildomi"/>
      </w:pPr>
      <w:r>
        <w:t>Papildyti darbotvarkę klausimu dėl Lietuvos Respublikos Vyriausybės 2014 m. lapkričio 26 d. nutarimo Nr. 1326 „Dėl 2014–2020 metų Europos Sąjungos fondų investicijų veiksmų programos priedo patvirtinimo“ pakeitimo (TAP-16-743(2) (16-4139(2) (teikia Finansų ministerija).</w:t>
      </w:r>
    </w:p>
    <w:p w:rsidR="00D3427C" w:rsidRDefault="00D3427C">
      <w:pPr>
        <w:spacing w:line="360" w:lineRule="atLeast"/>
        <w:ind w:firstLine="680"/>
        <w:jc w:val="both"/>
      </w:pPr>
      <w:r>
        <w:t> </w:t>
      </w:r>
    </w:p>
    <w:p w:rsidR="00D3427C" w:rsidRDefault="00D3427C">
      <w:pPr>
        <w:spacing w:line="360" w:lineRule="atLeast"/>
        <w:ind w:firstLine="680"/>
        <w:jc w:val="both"/>
      </w:pPr>
      <w:r>
        <w:t> </w:t>
      </w:r>
    </w:p>
    <w:p w:rsidR="00D3427C" w:rsidRDefault="00D3427C">
      <w:pPr>
        <w:keepNext/>
        <w:jc w:val="center"/>
        <w:divId w:val="1259751011"/>
      </w:pPr>
      <w:r>
        <w:t xml:space="preserve">1.  Dėl Lietuvos Respublikos Vyriausybės 2014 m. spalio 3 d. nutarimo Nr. 1090 </w:t>
      </w:r>
      <w:r w:rsidR="0018652A">
        <w:br/>
      </w:r>
      <w:r>
        <w:t xml:space="preserve">„Dėl 2014–2020 metų Europos Sąjungos fondų investicijų veiksmų programos </w:t>
      </w:r>
      <w:r>
        <w:lastRenderedPageBreak/>
        <w:t xml:space="preserve">administravimo taisyklių patvirtinimo“ pakeitimo (TAP-16-460(2) (16-235(4) </w:t>
      </w:r>
      <w:r w:rsidR="0018652A">
        <w:br/>
      </w:r>
      <w:r>
        <w:t>(teikia Finansų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Respublikos Vyriausybės 2014 m. spalio 3 d. nutarimo Nr. 1090 „Dėl 2014–2020 metų Europos Sąjungos fondų investicijų veiksmų programos administravimo taisyklių patvirtinimo“ pakeitimo“.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816100273"/>
      </w:pPr>
      <w:r>
        <w:t xml:space="preserve">2.  Dėl Lietuvos Respublikos Vyriausybės 2013 m. rugsėjo 17 d. nutarimo Nr. 851 </w:t>
      </w:r>
      <w:r w:rsidR="0018652A">
        <w:br/>
      </w:r>
      <w:r>
        <w:t xml:space="preserve">„Dėl nekilnojamųjų daiktų nurašymo“ pakeitimo (TAP-16-435(2) (16-2308(3) </w:t>
      </w:r>
      <w:r w:rsidR="0018652A">
        <w:br/>
      </w:r>
      <w:r>
        <w:t>(teikia Vidaus reikalų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Respublikos Vyriausybės 2013 m. rugsėjo 17 d. nutarimo Nr. 851 „Dėl nekilnojamųjų daiktų nurašymo“ pakeitimo“.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72573544"/>
      </w:pPr>
      <w:r>
        <w:t xml:space="preserve">3.  Dėl Lietuvos Respublikos Vyriausybės 2005 m. kovo 3 d. nutarimo Nr. 245 </w:t>
      </w:r>
      <w:r w:rsidR="0018652A">
        <w:br/>
      </w:r>
      <w:r>
        <w:t xml:space="preserve">„Dėl Valstybinio socialinio draudimo fondo tarybos sudėties patvirtinimo“ pakeitimo </w:t>
      </w:r>
      <w:r w:rsidR="0018652A">
        <w:br/>
      </w:r>
      <w:r>
        <w:t>(TAP-16-715) (16-5175) (teikia Socialinės apsaugos ir darbo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w:t>
      </w:r>
      <w:r w:rsidR="0018652A">
        <w:t>ikos Vyriausybės 2005 m. kovo 3 </w:t>
      </w:r>
      <w:r>
        <w:t>d. nutarimo Nr. 245 „Dėl Valstybinio socialinio draudimo fondo tarybos sudėties patvirtinimo“ pakeitimo“.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435560438"/>
      </w:pPr>
      <w:r>
        <w:t xml:space="preserve">4.  Dėl Lietuvos Respublikos Vyriausybės 2009 m. birželio 10 d. nutarimo Nr. 569 </w:t>
      </w:r>
      <w:r w:rsidR="0018652A">
        <w:br/>
      </w:r>
      <w:r>
        <w:t>„Dėl Paskolų garantijų kredito įstaigoms už didelių įmonių imamas paskolas teikimo nuostatų patvirtinimo“ pakeitimo (TAP-16-709) (16-5122) (teikia Ūkio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Respublikos Vyriausybės 2009 m. birželio 10 d. nutarimo Nr. 569 „Dėl Paskolų garantijų kredito įstaigoms už didelių įmonių imamas paskolas teikimo nuostatų patvirtinimo“ pakeitimo“.</w:t>
      </w:r>
    </w:p>
    <w:p w:rsidR="00D3427C" w:rsidRDefault="00D3427C" w:rsidP="0018652A">
      <w:pPr>
        <w:pStyle w:val="papildomi"/>
      </w:pPr>
      <w:r>
        <w:t>(Šis sprendimas priimtas visais posėdyje dalyvavusių Vyriausybės narių balsais.)</w:t>
      </w:r>
    </w:p>
    <w:p w:rsidR="00D3427C" w:rsidRDefault="00D3427C">
      <w:pPr>
        <w:keepNext/>
        <w:jc w:val="center"/>
        <w:divId w:val="1035038516"/>
      </w:pPr>
      <w:r>
        <w:lastRenderedPageBreak/>
        <w:t xml:space="preserve">5.  Dėl Lietuvos Respublikos Vyriausybės 2002 m. gegužės 29 d. nutarimo Nr. 780 </w:t>
      </w:r>
      <w:r w:rsidR="0018652A">
        <w:br/>
      </w:r>
      <w:r>
        <w:t>„Dėl Mokesčiams apskaičiuoti naudojamų apskaitos dokumentų išrašymo ir pripažinimo taisyklių patvirtinimo“ pakeitimo (TAP-16-717) (16-3219(3) (teikia Finansų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Respublikos Vyriausybės 2002 m. gegužės 29 d. nutarimo Nr. 780 „Dėl Mokesčiams apskaičiuoti naudojamų apskaitos dokumentų išrašymo ir pripažinimo taisyklių patvirtinimo“ pakeitimo“.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470509282"/>
      </w:pPr>
      <w:r>
        <w:t xml:space="preserve">6.  Dėl Lietuvos Respublikos Vyriausybės 1999 m. sausio 22 d. nutarimo Nr. 78 </w:t>
      </w:r>
      <w:r w:rsidR="0018652A">
        <w:br/>
      </w:r>
      <w:r>
        <w:t>„Dėl Prekių gabenimo, laikymo ir tikrinimo Klaipėdos valstybinio jūrų uosto pasienio kontrolės punktų teritorijoje esančiose muitinės prižiūrimose uosto komplekso zonose taisyklių patvirtinimo“ pakeitimo (TAP-16-700) (16-716(3) (teikia Žemės ūkio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Lietuvos Respublikos Vyriausybės 1999 m. sausio 22 d. nutarimo Nr. 78 „Dėl Prekių gabenimo, laikymo ir tikrinimo Klaipėdos valstybinio jūrų uosto pasienio kontrolės punktų teritorijoje esančiose muitinės prižiūrimose uosto komplekso zonose taisyklių patvirtinimo“ pakeitimo“.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439257755"/>
      </w:pPr>
      <w:r>
        <w:t>7.  Dėl kreipimosi į Respublikos Prezidentą su prašymu pateikti Lietuvos Respublikos Seimui ratifikuoti Europos Tarybos konvencijos dėl terorizmo prevencijos papildomą protokolą (TAP-16-637) (16-2402(2) (teikia Teisingumo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kreipimosi į Respublikos Prezidentą su prašymu pateikti Lietuvos Respublikos Seimui ratifikuoti Europos Tarybos konvencijos dėl terorizmo prevencijos papildomą protokolą“.</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746301633"/>
      </w:pPr>
      <w:r>
        <w:t>8.  Dėl kreipimosi į Respublikos Prezidentą su prašymu suteikti įgaliojimus M. Veličkai (TAP-16-695) (16-2068(3) (teikia Krašto apsaugos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kreipimosi į Respublikos Prezidentą su prašymu suteikti įgaliojimus M. Veličkai“.</w:t>
      </w:r>
    </w:p>
    <w:p w:rsidR="00D3427C" w:rsidRDefault="00D3427C" w:rsidP="0018652A">
      <w:pPr>
        <w:pStyle w:val="papildomi"/>
      </w:pPr>
      <w:r>
        <w:t>(Šis sprendimas priimtas visais posėdyje dalyvavusių Vyriausybės narių balsais.)</w:t>
      </w:r>
    </w:p>
    <w:p w:rsidR="00D3427C" w:rsidRDefault="00D3427C">
      <w:pPr>
        <w:keepNext/>
        <w:jc w:val="center"/>
        <w:divId w:val="2020234299"/>
      </w:pPr>
      <w:r>
        <w:lastRenderedPageBreak/>
        <w:t>9.  Dėl Ekonominės infrastruktūros plėtros komisijos transporto ir energetikos sektorių infrastruktūros plėtros strateginių projektų ir jų sinergijos aktualiems klausimams koordinuoti sudarymo (TAP-16-820) (teikia Susisiekimo ministerija)</w:t>
      </w:r>
    </w:p>
    <w:p w:rsidR="00D3427C" w:rsidRDefault="00D3427C">
      <w:pPr>
        <w:keepNext/>
        <w:spacing w:before="120"/>
        <w:jc w:val="center"/>
      </w:pPr>
      <w:r>
        <w:t xml:space="preserve">Pranešėjas – A. Butkevičius. </w:t>
      </w:r>
      <w:r>
        <w:br/>
        <w:t>Kalbėjo R. Masiulis, A. Mačiulis.</w:t>
      </w:r>
    </w:p>
    <w:p w:rsidR="00D3427C" w:rsidRDefault="00D3427C">
      <w:pPr>
        <w:pStyle w:val="papildomi"/>
      </w:pPr>
      <w:r>
        <w:t> </w:t>
      </w:r>
    </w:p>
    <w:p w:rsidR="00D3427C" w:rsidRDefault="00D3427C">
      <w:pPr>
        <w:pStyle w:val="papildomi"/>
      </w:pPr>
      <w:r>
        <w:t>Priimti Vyriausybės nutarimą „Dėl Ekonominės infrastruktūros plėtros komisijos transporto ir energetikos sektorių infrastruktūros plėtros strateginių projektų ir jų sinergijos aktualiems klausimams koordinuoti sudarymo“ ir pateikti jį Ministrui Pirmininkui pasirašyti, patikslinus pagal Energetikos ministerijos ir Vyriausybės kanclerio pastabas – įtraukti į komisiją Roką Masiulį – energetikos ministrą (Komisijos pirmininko pavaduotoją) ir Liną Antaną Linkevičių – užsienio reikalų ministrą.</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808164913"/>
      </w:pPr>
      <w:r>
        <w:t>10.  Dėl religinės paskirties nekilnojamojo turto nuosavybės teisės (TAP-16-671) (16-1475(2) (teikia Teisingumo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religinės paskirties nekilnojamojo turto nuosavybės teisės“.</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188833865"/>
      </w:pPr>
      <w:r>
        <w:t>11.  Dėl nekilnojamojo daikto Rokiškyje, Nepriklausomybės a. 15, pardavimo AB „Panevėžio energija“ (TAP-16-686) (16-4002(2) (teikia Socialinės apsaugos ir darbo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nekilnojamojo daikto Rokiškyje, Nepriklausomybės a. 15, pardavimo AB „Panevėžio energija“.</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169177250"/>
      </w:pPr>
      <w:r>
        <w:t>12.  Dėl valstybinės kitos paskirties žemės sklypų perdavimo neatlygintinai Lazdijų rajono savivaldybės nuosavybėn (TAP-16-706) (16-5071) (teikia Žemės ūkio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valstybinės kitos paskirties žemės sklypų perdavimo neatlygintinai Lazdijų rajono savivaldybės nuosavybėn“.</w:t>
      </w:r>
    </w:p>
    <w:p w:rsidR="00D3427C" w:rsidRDefault="00D3427C">
      <w:pPr>
        <w:pStyle w:val="papildomi"/>
      </w:pPr>
      <w:r>
        <w:t>(Šis sprendimas priimtas visais posėdyje dalyvavusių Vyriausybės narių balsais.)</w:t>
      </w:r>
    </w:p>
    <w:p w:rsidR="00D3427C" w:rsidRDefault="00D3427C" w:rsidP="0018652A">
      <w:pPr>
        <w:pStyle w:val="papildomi"/>
      </w:pPr>
      <w:r>
        <w:t> </w:t>
      </w:r>
    </w:p>
    <w:p w:rsidR="00D3427C" w:rsidRDefault="00D3427C">
      <w:pPr>
        <w:keepNext/>
        <w:jc w:val="center"/>
        <w:divId w:val="1991325946"/>
      </w:pPr>
      <w:r>
        <w:lastRenderedPageBreak/>
        <w:t xml:space="preserve">13.  Dėl nekilnojamųjų daiktų nurašymo (TAP-16-718) (16-5177) </w:t>
      </w:r>
      <w:r w:rsidR="0018652A">
        <w:br/>
      </w:r>
      <w:r>
        <w:t>(teikia Susisiekimo ministerija)</w:t>
      </w:r>
    </w:p>
    <w:p w:rsidR="00D3427C" w:rsidRDefault="00D3427C">
      <w:pPr>
        <w:keepNext/>
        <w:spacing w:before="120"/>
        <w:jc w:val="center"/>
      </w:pPr>
      <w:r>
        <w:t>Pranešėjas – A. Butkevičius.</w:t>
      </w:r>
    </w:p>
    <w:p w:rsidR="00D3427C" w:rsidRDefault="00D3427C">
      <w:pPr>
        <w:pStyle w:val="papildomi"/>
      </w:pPr>
      <w:r>
        <w:t> </w:t>
      </w:r>
    </w:p>
    <w:p w:rsidR="00D3427C" w:rsidRDefault="00D3427C">
      <w:pPr>
        <w:pStyle w:val="papildomi"/>
      </w:pPr>
      <w:r>
        <w:t>Priimti Vyriausybės nutarimą „Dėl nekilnojamųjų daiktų nurašymo“.</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717974441"/>
      </w:pPr>
      <w:r>
        <w:t xml:space="preserve">14.  Dėl Lietuvos Respublikos principinės kariuomenės struktūros 2016 metais nustatymo, krašto apsaugos sistemos karių ribinių skaičių ir statutinių valstybės tarnautojų ribinio skaičiaus 2016 metais patvirtinimo įstatymo Nr. XII-1837 pavadinimo, 1 straipsnio pakeitimo ir </w:t>
      </w:r>
      <w:r w:rsidR="00A03D71">
        <w:t>Į</w:t>
      </w:r>
      <w:r>
        <w:t>statymo papildymo 2</w:t>
      </w:r>
      <w:r>
        <w:rPr>
          <w:vertAlign w:val="superscript"/>
        </w:rPr>
        <w:t>1</w:t>
      </w:r>
      <w:r>
        <w:t xml:space="preserve"> straipsniu įstatymo ir Lietuvos Respublikos principinės kariuomenės struktūros 2017 metais, planuojamos principinės kariuomenės struktūros 2022 metais nustatymo, krašto apsaugos sistemos karių ribinių skaičių ir statutinių valstybės tarnautojų ribinio skaičiaus 2017 metais ir 2022 metais patvirtinimo įstatymo projektų pateikimo Lietuvos Respublikos Seimui (TAP-16-721) (16-4030(2) (TAP-16-723) (16-87(2) </w:t>
      </w:r>
      <w:r w:rsidR="0018652A">
        <w:br/>
      </w:r>
      <w:r>
        <w:t>(teikia Krašto apsaugos ministerija)</w:t>
      </w:r>
    </w:p>
    <w:p w:rsidR="00D3427C" w:rsidRDefault="00D3427C">
      <w:pPr>
        <w:keepNext/>
        <w:spacing w:before="120"/>
        <w:jc w:val="center"/>
      </w:pPr>
      <w:r>
        <w:t xml:space="preserve">Pranešėjas – J. Olekas. </w:t>
      </w:r>
      <w:r>
        <w:br/>
        <w:t>Kalbėjo A. Butkevičius.</w:t>
      </w:r>
    </w:p>
    <w:p w:rsidR="00D3427C" w:rsidRDefault="00D3427C">
      <w:pPr>
        <w:pStyle w:val="papildomi"/>
      </w:pPr>
      <w:r>
        <w:t> </w:t>
      </w:r>
    </w:p>
    <w:p w:rsidR="00D3427C" w:rsidRDefault="00D3427C">
      <w:pPr>
        <w:pStyle w:val="papildomi"/>
      </w:pPr>
      <w:r>
        <w:t xml:space="preserve">Priimti Vyriausybės nutarimą „Dėl Lietuvos Respublikos principinės kariuomenės struktūros 2016 metais nustatymo, krašto apsaugos sistemos karių ribinių skaičių ir statutinių valstybės tarnautojų ribinio skaičiaus 2016 metais patvirtinimo įstatymo Nr. XII-1837 pavadinimo, 1 straipsnio pakeitimo ir </w:t>
      </w:r>
      <w:r w:rsidR="00A03D71">
        <w:t>Į</w:t>
      </w:r>
      <w:r>
        <w:t>statymo papildymo 2</w:t>
      </w:r>
      <w:r>
        <w:rPr>
          <w:vertAlign w:val="superscript"/>
        </w:rPr>
        <w:t>1</w:t>
      </w:r>
      <w:r>
        <w:t xml:space="preserve"> straipsniu įstatymo ir Lietuvos Respublikos principinės kariuomenės struktūros 2017 metais, planuojamos principinės kariuomenės struktūros 2022 metais nustatymo, krašto apsaugos sistemos karių ribinių skaičių ir statutinių valstybės tarnautojų ribinio skaičiaus 2017 metais ir 2022 metais patvirtinimo įstatymo projektų pateikimo Lietuvos Respublikos Seimui“.</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785273485"/>
      </w:pPr>
      <w:r>
        <w:t xml:space="preserve">15.  Dėl Lietuvos Respublikos energetikos įstatymo Nr. IX-884 22 straipsnio pakeitimo įstatymo projekto pateikimo Lietuvos Respublikos Seimui (TAP-16-738) (16-2306(3) </w:t>
      </w:r>
      <w:r w:rsidR="0018652A">
        <w:br/>
      </w:r>
      <w:r>
        <w:t>(teikia Energetikos ministerija)</w:t>
      </w:r>
    </w:p>
    <w:p w:rsidR="00D3427C" w:rsidRDefault="00D3427C">
      <w:pPr>
        <w:keepNext/>
        <w:spacing w:before="120"/>
        <w:jc w:val="center"/>
      </w:pPr>
      <w:r>
        <w:t xml:space="preserve">Pranešėjas – R. Masiulis. </w:t>
      </w:r>
      <w:r>
        <w:br/>
        <w:t>Kalbėjo A. Butkevičius.</w:t>
      </w:r>
    </w:p>
    <w:p w:rsidR="00D3427C" w:rsidRDefault="00D3427C">
      <w:pPr>
        <w:pStyle w:val="papildomi"/>
      </w:pPr>
      <w:r>
        <w:t> </w:t>
      </w:r>
    </w:p>
    <w:p w:rsidR="00D3427C" w:rsidRDefault="00D3427C">
      <w:pPr>
        <w:pStyle w:val="papildomi"/>
      </w:pPr>
      <w:r>
        <w:t>Priimti Vyriausybės nutarimą „Dėl Lietuvos Respublikos energetikos įstatymo Nr. IX-884 22 straipsnio pakeitimo įstatymo projekto pateikimo Lietuvos Respublikos Seimui“.</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rsidP="0018652A">
      <w:pPr>
        <w:keepNext/>
        <w:keepLines/>
        <w:jc w:val="center"/>
        <w:divId w:val="19360881"/>
      </w:pPr>
      <w:r>
        <w:lastRenderedPageBreak/>
        <w:t xml:space="preserve">16.  Dėl Lietuvos Respublikos civilinių ginčų taikinamojo tarpininkavimo įstatymo </w:t>
      </w:r>
      <w:r w:rsidR="0018652A">
        <w:br/>
      </w:r>
      <w:r>
        <w:t>Nr. X-1702 pakeitimo įstatymo, Lietuvos Respublikos civilinio proceso kodekso 65, 80, 87, 93, 135, 142, 147, 177, 189, 225 ir 231 straipsnių pakeitimo ir Kodekso papildymo 231</w:t>
      </w:r>
      <w:r>
        <w:rPr>
          <w:vertAlign w:val="superscript"/>
        </w:rPr>
        <w:t>1</w:t>
      </w:r>
      <w:r>
        <w:t xml:space="preserve"> ir 231</w:t>
      </w:r>
      <w:r>
        <w:rPr>
          <w:vertAlign w:val="superscript"/>
        </w:rPr>
        <w:t>2</w:t>
      </w:r>
      <w:r>
        <w:t xml:space="preserve"> straipsniais įstatymo ir Lietuvos Respublikos valstybės garantuojamos teisinės pagalbos įstatymo Nr. VIII-1591 2, 6, 7, 9, 11, 14, 15, 23 straipsnių ir šeštojo skirsnio pakeitimo įstatymo projektų pateikimo Lietuvos Respublikos Seimui (TAP-16-203(4) (15-5407) </w:t>
      </w:r>
      <w:r w:rsidR="0018652A">
        <w:br/>
      </w:r>
      <w:r>
        <w:t>(teikia Teisingumo ministerija)</w:t>
      </w:r>
    </w:p>
    <w:p w:rsidR="00D3427C" w:rsidRDefault="00D3427C" w:rsidP="0018652A">
      <w:pPr>
        <w:keepNext/>
        <w:keepLines/>
        <w:spacing w:before="120"/>
        <w:jc w:val="center"/>
      </w:pPr>
      <w:r>
        <w:t xml:space="preserve">Pranešėjas – J. Bernatonis. </w:t>
      </w:r>
      <w:r>
        <w:br/>
        <w:t>Kalbėjo A. Butkevičius.</w:t>
      </w:r>
    </w:p>
    <w:p w:rsidR="00D3427C" w:rsidRDefault="00D3427C" w:rsidP="0018652A">
      <w:pPr>
        <w:pStyle w:val="papildomi"/>
        <w:keepNext/>
        <w:keepLines/>
      </w:pPr>
      <w:r>
        <w:t> </w:t>
      </w:r>
    </w:p>
    <w:p w:rsidR="00D3427C" w:rsidRDefault="00D3427C" w:rsidP="0018652A">
      <w:pPr>
        <w:pStyle w:val="papildomi"/>
        <w:keepNext/>
        <w:keepLines/>
      </w:pPr>
      <w:r>
        <w:t>Priimti Vyriausybės nutarimą „Dėl Lietuvos Respublikos civilinių ginčų taikinamojo tarpininkavimo įstatymo Nr. X-1702 pakeitimo įstatymo, Lietuvos Respublikos civilinio proceso kodekso 65, 80, 87, 93, 135, 142, 147, 177, 189, 225 ir 231 straipsnių pakeitimo ir Kodekso papildymo 231</w:t>
      </w:r>
      <w:r>
        <w:rPr>
          <w:vertAlign w:val="superscript"/>
        </w:rPr>
        <w:t>1</w:t>
      </w:r>
      <w:r>
        <w:t xml:space="preserve"> ir 231</w:t>
      </w:r>
      <w:r>
        <w:rPr>
          <w:vertAlign w:val="superscript"/>
        </w:rPr>
        <w:t>2</w:t>
      </w:r>
      <w:r>
        <w:t xml:space="preserve"> straipsniais įstatymo ir Lietuvos Respublikos valstybės garantuojamos teisinės pagalbos įstatymo Nr. VIII-1591 2, 6, 7, 9, 11, 14, 15, 23 straipsnių ir šeštojo skirsnio pakeitimo įstatymo projektų pateikimo Lietuvos Respublikos Seimui“.</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576937469"/>
      </w:pPr>
      <w:r>
        <w:t xml:space="preserve">17.  Dėl Lietuvos Respublikos elektros energetikos įstatymo 67 ir 68 straipsnių pakeitimo įstatymo projekto Nr. XIIP-2452 (TAP-16-563(2) (15-14553(5) </w:t>
      </w:r>
      <w:r w:rsidR="0018652A">
        <w:br/>
      </w:r>
      <w:r>
        <w:t>(teikia Energetikos ministerija)</w:t>
      </w:r>
    </w:p>
    <w:p w:rsidR="00D3427C" w:rsidRDefault="00D3427C">
      <w:pPr>
        <w:keepNext/>
        <w:spacing w:before="120"/>
        <w:jc w:val="center"/>
      </w:pPr>
      <w:r>
        <w:t xml:space="preserve">Pranešėjas – R. Masiulis. </w:t>
      </w:r>
      <w:r>
        <w:br/>
        <w:t>Kalbėjo R. Pilibaitis, A. Butkevičius.</w:t>
      </w:r>
    </w:p>
    <w:p w:rsidR="00D3427C" w:rsidRDefault="00D3427C">
      <w:pPr>
        <w:pStyle w:val="papildomi"/>
      </w:pPr>
      <w:r>
        <w:t> </w:t>
      </w:r>
    </w:p>
    <w:p w:rsidR="00D3427C" w:rsidRDefault="00D3427C">
      <w:pPr>
        <w:pStyle w:val="papildomi"/>
      </w:pPr>
      <w:r>
        <w:t>Priimti Vyriausybės nutarimą „Dėl Lietuvos Respublikos elektros energetikos įstatymo 67 ir 68 straipsnių pakeitimo įstatymo projekto Nr. XIIP-2452“ ir pateikti jį Ministrui Pirmininkui pasirašyti, patikslinus pagal Vyriausybės kanceliarijos Teisės departamento pastabas – sukonkretinus 2 ir 3 punktus.</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415901554"/>
      </w:pPr>
      <w:r>
        <w:t>18.  Dėl Lietuvos Respublikos civilinio kodekso 6.895 ir 6.896 straipsnių pakeitimo įstatymo projekto Nr. XIIP-3633 (TAP-16-523(3) (16-1373(3) (teikia Finansų ministerija)</w:t>
      </w:r>
    </w:p>
    <w:p w:rsidR="00D3427C" w:rsidRDefault="00D3427C">
      <w:pPr>
        <w:keepNext/>
        <w:spacing w:before="120"/>
        <w:jc w:val="center"/>
      </w:pPr>
      <w:r>
        <w:t xml:space="preserve">Pranešėjas – R. Šadžius. </w:t>
      </w:r>
      <w:r>
        <w:br/>
        <w:t>Kalbėjo V. Sutkus, A. Butkevičius.</w:t>
      </w:r>
    </w:p>
    <w:p w:rsidR="00D3427C" w:rsidRDefault="00D3427C">
      <w:pPr>
        <w:pStyle w:val="papildomi"/>
      </w:pPr>
      <w:r>
        <w:t> </w:t>
      </w:r>
    </w:p>
    <w:p w:rsidR="00D3427C" w:rsidRDefault="00D3427C">
      <w:pPr>
        <w:pStyle w:val="papildomi"/>
      </w:pPr>
      <w:r>
        <w:t>Priimti Vyriausybės nutarimą „Dėl Lietuvos Respublikos civilinio kodekso 6.895 ir 6.896 straipsnių pakeitimo įstatymo projekto Nr. XIIP-3633“.</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480881142"/>
      </w:pPr>
      <w:r>
        <w:lastRenderedPageBreak/>
        <w:t xml:space="preserve">19.  Dėl Lietuvos Respublikos vietos savivaldos įstatymo Nr. I-533 11, 16, 20 ir 29 straipsnių pakeitimo įstatymo projekto Nr. XIIP-3989(2) (TAP-16-759) (16-4702(2) </w:t>
      </w:r>
      <w:r w:rsidR="0018652A">
        <w:br/>
      </w:r>
      <w:r>
        <w:t>(teikia Vidaus reikalų ministerija)</w:t>
      </w:r>
    </w:p>
    <w:p w:rsidR="00D3427C" w:rsidRDefault="00D3427C">
      <w:pPr>
        <w:keepNext/>
        <w:spacing w:before="120"/>
        <w:jc w:val="center"/>
      </w:pPr>
      <w:r>
        <w:t xml:space="preserve">Pranešėjas – T. Žilinskas. </w:t>
      </w:r>
      <w:r>
        <w:br/>
        <w:t>Kalbėjo A. Butkevičius.</w:t>
      </w:r>
    </w:p>
    <w:p w:rsidR="00D3427C" w:rsidRDefault="00D3427C">
      <w:pPr>
        <w:pStyle w:val="papildomi"/>
      </w:pPr>
      <w:r>
        <w:t> </w:t>
      </w:r>
    </w:p>
    <w:p w:rsidR="00D3427C" w:rsidRDefault="00D3427C">
      <w:pPr>
        <w:pStyle w:val="papildomi"/>
      </w:pPr>
      <w:r>
        <w:t>Priimti Vyriausybės nutarimą „Dėl Lietuvos Respublikos vietos savivaldos įstatymo Nr. I-533 11, 16, 20 ir 29 straipsnių pakeitimo įstatymo projekto Nr. XIIP-3989(2)“.</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166361549"/>
      </w:pPr>
      <w:r>
        <w:t>20.  Dėl Lietuvos Respublikos Seimo narių V. Gapšio, V. Filipovičienės, V. Skarbaliaus, K. Daukšio, D. Ulicko, V. Baltraitienės, J. Kondroto, V. Bukausko, V. Fiodorovo, Z. Žvikienės 2015 m. spalio 23 d. pasiūlymo dėl Lietuvos Respublikos gyventojų pajamų mokesčio įstatymo 20 straipsnio pakeitimo įstatymo projekto Nr. XIIP-644 (TAP-16-530(2) (16-633(3) (teikia Finansų ministerija)</w:t>
      </w:r>
    </w:p>
    <w:p w:rsidR="00D3427C" w:rsidRDefault="00D3427C">
      <w:pPr>
        <w:keepNext/>
        <w:spacing w:before="120"/>
        <w:jc w:val="center"/>
      </w:pPr>
      <w:r>
        <w:t xml:space="preserve">Pranešėjas – R. Šadžius. </w:t>
      </w:r>
      <w:r>
        <w:br/>
        <w:t>Kalbėjo Š. Birutis, A. Butkevičius.</w:t>
      </w:r>
    </w:p>
    <w:p w:rsidR="00D3427C" w:rsidRDefault="00D3427C">
      <w:pPr>
        <w:pStyle w:val="papildomi"/>
      </w:pPr>
      <w:r>
        <w:t> </w:t>
      </w:r>
    </w:p>
    <w:p w:rsidR="00D3427C" w:rsidRDefault="00D3427C">
      <w:pPr>
        <w:pStyle w:val="papildomi"/>
      </w:pPr>
      <w:r>
        <w:t>Priimti Vyriausybės nutarimą „Dėl Lietuvos Respub</w:t>
      </w:r>
      <w:r w:rsidR="0018652A">
        <w:t>likos Seimo narių V. Gapšio, V. </w:t>
      </w:r>
      <w:r>
        <w:t>Filipovičienės, V. Skarbaliaus, K. Daukšio, D. Ulicko, V. Baltraitienės, J. Kondroto, V.</w:t>
      </w:r>
      <w:r w:rsidR="0018652A">
        <w:t> </w:t>
      </w:r>
      <w:r>
        <w:t>Bukausko, V. Fiodorovo, Z. Žvikienės 2015 m. spalio 23 d. pasiūlymo dėl Lietuvos Respublikos gyventojų pajamų mokesčio įstatymo 20 straipsnio pakeitimo įstatymo projekto Nr. XIIP-644“.</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468282667"/>
      </w:pPr>
      <w:r>
        <w:t xml:space="preserve">21.  Dėl Lietuvos Respublikos Vyriausybės 2006 m. gegužės 12 d. nutarimo Nr. 452 </w:t>
      </w:r>
      <w:r w:rsidR="0018652A">
        <w:br/>
      </w:r>
      <w:r>
        <w:t xml:space="preserve">„Dėl Transporto priemones vairuojančių ir kitų asmenų neblaivumo (girtumo) ar apsvaigimo nustatymo taisyklių patvirtinimo“ pakeitimo (15-364-1-N(3) (14-2690(8) </w:t>
      </w:r>
      <w:r w:rsidR="0018652A">
        <w:br/>
      </w:r>
      <w:r>
        <w:t>(teikia Vidaus reikalų ministerija)</w:t>
      </w:r>
    </w:p>
    <w:p w:rsidR="00D3427C" w:rsidRDefault="00D3427C">
      <w:pPr>
        <w:keepNext/>
        <w:spacing w:before="120"/>
        <w:jc w:val="center"/>
      </w:pPr>
      <w:r>
        <w:t xml:space="preserve">Pranešėjas – T. Žilinskas. </w:t>
      </w:r>
      <w:r>
        <w:br/>
        <w:t>Kalbėjo A. Butkevičius.</w:t>
      </w:r>
    </w:p>
    <w:p w:rsidR="00D3427C" w:rsidRDefault="00D3427C">
      <w:pPr>
        <w:pStyle w:val="papildomi"/>
      </w:pPr>
      <w:r>
        <w:t> </w:t>
      </w:r>
    </w:p>
    <w:p w:rsidR="00D3427C" w:rsidRDefault="00D3427C">
      <w:pPr>
        <w:pStyle w:val="papildomi"/>
      </w:pPr>
      <w:r>
        <w:t>Priimti Vyriausybės nutarimą „Dėl Lietuvos Respublikos Vyriausybės 2006 m. gegužės 12 d. nutarimo Nr. 452 „Dėl Transporto priemones vairuojančių ir kitų asmenų neblaivumo (girtumo) ar apsvaigimo nustatymo taisyklių patvirtinimo“ pakeitimo“ ir pateikti jį Ministrui Pirmininkui pasirašyti, patikslinus pagal Vyriausybės kanceliarijos Teisės departamento 2016 m. gegužės 3 d. išvadą Nr. NV-1363.</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686907751"/>
      </w:pPr>
      <w:r>
        <w:lastRenderedPageBreak/>
        <w:t>22.  Dėl Bankrutavusių įmonių ir fizinių asmenų įsiskolinimo žemės ūkio veiklos subjektams tenkinimo iš valstybės biudžeto lėšų tvarkos aprašo patvirtinimo (TAP-16-524(2) (14-6638(9) (teikia Žemės ūkio ministerija)</w:t>
      </w:r>
    </w:p>
    <w:p w:rsidR="00D3427C" w:rsidRDefault="00D3427C">
      <w:pPr>
        <w:keepNext/>
        <w:spacing w:before="120"/>
        <w:jc w:val="center"/>
      </w:pPr>
      <w:r>
        <w:t xml:space="preserve">Pranešėja – D. Miniataitė. </w:t>
      </w:r>
      <w:r>
        <w:br/>
        <w:t>Kalbėjo A. Butkevičius.</w:t>
      </w:r>
    </w:p>
    <w:p w:rsidR="00D3427C" w:rsidRDefault="00D3427C">
      <w:pPr>
        <w:pStyle w:val="papildomi"/>
      </w:pPr>
      <w:r>
        <w:t> </w:t>
      </w:r>
    </w:p>
    <w:p w:rsidR="00D3427C" w:rsidRDefault="00D3427C">
      <w:pPr>
        <w:pStyle w:val="papildomi"/>
      </w:pPr>
      <w:r>
        <w:t>Priimti Vyriausybės nutarimą „Dėl Bankrutavusių įmonių ir fizinių asmenų įsiskolinimo žemės ūkio veiklos subjektams tenkinimo iš valstybės biudžeto lėšų tvarkos aprašo patvirtinimo“ ir pateikti jį Ministrui Pirmininkui pasirašyti, patikslinus pagal Vyriausybės kanceliarijos Teisės departamento 2016 m. gegužės 3 d. išvadą Nr. NV-1371.</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1105078796"/>
      </w:pPr>
      <w:r>
        <w:t>23.  Dėl priėmimo į Vyriausybės atstovo Utenos apskrityje pareigas (TAP-16-827) (16-5610) (teikia Ministras Pirmininkas)</w:t>
      </w:r>
    </w:p>
    <w:p w:rsidR="00D3427C" w:rsidRDefault="00D3427C">
      <w:pPr>
        <w:keepNext/>
        <w:spacing w:before="120"/>
        <w:jc w:val="center"/>
      </w:pPr>
      <w:r>
        <w:t xml:space="preserve">Pranešėjas – A. Butkevičius. </w:t>
      </w:r>
    </w:p>
    <w:p w:rsidR="00D3427C" w:rsidRDefault="00D3427C">
      <w:pPr>
        <w:pStyle w:val="papildomi"/>
      </w:pPr>
      <w:r>
        <w:t> </w:t>
      </w:r>
    </w:p>
    <w:p w:rsidR="00D3427C" w:rsidRDefault="00D3427C">
      <w:pPr>
        <w:pStyle w:val="papildomi"/>
      </w:pPr>
      <w:r>
        <w:t>Priimti Vyriausybės nutarimą „Dėl priėmimo į Vyriausybės atstovo Utenos apskrityje pareigas“.</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pPr>
        <w:keepNext/>
        <w:jc w:val="center"/>
        <w:divId w:val="549852142"/>
      </w:pPr>
      <w:r>
        <w:t>24.  Dėl administracinių patalpų Vilniuje, Gedimino pr. 38, perdavimo valstybės įmonei Energetikos agentūrai (TAP-16-92(2) (16-5271) (teikia Energetikos ministerija)</w:t>
      </w:r>
    </w:p>
    <w:p w:rsidR="00D3427C" w:rsidRDefault="00D3427C">
      <w:pPr>
        <w:keepNext/>
        <w:spacing w:before="120"/>
        <w:jc w:val="center"/>
      </w:pPr>
      <w:r>
        <w:t xml:space="preserve">Pranešėjas – R. Masiulis. </w:t>
      </w:r>
      <w:r>
        <w:br/>
        <w:t>Kalbėjo A. Butkevičius.</w:t>
      </w:r>
    </w:p>
    <w:p w:rsidR="00D3427C" w:rsidRDefault="00D3427C">
      <w:pPr>
        <w:pStyle w:val="papildomi"/>
      </w:pPr>
      <w:r>
        <w:t> </w:t>
      </w:r>
    </w:p>
    <w:p w:rsidR="00D3427C" w:rsidRDefault="00D3427C">
      <w:pPr>
        <w:pStyle w:val="papildomi"/>
      </w:pPr>
      <w:r>
        <w:t>Priimti Vyriausybės nutarimą „Dėl administracinių patalpų Vilniuje, Gedimino pr. 38, perdavimo valstybės įmonei Energetikos agentūrai“.</w:t>
      </w:r>
    </w:p>
    <w:p w:rsidR="00D3427C" w:rsidRDefault="00D3427C">
      <w:pPr>
        <w:pStyle w:val="papildomi"/>
      </w:pPr>
      <w:r>
        <w:t>(Šis sprendimas priimtas visais posėdyje dalyvavusių Vyriausybės narių balsais.)</w:t>
      </w:r>
    </w:p>
    <w:p w:rsidR="00D3427C" w:rsidRDefault="00D3427C">
      <w:pPr>
        <w:pStyle w:val="papildomi"/>
      </w:pPr>
      <w:r>
        <w:t> </w:t>
      </w:r>
    </w:p>
    <w:p w:rsidR="00D3427C" w:rsidRDefault="00D3427C">
      <w:pPr>
        <w:pStyle w:val="papildomi"/>
      </w:pPr>
      <w:r>
        <w:t> </w:t>
      </w:r>
    </w:p>
    <w:p w:rsidR="00D3427C" w:rsidRDefault="00D3427C" w:rsidP="0018652A">
      <w:pPr>
        <w:keepNext/>
        <w:keepLines/>
        <w:jc w:val="center"/>
        <w:divId w:val="515853983"/>
      </w:pPr>
      <w:r>
        <w:lastRenderedPageBreak/>
        <w:t xml:space="preserve">25.  Dėl Lietuvos Respublikos Vyriausybės 2014 m. lapkričio 26 d. nutarimo Nr. 1326 </w:t>
      </w:r>
      <w:r w:rsidR="0018652A">
        <w:br/>
      </w:r>
      <w:r>
        <w:t>„Dėl 2014–2020 metų Europos Sąjungos fondų investicijų veiksmų programos priedo patvirtinimo“ pakeitimo (TAP-16-743(2) (16-4139(2) (teikia Finansų ministerija)</w:t>
      </w:r>
    </w:p>
    <w:p w:rsidR="00D3427C" w:rsidRDefault="00D3427C" w:rsidP="0018652A">
      <w:pPr>
        <w:keepNext/>
        <w:keepLines/>
        <w:spacing w:before="120"/>
        <w:jc w:val="center"/>
      </w:pPr>
      <w:r>
        <w:t xml:space="preserve">Pranešėjas – R. Šadžius. </w:t>
      </w:r>
      <w:r>
        <w:br/>
        <w:t>Kalbėjo R. Pilibaitis, A. Butkevičius.</w:t>
      </w:r>
    </w:p>
    <w:p w:rsidR="00D3427C" w:rsidRDefault="00D3427C" w:rsidP="0018652A">
      <w:pPr>
        <w:pStyle w:val="papildomi"/>
        <w:keepNext/>
        <w:keepLines/>
      </w:pPr>
      <w:r>
        <w:t> </w:t>
      </w:r>
    </w:p>
    <w:p w:rsidR="00D3427C" w:rsidRDefault="00D3427C" w:rsidP="0018652A">
      <w:pPr>
        <w:pStyle w:val="papildomi"/>
        <w:keepNext/>
        <w:keepLines/>
      </w:pPr>
      <w:r>
        <w:t>Priimti Vyriausybės nutarimą „Dėl Lietuvos Respublikos Vyriausybės 2014 m. lapkričio 26 d. nutarimo Nr. 1326 „Dėl 2014–2020 metų Europos Sąjungos fondų investicijų veiksmų programos priedo patvirtinimo“ pakeitimo“.</w:t>
      </w:r>
    </w:p>
    <w:p w:rsidR="00D3427C" w:rsidRDefault="00D3427C" w:rsidP="0018652A">
      <w:pPr>
        <w:pStyle w:val="papildomi"/>
        <w:keepNext/>
        <w:keepLines/>
      </w:pPr>
      <w:r>
        <w:t>(Šis sprendimas priimtas visais posėdyje dalyvavusių Vyriausybės narių balsais.)</w:t>
      </w:r>
    </w:p>
    <w:p w:rsidR="00D3427C" w:rsidRDefault="00D3427C" w:rsidP="0018652A">
      <w:pPr>
        <w:pStyle w:val="papildomi"/>
        <w:keepNext/>
        <w:keepLines/>
      </w:pPr>
      <w:r>
        <w:t> </w:t>
      </w:r>
    </w:p>
    <w:p w:rsidR="00D3427C" w:rsidRDefault="00D3427C">
      <w:pPr>
        <w:pStyle w:val="papildomi"/>
      </w:pPr>
      <w:r>
        <w:t> </w:t>
      </w:r>
    </w:p>
    <w:p w:rsidR="00D3427C" w:rsidRDefault="00D3427C">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3427C">
        <w:trPr>
          <w:tblCellSpacing w:w="15" w:type="dxa"/>
        </w:trPr>
        <w:tc>
          <w:tcPr>
            <w:tcW w:w="0" w:type="auto"/>
            <w:vAlign w:val="center"/>
            <w:hideMark/>
          </w:tcPr>
          <w:p w:rsidR="00D3427C" w:rsidRDefault="00D3427C">
            <w:r>
              <w:t xml:space="preserve">Ministras Pirmininkas </w:t>
            </w:r>
          </w:p>
        </w:tc>
        <w:tc>
          <w:tcPr>
            <w:tcW w:w="0" w:type="auto"/>
            <w:vAlign w:val="center"/>
            <w:hideMark/>
          </w:tcPr>
          <w:p w:rsidR="00D3427C" w:rsidRDefault="00D3427C" w:rsidP="00D3427C">
            <w:pPr>
              <w:pStyle w:val="prastasiniatinklio"/>
              <w:spacing w:before="0" w:beforeAutospacing="0" w:after="0" w:afterAutospacing="0" w:line="240" w:lineRule="auto"/>
              <w:jc w:val="right"/>
            </w:pPr>
            <w:r>
              <w:t>Algirdas Butkevičius</w:t>
            </w:r>
          </w:p>
        </w:tc>
      </w:tr>
    </w:tbl>
    <w:p w:rsidR="00D3427C" w:rsidRDefault="00D3427C">
      <w:pPr>
        <w:spacing w:line="360" w:lineRule="atLeast"/>
        <w:ind w:firstLine="680"/>
        <w:jc w:val="both"/>
      </w:pPr>
      <w:r>
        <w:t> </w:t>
      </w:r>
    </w:p>
    <w:p w:rsidR="00D3427C" w:rsidRDefault="00D3427C">
      <w:pPr>
        <w:spacing w:line="360" w:lineRule="atLeast"/>
        <w:ind w:firstLine="680"/>
        <w:jc w:val="both"/>
      </w:pPr>
      <w:r>
        <w:t> </w:t>
      </w:r>
    </w:p>
    <w:p w:rsidR="0039178F" w:rsidRDefault="0039178F"/>
    <w:sectPr w:rsidR="0039178F" w:rsidSect="00D3427C">
      <w:headerReference w:type="even" r:id="rId6"/>
      <w:headerReference w:type="default" r:id="rId7"/>
      <w:headerReference w:type="first" r:id="rId8"/>
      <w:pgSz w:w="11906" w:h="16838" w:code="9"/>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8BD" w:rsidRDefault="00AA18BD">
      <w:r>
        <w:separator/>
      </w:r>
    </w:p>
  </w:endnote>
  <w:endnote w:type="continuationSeparator" w:id="0">
    <w:p w:rsidR="00AA18BD" w:rsidRDefault="00AA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8BD" w:rsidRDefault="00AA18BD">
      <w:r>
        <w:separator/>
      </w:r>
    </w:p>
  </w:footnote>
  <w:footnote w:type="continuationSeparator" w:id="0">
    <w:p w:rsidR="00AA18BD" w:rsidRDefault="00AA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BD" w:rsidRDefault="00AA18BD"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18BD" w:rsidRDefault="00AA18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BD" w:rsidRDefault="00AA18BD"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4F2E">
      <w:rPr>
        <w:rStyle w:val="Puslapionumeris"/>
        <w:noProof/>
      </w:rPr>
      <w:t>2</w:t>
    </w:r>
    <w:r>
      <w:rPr>
        <w:rStyle w:val="Puslapionumeris"/>
      </w:rPr>
      <w:fldChar w:fldCharType="end"/>
    </w:r>
  </w:p>
  <w:p w:rsidR="00AA18BD" w:rsidRDefault="00AA18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BD" w:rsidRDefault="00AA18BD" w:rsidP="0039178F">
    <w:pPr>
      <w:pStyle w:val="Antrats"/>
      <w:spacing w:line="240" w:lineRule="atLeast"/>
      <w:jc w:val="center"/>
    </w:pPr>
  </w:p>
  <w:p w:rsidR="00AA18BD" w:rsidRDefault="00AA18BD" w:rsidP="000C42DA">
    <w:pPr>
      <w:pStyle w:val="Antrats"/>
      <w:spacing w:line="240" w:lineRule="atLeast"/>
      <w:jc w:val="center"/>
    </w:pPr>
    <w:r>
      <w:rPr>
        <w:noProof/>
        <w:lang w:val="en-US" w:eastAsia="en-US"/>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8652A"/>
    <w:rsid w:val="001B113E"/>
    <w:rsid w:val="0035525C"/>
    <w:rsid w:val="0039178F"/>
    <w:rsid w:val="003F4230"/>
    <w:rsid w:val="00516B26"/>
    <w:rsid w:val="00530123"/>
    <w:rsid w:val="0084191C"/>
    <w:rsid w:val="00A03D71"/>
    <w:rsid w:val="00AA18BD"/>
    <w:rsid w:val="00B94F2E"/>
    <w:rsid w:val="00D3427C"/>
    <w:rsid w:val="00EE6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6AA299-AAE8-45B7-A6F6-89F028F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3427C"/>
    <w:pPr>
      <w:spacing w:before="100" w:beforeAutospacing="1" w:after="100" w:afterAutospacing="1" w:line="360" w:lineRule="atLeast"/>
    </w:pPr>
  </w:style>
  <w:style w:type="paragraph" w:customStyle="1" w:styleId="papildomi">
    <w:name w:val="papildomi"/>
    <w:basedOn w:val="prastasis"/>
    <w:rsid w:val="00D3427C"/>
    <w:pPr>
      <w:spacing w:line="360" w:lineRule="atLeast"/>
      <w:ind w:firstLine="680"/>
      <w:jc w:val="both"/>
    </w:pPr>
  </w:style>
  <w:style w:type="paragraph" w:styleId="Debesliotekstas">
    <w:name w:val="Balloon Text"/>
    <w:basedOn w:val="prastasis"/>
    <w:link w:val="DebesliotekstasDiagrama"/>
    <w:rsid w:val="00D3427C"/>
    <w:rPr>
      <w:rFonts w:ascii="Tahoma" w:hAnsi="Tahoma" w:cs="Tahoma"/>
      <w:sz w:val="16"/>
      <w:szCs w:val="16"/>
    </w:rPr>
  </w:style>
  <w:style w:type="character" w:customStyle="1" w:styleId="DebesliotekstasDiagrama">
    <w:name w:val="Debesėlio tekstas Diagrama"/>
    <w:basedOn w:val="Numatytasispastraiposriftas"/>
    <w:link w:val="Debesliotekstas"/>
    <w:rsid w:val="00D3427C"/>
    <w:rPr>
      <w:rFonts w:ascii="Tahoma" w:hAnsi="Tahoma" w:cs="Tahoma"/>
      <w:sz w:val="16"/>
      <w:szCs w:val="16"/>
    </w:rPr>
  </w:style>
  <w:style w:type="paragraph" w:styleId="Sraopastraipa">
    <w:name w:val="List Paragraph"/>
    <w:basedOn w:val="prastasis"/>
    <w:uiPriority w:val="34"/>
    <w:qFormat/>
    <w:rsid w:val="00AA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881">
      <w:marLeft w:val="0"/>
      <w:marRight w:val="0"/>
      <w:marTop w:val="0"/>
      <w:marBottom w:val="0"/>
      <w:divBdr>
        <w:top w:val="none" w:sz="0" w:space="0" w:color="auto"/>
        <w:left w:val="none" w:sz="0" w:space="0" w:color="auto"/>
        <w:bottom w:val="single" w:sz="8" w:space="5" w:color="auto"/>
        <w:right w:val="none" w:sz="0" w:space="0" w:color="auto"/>
      </w:divBdr>
    </w:div>
    <w:div w:id="172573544">
      <w:marLeft w:val="0"/>
      <w:marRight w:val="0"/>
      <w:marTop w:val="0"/>
      <w:marBottom w:val="0"/>
      <w:divBdr>
        <w:top w:val="none" w:sz="0" w:space="0" w:color="auto"/>
        <w:left w:val="none" w:sz="0" w:space="0" w:color="auto"/>
        <w:bottom w:val="single" w:sz="8" w:space="5" w:color="auto"/>
        <w:right w:val="none" w:sz="0" w:space="0" w:color="auto"/>
      </w:divBdr>
    </w:div>
    <w:div w:id="415901554">
      <w:marLeft w:val="0"/>
      <w:marRight w:val="0"/>
      <w:marTop w:val="0"/>
      <w:marBottom w:val="0"/>
      <w:divBdr>
        <w:top w:val="none" w:sz="0" w:space="0" w:color="auto"/>
        <w:left w:val="none" w:sz="0" w:space="0" w:color="auto"/>
        <w:bottom w:val="single" w:sz="8" w:space="5" w:color="auto"/>
        <w:right w:val="none" w:sz="0" w:space="0" w:color="auto"/>
      </w:divBdr>
    </w:div>
    <w:div w:id="435560438">
      <w:marLeft w:val="0"/>
      <w:marRight w:val="0"/>
      <w:marTop w:val="0"/>
      <w:marBottom w:val="0"/>
      <w:divBdr>
        <w:top w:val="none" w:sz="0" w:space="0" w:color="auto"/>
        <w:left w:val="none" w:sz="0" w:space="0" w:color="auto"/>
        <w:bottom w:val="single" w:sz="8" w:space="5" w:color="auto"/>
        <w:right w:val="none" w:sz="0" w:space="0" w:color="auto"/>
      </w:divBdr>
    </w:div>
    <w:div w:id="468282667">
      <w:marLeft w:val="0"/>
      <w:marRight w:val="0"/>
      <w:marTop w:val="0"/>
      <w:marBottom w:val="0"/>
      <w:divBdr>
        <w:top w:val="none" w:sz="0" w:space="0" w:color="auto"/>
        <w:left w:val="none" w:sz="0" w:space="0" w:color="auto"/>
        <w:bottom w:val="single" w:sz="8" w:space="5" w:color="auto"/>
        <w:right w:val="none" w:sz="0" w:space="0" w:color="auto"/>
      </w:divBdr>
    </w:div>
    <w:div w:id="515853983">
      <w:marLeft w:val="0"/>
      <w:marRight w:val="0"/>
      <w:marTop w:val="0"/>
      <w:marBottom w:val="0"/>
      <w:divBdr>
        <w:top w:val="none" w:sz="0" w:space="0" w:color="auto"/>
        <w:left w:val="none" w:sz="0" w:space="0" w:color="auto"/>
        <w:bottom w:val="single" w:sz="8" w:space="5" w:color="auto"/>
        <w:right w:val="none" w:sz="0" w:space="0" w:color="auto"/>
      </w:divBdr>
    </w:div>
    <w:div w:id="549852142">
      <w:marLeft w:val="0"/>
      <w:marRight w:val="0"/>
      <w:marTop w:val="0"/>
      <w:marBottom w:val="0"/>
      <w:divBdr>
        <w:top w:val="none" w:sz="0" w:space="0" w:color="auto"/>
        <w:left w:val="none" w:sz="0" w:space="0" w:color="auto"/>
        <w:bottom w:val="single" w:sz="8" w:space="5" w:color="auto"/>
        <w:right w:val="none" w:sz="0" w:space="0" w:color="auto"/>
      </w:divBdr>
    </w:div>
    <w:div w:id="686907751">
      <w:marLeft w:val="0"/>
      <w:marRight w:val="0"/>
      <w:marTop w:val="0"/>
      <w:marBottom w:val="0"/>
      <w:divBdr>
        <w:top w:val="none" w:sz="0" w:space="0" w:color="auto"/>
        <w:left w:val="none" w:sz="0" w:space="0" w:color="auto"/>
        <w:bottom w:val="single" w:sz="8" w:space="5" w:color="auto"/>
        <w:right w:val="none" w:sz="0" w:space="0" w:color="auto"/>
      </w:divBdr>
    </w:div>
    <w:div w:id="785273485">
      <w:marLeft w:val="0"/>
      <w:marRight w:val="0"/>
      <w:marTop w:val="0"/>
      <w:marBottom w:val="0"/>
      <w:divBdr>
        <w:top w:val="none" w:sz="0" w:space="0" w:color="auto"/>
        <w:left w:val="none" w:sz="0" w:space="0" w:color="auto"/>
        <w:bottom w:val="single" w:sz="8" w:space="5" w:color="auto"/>
        <w:right w:val="none" w:sz="0" w:space="0" w:color="auto"/>
      </w:divBdr>
    </w:div>
    <w:div w:id="1035038516">
      <w:marLeft w:val="0"/>
      <w:marRight w:val="0"/>
      <w:marTop w:val="0"/>
      <w:marBottom w:val="0"/>
      <w:divBdr>
        <w:top w:val="none" w:sz="0" w:space="0" w:color="auto"/>
        <w:left w:val="none" w:sz="0" w:space="0" w:color="auto"/>
        <w:bottom w:val="single" w:sz="8" w:space="5" w:color="auto"/>
        <w:right w:val="none" w:sz="0" w:space="0" w:color="auto"/>
      </w:divBdr>
    </w:div>
    <w:div w:id="1105078796">
      <w:marLeft w:val="0"/>
      <w:marRight w:val="0"/>
      <w:marTop w:val="0"/>
      <w:marBottom w:val="0"/>
      <w:divBdr>
        <w:top w:val="none" w:sz="0" w:space="0" w:color="auto"/>
        <w:left w:val="none" w:sz="0" w:space="0" w:color="auto"/>
        <w:bottom w:val="single" w:sz="8" w:space="5" w:color="auto"/>
        <w:right w:val="none" w:sz="0" w:space="0" w:color="auto"/>
      </w:divBdr>
    </w:div>
    <w:div w:id="1166361549">
      <w:marLeft w:val="0"/>
      <w:marRight w:val="0"/>
      <w:marTop w:val="0"/>
      <w:marBottom w:val="0"/>
      <w:divBdr>
        <w:top w:val="none" w:sz="0" w:space="0" w:color="auto"/>
        <w:left w:val="none" w:sz="0" w:space="0" w:color="auto"/>
        <w:bottom w:val="single" w:sz="8" w:space="5" w:color="auto"/>
        <w:right w:val="none" w:sz="0" w:space="0" w:color="auto"/>
      </w:divBdr>
    </w:div>
    <w:div w:id="1169177250">
      <w:marLeft w:val="0"/>
      <w:marRight w:val="0"/>
      <w:marTop w:val="0"/>
      <w:marBottom w:val="0"/>
      <w:divBdr>
        <w:top w:val="none" w:sz="0" w:space="0" w:color="auto"/>
        <w:left w:val="none" w:sz="0" w:space="0" w:color="auto"/>
        <w:bottom w:val="single" w:sz="8" w:space="5" w:color="auto"/>
        <w:right w:val="none" w:sz="0" w:space="0" w:color="auto"/>
      </w:divBdr>
    </w:div>
    <w:div w:id="1188833865">
      <w:marLeft w:val="0"/>
      <w:marRight w:val="0"/>
      <w:marTop w:val="0"/>
      <w:marBottom w:val="0"/>
      <w:divBdr>
        <w:top w:val="none" w:sz="0" w:space="0" w:color="auto"/>
        <w:left w:val="none" w:sz="0" w:space="0" w:color="auto"/>
        <w:bottom w:val="single" w:sz="8" w:space="5" w:color="auto"/>
        <w:right w:val="none" w:sz="0" w:space="0" w:color="auto"/>
      </w:divBdr>
    </w:div>
    <w:div w:id="1259751011">
      <w:marLeft w:val="0"/>
      <w:marRight w:val="0"/>
      <w:marTop w:val="0"/>
      <w:marBottom w:val="0"/>
      <w:divBdr>
        <w:top w:val="none" w:sz="0" w:space="0" w:color="auto"/>
        <w:left w:val="none" w:sz="0" w:space="0" w:color="auto"/>
        <w:bottom w:val="single" w:sz="8" w:space="5" w:color="auto"/>
        <w:right w:val="none" w:sz="0" w:space="0" w:color="auto"/>
      </w:divBdr>
    </w:div>
    <w:div w:id="1302349375">
      <w:marLeft w:val="0"/>
      <w:marRight w:val="0"/>
      <w:marTop w:val="0"/>
      <w:marBottom w:val="0"/>
      <w:divBdr>
        <w:top w:val="none" w:sz="0" w:space="0" w:color="auto"/>
        <w:left w:val="none" w:sz="0" w:space="0" w:color="auto"/>
        <w:bottom w:val="double" w:sz="6" w:space="1" w:color="auto"/>
        <w:right w:val="none" w:sz="0" w:space="0" w:color="auto"/>
      </w:divBdr>
    </w:div>
    <w:div w:id="1439257755">
      <w:marLeft w:val="0"/>
      <w:marRight w:val="0"/>
      <w:marTop w:val="0"/>
      <w:marBottom w:val="0"/>
      <w:divBdr>
        <w:top w:val="none" w:sz="0" w:space="0" w:color="auto"/>
        <w:left w:val="none" w:sz="0" w:space="0" w:color="auto"/>
        <w:bottom w:val="single" w:sz="8" w:space="5" w:color="auto"/>
        <w:right w:val="none" w:sz="0" w:space="0" w:color="auto"/>
      </w:divBdr>
    </w:div>
    <w:div w:id="1470509282">
      <w:marLeft w:val="0"/>
      <w:marRight w:val="0"/>
      <w:marTop w:val="0"/>
      <w:marBottom w:val="0"/>
      <w:divBdr>
        <w:top w:val="none" w:sz="0" w:space="0" w:color="auto"/>
        <w:left w:val="none" w:sz="0" w:space="0" w:color="auto"/>
        <w:bottom w:val="single" w:sz="8" w:space="5" w:color="auto"/>
        <w:right w:val="none" w:sz="0" w:space="0" w:color="auto"/>
      </w:divBdr>
    </w:div>
    <w:div w:id="1480881142">
      <w:marLeft w:val="0"/>
      <w:marRight w:val="0"/>
      <w:marTop w:val="0"/>
      <w:marBottom w:val="0"/>
      <w:divBdr>
        <w:top w:val="none" w:sz="0" w:space="0" w:color="auto"/>
        <w:left w:val="none" w:sz="0" w:space="0" w:color="auto"/>
        <w:bottom w:val="single" w:sz="8" w:space="5" w:color="auto"/>
        <w:right w:val="none" w:sz="0" w:space="0" w:color="auto"/>
      </w:divBdr>
    </w:div>
    <w:div w:id="1576937469">
      <w:marLeft w:val="0"/>
      <w:marRight w:val="0"/>
      <w:marTop w:val="0"/>
      <w:marBottom w:val="0"/>
      <w:divBdr>
        <w:top w:val="none" w:sz="0" w:space="0" w:color="auto"/>
        <w:left w:val="none" w:sz="0" w:space="0" w:color="auto"/>
        <w:bottom w:val="single" w:sz="8" w:space="5" w:color="auto"/>
        <w:right w:val="none" w:sz="0" w:space="0" w:color="auto"/>
      </w:divBdr>
    </w:div>
    <w:div w:id="1717974441">
      <w:marLeft w:val="0"/>
      <w:marRight w:val="0"/>
      <w:marTop w:val="0"/>
      <w:marBottom w:val="0"/>
      <w:divBdr>
        <w:top w:val="none" w:sz="0" w:space="0" w:color="auto"/>
        <w:left w:val="none" w:sz="0" w:space="0" w:color="auto"/>
        <w:bottom w:val="single" w:sz="8" w:space="5" w:color="auto"/>
        <w:right w:val="none" w:sz="0" w:space="0" w:color="auto"/>
      </w:divBdr>
    </w:div>
    <w:div w:id="1746301633">
      <w:marLeft w:val="0"/>
      <w:marRight w:val="0"/>
      <w:marTop w:val="0"/>
      <w:marBottom w:val="0"/>
      <w:divBdr>
        <w:top w:val="none" w:sz="0" w:space="0" w:color="auto"/>
        <w:left w:val="none" w:sz="0" w:space="0" w:color="auto"/>
        <w:bottom w:val="single" w:sz="8" w:space="5" w:color="auto"/>
        <w:right w:val="none" w:sz="0" w:space="0" w:color="auto"/>
      </w:divBdr>
    </w:div>
    <w:div w:id="1808164913">
      <w:marLeft w:val="0"/>
      <w:marRight w:val="0"/>
      <w:marTop w:val="0"/>
      <w:marBottom w:val="0"/>
      <w:divBdr>
        <w:top w:val="none" w:sz="0" w:space="0" w:color="auto"/>
        <w:left w:val="none" w:sz="0" w:space="0" w:color="auto"/>
        <w:bottom w:val="single" w:sz="8" w:space="5" w:color="auto"/>
        <w:right w:val="none" w:sz="0" w:space="0" w:color="auto"/>
      </w:divBdr>
    </w:div>
    <w:div w:id="1816100273">
      <w:marLeft w:val="0"/>
      <w:marRight w:val="0"/>
      <w:marTop w:val="0"/>
      <w:marBottom w:val="0"/>
      <w:divBdr>
        <w:top w:val="none" w:sz="0" w:space="0" w:color="auto"/>
        <w:left w:val="none" w:sz="0" w:space="0" w:color="auto"/>
        <w:bottom w:val="single" w:sz="8" w:space="5" w:color="auto"/>
        <w:right w:val="none" w:sz="0" w:space="0" w:color="auto"/>
      </w:divBdr>
    </w:div>
    <w:div w:id="1909151885">
      <w:marLeft w:val="0"/>
      <w:marRight w:val="0"/>
      <w:marTop w:val="0"/>
      <w:marBottom w:val="0"/>
      <w:divBdr>
        <w:top w:val="none" w:sz="0" w:space="0" w:color="auto"/>
        <w:left w:val="none" w:sz="0" w:space="0" w:color="auto"/>
        <w:bottom w:val="single" w:sz="8" w:space="1" w:color="auto"/>
        <w:right w:val="none" w:sz="0" w:space="0" w:color="auto"/>
      </w:divBdr>
    </w:div>
    <w:div w:id="1991325946">
      <w:marLeft w:val="0"/>
      <w:marRight w:val="0"/>
      <w:marTop w:val="0"/>
      <w:marBottom w:val="0"/>
      <w:divBdr>
        <w:top w:val="none" w:sz="0" w:space="0" w:color="auto"/>
        <w:left w:val="none" w:sz="0" w:space="0" w:color="auto"/>
        <w:bottom w:val="single" w:sz="8" w:space="5" w:color="auto"/>
        <w:right w:val="none" w:sz="0" w:space="0" w:color="auto"/>
      </w:divBdr>
    </w:div>
    <w:div w:id="202023429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2760</Words>
  <Characters>15733</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VP20160518</vt:lpstr>
      <vt:lpstr/>
    </vt:vector>
  </TitlesOfParts>
  <Company>LRVK</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VP20160518</dc:title>
  <dc:subject>20160518</dc:subject>
  <dc:creator>Neringa Adomavičiūtė</dc:creator>
  <cp:lastModifiedBy>Birutė Simanavičienė</cp:lastModifiedBy>
  <cp:revision>2</cp:revision>
  <cp:lastPrinted>2016-05-19T10:01:00Z</cp:lastPrinted>
  <dcterms:created xsi:type="dcterms:W3CDTF">2016-05-20T10:16:00Z</dcterms:created>
  <dcterms:modified xsi:type="dcterms:W3CDTF">2016-05-20T10:16:00Z</dcterms:modified>
</cp:coreProperties>
</file>