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43F" w:rsidRDefault="0056343F" w:rsidP="0056343F">
      <w:pPr>
        <w:tabs>
          <w:tab w:val="center" w:pos="4819"/>
          <w:tab w:val="right" w:pos="9638"/>
        </w:tabs>
        <w:ind w:firstLine="0"/>
        <w:jc w:val="center"/>
        <w:rPr>
          <w:rFonts w:ascii="Times New Roman" w:hAnsi="Times New Roman" w:cs="Times New Roman"/>
          <w:b/>
          <w:sz w:val="24"/>
          <w:szCs w:val="24"/>
        </w:rPr>
      </w:pPr>
      <w:r>
        <w:rPr>
          <w:rFonts w:ascii="Times New Roman" w:hAnsi="Times New Roman" w:cs="Times New Roman"/>
          <w:b/>
          <w:sz w:val="24"/>
          <w:szCs w:val="24"/>
        </w:rPr>
        <w:t xml:space="preserve">                                                                                                                         Projektas</w:t>
      </w:r>
    </w:p>
    <w:p w:rsidR="0056343F" w:rsidRDefault="0056343F" w:rsidP="0056343F">
      <w:pPr>
        <w:tabs>
          <w:tab w:val="center" w:pos="4819"/>
          <w:tab w:val="right" w:pos="9638"/>
        </w:tabs>
        <w:ind w:firstLine="0"/>
        <w:jc w:val="center"/>
        <w:rPr>
          <w:rFonts w:ascii="Times New Roman" w:hAnsi="Times New Roman" w:cs="Times New Roman"/>
          <w:b/>
          <w:sz w:val="24"/>
          <w:szCs w:val="24"/>
        </w:rPr>
      </w:pPr>
      <w:r w:rsidRPr="0056343F">
        <w:rPr>
          <w:rFonts w:ascii="Times New Roman" w:hAnsi="Times New Roman" w:cs="Times New Roman"/>
          <w:b/>
          <w:sz w:val="24"/>
          <w:szCs w:val="24"/>
        </w:rPr>
        <w:t>LIETUVOS RESPUBLIKOS VYRIAUSYBĖ</w:t>
      </w:r>
    </w:p>
    <w:p w:rsidR="0056343F" w:rsidRDefault="0056343F" w:rsidP="0056343F">
      <w:pPr>
        <w:tabs>
          <w:tab w:val="center" w:pos="4819"/>
          <w:tab w:val="right" w:pos="9638"/>
        </w:tabs>
        <w:ind w:firstLine="0"/>
        <w:jc w:val="center"/>
        <w:rPr>
          <w:rFonts w:ascii="Times New Roman" w:hAnsi="Times New Roman" w:cs="Times New Roman"/>
          <w:b/>
          <w:sz w:val="24"/>
          <w:szCs w:val="24"/>
        </w:rPr>
      </w:pPr>
    </w:p>
    <w:p w:rsidR="0056343F" w:rsidRPr="0056343F" w:rsidRDefault="0056343F" w:rsidP="0056343F">
      <w:pPr>
        <w:tabs>
          <w:tab w:val="center" w:pos="4819"/>
          <w:tab w:val="right" w:pos="9638"/>
        </w:tabs>
        <w:ind w:firstLine="0"/>
        <w:jc w:val="center"/>
        <w:rPr>
          <w:rFonts w:ascii="Times New Roman" w:hAnsi="Times New Roman" w:cs="Times New Roman"/>
          <w:b/>
          <w:sz w:val="24"/>
          <w:szCs w:val="24"/>
        </w:rPr>
      </w:pPr>
      <w:r>
        <w:rPr>
          <w:rFonts w:ascii="Times New Roman" w:hAnsi="Times New Roman" w:cs="Times New Roman"/>
          <w:b/>
          <w:sz w:val="24"/>
          <w:szCs w:val="24"/>
        </w:rPr>
        <w:t>NUTARIMAS</w:t>
      </w:r>
    </w:p>
    <w:p w:rsidR="0056343F" w:rsidRPr="0056343F" w:rsidRDefault="0056343F" w:rsidP="0056343F">
      <w:pPr>
        <w:tabs>
          <w:tab w:val="center" w:pos="4819"/>
          <w:tab w:val="right" w:pos="9638"/>
        </w:tabs>
        <w:ind w:firstLine="0"/>
        <w:jc w:val="center"/>
        <w:rPr>
          <w:rFonts w:ascii="Times New Roman" w:hAnsi="Times New Roman" w:cs="Times New Roman"/>
          <w:b/>
          <w:sz w:val="24"/>
          <w:szCs w:val="24"/>
        </w:rPr>
      </w:pPr>
      <w:r w:rsidRPr="0056343F">
        <w:rPr>
          <w:rFonts w:ascii="Times New Roman" w:hAnsi="Times New Roman" w:cs="Times New Roman"/>
          <w:b/>
          <w:sz w:val="24"/>
          <w:szCs w:val="24"/>
        </w:rPr>
        <w:t>DĖL LIETUVOS RESPUBLIKOS VYRIAUSYBĖS 2018 M. GEGUŽĖS 9 D. NUTARIMO NR. 460 „DĖL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APRAŠO PATVIRTINIMO“ PAKEITIMO</w:t>
      </w:r>
    </w:p>
    <w:p w:rsidR="0056343F" w:rsidRPr="0056343F" w:rsidRDefault="0056343F" w:rsidP="0056343F">
      <w:pPr>
        <w:tabs>
          <w:tab w:val="center" w:pos="4819"/>
          <w:tab w:val="right" w:pos="9638"/>
        </w:tabs>
        <w:ind w:firstLine="0"/>
        <w:jc w:val="center"/>
        <w:rPr>
          <w:rFonts w:ascii="Times New Roman" w:hAnsi="Times New Roman" w:cs="Times New Roman"/>
          <w:sz w:val="24"/>
          <w:szCs w:val="24"/>
        </w:rPr>
      </w:pPr>
    </w:p>
    <w:p w:rsidR="0056343F" w:rsidRPr="0056343F" w:rsidRDefault="0056343F" w:rsidP="0056343F">
      <w:pPr>
        <w:tabs>
          <w:tab w:val="center" w:pos="4819"/>
          <w:tab w:val="right" w:pos="9638"/>
        </w:tabs>
        <w:ind w:firstLine="0"/>
        <w:jc w:val="center"/>
        <w:rPr>
          <w:rFonts w:ascii="Times New Roman" w:hAnsi="Times New Roman" w:cs="Times New Roman"/>
          <w:sz w:val="24"/>
          <w:szCs w:val="24"/>
        </w:rPr>
      </w:pPr>
      <w:r>
        <w:rPr>
          <w:rFonts w:ascii="Times New Roman" w:hAnsi="Times New Roman" w:cs="Times New Roman"/>
          <w:sz w:val="24"/>
          <w:szCs w:val="24"/>
        </w:rPr>
        <w:t>2019</w:t>
      </w:r>
      <w:r w:rsidRPr="0056343F">
        <w:rPr>
          <w:rFonts w:ascii="Times New Roman" w:hAnsi="Times New Roman" w:cs="Times New Roman"/>
          <w:sz w:val="24"/>
          <w:szCs w:val="24"/>
        </w:rPr>
        <w:t xml:space="preserve"> m. </w:t>
      </w:r>
      <w:r>
        <w:rPr>
          <w:rFonts w:ascii="Times New Roman" w:hAnsi="Times New Roman" w:cs="Times New Roman"/>
          <w:sz w:val="24"/>
          <w:szCs w:val="24"/>
        </w:rPr>
        <w:t xml:space="preserve">                d. Nr. </w:t>
      </w:r>
    </w:p>
    <w:p w:rsidR="0056343F" w:rsidRPr="0056343F" w:rsidRDefault="0056343F" w:rsidP="0056343F">
      <w:pPr>
        <w:tabs>
          <w:tab w:val="center" w:pos="4819"/>
          <w:tab w:val="right" w:pos="9638"/>
        </w:tabs>
        <w:ind w:firstLine="0"/>
        <w:jc w:val="center"/>
        <w:rPr>
          <w:rFonts w:ascii="Times New Roman" w:hAnsi="Times New Roman" w:cs="Times New Roman"/>
          <w:sz w:val="24"/>
          <w:szCs w:val="24"/>
        </w:rPr>
      </w:pPr>
      <w:r w:rsidRPr="0056343F">
        <w:rPr>
          <w:rFonts w:ascii="Times New Roman" w:hAnsi="Times New Roman" w:cs="Times New Roman"/>
          <w:sz w:val="24"/>
          <w:szCs w:val="24"/>
        </w:rPr>
        <w:t>Vilnius</w:t>
      </w:r>
    </w:p>
    <w:p w:rsidR="0056343F" w:rsidRPr="0056343F" w:rsidRDefault="0056343F" w:rsidP="0056343F">
      <w:pPr>
        <w:tabs>
          <w:tab w:val="center" w:pos="4819"/>
          <w:tab w:val="right" w:pos="9638"/>
        </w:tabs>
        <w:rPr>
          <w:rFonts w:ascii="Times New Roman" w:hAnsi="Times New Roman" w:cs="Times New Roman"/>
          <w:sz w:val="24"/>
          <w:szCs w:val="24"/>
        </w:rPr>
      </w:pPr>
    </w:p>
    <w:p w:rsidR="0056343F" w:rsidRPr="0056343F" w:rsidRDefault="0056343F" w:rsidP="0056343F">
      <w:pPr>
        <w:ind w:firstLine="426"/>
        <w:jc w:val="both"/>
        <w:rPr>
          <w:rFonts w:ascii="Times New Roman" w:hAnsi="Times New Roman" w:cs="Times New Roman"/>
          <w:sz w:val="24"/>
          <w:szCs w:val="24"/>
        </w:rPr>
      </w:pPr>
      <w:r w:rsidRPr="0056343F">
        <w:rPr>
          <w:rFonts w:ascii="Times New Roman" w:hAnsi="Times New Roman" w:cs="Times New Roman"/>
          <w:sz w:val="24"/>
          <w:szCs w:val="24"/>
        </w:rPr>
        <w:t xml:space="preserve">Lietuvos Respublikos Vyriausybė </w:t>
      </w:r>
      <w:r w:rsidRPr="0056343F">
        <w:rPr>
          <w:rFonts w:ascii="Times New Roman" w:hAnsi="Times New Roman" w:cs="Times New Roman"/>
          <w:spacing w:val="60"/>
          <w:sz w:val="24"/>
          <w:szCs w:val="24"/>
        </w:rPr>
        <w:t>nutari</w:t>
      </w:r>
      <w:r w:rsidRPr="0056343F">
        <w:rPr>
          <w:rFonts w:ascii="Times New Roman" w:hAnsi="Times New Roman" w:cs="Times New Roman"/>
          <w:spacing w:val="20"/>
          <w:sz w:val="24"/>
          <w:szCs w:val="24"/>
        </w:rPr>
        <w:t>a:</w:t>
      </w:r>
    </w:p>
    <w:p w:rsidR="008067B1" w:rsidRPr="005D6E16" w:rsidRDefault="0056343F" w:rsidP="00F51D4D">
      <w:pPr>
        <w:pStyle w:val="Sraopastraipa"/>
        <w:numPr>
          <w:ilvl w:val="0"/>
          <w:numId w:val="3"/>
        </w:numPr>
        <w:ind w:left="0" w:firstLine="426"/>
        <w:jc w:val="both"/>
        <w:rPr>
          <w:rFonts w:ascii="Times New Roman" w:hAnsi="Times New Roman" w:cs="Times New Roman"/>
          <w:sz w:val="24"/>
          <w:szCs w:val="24"/>
        </w:rPr>
      </w:pPr>
      <w:r w:rsidRPr="00F51D4D">
        <w:rPr>
          <w:rFonts w:ascii="Times New Roman" w:hAnsi="Times New Roman" w:cs="Times New Roman"/>
          <w:sz w:val="24"/>
          <w:szCs w:val="24"/>
        </w:rPr>
        <w:t xml:space="preserve">Pakeisti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 patvirtintą Lietuvos Respublikos Vyriausybės 2018 m. gegužės 9 d. nutarimu Nr. 460 „Dėl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w:t>
      </w:r>
      <w:r w:rsidRPr="005D6E16">
        <w:rPr>
          <w:rFonts w:ascii="Times New Roman" w:hAnsi="Times New Roman" w:cs="Times New Roman"/>
          <w:sz w:val="24"/>
          <w:szCs w:val="24"/>
        </w:rPr>
        <w:t>nariams, taip pat ir kitų užsienio valstybių piliečiams ir asmenims be pilietybės, turintiems teisę nuolat gyventi Lietuvos Respublikoje, skyrimo tvarkos aprašo patvirtinimo“</w:t>
      </w:r>
      <w:r w:rsidR="008067B1" w:rsidRPr="005D6E16">
        <w:rPr>
          <w:rFonts w:ascii="Times New Roman" w:hAnsi="Times New Roman" w:cs="Times New Roman"/>
          <w:sz w:val="24"/>
          <w:szCs w:val="24"/>
        </w:rPr>
        <w:t>,</w:t>
      </w:r>
      <w:r w:rsidRPr="005D6E16">
        <w:rPr>
          <w:rFonts w:ascii="Times New Roman" w:hAnsi="Times New Roman" w:cs="Times New Roman"/>
          <w:sz w:val="24"/>
          <w:szCs w:val="24"/>
        </w:rPr>
        <w:t xml:space="preserve"> ir jį išdėstyti nauja redakcija</w:t>
      </w:r>
      <w:r w:rsidR="008067B1" w:rsidRPr="005D6E16">
        <w:rPr>
          <w:rFonts w:ascii="Times New Roman" w:hAnsi="Times New Roman" w:cs="Times New Roman"/>
          <w:sz w:val="24"/>
          <w:szCs w:val="24"/>
        </w:rPr>
        <w:t xml:space="preserve"> (pridedama).</w:t>
      </w:r>
    </w:p>
    <w:p w:rsidR="00F51D4D" w:rsidRPr="005D6E16" w:rsidRDefault="00F51D4D" w:rsidP="00F51D4D">
      <w:pPr>
        <w:pStyle w:val="Sraopastraipa"/>
        <w:numPr>
          <w:ilvl w:val="0"/>
          <w:numId w:val="3"/>
        </w:numPr>
        <w:ind w:left="0" w:firstLine="426"/>
        <w:jc w:val="both"/>
        <w:rPr>
          <w:rFonts w:ascii="Times New Roman" w:hAnsi="Times New Roman" w:cs="Times New Roman"/>
          <w:sz w:val="24"/>
          <w:szCs w:val="24"/>
          <w:lang w:eastAsia="en-US"/>
        </w:rPr>
      </w:pPr>
      <w:r w:rsidRPr="005D6E16">
        <w:rPr>
          <w:rFonts w:ascii="Times New Roman" w:hAnsi="Times New Roman" w:cs="Times New Roman"/>
          <w:sz w:val="24"/>
          <w:szCs w:val="24"/>
        </w:rPr>
        <w:t>Nustatyti, kad iki šio nutarimo įsigaliojimo pradėtos procedūros dėl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baigiamos pagal iki šio nutarimo įsigaliojimo galiojusią tvarką.</w:t>
      </w:r>
    </w:p>
    <w:p w:rsidR="008067B1" w:rsidRPr="005D6E16" w:rsidRDefault="008067B1" w:rsidP="008067B1">
      <w:pPr>
        <w:ind w:firstLine="426"/>
        <w:jc w:val="both"/>
        <w:rPr>
          <w:rFonts w:ascii="Times New Roman" w:hAnsi="Times New Roman" w:cs="Times New Roman"/>
          <w:sz w:val="24"/>
          <w:szCs w:val="24"/>
        </w:rPr>
      </w:pPr>
    </w:p>
    <w:p w:rsidR="008067B1" w:rsidRDefault="008067B1" w:rsidP="008067B1">
      <w:pPr>
        <w:ind w:firstLine="0"/>
        <w:jc w:val="both"/>
        <w:rPr>
          <w:rFonts w:ascii="Times New Roman" w:hAnsi="Times New Roman" w:cs="Times New Roman"/>
          <w:sz w:val="24"/>
          <w:szCs w:val="24"/>
        </w:rPr>
      </w:pPr>
      <w:r w:rsidRPr="005D6E16">
        <w:rPr>
          <w:rFonts w:ascii="Times New Roman" w:hAnsi="Times New Roman" w:cs="Times New Roman"/>
          <w:sz w:val="24"/>
          <w:szCs w:val="24"/>
        </w:rPr>
        <w:t>Ministras Pirmininkas</w:t>
      </w:r>
    </w:p>
    <w:p w:rsidR="008067B1" w:rsidRDefault="008067B1" w:rsidP="008067B1">
      <w:pPr>
        <w:ind w:firstLine="0"/>
        <w:jc w:val="both"/>
        <w:rPr>
          <w:rFonts w:ascii="Times New Roman" w:hAnsi="Times New Roman" w:cs="Times New Roman"/>
          <w:sz w:val="24"/>
          <w:szCs w:val="24"/>
        </w:rPr>
      </w:pPr>
    </w:p>
    <w:p w:rsidR="0056343F" w:rsidRDefault="008067B1" w:rsidP="008067B1">
      <w:pPr>
        <w:ind w:firstLine="0"/>
        <w:jc w:val="both"/>
        <w:rPr>
          <w:rFonts w:ascii="Times New Roman" w:hAnsi="Times New Roman" w:cs="Times New Roman"/>
          <w:sz w:val="24"/>
          <w:szCs w:val="24"/>
        </w:rPr>
      </w:pPr>
      <w:r>
        <w:rPr>
          <w:rFonts w:ascii="Times New Roman" w:hAnsi="Times New Roman" w:cs="Times New Roman"/>
          <w:sz w:val="24"/>
          <w:szCs w:val="24"/>
        </w:rPr>
        <w:t>Švietimo, mokslo ir sporto ministras</w:t>
      </w:r>
      <w:r w:rsidR="0056343F" w:rsidRPr="008067B1">
        <w:rPr>
          <w:rFonts w:ascii="Times New Roman" w:hAnsi="Times New Roman" w:cs="Times New Roman"/>
          <w:sz w:val="24"/>
          <w:szCs w:val="24"/>
        </w:rPr>
        <w:t xml:space="preserve"> </w:t>
      </w:r>
    </w:p>
    <w:p w:rsidR="00353264" w:rsidRPr="008067B1" w:rsidRDefault="00353264" w:rsidP="008067B1">
      <w:pPr>
        <w:ind w:firstLine="0"/>
        <w:jc w:val="both"/>
        <w:rPr>
          <w:rFonts w:ascii="Times New Roman" w:hAnsi="Times New Roman" w:cs="Times New Roman"/>
          <w:sz w:val="24"/>
          <w:szCs w:val="24"/>
        </w:rPr>
      </w:pPr>
    </w:p>
    <w:p w:rsidR="00124B7A" w:rsidRDefault="00124B7A" w:rsidP="00124B7A">
      <w:pPr>
        <w:ind w:left="426" w:firstLine="0"/>
        <w:jc w:val="both"/>
        <w:rPr>
          <w:rFonts w:ascii="Times New Roman" w:hAnsi="Times New Roman" w:cs="Times New Roman"/>
          <w:sz w:val="24"/>
          <w:szCs w:val="24"/>
        </w:rPr>
      </w:pPr>
    </w:p>
    <w:p w:rsidR="00371225" w:rsidRDefault="00371225" w:rsidP="00124B7A">
      <w:pPr>
        <w:ind w:left="426" w:firstLine="0"/>
        <w:jc w:val="both"/>
        <w:rPr>
          <w:rFonts w:ascii="Times New Roman" w:hAnsi="Times New Roman" w:cs="Times New Roman"/>
          <w:sz w:val="24"/>
          <w:szCs w:val="24"/>
        </w:rPr>
        <w:sectPr w:rsidR="00371225" w:rsidSect="00371225">
          <w:headerReference w:type="default" r:id="rId8"/>
          <w:headerReference w:type="first" r:id="rId9"/>
          <w:pgSz w:w="11906" w:h="16838"/>
          <w:pgMar w:top="1440" w:right="1440" w:bottom="1440" w:left="1440" w:header="708" w:footer="708" w:gutter="0"/>
          <w:pgNumType w:start="1"/>
          <w:cols w:space="708"/>
          <w:titlePg/>
          <w:docGrid w:linePitch="360"/>
        </w:sectPr>
      </w:pPr>
    </w:p>
    <w:p w:rsidR="00B94F2C" w:rsidRDefault="00B94F2C" w:rsidP="00124B7A">
      <w:pPr>
        <w:ind w:left="426" w:firstLine="0"/>
        <w:jc w:val="both"/>
        <w:rPr>
          <w:rFonts w:ascii="Times New Roman" w:hAnsi="Times New Roman" w:cs="Times New Roman"/>
          <w:sz w:val="24"/>
          <w:szCs w:val="24"/>
        </w:rPr>
      </w:pPr>
    </w:p>
    <w:p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PATVIRTINTA</w:t>
      </w:r>
    </w:p>
    <w:p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Lietuvos Respublikos Vyriausybės</w:t>
      </w:r>
    </w:p>
    <w:p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 xml:space="preserve">2017 m. kovo 1 d. nutarimu Nr. 149 </w:t>
      </w:r>
    </w:p>
    <w:p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(Lietuvos Respublikos Vyriausybės</w:t>
      </w:r>
    </w:p>
    <w:p w:rsidR="00160E99" w:rsidRDefault="00160E99" w:rsidP="00160E99">
      <w:pPr>
        <w:ind w:left="5102" w:firstLine="0"/>
        <w:rPr>
          <w:rFonts w:ascii="Times New Roman" w:hAnsi="Times New Roman" w:cs="Times New Roman"/>
          <w:sz w:val="24"/>
          <w:szCs w:val="24"/>
        </w:rPr>
      </w:pPr>
      <w:r>
        <w:rPr>
          <w:rFonts w:ascii="Times New Roman" w:hAnsi="Times New Roman" w:cs="Times New Roman"/>
          <w:sz w:val="24"/>
          <w:szCs w:val="24"/>
        </w:rPr>
        <w:t>2019 m.    d. nutarimo Nr.    redakcija)</w:t>
      </w:r>
    </w:p>
    <w:p w:rsidR="00160E99" w:rsidRDefault="00160E99" w:rsidP="00160E99">
      <w:pPr>
        <w:ind w:firstLine="0"/>
        <w:jc w:val="center"/>
        <w:rPr>
          <w:rFonts w:ascii="Times New Roman" w:hAnsi="Times New Roman" w:cs="Times New Roman"/>
          <w:b/>
          <w:sz w:val="24"/>
          <w:szCs w:val="24"/>
        </w:rPr>
      </w:pPr>
    </w:p>
    <w:p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APRAŠAS</w:t>
      </w:r>
    </w:p>
    <w:p w:rsidR="00160E99" w:rsidRDefault="00160E99" w:rsidP="00160E99">
      <w:pPr>
        <w:ind w:firstLine="0"/>
        <w:jc w:val="center"/>
        <w:rPr>
          <w:rFonts w:ascii="Times New Roman" w:hAnsi="Times New Roman" w:cs="Times New Roman"/>
          <w:sz w:val="24"/>
          <w:szCs w:val="24"/>
        </w:rPr>
      </w:pPr>
    </w:p>
    <w:p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I SKYRIUS</w:t>
      </w:r>
    </w:p>
    <w:p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BENDROSIOS NUOSTATOS</w:t>
      </w:r>
    </w:p>
    <w:p w:rsidR="00160E99" w:rsidRDefault="00160E99" w:rsidP="00160E99">
      <w:pPr>
        <w:jc w:val="both"/>
        <w:rPr>
          <w:rFonts w:ascii="Times New Roman" w:hAnsi="Times New Roman" w:cs="Times New Roman"/>
          <w:sz w:val="24"/>
          <w:szCs w:val="24"/>
        </w:rPr>
      </w:pP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aprašas (toliau – Aprašas) nustato asmenų, pretenduojančių gauti paramą (toliau − Parama), atrankos kriterijus ir tvarką, sutarties dėl Paramos skyrimo (toliau – Sutartis) sąlygas.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 Apraše vartojamos sąvokos suprantamos taip, kaip jos apibrėžtos Lietuvos Respublikos mokslo ir studijų įstatyme, Lietuvos Respublikos įstatyme dėl užsieniečių teisinės padėties, Lietuvos Respublikos piniginės socialinės paramos nepasiturintiems gyventojams įstatyme ir Lietuvos Respublikos neįgaliųjų socialinės integracijos įstatyme.</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 Lėšas, skirtas Paramai, konkurso tvarka skiria Lietuvos Respublikos švietimo, mokslo ir sporto ministerijos įgaliota institucija (toliau – Įgaliota institucija).</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 Parama gali būti skiriama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įstojusiems į aukštąsias mokyklas ne Lietuvos Respublikoje ir jose studijuojantiems  (toliau – asmuo), atitinkantiems vieną iš šių sąlygų: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4.1. yra įstoję (pakviesti studijuoti) arba jau studijuoja pagal pirmosios, antrosios studijų pakopos, vientisųjų studijų programą ar doktorantūroje užsienio valstybių aukštosiose mokyklose, patenkančiose tarp pirmų 100 aukštųjų mokyklų bent viename iš trijų pasaulinių reitingų (Times Higher Education World University Rankings, QS World University Rankings, Academic Ranking of World Universities (ARWU);</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4.2. yra įstoję (pakviesti studijuoti) arba jau studijuoja pagal pirmosios, antrosios studijų pakopos, vientisųjų studijų programą ar doktorantūroje užsienio valstybių aukštosiose mokyklose, kurios dėl savo specifikos nėra reitinguojamos Aprašo 4.1 papunktyje nurodytuose reitinguose. Šių aukštųjų mokyklų vertinimas pasauliniu lygiu atliekamas Aprašo 13.3 ir 19.1 </w:t>
      </w:r>
      <w:r>
        <w:rPr>
          <w:rFonts w:ascii="Times New Roman" w:hAnsi="Times New Roman" w:cs="Times New Roman"/>
          <w:sz w:val="24"/>
          <w:szCs w:val="24"/>
        </w:rPr>
        <w:lastRenderedPageBreak/>
        <w:t>papunkčiuose nustatyta tvarka. Jei aukštoji  mokykla įvertinama kaip patenkanti tarp geriausių pasaulio aukštųjų mokyklų, joje studijuojantis asmuo turi teisę gauti Paramą.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 Teisės pretenduoti į Paramą neturi asmenys, kurie:</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5.1. pakartotinai studijuoja pagal tos pačios pakopos studijų programą, jeigu daugiau kaip pusę tos studijų programos kreditų įgijo valstybės biudžeto lėšomis;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5.2. pakartotinai studijuoja pagal tos pačios pakopos studijų programą, jeigu ankstesnių studijų metu asmeniui buvo skirta Parama;</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5.3. vienu metu studijuoja pagal kelias tos pačios pakopos studijų programas ir bent viena jų finansuojama valstybės biudžeto lėšomis ar šiai programai skirta Parama.</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6. Asmenų, priimtų į pirmą kursą, studijoms užsienyje Parama skiriama visam studijų laikotarpiui. Jeigu Parama skiriama jau studijuojantiems asmenims, ji mokama nuo to kurso, kuriame studijuodamas asmuo gauna Paramą.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7. Parama mokama iš Lietuvos Respublikos švietimo, mokslo ir sporto ministerijai skirtų valstybės biudžeto asignavimų ir (arba) kitų teisėtai gautų lėšų.</w:t>
      </w:r>
    </w:p>
    <w:p w:rsidR="00B36635" w:rsidRDefault="00160E99" w:rsidP="00160E99">
      <w:pPr>
        <w:jc w:val="both"/>
        <w:rPr>
          <w:rFonts w:ascii="Times New Roman" w:hAnsi="Times New Roman" w:cs="Times New Roman"/>
          <w:sz w:val="24"/>
          <w:szCs w:val="24"/>
        </w:rPr>
      </w:pPr>
      <w:r>
        <w:rPr>
          <w:rFonts w:ascii="Times New Roman" w:hAnsi="Times New Roman" w:cs="Times New Roman"/>
          <w:sz w:val="24"/>
          <w:szCs w:val="24"/>
        </w:rPr>
        <w:t>8. Asmeniui skiriama jo prašyme nurodytos rūšies ir dydžio parama (išskyrus Aprašo 31 punkte nurodytą atvejį), ne didesnė nei 530 bazinės socialinės išmokos dydžių (toliau – BSI) vieniems studijų metams: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8.1. Parama studijų kainai, jei asmens studijos yra mokamos. Šios Paramos suma vieniems studijų metams yra ne didesnė nei studento mokama metinė studijų kaina ir ne didesnė nei 530 BSI dydžių;</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8.2. Parama pragyvenimo išlaidoms. Šios Paramos suma vienam studijų mėnesiui yra ne didesnė nei 16 BSI dydžių per mėnesį ir ne daugiau nei 192 BSI vieniems studijų metams. </w:t>
      </w:r>
    </w:p>
    <w:p w:rsidR="00160E99" w:rsidRDefault="00160E99" w:rsidP="00160E99">
      <w:pPr>
        <w:ind w:firstLine="0"/>
        <w:jc w:val="center"/>
        <w:rPr>
          <w:rFonts w:ascii="Times New Roman" w:hAnsi="Times New Roman" w:cs="Times New Roman"/>
          <w:smallCaps/>
          <w:sz w:val="24"/>
          <w:szCs w:val="24"/>
        </w:rPr>
      </w:pPr>
    </w:p>
    <w:p w:rsidR="00160E99" w:rsidRDefault="00160E99" w:rsidP="00160E99">
      <w:pPr>
        <w:ind w:firstLine="0"/>
        <w:jc w:val="center"/>
        <w:rPr>
          <w:rFonts w:ascii="Times New Roman" w:hAnsi="Times New Roman" w:cs="Times New Roman"/>
          <w:b/>
          <w:smallCaps/>
          <w:sz w:val="24"/>
          <w:szCs w:val="24"/>
        </w:rPr>
      </w:pPr>
      <w:r>
        <w:rPr>
          <w:rFonts w:ascii="Times New Roman" w:hAnsi="Times New Roman" w:cs="Times New Roman"/>
          <w:b/>
          <w:smallCaps/>
          <w:sz w:val="24"/>
          <w:szCs w:val="24"/>
        </w:rPr>
        <w:t>II SKYRIUS</w:t>
      </w:r>
    </w:p>
    <w:p w:rsidR="00160E99" w:rsidRDefault="00160E99" w:rsidP="00160E99">
      <w:pPr>
        <w:ind w:firstLine="0"/>
        <w:jc w:val="center"/>
        <w:rPr>
          <w:rFonts w:ascii="Times New Roman" w:hAnsi="Times New Roman" w:cs="Times New Roman"/>
          <w:b/>
          <w:smallCaps/>
          <w:sz w:val="24"/>
          <w:szCs w:val="24"/>
        </w:rPr>
      </w:pPr>
      <w:r>
        <w:rPr>
          <w:rFonts w:ascii="Times New Roman" w:hAnsi="Times New Roman" w:cs="Times New Roman"/>
          <w:b/>
          <w:smallCaps/>
          <w:sz w:val="24"/>
          <w:szCs w:val="24"/>
        </w:rPr>
        <w:t>ASMENŲ, PRETENDUOJANČIŲ GAUTI PARAMĄ, PRAŠYMŲ PATEIKIMO IR VERTINIMO TVARKA</w:t>
      </w:r>
    </w:p>
    <w:p w:rsidR="00160E99" w:rsidRDefault="00160E99" w:rsidP="00160E99">
      <w:pPr>
        <w:jc w:val="both"/>
        <w:rPr>
          <w:rFonts w:ascii="Times New Roman" w:hAnsi="Times New Roman" w:cs="Times New Roman"/>
          <w:b/>
          <w:sz w:val="24"/>
          <w:szCs w:val="24"/>
        </w:rPr>
      </w:pP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9. Konkursą Paramai skirti (toliau – Konkursas) organizuoja Įgaliota institucija. Informacija apie Konkurso pradžią kasmet skelbiama iki gegužės 31 d. Įgaliotos institucijos interneto svetainėje. Konkurso skelbime nurodoma: dokumentų, kuriuos reikia pateikti, sąrašas, kita su prašymo Paramai gauti (toliau – Prašymas) priėmimu ir Parama susijusi informacija, asmenų prašymų ir su jais pateiktų dokumentų vertinimo kriterijai.</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10. Asmenys, pretenduojantys gauti Paramą, turi pateikti Įgaliotai institucijai jos nustatytos formos Prašymą per 20 dienų nuo Konkurso paskelbimo dienos. Konkurso metu asmuo turi teisę gauti paramą vienoms studijoms vienoje užsienio aukštojoje mokykloje.</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 Asmenys kartu su Prašymu valstybine kalba, jeigu Įgaliota institucija nenustato kitaip, turi pateikti Įgaliotai institucijai (asmeniškai, registruotu paštu, per kurjerį arba elektroniniu paštu, pasirašydami saugiu elektroniniu parašu):</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11.1. asmens tapatybę patvirtinančio dokumento kopiją (reikalavimas netaikomas, kai teikiamas saugiu elektroniniu parašu pasirašytas prašymas);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11.2. kvietimą arba priėmimą studijuoti užsienio valstybės aukštojoje mokykloje patvirtinančio dokumento arba dokumento, patvirtinančio, kad asmuo jau studijuoja, kopiją;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11.3. dokumento, įrodančio lietuvių kalbos mokėjimą ne žemesniu nei B2 lygiu pagal Bendruosius Europos kalbų metmenis, kopiją (taikoma ne Lietuvos Respublikos piliečiams);</w:t>
      </w:r>
    </w:p>
    <w:p w:rsidR="00160E99" w:rsidRDefault="00160E99" w:rsidP="00160E99">
      <w:pPr>
        <w:jc w:val="both"/>
        <w:rPr>
          <w:rFonts w:ascii="Times New Roman" w:hAnsi="Times New Roman" w:cs="Times New Roman"/>
          <w:color w:val="000000"/>
          <w:sz w:val="24"/>
          <w:szCs w:val="24"/>
        </w:rPr>
      </w:pPr>
      <w:r>
        <w:rPr>
          <w:rFonts w:ascii="Times New Roman" w:hAnsi="Times New Roman" w:cs="Times New Roman"/>
          <w:sz w:val="24"/>
          <w:szCs w:val="24"/>
        </w:rPr>
        <w:t>11.4. motyvacinį laišką;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11.5. informaciją apie studijų, kurioms prašoma skirti Paramą, pakopą, metinę studijų kainą, studijų pradžios ir pabaigos datą;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11.6. rekomendaciją iš mokyklos, kurioje asmuo baigia (baigė) bendrojo ugdymo programą (jeigu pretenduoja į pirmosios pakopos ar vientisąsias studijas), aukštosios mokyklos, kurioje įgijo žemesnės pakopos aukštojo mokslo kvalifikaciją (jeigu pretenduoja į </w:t>
      </w:r>
      <w:r>
        <w:rPr>
          <w:rFonts w:ascii="Times New Roman" w:hAnsi="Times New Roman" w:cs="Times New Roman"/>
          <w:sz w:val="24"/>
          <w:szCs w:val="24"/>
        </w:rPr>
        <w:lastRenderedPageBreak/>
        <w:t>antrosios arba trečiosios pakopos studijas) arba darbovietės ar organizacijos, kurioje dirba (dirbo) ar atlieka (atliko) savanorišką veiklą;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11.7. brandos atestatą su dalykų įvertinimais (jei asmuo pakviestas studijuoti pirmosios pakopos ar vientisąsias studijas), aukštojo mokslo diplomo kopiją su dalykų įvertinimais (jeigu asmuo pakviestas studijuoti antrosios arba trečiosios pakopos studijas), paskutinės egzaminų sesijos įvertinimus (jei asmuo studijuoja);</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11.8. gyvenimo aprašymą;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11.9. dokumento, patvirtinančio teisę nuolat gyventi Lietuvos Respublikoje, kopiją (taikoma tik kitų (ne Lietuvos Respublikos) Europos Sąjungos valstybių narių, Europos laisvosios prekybos asociacijos valstybių piliečiams, dirbantiems ir (arba) turintiems teisę nuolat gyventi Lietuvos Respublikoje, kitų užsienio valstybių piliečiams ir asmenims be pilietybės, turintiems teisę nuolat gyventi Lietuvos Respublikoje) arba dokumento, patvirtinančio, kad dirba Lietuvos Respublikoje, kopiją (taikoma tik kitų Europos Sąjungos valstybių narių, Europos laisvosios prekybos asociacijos valstybių piliečiams, neturintiems teisės nuolat gyventi Lietuvos Respublikoje);</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11.10. dokumento, patvirtinančio šeimos nario teisę gyventi Lietuvos Respublikoje, kopiją (taikoma kitų (ne Lietuvos Respublikos) Europos Sąjungos valstybių narių, Europos laisvosios prekybos asociacijos valstybių piliečiams, dirbantiems ir (arba) turintiems teisę nuolat gyventi Lietuvos Respublikoje, taip pat Lietuvos Respublikos piliečių šeimos nariams (ne Lietuvos Respublikos piliečiams);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11.11. šeimos nario statusą patvirtinančio dokumento kopiją (taikoma Lietuvos Respublikos ir kitų Europos Sąjungos valstybių narių, Europos laisvosios prekybos asociacijos valstybių piliečių, dirbančių ir (arba) turinčių teisę nuolat gyventi Lietuvos Respublikoje, šeimos nariams).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12. </w:t>
      </w:r>
      <w:r w:rsidR="00116E60">
        <w:rPr>
          <w:rFonts w:ascii="Times New Roman" w:hAnsi="Times New Roman" w:cs="Times New Roman"/>
          <w:sz w:val="24"/>
          <w:szCs w:val="24"/>
        </w:rPr>
        <w:t xml:space="preserve">Aprašo 11.9–11.11 papunkčiuose nurodytų dokumentų asmenys kartu su Prašymu neteikia, jei Įgaliota institucija gauna jų duomenis iš registrų ir (arba) informacinių sistemų ir tai paskelbia Aprašo 9 punkte nurodytame Konkurso skelbime. </w:t>
      </w:r>
      <w:r>
        <w:rPr>
          <w:rFonts w:ascii="Times New Roman" w:hAnsi="Times New Roman" w:cs="Times New Roman"/>
          <w:sz w:val="24"/>
          <w:szCs w:val="24"/>
        </w:rPr>
        <w:t xml:space="preserve">Jei asmuo prašyme pažymi, kad atitinka Aprašo 19.3 papunktyje nustatytus kriterijus papildomam konkursiniam balui gauti, be Aprašo 11 punkte nurodytų dokumentų asmuo turi papildomai pateikti vieną iš šių dokumentų: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12.1. dokumentą, patvirtinantį, kad asmeniui paskirta socialinė pašalpa;</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12.2. dokumentą, patvirtinantį, kad asmeniui nustatytas 45 procentų ar mažesnis darbingumo lygis arba sunkus ar vidutinis neįgalumo lygis;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12.3. dokumentus, patvirtinančius, kad asmeniui iki pilnametystės buvo nustatyta globa  (rūpyba) arba jų abu tėvai ar vienas iš jų yra mirę.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13. Įgaliota institucija patikrina asmens prašyme ir dokumentuose, nurodytuose Aprašo 11 ir 12 punktuose, esančią  informaciją: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13.1. nustačiusi, kad asmuo negali gauti paramos dėl Aprašo 4 punkto pirmojoje pastraipoje, 4.1 papunktyje ir 5 punkte nustatytų  sąlygų, Įgaliota institucija per 5 darbo dienas </w:t>
      </w:r>
      <w:bookmarkStart w:id="0" w:name="_Hlk2333188"/>
      <w:r>
        <w:rPr>
          <w:rFonts w:ascii="Times New Roman" w:hAnsi="Times New Roman" w:cs="Times New Roman"/>
          <w:sz w:val="24"/>
          <w:szCs w:val="24"/>
        </w:rPr>
        <w:t>nuo prašymų teikimo termino pabaigos prašyme nurodytu asmens elektroninio pašto adresu</w:t>
      </w:r>
      <w:bookmarkEnd w:id="0"/>
      <w:r>
        <w:rPr>
          <w:rFonts w:ascii="Times New Roman" w:hAnsi="Times New Roman" w:cs="Times New Roman"/>
          <w:sz w:val="24"/>
          <w:szCs w:val="24"/>
        </w:rPr>
        <w:t xml:space="preserve"> informuoja asmenį apie tai, kad jis neturi teisės gauti Paramos ir jo prašymas atmetamas;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13.2. nustačiusi, kad asmuo kartu su prašymu pateikė ne visus Aprašo 11 ir 12 punktuose nurodytus dokumentus, prašyme ir (arba) dokumentuose pateikti ne visi duomenys ir (arba) pateikti duomenys yra prieštaringi, asmuo pateikė prašymą skirti paramą dviem ar daugiau studijų programų užsienio aukštojoje mokykloje, Įgaliota institucija per 5 darbo dienas nuo prašymų teikimo termino pabaigos prašyme nurodytu asmens elektroninio pašto adresu išsiunčia asmeniui pranešimą, kuriame nurodo nustatytus prašymo ir kartu su juo pateiktų dokumentų trūkumus bei ne trumpesnį nei 5 darbo dienų terminą šiems trūkumams ištaisyti. Asmeniui nustatytu terminu neištaisius nustatytų prašymo ir (arba) dokumentų trūkumų, jo prašymas atmetamas. Apie tai Įgaliota institucija asmens prašyme nurodytu asmens </w:t>
      </w:r>
      <w:r>
        <w:rPr>
          <w:rFonts w:ascii="Times New Roman" w:hAnsi="Times New Roman" w:cs="Times New Roman"/>
          <w:sz w:val="24"/>
          <w:szCs w:val="24"/>
        </w:rPr>
        <w:lastRenderedPageBreak/>
        <w:t>elektroninio pašto adresu informuoja asmenį per 3 darbo dienas nuo termino trūkumams ištaisyti pabaigos;</w:t>
      </w:r>
    </w:p>
    <w:p w:rsidR="00160E99" w:rsidRDefault="00160E99" w:rsidP="00160E99">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13.3. nustačiusi, kad asmuo studijuoja Aprašo 4.2 papunktyje nurodytoje aukštojoje mokykloje, Įgaliota institucija per 5 darbo dienas nuo asmens prašymo gavimo kreipiasi pasirinktinai į šias institucijas (toliau – Vertinimą atliekanti įstaiga), prašydama įvertinti, ar asmens prašyme nurodyta aukštoji mokykla patenka tarp geriausių pasaulio aukštųjų mokyklų: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13.3.1. Lietuvos Respublikos aukštąją mokyklą, kuri vykdo panašią studijų programą;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13.3.2.  Lietuvos Respublikos valstybės institucijas ar įstaigas, nevyriausybines organizacijas, kurių veiklos srityje yra su asmens studijų programa susiję klausimai;</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13.3.3. Lietuvos Respublikos veikiančias asociacijas, vienijančias tos pačios kaip asmens prašyme nurodytos studijų srities specialistus.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Vertinimą atliekanti įstaiga, nagrinėdama Įgaliotos institucijos prašymą, vadovaujasi šiais kriterijais: Vertinimą atliekančios įstaigos turimomis žiniomis ir (arba) patirtimi, bendradarbiaujant su Aprašo 4.2 papunktyje nurodyta aukštąja mokykla, jos dėstytojais ir studentais, aukštosios mokyklos interneto svetainėje skelbiama informacija, kituose (ne Aprašo 4.1 papunktyje nurodytuose) reitinguose skelbiama informacija apie aukštosios mokyklos vietą pasauliniu lygiu. Vertinimą atliekanti įstaiga papildomai turi teisę naudoti ir kitus kriterijus, kurie turi reikšmės vertinimo tikslumui. Vertinimą atliekanti įstaiga pateikia vertinimą Įgaliotai institucijai per 10 darbo dienų nuo Įgaliotos institucijos prašymo gavimo.</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14. Prašymai, neturintys trūkumų, prašymai, kurių trūkumai ištaisyti Aprašo 13.2 papunktyje nustatyta tvarka, taip pat Vertinimą atliekančių įstaigų pateikti Aprašo 4.2 papunktyje nurodytų aukštųjų mokyklų vertinimai perduodami nagrinėti Įgaliotos institucijos sudarytai komisijai (toliau – Komisija). Komisija sudaroma iš 7 narių. Vieną narį į Komisiją skiria Lietuvos Respublikos Vyriausybės kanceliarija, du narius – Lietuvos Respublikos švietimo, mokslo ir sporto ministerija, du narius – Įgaliota institucija, vieną narį – Lietuvos aukštųjų mokyklų studentų atstovybių sąjunga (sąjungos) savo nustatyta tvarka, vieną narį – nevyriausybinių organizacijų atstovai.</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15. Komisijai vadovauja Komisijos pirmininkas. Nesant Komisijos pirmininko, jo funkcijas atlieka Komisijos pirmininko pavaduotojas. Komisijos pirmininką, Komisijos pirmininko pavaduotoją ir Komisijos sekretorių skiria Įgaliota institucija. Komisijos darbą organizuoja Komisijos sekretorius, kuris nėra Komisijos narys.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16. Komisijos darbo forma yra posėdžiai. Posėdžiai vyksta Komisijos pirmininko, o jo nesant – Komisijos pirmininko pavaduotojo nustatytu laiku. Posėdžiai yra teisėti, kai juose dalyvauja ne mažiau kaip pusė Komisijos narių, iš kurių vienas privalo būti Komisijos pirmininkas arba Komisijos pirmininko pavaduotojas. Prireikus Komisija į posėdžius gali pasikviesti Vertinimą atliekančios įstaigos atstovą.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17. Pirmasis Komisijos posėdis atitinkamais kalendoriniais metais sušaukiamas ne vėliau kaip per 20 darbo dienų nuo Prašymų priėmimo termino pabaigos. </w:t>
      </w:r>
    </w:p>
    <w:p w:rsidR="00160E99" w:rsidRDefault="00160E99" w:rsidP="00160E99">
      <w:pPr>
        <w:jc w:val="both"/>
        <w:rPr>
          <w:rFonts w:ascii="Times New Roman" w:hAnsi="Times New Roman" w:cs="Times New Roman"/>
          <w:color w:val="000000"/>
          <w:sz w:val="24"/>
          <w:szCs w:val="24"/>
        </w:rPr>
      </w:pPr>
      <w:r>
        <w:rPr>
          <w:rFonts w:ascii="Times New Roman" w:hAnsi="Times New Roman" w:cs="Times New Roman"/>
          <w:sz w:val="24"/>
          <w:szCs w:val="24"/>
        </w:rPr>
        <w:t>18. Komisijos nariams apie posėdžius raštu arba elektroniniu paštu ne vėliau kaip prieš 3 darbo dienas iki kiekvieno posėdžio praneša Komisijos sekretorius, kuris kartu su pranešimu Komisijos nariams pateikia medžiagą numatomais svarstyti klausimais.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19. Komisija nagrinėja asmenų Prašymus ir dokumentus ir skiria jiems šiuos balus: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19.1. už aukštosios mokyklos, į kurią studijuoti yra pakviestas (priimtas) ar jau studijuoja asmuo, reitingą skiriama nuo 1 iki 100 balų. Skiriant balą, vadovaujamasi paskutine aktualia kiekvieno iš reitingų informacija. Šis balas skiriamas tik tiems asmenims, kurie yra pakviesti studijuoti ar studijuoja Aprašo 4.1 papunktyje nurodytose užsienio valstybių aukštosiose mokyklose. Išvedus reitingų vidurkį už 1 vietoje esančią aukštąją mokyklą skiriama 100 balų, 2 vietoje – 99 balai ir taip toliau. Komisija turi teisę motyvuotu rašytiniu sprendimu nepritarti Vertinimą atliekančios įstaigos pateiktam Aprašo 4.2 papunktyje nurodytų aukštųjų mokyklų įvertinimui. Jei Komisija priima sprendimą, kad aukštoji mokykla nepatenka </w:t>
      </w:r>
      <w:r>
        <w:rPr>
          <w:rFonts w:ascii="Times New Roman" w:hAnsi="Times New Roman" w:cs="Times New Roman"/>
          <w:sz w:val="24"/>
          <w:szCs w:val="24"/>
        </w:rPr>
        <w:lastRenderedPageBreak/>
        <w:t>tarp geriausių pasaulio aukštųjų mokyklų, asmens prašymas toliau nenagrinėjamas. Apie tai asmuo informuojamas jo prašyme nurodytu elektroninio pašto adresu per 3 darbo dienas nuo Komisijos sprendimo priėmimo;</w:t>
      </w:r>
    </w:p>
    <w:p w:rsidR="00BB2121" w:rsidRDefault="00160E99" w:rsidP="00160E99">
      <w:pPr>
        <w:jc w:val="both"/>
        <w:rPr>
          <w:rFonts w:ascii="Times New Roman" w:hAnsi="Times New Roman" w:cs="Times New Roman"/>
          <w:sz w:val="24"/>
          <w:szCs w:val="24"/>
        </w:rPr>
      </w:pPr>
      <w:r>
        <w:rPr>
          <w:rFonts w:ascii="Times New Roman" w:hAnsi="Times New Roman" w:cs="Times New Roman"/>
          <w:sz w:val="24"/>
          <w:szCs w:val="24"/>
        </w:rPr>
        <w:t>19.2. už asmens motyvaciją, rekomendacinius laiškus, dalykų įvertinimus, gyvenimo aprašymą skiriama nuo 1 iki 30 balų. Asmens motyvacijos, dalykų (egzaminų) įvertinimo, rekomendacinio (-ių)  laiško (-ų) bei gyvenimo aprašymo vertinimo kriterijus tvirtinta Komisija. Šie kriterijai skelbiami Įgaliotos institucijos interneto svetainėje per 3 darbo dienas nuo jų patvirtinimo;</w:t>
      </w:r>
      <w:r w:rsidR="00BB2121">
        <w:rPr>
          <w:rFonts w:ascii="Times New Roman" w:hAnsi="Times New Roman" w:cs="Times New Roman"/>
          <w:sz w:val="24"/>
          <w:szCs w:val="24"/>
        </w:rPr>
        <w:t xml:space="preserve">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19.3 papildomi 20 balų skiriami asmenims, kurie atitinka bet vieną iš šių sąlygų:</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19.3.1. yra iš nepasiturinčių šeimų ar vieni gyvenantys asmenys, turintys teisę gauti arba gaunantys socialinę pašalpą pagal Lietuvos Respublikos piniginės socialinės paramos nepasiturintiems gyventojams įstatymą;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19.3.2. turi teisės aktų nustatyta tvarka nustatytą 45 procentų ar mažesnį darbingumo lygį arba sunkų ar vidutinį neįgalumo lygį;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19.3.3. </w:t>
      </w:r>
      <w:bookmarkStart w:id="1" w:name="_Hlk3888623"/>
      <w:r>
        <w:rPr>
          <w:rFonts w:ascii="Times New Roman" w:hAnsi="Times New Roman" w:cs="Times New Roman"/>
          <w:sz w:val="24"/>
          <w:szCs w:val="24"/>
        </w:rPr>
        <w:t xml:space="preserve">yra ne vyresni kaip 25 metų ir jiems iki </w:t>
      </w:r>
      <w:r w:rsidRPr="008428CC">
        <w:rPr>
          <w:rFonts w:ascii="Times New Roman" w:hAnsi="Times New Roman" w:cs="Times New Roman"/>
          <w:sz w:val="24"/>
          <w:szCs w:val="24"/>
        </w:rPr>
        <w:t xml:space="preserve">pilnametystės </w:t>
      </w:r>
      <w:bookmarkStart w:id="2" w:name="n1_28"/>
      <w:r w:rsidRPr="008428CC">
        <w:fldChar w:fldCharType="begin"/>
      </w:r>
      <w:r w:rsidRPr="008428CC">
        <w:instrText xml:space="preserve"> HYPERLINK "https://www.infolex.lt/ta/135765" \o "Dėl Lietuvos Respublikos Vyriausybės 2009 m. gruodžio 23 d. nutarimo Nr. 1801 \„Dėl Socialinių stipendijų aukštųjų mokyklų studentams skyrimo ir administravimo tvarkos aprašo patvirtinimo\“ pakeitimo" \t "_blank" </w:instrText>
      </w:r>
      <w:r w:rsidRPr="008428CC">
        <w:fldChar w:fldCharType="separate"/>
      </w:r>
      <w:r w:rsidRPr="00116E60">
        <w:rPr>
          <w:rStyle w:val="Hipersaitas"/>
          <w:rFonts w:ascii="Times New Roman" w:hAnsi="Times New Roman" w:cs="Times New Roman"/>
          <w:color w:val="auto"/>
          <w:sz w:val="24"/>
          <w:szCs w:val="24"/>
          <w:u w:val="none"/>
        </w:rPr>
        <w:t>įstatymų</w:t>
      </w:r>
      <w:r w:rsidRPr="008428CC">
        <w:fldChar w:fldCharType="end"/>
      </w:r>
      <w:bookmarkStart w:id="3" w:name="pn1_28"/>
      <w:bookmarkEnd w:id="2"/>
      <w:bookmarkEnd w:id="3"/>
      <w:r w:rsidRPr="008428CC">
        <w:rPr>
          <w:rFonts w:ascii="Times New Roman" w:hAnsi="Times New Roman" w:cs="Times New Roman"/>
          <w:sz w:val="24"/>
          <w:szCs w:val="24"/>
        </w:rPr>
        <w:t xml:space="preserve"> nustatyta </w:t>
      </w:r>
      <w:r>
        <w:rPr>
          <w:rFonts w:ascii="Times New Roman" w:hAnsi="Times New Roman" w:cs="Times New Roman"/>
          <w:sz w:val="24"/>
          <w:szCs w:val="24"/>
        </w:rPr>
        <w:t>tvarka buvo nustatyta globa (rūpyba) arba jų abu tėvai ar vienas iš jų yra mirę.</w:t>
      </w:r>
    </w:p>
    <w:bookmarkEnd w:id="1"/>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20. Komisijos sprendimai dėl Paramos skyrimo asmenims priimami įvertinus posėdžio metu dalyvavusių Komisijos narių kiekvienam dokumentus pateikusiam asmeniui surašytus konkursinius balus: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20.1. Aprašo 19.1 ir 19.3 papunkčiuose nustatyti asmens pateiktų dokumentų vertinimo balai surašomi bendru posėdyje dalyvaujančių Komisijos narių sprendimu;</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20.2. Aprašo 19.2 papunktyje nustatyti asmens pateiktų dokumentų vertinimo balai surašomi kiekvieno posėdyje dalyvaujančio Komisijos nario atskirai, iš jų išvedamas aritmetinis vidurkis;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20.3. Aprašo 19 punkte nurodyti asmens balai sumuojami į bendrą asmens konkursinį balą.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21. Esant asmenų su vienodu konkursiniu balu, Komisijos nariai balsuoja dėl to, kuriam asmeniui skirti Paramą. Parama skiriama tam asmeniui, už kurį balsuoja daugiau Komisijos narių. Jeigu dėl dviejų vienodą konkursinį balą surinkusių asmenų Komisijos narių balsai pasiskirsto po lygiai, sprendimą dėl to, kuriam asmeniui skirti Paramą, priima Komisijos pirmininkas.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22. Iš Konkurse dalyvaujančių asmenų pagal jų konkursinius balus sudaromos dvi pagrindinės konkursinės eilės: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22.1. asmenų, kurie yra pakviesti studijuoti ar studijuoja Aprašo 4.1 papunktyje nurodytose aukštosiose mokyklose, konkursinė eilė;</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22.2. asmenų, kurie yra pakviesti studijuoti ar studijuoja Aprašo 4.2 papunktyje nurodytose aukštosiose mokyklose, konkursinė eilė.</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23.  Tais atvejais, kai skiriamos lėšos Paramai mokėti konkrečios studijų krypties, pakopos ir (ar) trukmės studijoms, sudaromos papildomos konkursinės eilės pagal atitinkamos Paramos tikslus. Į papildomas konkursines eiles gali būti įrašoma tiek asmenų, kiek galėtų gauti Paramą, atsižvelgiant į jai mokėti skirtų lėšų sumą.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24. Paramos dydį Komisija nustato atsižvelgdama į aukštosios mokyklos, kurioje asmuo pakviestas studijuoti, studijų kainą (jeigu studijos mokamos), taip pat mėnesių, kuriuos asmuo studijuos, skaičių (kai skiriama Parama pragyvenimo išlaidoms). Parama pragyvenimo išlaidoms atitinkamam mėnesiui skiriama, jei asmuo studijuoja bent vieną to mėnesio dieną.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25. Komisijos sprendimai įforminami protokolu, kurį pasirašo Komisijos pirmininkas, jo nesant – Komisijos pirmininko pavaduotojas ir Komisijos sekretorius. Komisijos posėdžius protokoluoja Komisijos sekretorius. Protokolai pasirašomi ne vėliau kaip per 5 darbo dienas po Komisijos posėdžio dienos.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26. Komisija per 5 darbo dienas nuo paskutinio Komisijos posėdžio dienos pateikia Įgaliotai institucijai pasiūlymus dėl asmenų, kuriems siūloma skirti Paramą, ir skiriamos Paramos dydžio.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27. Įgaliota institucija ne vėliau kaip per 10 darbo dienų nuo Komisijos pasiūlymų dėl asmenų, kuriems siūloma skirti Paramą, gavimo dienos, vadovaudamasi Komisijos pasiūlymais ir atsižvelgusi į turimas lėšas, priima sprendimą dėl Paramos skyrimo asmenims.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28. Lėšos Paramai mokėti į pagrindines konkursines eiles įrašytiems asmenims paskirstomos taip:</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28.1. asmenims, įrašytiems į Aprašo 22.2 papunktyje nurodytą konkursinę eilę, skiriama 20 procentų Paramai mokėti skirtų lėšų, bet ne mažiau nei 530 BSI vieniems studijų metams;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28.2 asmenims, įrašytiems į Aprašo 22.1 papunktyje nurodytą konkursinę eilę, skiriama likusi lėšų dalis.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29. Jei, atsižvelgiant į Aprašo 28 punkte nustatyta tvarka paskirstytas lėšas, paskyrus asmenims viso jų prašyme nurodyto, ne didesnio nei Aprašo 8 punkte nustatyto dydžio Paramą lieka lėšų, Įgaliota institucija priima sprendimą skirti ne viso prašyme nurodyto dydžio Paramą kitam iš eilės į konkursinę eilę įrašytam asmeniui. Šį sprendimą Įgaliota institucija gali priimti tik tada, jei asmeniui skiriama Parama yra ne mažesnė nei 270 BSI dydžių.</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30. Priėmusi sprendimą skirti Paramą, Įgaliota institucija ne vėliau kaip per 5 darbo dienas elektroniniu paštu informuoja apie tai visus Konkurse dalyvavusius asmenis.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31. Asmuo, kuriam Aprašo 29 punkte nustatyta tvarka skiriama ne viso jo prašyme nurodyto dydžio Parama, per 5 darbo dienas nuo pranešimo apie skirtą Paramą išsiuntimo dienos privalo elektroniniu paštu informuoti Įgaliotą instituciją, ar sutinka su skiriamos Paramos dydžiu.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32. Asmeniui atsisakius jam skirtos Paramos iki Sutarties pasirašymo ar Aprašo 31 punkte nustatytu atveju nesutikus su skiriamos Paramos dydžiu, Įgaliota institucija priima sprendimą skirti Paramą kitam iš eilės į konkursinę eilę įrašytam asmeniui ir informuoja apie tai asmenį Aprašo 30 punkte nustatyta tvarka.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33. Jei paskyrus Paramą iš Aprašo 28.1 papunktyje nurodytų lėšų lieka mažesnė nei 270 BSI dydžių lėšų suma arba į Aprašo 22.2 papunktyje nurodytą konkursinę eilę įrašyti asmenys nesutinka su jiems skiriamu ne viso prašyme nurodyto dydžio Paramos dydžiu, likusi lėšų suma pridedama prie Aprašo 28.2 papunktyje nurodytų lėšų.</w:t>
      </w:r>
    </w:p>
    <w:p w:rsidR="00160E99" w:rsidRDefault="00160E99" w:rsidP="00160E99">
      <w:pPr>
        <w:ind w:firstLine="0"/>
        <w:jc w:val="center"/>
        <w:rPr>
          <w:rFonts w:ascii="Times New Roman" w:hAnsi="Times New Roman" w:cs="Times New Roman"/>
          <w:sz w:val="24"/>
          <w:szCs w:val="24"/>
        </w:rPr>
      </w:pPr>
    </w:p>
    <w:p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III SKYRIUS</w:t>
      </w:r>
    </w:p>
    <w:p w:rsidR="00160E99" w:rsidRDefault="00160E99" w:rsidP="00160E99">
      <w:pPr>
        <w:ind w:firstLine="0"/>
        <w:jc w:val="center"/>
        <w:rPr>
          <w:rFonts w:ascii="Times New Roman" w:hAnsi="Times New Roman" w:cs="Times New Roman"/>
          <w:b/>
          <w:sz w:val="24"/>
          <w:szCs w:val="24"/>
        </w:rPr>
      </w:pPr>
      <w:r>
        <w:rPr>
          <w:rFonts w:ascii="Times New Roman" w:hAnsi="Times New Roman" w:cs="Times New Roman"/>
          <w:b/>
          <w:sz w:val="24"/>
          <w:szCs w:val="24"/>
        </w:rPr>
        <w:t>SUTARTIES DĖL PARAMOS SKYRIMO SĄLYGOS</w:t>
      </w:r>
    </w:p>
    <w:p w:rsidR="00160E99" w:rsidRDefault="00160E99" w:rsidP="00160E99">
      <w:pPr>
        <w:jc w:val="both"/>
        <w:rPr>
          <w:rFonts w:ascii="Times New Roman" w:hAnsi="Times New Roman" w:cs="Times New Roman"/>
          <w:b/>
          <w:sz w:val="24"/>
          <w:szCs w:val="24"/>
        </w:rPr>
      </w:pPr>
    </w:p>
    <w:p w:rsidR="00BB2121" w:rsidRDefault="00160E99" w:rsidP="00160E99">
      <w:pPr>
        <w:jc w:val="both"/>
        <w:rPr>
          <w:rFonts w:ascii="Times New Roman" w:hAnsi="Times New Roman" w:cs="Times New Roman"/>
          <w:sz w:val="24"/>
          <w:szCs w:val="24"/>
        </w:rPr>
      </w:pPr>
      <w:r>
        <w:rPr>
          <w:rFonts w:ascii="Times New Roman" w:hAnsi="Times New Roman" w:cs="Times New Roman"/>
          <w:sz w:val="24"/>
          <w:szCs w:val="24"/>
        </w:rPr>
        <w:t>34. Parama mokama Įgaliotai institucijai sudarius Sutartį su asmeniu. Sutartis sudaroma ne vėliau kaip per 15 darbo dienų nuo Aprašo 27 punkte nurodyto Įgaliotos institucijos sprendimo priėmimo dienos pagal Įgaliotos institucijos patvirtintą formą. Asmuo, kuris dėl nuo jo nepriklausančių aplinkybių nepasirašė Sutarties per šiame punkte nustatytą terminą, per 5 darbo dienas nuo šio termino pabaigos turi teisę pateikti Įgaliotai institucijai motyvuotą prašymą pratęsti Sutarties pasirašymo terminą. Įgaliota institucija per 3 darbo dienas nuo asmens prašymo gavimo priima sprendimą pratęsti Sutarties pasirašymo terminą. Terminas pratęsiamas 5 darbo dienomis nuo Įgaliotos institucijos sprendimo pratęsti Sutarties pasirašymo terminą priėmimo dienos.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35. Sutarties nuostatos turi atitikti Lietuvos Respublikos civilinio kodekso ir Lietuvos Respublikos mokslo ir studijų įstatymo ir juos įgyvendinančių teisės aktų nuostatas.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36. Sutartis sudaroma laikotarpiui, kol asmuo įgis aukštojo mokslo kvalifikaciją ir įvykdys kitus Sutarties įsipareigojimus. Sutartis pasibaigia įvykdžius visus šalių įsipareigojimus.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lastRenderedPageBreak/>
        <w:t>37. Sutartyje su asmeniu turi būti nustatyta:</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37.1. Sutarties šalys ir jų rekvizitai;</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37.2. Paramos rūšis ir dydis, Paramos mokėjimo laikotarpiai, datos;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37.3. tikslus studijų laikotarpis, Sutarties galiojimo terminas;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37.4. Sutarties pakeitimo ir nutraukimo tvarka;</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37.5. ginčų dėl šalių interesų pažeidimų sprendimo tvarka;</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37.6. Įgaliotos institucijos ir asmens teisės, pareigos, įsipareigojimai ir atsakomybė;</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37.7. toliau šiame skyriuje nurodytos Paramos mokėjimo, mokėjimo nutraukimo, sustabdymo, atnaujinimo ir grąžinimo sąlygos;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37.8. kitos Sutarties sąlygos.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38. Asmeniui paskirta Paramos suma vieniems studijų metams (metinė studijų kaina ir (arba) pragyvenimo išlaidoms skirta suma, atsižvelgiant į studijų metų trukmę) išmokama visa iš karto </w:t>
      </w:r>
      <w:bookmarkStart w:id="4" w:name="_Hlk8743683"/>
      <w:r>
        <w:rPr>
          <w:rFonts w:ascii="Times New Roman" w:hAnsi="Times New Roman" w:cs="Times New Roman"/>
          <w:sz w:val="24"/>
          <w:szCs w:val="24"/>
        </w:rPr>
        <w:t>iki kiekvienų einamųjų studijų metų lapkričio 15 d.</w:t>
      </w:r>
      <w:bookmarkEnd w:id="4"/>
      <w:r>
        <w:rPr>
          <w:rFonts w:ascii="Times New Roman" w:hAnsi="Times New Roman" w:cs="Times New Roman"/>
          <w:sz w:val="24"/>
          <w:szCs w:val="24"/>
        </w:rPr>
        <w:t xml:space="preserve"> Įgaliota institucija perveda asmeniui skirtas lėšas į prašyme nurodytą asmens sąskaitą.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39. Įgaliota institucija perskaičiuoja Sutartyje nurodytą Paramos dydį iki jos išmokėjimo, kai: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39.1. aukštoji mokykla sumažina asmens einamųjų studijų metų kainą. Asmeniui išmokama ne didesnė nei aukštosios mokyklos nustatyto dydžio Parama studijų kainai;</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39.2. nustatoma ankstesnė nei teikiant Prašymą nurodyta studijų pabaigos data. Šiuo atveju mėnesių, kuriuos Paramos gavėjas studijuos tais studijų metais, skaičius dauginamas iš Aprašo 8.2 papunktyje nurodyto Paramos pragyvenimo išlaidoms dydžio vienam mėnesiui.</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40. Sutartyje nurodytas Paramos dydis neperskaičiuojamas, kai:</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40.1. aukštosios mokyklos nustatyta studijų kaina padidėja. Asmeniui išmokama jam paskirta Parama studijų kainai ir susidaręs kainų skirtumus nekompensuojamas;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40.2. studijų metu asmeniui nustatoma vėlesnė nei teikiant Prašymą nurodyta studijų pabaigos data. Asmeniui išmokama Sutartyje nurodyto dydžio Parama.</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41. Asmuo privalo: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41.1 per 10 darbo dienų nuo kiekvieno semestro pradžios Įgaliotai institucijai pateikti užsienio valstybės aukštosios mokyklos patvirtinimą apie asmens studento statusą;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41.2. likus ne mažiau kaip 10 darbo dienų iki naujų studijų metų pradžios pateikti Įgaliotai institucijai užsienio valstybės aukštosios mokyklos patvirtintą informaciją apie asmens tais metais mokėtiną metinę studijų kainą;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41.3. per 5 darbo dienas informuoti Įgaliotą instituciją apie studijų nutraukimą, nurodant studijų nutraukimo priežastis, apie pasikeitusią studijų pabaigos datą, asmens pašalinimą iš aukštosios mokyklos, studijų sustabdymą ar suteiktas akademines atostogas ir pateikti šias aplinkybes pagrindžiančius dokumentus;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41.4. per 20 darbo dienų nuo studijų užsienyje baigimo dienos pateikti Įgaliotai institucijai aukštojo mokslo kvalifikaciją patvirtinantį dokumentą;</w:t>
      </w:r>
    </w:p>
    <w:p w:rsidR="00BB2121" w:rsidRDefault="00160E99" w:rsidP="00160E99">
      <w:pPr>
        <w:jc w:val="both"/>
        <w:rPr>
          <w:rFonts w:ascii="Times New Roman" w:hAnsi="Times New Roman" w:cs="Times New Roman"/>
          <w:sz w:val="24"/>
          <w:szCs w:val="24"/>
        </w:rPr>
      </w:pPr>
      <w:r>
        <w:rPr>
          <w:rFonts w:ascii="Times New Roman" w:hAnsi="Times New Roman" w:cs="Times New Roman"/>
          <w:sz w:val="24"/>
          <w:szCs w:val="24"/>
        </w:rPr>
        <w:t>41.5. ne vėliau kaip per 3 mėnesius nuo aukštojo mokslo kvalifikacijos užsienyje įgijimo įsidarbinti Lietuvos Respublikoje arba Lietuvos Respublikos diplomatinėse atstovybėse, konsulinėse įstaigose, specialiosiose misijose arba tarptautinėse organizacijose pareigose, kurioms reikalinga aukštojo mokslo kvalifikacija, ir dirbti ne trumpiau kaip 3 metus per 5 metų laikotarpį. Šis reikalavimas taikomas kiekvienai asmens sudarytai Sutarčiai. Nustatant, ar asmuo dirbo ne trumpiau kaip 3 metus per 5 metų laikotarpį, skaičiuojamas laikas, kurį asmuo turėjo darbo santykius. Jei asmuo vienu metu turėjo darbo santykius su keliais darbdaviais, jo dirbti laikotarpiai nėra sumuojami</w:t>
      </w:r>
      <w:r w:rsidR="00BB2121">
        <w:rPr>
          <w:rFonts w:ascii="Times New Roman" w:hAnsi="Times New Roman" w:cs="Times New Roman"/>
          <w:sz w:val="24"/>
          <w:szCs w:val="24"/>
        </w:rPr>
        <w:t>;</w:t>
      </w:r>
      <w:r>
        <w:rPr>
          <w:rFonts w:ascii="Times New Roman" w:hAnsi="Times New Roman" w:cs="Times New Roman"/>
          <w:sz w:val="24"/>
          <w:szCs w:val="24"/>
        </w:rPr>
        <w:t xml:space="preserve">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41.6. informuoti Įgaliotą instituciją ir pateikti tai patvirtinančius dokumentus: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41.6.1. per mėnesį nuo įsidarbinimo pradžios;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41.6.2. pakeitus darbovietę – per 5 darbo dienas nuo darbovietės pakeitimo dienos;</w:t>
      </w:r>
    </w:p>
    <w:p w:rsidR="007B6603" w:rsidRDefault="00160E99" w:rsidP="00160E99">
      <w:pPr>
        <w:jc w:val="both"/>
        <w:rPr>
          <w:rFonts w:ascii="Times New Roman" w:hAnsi="Times New Roman" w:cs="Times New Roman"/>
          <w:sz w:val="24"/>
          <w:szCs w:val="24"/>
        </w:rPr>
      </w:pPr>
      <w:r>
        <w:rPr>
          <w:rFonts w:ascii="Times New Roman" w:hAnsi="Times New Roman" w:cs="Times New Roman"/>
          <w:sz w:val="24"/>
          <w:szCs w:val="24"/>
        </w:rPr>
        <w:lastRenderedPageBreak/>
        <w:t>41.6.3.  įvykdžius įsipareigojimą dirbti ne trumpiau kaip 3 metus per 5 metų laikotarpį – per 5 darbo dienas nuo šio įsipareigojimo įvykdymo.</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42. Įgaliota institucija laikinai sustabdo Paramos mokėjimą, kai:</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42.1. </w:t>
      </w:r>
      <w:bookmarkStart w:id="5" w:name="_Hlk2678004"/>
      <w:r>
        <w:rPr>
          <w:rFonts w:ascii="Times New Roman" w:hAnsi="Times New Roman" w:cs="Times New Roman"/>
          <w:sz w:val="24"/>
          <w:szCs w:val="24"/>
        </w:rPr>
        <w:t>asmuo sustabdo studijas ar išeina akademinių atostogų ne ilgesniam nei 12 mėnesių laikotarpiui iš eilės, išskyrus 42.2 ir 42.3 papunkčiuose nurodytus atvejus;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42.2. asmuo sustabdo studijas ar išeina akademinių atostogų dėl nėštumo ir gimdymo ar atostogų vaikui prižiūrėti iki jam sueis 3 metai; </w:t>
      </w:r>
      <w:bookmarkEnd w:id="5"/>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42.3. asmuo sustabdo studijas dėl privalomosios pradinės karo tarnybos atlikimo Lietuvos Respublikos karo prievolės įstatymo nustatyta tvarka.</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43. Išnykus Aprašo 42 punkte nurodytoms aplinkybėms, Paramos mokėjimas atnaujinamas: </w:t>
      </w:r>
    </w:p>
    <w:p w:rsidR="00BB2121"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43.1. jei Parama už studijų metus, kuriais sustabdytos studijos ar suteiktos akademinės atostogos, jau buvo išmokėta, Parama už šiuos studijų metus pakartotinai nemokama. Už vėlesnius studijų metus Parama išmokama iki kiekvienų studijų metų lapkričio 15 dienos;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43.2.  jei Parama už studijų metus, kuriais sustabdytos studijos ar suteiktos akademinės atostogos, nebuvo išmokėta, Parama už šiuos studijų metus išmokama, atsižvelgiant į Aprašo 42 punkte nurodytų aplinkybių pasibaigimo datą:</w:t>
      </w:r>
    </w:p>
    <w:p w:rsidR="00160E99" w:rsidRDefault="00160E99" w:rsidP="00160E99">
      <w:pPr>
        <w:ind w:firstLine="0"/>
        <w:jc w:val="both"/>
        <w:rPr>
          <w:rFonts w:ascii="Times New Roman" w:hAnsi="Times New Roman" w:cs="Times New Roman"/>
          <w:sz w:val="24"/>
          <w:szCs w:val="24"/>
        </w:rPr>
      </w:pPr>
      <w:r>
        <w:rPr>
          <w:rFonts w:ascii="Times New Roman" w:hAnsi="Times New Roman" w:cs="Times New Roman"/>
          <w:sz w:val="24"/>
          <w:szCs w:val="24"/>
        </w:rPr>
        <w:tab/>
        <w:t>43.2.1. iki einamųjų metų lapkričio 15 d., jei Aprašo 42 punkte nurodytos aplinkybės pasibaigia iki šios datos;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43.2.2. per 10 darbo dienų nuo Aprašo 42 punkte nurodytų aplinkybių pasibaigimo, jei  Aprašo 42 punkte nurodytos aplinkybės pasibaigia po einamųjų metų lapkričio 15 d.</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44. Įgaliota institucija nutraukia Paramos mokėjimą, kai:</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44.1 asmuo yra pašalinamas iš užsienio valstybės aukštosios mokyklos arba nutraukia studijas;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44.2. paaiškėja, kad asmuo pateikė klaidingus Aprašo 11 ir 12 punktuose nurodytus dokumentus;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44.3. asmuo nevykdo Aprašo 41.1-41.3 papunkčiuose nurodytų pareigų;</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44.4. asmuo sustabdo studijas ar išeina akademinių atostogų ilgesniam nei 12 mėnesių laikotarpiui iš eilės, išskyrus Aprašo 42.2 ir 42.3 papunkčiuose nurodytus atvejus</w:t>
      </w:r>
      <w:r w:rsidR="00BB2121">
        <w:rPr>
          <w:rFonts w:ascii="Times New Roman" w:hAnsi="Times New Roman" w:cs="Times New Roman"/>
          <w:sz w:val="24"/>
          <w:szCs w:val="24"/>
        </w:rPr>
        <w:t>.</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45. Šalis gali nutraukti sutartį, jeigu kita šalis sutarties neįvykdo ar netinkamai įvykdo</w:t>
      </w:r>
      <w:r w:rsidR="00BB2121">
        <w:rPr>
          <w:rFonts w:ascii="Times New Roman" w:hAnsi="Times New Roman" w:cs="Times New Roman"/>
          <w:sz w:val="24"/>
          <w:szCs w:val="24"/>
        </w:rPr>
        <w:t>,</w:t>
      </w:r>
      <w:r>
        <w:rPr>
          <w:rFonts w:ascii="Times New Roman" w:hAnsi="Times New Roman" w:cs="Times New Roman"/>
          <w:sz w:val="24"/>
          <w:szCs w:val="24"/>
        </w:rPr>
        <w:t xml:space="preserve"> ir tai yra esminis sutarties pažeidimas.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46. Nutraukus Paramos mokėjimą Aprašo 44, 45 punktuose nurodytais atvejais, taip pat jeigu asmuo nevykdo Aprašo 41.5 papunktyje nurodyto įsipareigojimo, asmuo privalo grąžinti Paramai išmokėtų lėšų sumą Įgaliotai institucijai.</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47. Per 20 darbo dienų nuo Paramos mokėjimo nutraukimo Aprašo 44 punkte nurodytais atvejais ar Aprašo 41.5 papunktyje nurodyto įsipareigojimo nevykdymo Įgaliota institucija Sutartyje nurodytu Paramos gavėjo adresu ir elektroniniu paštu išsiunčia Paramos gavėjui įspėjimą, kuriuo Paramos gavėjas informuojamas apie pareigą grąžinti Paramą. Įspėjimo išsiuntimas laikomas tinkamu Paramos gavėjo informavimu apie pareigą grąžinti Paramą.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48. Paramos gavėjas privalo grąžinti Paramą per 3 metus nuo įspėjimo išsiuntimo. Negrąžinus Paramos per šį terminą, Įgaliota institucija ją išieško teisės aktų nustatyta tvarka.</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49. Asmuo atleidžiamas nuo prievolės grąžinti Paramą šiais atvejais: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49.1. jei asmuo dėl ligos gydytojui ar gydytojų konsultacinei komisijai rekomendavus arba dėl nėštumo ir gimdymo ar atostogų vaikui prižiūrėti, iki jam sueis 3 metai, sustabdė studijas ar buvo išleistas akademinių atostogų ir nepasibaigus jų terminui nutraukė studijas;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49.2 asmeniui teisės aktų nustatyta tvarka nustatytas 45 procentų ar mažesnis darbingumo lygis arba sunkus ar vidutinis neįgalumo lygis.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50. Asmeniui mirus, Aprašo 46 punkte nurodyta prievolė grąžinti lėšas jo įpėdiniams neperkeliama.</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lastRenderedPageBreak/>
        <w:t>51. Įsipareigojimo įsidarbinti, nurodyto Aprašo 41.5 papunktyje, vykdymo terminas atidedamas vieną kartą: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51.1. ne ilgesniam kaip 6 mėnesių laikotarpiui nuo aukštojo mokslo kvalifikacijos įgijimo dienos, kai asmeniui per nurodytą terminą įsidarbinti nepavyko, tačiau jis aktyviai ieškojo darbo;</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51.2. ne ilgesniam nei 6 mėnesių laikotarpiui nuo aukštesnės pakopos studijų pabaigos, jei asmuo tęsia aukštesnės pakopos studijas;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51.3. ne ilgesniam nei 2 metų laikotarpiui nuo aukštojo mokslo kvalifikacijos įgijimo dienos, jei asmuo atlieka praktiką ar stažuotę pagal studijų metu įgytą aukštojo mokslo kvalifikaciją;</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51.4. ne ilgesniam nei 6 mėnesių laikotarpiui nuo </w:t>
      </w:r>
      <w:r w:rsidR="00C9650A">
        <w:rPr>
          <w:rFonts w:ascii="Times New Roman" w:hAnsi="Times New Roman" w:cs="Times New Roman"/>
          <w:sz w:val="24"/>
          <w:szCs w:val="24"/>
        </w:rPr>
        <w:t>51.4</w:t>
      </w:r>
      <w:r>
        <w:rPr>
          <w:rFonts w:ascii="Times New Roman" w:hAnsi="Times New Roman" w:cs="Times New Roman"/>
          <w:sz w:val="24"/>
          <w:szCs w:val="24"/>
        </w:rPr>
        <w:t xml:space="preserve"> papunktyje nurodytų aplinkybių pasibaigimo: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51.4.1. asmuo atlieka privalomąją pradinę karo tarnybą Lietuvos Respublikos karo prievolės įstatymo nustatyta tvarka;</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51.4.2. asmuo negali dirbti dėl ligos, gydytojui ar gydytojų konsultacinei komisijai rekomendavus;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51.4.3. asmuo išleistas nėštumo ir gimdymo atostogų;</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 xml:space="preserve">51.4.4. asmuo augina vaiką (įvaikį) iki 3 metų ar neįgalų vaiką iki aštuoniolikos metų; </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51.4.5. asmuo prižiūri šeimos narius, kuriems nustatytas mažesnis negu penkiasdešimt penkių procentų darbingumo lygis, arba šeimos narius, sukakusius senatvės pensijos amžių, kuriems nustatytas didelių ar vidutinių specialiųjų poreikių lygis.</w:t>
      </w:r>
    </w:p>
    <w:p w:rsidR="00160E99" w:rsidRDefault="00160E99" w:rsidP="00160E99">
      <w:pPr>
        <w:jc w:val="both"/>
        <w:rPr>
          <w:rFonts w:ascii="Times New Roman" w:hAnsi="Times New Roman" w:cs="Times New Roman"/>
          <w:sz w:val="24"/>
          <w:szCs w:val="24"/>
        </w:rPr>
      </w:pPr>
      <w:r>
        <w:rPr>
          <w:rFonts w:ascii="Times New Roman" w:hAnsi="Times New Roman" w:cs="Times New Roman"/>
          <w:sz w:val="24"/>
          <w:szCs w:val="24"/>
        </w:rPr>
        <w:t>52. Siekdamas būti atleistas nuo prievolės grąžinti Paramą ar atidėti įsipareigojimo, nurodyto Apraš</w:t>
      </w:r>
      <w:r w:rsidR="00C9650A">
        <w:rPr>
          <w:rFonts w:ascii="Times New Roman" w:hAnsi="Times New Roman" w:cs="Times New Roman"/>
          <w:sz w:val="24"/>
          <w:szCs w:val="24"/>
        </w:rPr>
        <w:t>o 41.5 papunktyje</w:t>
      </w:r>
      <w:bookmarkStart w:id="6" w:name="_GoBack"/>
      <w:bookmarkEnd w:id="6"/>
      <w:r>
        <w:rPr>
          <w:rFonts w:ascii="Times New Roman" w:hAnsi="Times New Roman" w:cs="Times New Roman"/>
          <w:sz w:val="24"/>
          <w:szCs w:val="24"/>
        </w:rPr>
        <w:t xml:space="preserve"> vykdymą, asmuo privalo pateikti Įgaliotai institucijai prašymą ir atitinkamai Aprašo 49 ir 51 punktuose nurodytas aplinkybes pagrindžiančius dokumentus. Įgaliota institucija per 20 darbo dienų nuo dokumentų gavimo įvertina asmens atitiktį Aprašo 49 ir 51 punktuose nurodytoms aplinkybėms ir priima sprendimą dėl asmens atleidimo nuo prievolės grąžinti Paramą ar įsipareigojimo, nurodyto Aprašo 41.5 papunktyje, vykdymo atidėjimo.</w:t>
      </w:r>
    </w:p>
    <w:p w:rsidR="00160E99" w:rsidRDefault="00160E99" w:rsidP="00160E99">
      <w:pPr>
        <w:jc w:val="center"/>
        <w:rPr>
          <w:rFonts w:ascii="Times New Roman" w:hAnsi="Times New Roman" w:cs="Times New Roman"/>
          <w:sz w:val="24"/>
          <w:szCs w:val="24"/>
        </w:rPr>
      </w:pPr>
      <w:r>
        <w:rPr>
          <w:rFonts w:ascii="Times New Roman" w:hAnsi="Times New Roman" w:cs="Times New Roman"/>
          <w:sz w:val="24"/>
          <w:szCs w:val="24"/>
        </w:rPr>
        <w:t>____</w:t>
      </w:r>
      <w:r w:rsidR="00FB0606">
        <w:rPr>
          <w:rFonts w:ascii="Times New Roman" w:hAnsi="Times New Roman" w:cs="Times New Roman"/>
          <w:sz w:val="24"/>
          <w:szCs w:val="24"/>
        </w:rPr>
        <w:t>____________</w:t>
      </w:r>
    </w:p>
    <w:p w:rsidR="00160E99" w:rsidRDefault="00160E99" w:rsidP="00160E99">
      <w:pPr>
        <w:jc w:val="center"/>
        <w:rPr>
          <w:rFonts w:ascii="Times New Roman" w:hAnsi="Times New Roman" w:cs="Times New Roman"/>
          <w:sz w:val="24"/>
          <w:szCs w:val="24"/>
        </w:rPr>
      </w:pPr>
    </w:p>
    <w:p w:rsidR="00160E99" w:rsidRDefault="00160E99" w:rsidP="00160E99">
      <w:pPr>
        <w:jc w:val="both"/>
        <w:rPr>
          <w:rFonts w:ascii="Times New Roman" w:hAnsi="Times New Roman" w:cs="Times New Roman"/>
          <w:sz w:val="24"/>
          <w:szCs w:val="24"/>
        </w:rPr>
      </w:pPr>
    </w:p>
    <w:p w:rsidR="00A208B4" w:rsidRDefault="00A208B4" w:rsidP="00B94F2C">
      <w:pPr>
        <w:ind w:left="5102" w:firstLine="0"/>
        <w:rPr>
          <w:rFonts w:ascii="Times New Roman" w:hAnsi="Times New Roman" w:cs="Times New Roman"/>
          <w:sz w:val="24"/>
          <w:szCs w:val="24"/>
        </w:rPr>
      </w:pPr>
    </w:p>
    <w:sectPr w:rsidR="00A208B4" w:rsidSect="0037122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E57" w:rsidRDefault="00F56E57" w:rsidP="003E49B2">
      <w:r>
        <w:separator/>
      </w:r>
    </w:p>
  </w:endnote>
  <w:endnote w:type="continuationSeparator" w:id="0">
    <w:p w:rsidR="00F56E57" w:rsidRDefault="00F56E57" w:rsidP="003E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E57" w:rsidRDefault="00F56E57" w:rsidP="003E49B2">
      <w:r>
        <w:separator/>
      </w:r>
    </w:p>
  </w:footnote>
  <w:footnote w:type="continuationSeparator" w:id="0">
    <w:p w:rsidR="00F56E57" w:rsidRDefault="00F56E57" w:rsidP="003E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856795"/>
      <w:docPartObj>
        <w:docPartGallery w:val="Page Numbers (Top of Page)"/>
        <w:docPartUnique/>
      </w:docPartObj>
    </w:sdtPr>
    <w:sdtEndPr/>
    <w:sdtContent>
      <w:p w:rsidR="00371225" w:rsidRDefault="00371225">
        <w:pPr>
          <w:pStyle w:val="Antrats"/>
          <w:jc w:val="center"/>
        </w:pPr>
        <w:r>
          <w:fldChar w:fldCharType="begin"/>
        </w:r>
        <w:r>
          <w:instrText>PAGE   \* MERGEFORMAT</w:instrText>
        </w:r>
        <w:r>
          <w:fldChar w:fldCharType="separate"/>
        </w:r>
        <w:r w:rsidR="00C9650A">
          <w:rPr>
            <w:noProof/>
          </w:rPr>
          <w:t>9</w:t>
        </w:r>
        <w:r>
          <w:fldChar w:fldCharType="end"/>
        </w:r>
      </w:p>
    </w:sdtContent>
  </w:sdt>
  <w:p w:rsidR="003E49B2" w:rsidRDefault="003E49B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225" w:rsidRDefault="00371225">
    <w:pPr>
      <w:pStyle w:val="Antrats"/>
      <w:jc w:val="center"/>
    </w:pPr>
  </w:p>
  <w:p w:rsidR="008D4D63" w:rsidRDefault="008D4D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4771F"/>
    <w:multiLevelType w:val="hybridMultilevel"/>
    <w:tmpl w:val="A12A6E16"/>
    <w:lvl w:ilvl="0" w:tplc="5E041E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E2B306A"/>
    <w:multiLevelType w:val="hybridMultilevel"/>
    <w:tmpl w:val="0C0222FE"/>
    <w:lvl w:ilvl="0" w:tplc="C7A0FC5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7F1E72C7"/>
    <w:multiLevelType w:val="hybridMultilevel"/>
    <w:tmpl w:val="8FF645F0"/>
    <w:lvl w:ilvl="0" w:tplc="B462C90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3F"/>
    <w:rsid w:val="00073C93"/>
    <w:rsid w:val="00111FDB"/>
    <w:rsid w:val="00116E60"/>
    <w:rsid w:val="00124B7A"/>
    <w:rsid w:val="00160E99"/>
    <w:rsid w:val="002979C3"/>
    <w:rsid w:val="00353264"/>
    <w:rsid w:val="00371225"/>
    <w:rsid w:val="0037213B"/>
    <w:rsid w:val="003A3BF0"/>
    <w:rsid w:val="003A6FBA"/>
    <w:rsid w:val="003B03A1"/>
    <w:rsid w:val="003E49B2"/>
    <w:rsid w:val="00404356"/>
    <w:rsid w:val="0045485E"/>
    <w:rsid w:val="004F4627"/>
    <w:rsid w:val="0056343F"/>
    <w:rsid w:val="0058239F"/>
    <w:rsid w:val="005D6E16"/>
    <w:rsid w:val="00601E9D"/>
    <w:rsid w:val="006E152C"/>
    <w:rsid w:val="006E27FE"/>
    <w:rsid w:val="00714646"/>
    <w:rsid w:val="00734EF1"/>
    <w:rsid w:val="00765774"/>
    <w:rsid w:val="00777374"/>
    <w:rsid w:val="007B4093"/>
    <w:rsid w:val="007B6603"/>
    <w:rsid w:val="008067B1"/>
    <w:rsid w:val="008428CC"/>
    <w:rsid w:val="008D4D63"/>
    <w:rsid w:val="00A123AA"/>
    <w:rsid w:val="00A208B4"/>
    <w:rsid w:val="00A70FB1"/>
    <w:rsid w:val="00AB139F"/>
    <w:rsid w:val="00B36635"/>
    <w:rsid w:val="00B94F2C"/>
    <w:rsid w:val="00BB2121"/>
    <w:rsid w:val="00C04C31"/>
    <w:rsid w:val="00C75247"/>
    <w:rsid w:val="00C9650A"/>
    <w:rsid w:val="00DA46A8"/>
    <w:rsid w:val="00DD7C8C"/>
    <w:rsid w:val="00F51D4D"/>
    <w:rsid w:val="00F56E57"/>
    <w:rsid w:val="00FB0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1AA7C"/>
  <w15:chartTrackingRefBased/>
  <w15:docId w15:val="{0CDA3DA4-8611-492A-8DA5-AA6842A7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43F"/>
    <w:pPr>
      <w:spacing w:after="0" w:line="240" w:lineRule="auto"/>
      <w:ind w:firstLine="720"/>
    </w:pPr>
    <w:rPr>
      <w:rFonts w:ascii="Arial" w:eastAsia="Times New Roman" w:hAnsi="Arial" w:cs="Arial"/>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343F"/>
    <w:pPr>
      <w:ind w:left="720"/>
      <w:contextualSpacing/>
    </w:pPr>
  </w:style>
  <w:style w:type="paragraph" w:styleId="Antrats">
    <w:name w:val="header"/>
    <w:basedOn w:val="prastasis"/>
    <w:link w:val="AntratsDiagrama"/>
    <w:uiPriority w:val="99"/>
    <w:unhideWhenUsed/>
    <w:rsid w:val="003E49B2"/>
    <w:pPr>
      <w:tabs>
        <w:tab w:val="center" w:pos="4513"/>
        <w:tab w:val="right" w:pos="9026"/>
      </w:tabs>
    </w:pPr>
  </w:style>
  <w:style w:type="character" w:customStyle="1" w:styleId="AntratsDiagrama">
    <w:name w:val="Antraštės Diagrama"/>
    <w:basedOn w:val="Numatytasispastraiposriftas"/>
    <w:link w:val="Antrats"/>
    <w:uiPriority w:val="99"/>
    <w:rsid w:val="003E49B2"/>
    <w:rPr>
      <w:rFonts w:ascii="Arial" w:eastAsia="Times New Roman" w:hAnsi="Arial" w:cs="Arial"/>
      <w:sz w:val="20"/>
      <w:szCs w:val="20"/>
      <w:lang w:val="lt-LT" w:eastAsia="lt-LT"/>
    </w:rPr>
  </w:style>
  <w:style w:type="paragraph" w:styleId="Porat">
    <w:name w:val="footer"/>
    <w:basedOn w:val="prastasis"/>
    <w:link w:val="PoratDiagrama"/>
    <w:uiPriority w:val="99"/>
    <w:unhideWhenUsed/>
    <w:rsid w:val="003E49B2"/>
    <w:pPr>
      <w:tabs>
        <w:tab w:val="center" w:pos="4513"/>
        <w:tab w:val="right" w:pos="9026"/>
      </w:tabs>
    </w:pPr>
  </w:style>
  <w:style w:type="character" w:customStyle="1" w:styleId="PoratDiagrama">
    <w:name w:val="Poraštė Diagrama"/>
    <w:basedOn w:val="Numatytasispastraiposriftas"/>
    <w:link w:val="Porat"/>
    <w:uiPriority w:val="99"/>
    <w:rsid w:val="003E49B2"/>
    <w:rPr>
      <w:rFonts w:ascii="Arial" w:eastAsia="Times New Roman" w:hAnsi="Arial" w:cs="Arial"/>
      <w:sz w:val="20"/>
      <w:szCs w:val="20"/>
      <w:lang w:val="lt-LT" w:eastAsia="lt-LT"/>
    </w:rPr>
  </w:style>
  <w:style w:type="character" w:styleId="Hipersaitas">
    <w:name w:val="Hyperlink"/>
    <w:basedOn w:val="Numatytasispastraiposriftas"/>
    <w:uiPriority w:val="99"/>
    <w:semiHidden/>
    <w:unhideWhenUsed/>
    <w:rsid w:val="00160E99"/>
    <w:rPr>
      <w:color w:val="0000FF"/>
      <w:u w:val="single"/>
    </w:rPr>
  </w:style>
  <w:style w:type="paragraph" w:styleId="Debesliotekstas">
    <w:name w:val="Balloon Text"/>
    <w:basedOn w:val="prastasis"/>
    <w:link w:val="DebesliotekstasDiagrama"/>
    <w:uiPriority w:val="99"/>
    <w:semiHidden/>
    <w:unhideWhenUsed/>
    <w:rsid w:val="00BB212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2121"/>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54786">
      <w:bodyDiv w:val="1"/>
      <w:marLeft w:val="0"/>
      <w:marRight w:val="0"/>
      <w:marTop w:val="0"/>
      <w:marBottom w:val="0"/>
      <w:divBdr>
        <w:top w:val="none" w:sz="0" w:space="0" w:color="auto"/>
        <w:left w:val="none" w:sz="0" w:space="0" w:color="auto"/>
        <w:bottom w:val="none" w:sz="0" w:space="0" w:color="auto"/>
        <w:right w:val="none" w:sz="0" w:space="0" w:color="auto"/>
      </w:divBdr>
    </w:div>
    <w:div w:id="1617063285">
      <w:bodyDiv w:val="1"/>
      <w:marLeft w:val="0"/>
      <w:marRight w:val="0"/>
      <w:marTop w:val="0"/>
      <w:marBottom w:val="0"/>
      <w:divBdr>
        <w:top w:val="none" w:sz="0" w:space="0" w:color="auto"/>
        <w:left w:val="none" w:sz="0" w:space="0" w:color="auto"/>
        <w:bottom w:val="none" w:sz="0" w:space="0" w:color="auto"/>
        <w:right w:val="none" w:sz="0" w:space="0" w:color="auto"/>
      </w:divBdr>
    </w:div>
    <w:div w:id="1909459056">
      <w:bodyDiv w:val="1"/>
      <w:marLeft w:val="0"/>
      <w:marRight w:val="0"/>
      <w:marTop w:val="0"/>
      <w:marBottom w:val="0"/>
      <w:divBdr>
        <w:top w:val="none" w:sz="0" w:space="0" w:color="auto"/>
        <w:left w:val="none" w:sz="0" w:space="0" w:color="auto"/>
        <w:bottom w:val="none" w:sz="0" w:space="0" w:color="auto"/>
        <w:right w:val="none" w:sz="0" w:space="0" w:color="auto"/>
      </w:divBdr>
    </w:div>
    <w:div w:id="2038463439">
      <w:bodyDiv w:val="1"/>
      <w:marLeft w:val="0"/>
      <w:marRight w:val="0"/>
      <w:marTop w:val="0"/>
      <w:marBottom w:val="0"/>
      <w:divBdr>
        <w:top w:val="none" w:sz="0" w:space="0" w:color="auto"/>
        <w:left w:val="none" w:sz="0" w:space="0" w:color="auto"/>
        <w:bottom w:val="none" w:sz="0" w:space="0" w:color="auto"/>
        <w:right w:val="none" w:sz="0" w:space="0" w:color="auto"/>
      </w:divBdr>
      <w:divsChild>
        <w:div w:id="416168296">
          <w:marLeft w:val="0"/>
          <w:marRight w:val="0"/>
          <w:marTop w:val="0"/>
          <w:marBottom w:val="0"/>
          <w:divBdr>
            <w:top w:val="none" w:sz="0" w:space="0" w:color="auto"/>
            <w:left w:val="none" w:sz="0" w:space="0" w:color="auto"/>
            <w:bottom w:val="none" w:sz="0" w:space="0" w:color="auto"/>
            <w:right w:val="none" w:sz="0" w:space="0" w:color="auto"/>
          </w:divBdr>
        </w:div>
        <w:div w:id="1741555150">
          <w:marLeft w:val="0"/>
          <w:marRight w:val="0"/>
          <w:marTop w:val="0"/>
          <w:marBottom w:val="0"/>
          <w:divBdr>
            <w:top w:val="none" w:sz="0" w:space="0" w:color="auto"/>
            <w:left w:val="none" w:sz="0" w:space="0" w:color="auto"/>
            <w:bottom w:val="none" w:sz="0" w:space="0" w:color="auto"/>
            <w:right w:val="none" w:sz="0" w:space="0" w:color="auto"/>
          </w:divBdr>
        </w:div>
        <w:div w:id="937297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ustomXml/item2.xml"
                 Type="http://schemas.openxmlformats.org/officeDocument/2006/relationships/customXml"/>
   <Relationship Id="rId13" Target="../customXml/item3.xml"
                 Type="http://schemas.openxmlformats.org/officeDocument/2006/relationships/customXml"/>
   <Relationship Id="rId14"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0FBD1A-67F3-4E7F-AB7E-21E72731B5FB}">
  <ds:schemaRefs>
    <ds:schemaRef ds:uri="http://schemas.openxmlformats.org/officeDocument/2006/bibliography"/>
  </ds:schemaRefs>
</ds:datastoreItem>
</file>

<file path=customXml/itemProps2.xml><?xml version="1.0" encoding="utf-8"?>
<ds:datastoreItem xmlns:ds="http://schemas.openxmlformats.org/officeDocument/2006/customXml" ds:itemID="{AA021AF9-4FA4-4D1C-AC6E-3D4E312CF9B9}"/>
</file>

<file path=customXml/itemProps3.xml><?xml version="1.0" encoding="utf-8"?>
<ds:datastoreItem xmlns:ds="http://schemas.openxmlformats.org/officeDocument/2006/customXml" ds:itemID="{527E0BE2-C4EF-43F8-96FC-239D55CB6BF6}"/>
</file>

<file path=customXml/itemProps4.xml><?xml version="1.0" encoding="utf-8"?>
<ds:datastoreItem xmlns:ds="http://schemas.openxmlformats.org/officeDocument/2006/customXml" ds:itemID="{5AB9D2D4-7563-4D90-8C0E-C862C5D2B862}"/>
</file>

<file path=docProps/app.xml><?xml version="1.0" encoding="utf-8"?>
<Properties xmlns="http://schemas.openxmlformats.org/officeDocument/2006/extended-properties" xmlns:vt="http://schemas.openxmlformats.org/officeDocument/2006/docPropsVTypes">
  <Template>Normal</Template>
  <TotalTime>8</TotalTime>
  <Pages>10</Pages>
  <Words>5033</Words>
  <Characters>28691</Characters>
  <Application>Microsoft Office Word</Application>
  <DocSecurity>0</DocSecurity>
  <Lines>239</Lines>
  <Paragraphs>67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33657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2019-05-16T10:15:00Z</dcterms:created>
  <dc:creator>Petrulytė Salvinija</dc:creator>
  <cp:lastModifiedBy>Petrulytė Salvinija</cp:lastModifiedBy>
  <dcterms:modified xsi:type="dcterms:W3CDTF">2019-05-17T06:13:00Z</dcterms:modified>
  <cp:revision>6</cp:revision>
  <dc:title>10a41caa-5df6-4896-b301-9098844bd2cd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