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rPr>
        <w:alias w:val="Pavadinimas"/>
        <w:tag w:val="title_e1b9b7167e9346f6a8e3f9562f0a789f"/>
        <w:id w:val="1693412773"/>
      </w:sdtPr>
      <w:sdtEndPr>
        <w:rPr>
          <w:caps/>
        </w:rPr>
      </w:sdtEndPr>
      <w:sdtContent>
        <w:p w14:paraId="15155400" w14:textId="77777777" w:rsidR="00F4267F" w:rsidRDefault="00F4267F" w:rsidP="00CF327B">
          <w:pPr>
            <w:spacing w:after="0" w:line="240" w:lineRule="auto"/>
            <w:jc w:val="center"/>
            <w:rPr>
              <w:rFonts w:ascii="Times New Roman" w:eastAsia="Times New Roman" w:hAnsi="Times New Roman" w:cs="Times New Roman"/>
              <w:sz w:val="24"/>
              <w:szCs w:val="24"/>
            </w:rPr>
          </w:pPr>
          <w:r w:rsidRPr="00F4267F">
            <w:rPr>
              <w:rFonts w:ascii="Times New Roman" w:eastAsia="Times New Roman" w:hAnsi="Times New Roman" w:cs="Times New Roman"/>
              <w:b/>
              <w:bCs/>
              <w:sz w:val="24"/>
              <w:szCs w:val="24"/>
            </w:rPr>
            <w:t>DERINIMO PAŽYMA</w:t>
          </w:r>
        </w:p>
        <w:p w14:paraId="6E442E7B" w14:textId="7A509A5F" w:rsidR="00F4267F" w:rsidRPr="0078193A" w:rsidRDefault="00CE65F8" w:rsidP="00F4267F">
          <w:pPr>
            <w:snapToGrid w:val="0"/>
            <w:spacing w:after="0" w:line="240" w:lineRule="auto"/>
            <w:jc w:val="center"/>
            <w:rPr>
              <w:rFonts w:ascii="Courier New" w:eastAsia="Times New Roman" w:hAnsi="Courier New" w:cs="Courier New"/>
              <w:caps/>
              <w:sz w:val="24"/>
              <w:szCs w:val="24"/>
              <w:lang w:val="en-US" w:eastAsia="lt-LT"/>
            </w:rPr>
          </w:pPr>
          <w:r w:rsidRPr="0078193A">
            <w:rPr>
              <w:rFonts w:ascii="Times New Roman" w:eastAsia="Times New Roman" w:hAnsi="Times New Roman" w:cs="Times New Roman"/>
              <w:b/>
              <w:caps/>
              <w:sz w:val="24"/>
              <w:szCs w:val="24"/>
              <w:lang w:eastAsia="lt-LT"/>
            </w:rPr>
            <w:t>Dėl Lietuvos Respublikos kelių įstatymo Nr. I-891 4, 5, 7, 9, 10, 18 ir 20 straipsnių pakeitimo įstatymo, Lietuvos Respublikos kelių priežiūros ir plėtros programos finansavimo įstatymo Nr. VIII-2032 9 straipsnio pakeitimo</w:t>
          </w:r>
          <w:r w:rsidR="00717F09">
            <w:rPr>
              <w:rFonts w:ascii="Times New Roman" w:eastAsia="Times New Roman" w:hAnsi="Times New Roman" w:cs="Times New Roman"/>
              <w:b/>
              <w:caps/>
              <w:sz w:val="24"/>
              <w:szCs w:val="24"/>
              <w:lang w:eastAsia="lt-LT"/>
            </w:rPr>
            <w:t xml:space="preserve"> </w:t>
          </w:r>
          <w:r w:rsidR="00717F09" w:rsidRPr="00717F09">
            <w:rPr>
              <w:rFonts w:ascii="Times New Roman" w:eastAsia="Times New Roman" w:hAnsi="Times New Roman" w:cs="Times New Roman"/>
              <w:b/>
              <w:caps/>
              <w:sz w:val="24"/>
              <w:szCs w:val="24"/>
              <w:lang w:eastAsia="lt-LT"/>
            </w:rPr>
            <w:t>IR ĮSTATYMO PAPILDYMO 9</w:t>
          </w:r>
          <w:r w:rsidR="00717F09" w:rsidRPr="00717F09">
            <w:rPr>
              <w:rFonts w:ascii="Times New Roman" w:eastAsia="Times New Roman" w:hAnsi="Times New Roman" w:cs="Times New Roman"/>
              <w:b/>
              <w:caps/>
              <w:sz w:val="24"/>
              <w:szCs w:val="24"/>
              <w:vertAlign w:val="superscript"/>
              <w:lang w:eastAsia="lt-LT"/>
            </w:rPr>
            <w:t>1</w:t>
          </w:r>
          <w:r w:rsidR="00717F09" w:rsidRPr="00717F09">
            <w:rPr>
              <w:rFonts w:ascii="Times New Roman" w:eastAsia="Times New Roman" w:hAnsi="Times New Roman" w:cs="Times New Roman"/>
              <w:b/>
              <w:caps/>
              <w:sz w:val="24"/>
              <w:szCs w:val="24"/>
              <w:lang w:eastAsia="lt-LT"/>
            </w:rPr>
            <w:t xml:space="preserve"> STRAIPSNIU</w:t>
          </w:r>
          <w:r w:rsidRPr="0078193A">
            <w:rPr>
              <w:rFonts w:ascii="Times New Roman" w:eastAsia="Times New Roman" w:hAnsi="Times New Roman" w:cs="Times New Roman"/>
              <w:b/>
              <w:caps/>
              <w:sz w:val="24"/>
              <w:szCs w:val="24"/>
              <w:lang w:eastAsia="lt-LT"/>
            </w:rPr>
            <w:t xml:space="preserve"> įstatymo, Lietuvos Respublikos saugaus eismo automobilių keliais įstatymo Nr. VIII-2043 1, 6, </w:t>
          </w:r>
          <w:r w:rsidR="0047601F">
            <w:rPr>
              <w:rFonts w:ascii="Times New Roman" w:eastAsia="Times New Roman" w:hAnsi="Times New Roman" w:cs="Times New Roman"/>
              <w:b/>
              <w:caps/>
              <w:sz w:val="24"/>
              <w:szCs w:val="24"/>
              <w:lang w:eastAsia="lt-LT"/>
            </w:rPr>
            <w:t xml:space="preserve">9, </w:t>
          </w:r>
          <w:r w:rsidR="0078193A">
            <w:rPr>
              <w:rFonts w:ascii="Times New Roman" w:eastAsia="Times New Roman" w:hAnsi="Times New Roman" w:cs="Times New Roman"/>
              <w:b/>
              <w:caps/>
              <w:sz w:val="24"/>
              <w:szCs w:val="24"/>
              <w:lang w:eastAsia="lt-LT"/>
            </w:rPr>
            <w:t xml:space="preserve">10, </w:t>
          </w:r>
          <w:r w:rsidRPr="0078193A">
            <w:rPr>
              <w:rFonts w:ascii="Times New Roman" w:eastAsia="Times New Roman" w:hAnsi="Times New Roman" w:cs="Times New Roman"/>
              <w:b/>
              <w:caps/>
              <w:sz w:val="24"/>
              <w:szCs w:val="24"/>
              <w:lang w:eastAsia="lt-LT"/>
            </w:rPr>
            <w:t>11</w:t>
          </w:r>
          <w:r w:rsidR="00254A21">
            <w:rPr>
              <w:rFonts w:ascii="Times New Roman" w:eastAsia="Times New Roman" w:hAnsi="Times New Roman" w:cs="Times New Roman"/>
              <w:b/>
              <w:caps/>
              <w:sz w:val="24"/>
              <w:szCs w:val="24"/>
              <w:lang w:eastAsia="lt-LT"/>
            </w:rPr>
            <w:t xml:space="preserve"> IR</w:t>
          </w:r>
          <w:r w:rsidRPr="0078193A">
            <w:rPr>
              <w:rFonts w:ascii="Times New Roman" w:eastAsia="Times New Roman" w:hAnsi="Times New Roman" w:cs="Times New Roman"/>
              <w:b/>
              <w:caps/>
              <w:sz w:val="24"/>
              <w:szCs w:val="24"/>
              <w:lang w:eastAsia="lt-LT"/>
            </w:rPr>
            <w:t xml:space="preserve"> 12 straipsnių pakeitimo įstatymo, Lietuvos Respublikos nacionaliniam saugumui užtikrinti svarbių objektų apsaugos įstatymo Nr. I</w:t>
          </w:r>
          <w:r w:rsidR="00945925" w:rsidRPr="0078193A">
            <w:rPr>
              <w:rFonts w:ascii="Times New Roman" w:eastAsia="Times New Roman" w:hAnsi="Times New Roman" w:cs="Times New Roman"/>
              <w:b/>
              <w:caps/>
              <w:sz w:val="24"/>
              <w:szCs w:val="24"/>
              <w:lang w:eastAsia="lt-LT"/>
            </w:rPr>
            <w:t>X</w:t>
          </w:r>
          <w:r w:rsidRPr="0078193A">
            <w:rPr>
              <w:rFonts w:ascii="Times New Roman" w:eastAsia="Times New Roman" w:hAnsi="Times New Roman" w:cs="Times New Roman"/>
              <w:b/>
              <w:caps/>
              <w:sz w:val="24"/>
              <w:szCs w:val="24"/>
              <w:lang w:eastAsia="lt-LT"/>
            </w:rPr>
            <w:t xml:space="preserve">-1132 1 priedo pakeitimo įstatymo, Lietuvos Respublikos triukšmo valdymo įstatymo Nr. IX-2499 9 ir 18 straipsnių pakeitimo įstatymo ir </w:t>
          </w:r>
          <w:r w:rsidRPr="0078193A">
            <w:rPr>
              <w:rFonts w:ascii="Times New Roman" w:eastAsia="Times New Roman" w:hAnsi="Times New Roman" w:cs="Times New Roman"/>
              <w:b/>
              <w:caps/>
              <w:sz w:val="24"/>
              <w:szCs w:val="24"/>
            </w:rPr>
            <w:t xml:space="preserve">Lietuvos Respublikos administracinių nusižengimų kodekso 589 straipsnio pakeitimo </w:t>
          </w:r>
          <w:r w:rsidRPr="0078193A">
            <w:rPr>
              <w:rFonts w:ascii="Times New Roman" w:eastAsia="Times New Roman" w:hAnsi="Times New Roman" w:cs="Times New Roman"/>
              <w:b/>
              <w:caps/>
              <w:sz w:val="24"/>
              <w:szCs w:val="24"/>
              <w:lang w:eastAsia="lt-LT"/>
            </w:rPr>
            <w:t xml:space="preserve">įstatymo projektų </w:t>
          </w:r>
        </w:p>
      </w:sdtContent>
    </w:sdt>
    <w:p w14:paraId="48B82483" w14:textId="77777777" w:rsidR="00AC3055" w:rsidRPr="00AC3055" w:rsidRDefault="00AC3055" w:rsidP="00AC3055">
      <w:pPr>
        <w:snapToGrid w:val="0"/>
        <w:spacing w:after="0" w:line="240" w:lineRule="auto"/>
        <w:jc w:val="center"/>
        <w:rPr>
          <w:rFonts w:ascii="Courier New" w:eastAsia="Times New Roman" w:hAnsi="Courier New" w:cs="Courier New"/>
          <w:sz w:val="20"/>
          <w:szCs w:val="20"/>
          <w:lang w:val="en-US" w:eastAsia="lt-LT"/>
        </w:rPr>
      </w:pPr>
      <w:r w:rsidRPr="00AC3055">
        <w:rPr>
          <w:rFonts w:ascii="Times New Roman" w:eastAsia="Times New Roman" w:hAnsi="Times New Roman" w:cs="Times New Roman"/>
          <w:sz w:val="24"/>
          <w:szCs w:val="24"/>
          <w:lang w:eastAsia="lt-LT"/>
        </w:rPr>
        <w:t xml:space="preserve">                                </w:t>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779"/>
        <w:gridCol w:w="6661"/>
        <w:gridCol w:w="5019"/>
      </w:tblGrid>
      <w:tr w:rsidR="00CE65F8" w:rsidRPr="00AC3055" w14:paraId="43792F5D" w14:textId="77777777" w:rsidTr="00DA307E">
        <w:tc>
          <w:tcPr>
            <w:tcW w:w="557" w:type="dxa"/>
          </w:tcPr>
          <w:p w14:paraId="5B5D8AEF" w14:textId="77777777" w:rsidR="00CE65F8" w:rsidRPr="00AC3055" w:rsidRDefault="00CE65F8" w:rsidP="00AC3055">
            <w:pPr>
              <w:snapToGri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 Nr.</w:t>
            </w:r>
          </w:p>
        </w:tc>
        <w:tc>
          <w:tcPr>
            <w:tcW w:w="2779" w:type="dxa"/>
            <w:tcMar>
              <w:top w:w="0" w:type="dxa"/>
              <w:left w:w="108" w:type="dxa"/>
              <w:bottom w:w="0" w:type="dxa"/>
              <w:right w:w="108" w:type="dxa"/>
            </w:tcMar>
            <w:hideMark/>
          </w:tcPr>
          <w:p w14:paraId="2EA7C865" w14:textId="77777777" w:rsidR="00CE65F8" w:rsidRPr="00AC3055" w:rsidRDefault="00CE65F8" w:rsidP="00AC3055">
            <w:pPr>
              <w:snapToGrid w:val="0"/>
              <w:spacing w:after="0" w:line="240" w:lineRule="auto"/>
              <w:jc w:val="both"/>
              <w:rPr>
                <w:rFonts w:ascii="Courier New" w:eastAsia="Times New Roman" w:hAnsi="Courier New" w:cs="Courier New"/>
                <w:sz w:val="20"/>
                <w:szCs w:val="20"/>
                <w:lang w:eastAsia="lt-LT"/>
              </w:rPr>
            </w:pPr>
            <w:r w:rsidRPr="00AC3055">
              <w:rPr>
                <w:rFonts w:ascii="Times New Roman" w:eastAsia="Times New Roman" w:hAnsi="Times New Roman" w:cs="Times New Roman"/>
                <w:b/>
                <w:bCs/>
                <w:sz w:val="24"/>
                <w:szCs w:val="24"/>
                <w:lang w:eastAsia="lt-LT"/>
              </w:rPr>
              <w:t>Institucijos pavadinimas, rašto data ir numeris</w:t>
            </w:r>
          </w:p>
        </w:tc>
        <w:tc>
          <w:tcPr>
            <w:tcW w:w="6661" w:type="dxa"/>
            <w:tcMar>
              <w:top w:w="0" w:type="dxa"/>
              <w:left w:w="108" w:type="dxa"/>
              <w:bottom w:w="0" w:type="dxa"/>
              <w:right w:w="108" w:type="dxa"/>
            </w:tcMar>
            <w:vAlign w:val="center"/>
            <w:hideMark/>
          </w:tcPr>
          <w:p w14:paraId="75BF8ECC" w14:textId="77777777" w:rsidR="00CE65F8" w:rsidRPr="00AC3055" w:rsidRDefault="00CE65F8" w:rsidP="00AC3055">
            <w:pPr>
              <w:spacing w:after="0" w:line="240" w:lineRule="auto"/>
              <w:jc w:val="center"/>
              <w:rPr>
                <w:rFonts w:ascii="Times New Roman" w:eastAsia="Times New Roman" w:hAnsi="Times New Roman" w:cs="Times New Roman"/>
                <w:sz w:val="20"/>
                <w:szCs w:val="20"/>
                <w:lang w:eastAsia="lt-LT"/>
              </w:rPr>
            </w:pPr>
            <w:r w:rsidRPr="00AC3055">
              <w:rPr>
                <w:rFonts w:ascii="Times New Roman" w:eastAsia="Times New Roman" w:hAnsi="Times New Roman" w:cs="Times New Roman"/>
                <w:b/>
                <w:bCs/>
                <w:sz w:val="24"/>
                <w:szCs w:val="24"/>
                <w:lang w:eastAsia="lt-LT"/>
              </w:rPr>
              <w:t>Pastabos ir pasiūlymai</w:t>
            </w:r>
          </w:p>
        </w:tc>
        <w:tc>
          <w:tcPr>
            <w:tcW w:w="5019" w:type="dxa"/>
            <w:tcMar>
              <w:top w:w="0" w:type="dxa"/>
              <w:left w:w="108" w:type="dxa"/>
              <w:bottom w:w="0" w:type="dxa"/>
              <w:right w:w="108" w:type="dxa"/>
            </w:tcMar>
            <w:vAlign w:val="center"/>
            <w:hideMark/>
          </w:tcPr>
          <w:p w14:paraId="50D62C95" w14:textId="108D2DD8" w:rsidR="00CE65F8" w:rsidRPr="00AF30D5" w:rsidRDefault="00AF30D5" w:rsidP="00AC3055">
            <w:pPr>
              <w:spacing w:after="0" w:line="240" w:lineRule="auto"/>
              <w:jc w:val="center"/>
              <w:rPr>
                <w:rFonts w:ascii="Times New Roman" w:eastAsia="Times New Roman" w:hAnsi="Times New Roman" w:cs="Times New Roman"/>
                <w:b/>
                <w:bCs/>
                <w:sz w:val="24"/>
                <w:szCs w:val="24"/>
                <w:lang w:eastAsia="lt-LT"/>
              </w:rPr>
            </w:pPr>
            <w:r w:rsidRPr="00AF30D5">
              <w:rPr>
                <w:rFonts w:ascii="Times New Roman" w:eastAsia="Times New Roman" w:hAnsi="Times New Roman" w:cs="Times New Roman"/>
                <w:b/>
                <w:bCs/>
                <w:sz w:val="24"/>
                <w:szCs w:val="24"/>
                <w:lang w:eastAsia="lt-LT"/>
              </w:rPr>
              <w:t>Argumentai, kodėl neatsižvelgta arba tik iš dalies atsižvelgta į suinteresuotų institucijų ir asmenų pastabas ir pasiūlymus</w:t>
            </w:r>
          </w:p>
        </w:tc>
      </w:tr>
      <w:tr w:rsidR="00C5459E" w:rsidRPr="001449B4" w14:paraId="34CD8694" w14:textId="77777777" w:rsidTr="00DA307E">
        <w:tc>
          <w:tcPr>
            <w:tcW w:w="557" w:type="dxa"/>
          </w:tcPr>
          <w:p w14:paraId="2B07DC57" w14:textId="718F27AA" w:rsidR="00C5459E" w:rsidRDefault="00C5459E"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779" w:type="dxa"/>
            <w:vMerge w:val="restart"/>
            <w:tcMar>
              <w:top w:w="0" w:type="dxa"/>
              <w:left w:w="108" w:type="dxa"/>
              <w:bottom w:w="0" w:type="dxa"/>
              <w:right w:w="108" w:type="dxa"/>
            </w:tcMar>
          </w:tcPr>
          <w:p w14:paraId="679CB2AC" w14:textId="1A683460" w:rsidR="00C5459E" w:rsidRPr="00AC3055" w:rsidRDefault="00C5459E"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LR teisingumo ministerijos 2019-12-03 raštas Nr. </w:t>
            </w:r>
            <w:r w:rsidRPr="000F60B9">
              <w:rPr>
                <w:rFonts w:ascii="Times New Roman" w:eastAsia="Times New Roman" w:hAnsi="Times New Roman" w:cs="Times New Roman"/>
                <w:sz w:val="24"/>
                <w:szCs w:val="24"/>
                <w:lang w:eastAsia="lt-LT"/>
              </w:rPr>
              <w:t>(1.6E) 2T-1270</w:t>
            </w:r>
          </w:p>
        </w:tc>
        <w:tc>
          <w:tcPr>
            <w:tcW w:w="6661" w:type="dxa"/>
            <w:tcMar>
              <w:top w:w="0" w:type="dxa"/>
              <w:left w:w="108" w:type="dxa"/>
              <w:bottom w:w="0" w:type="dxa"/>
              <w:right w:w="108" w:type="dxa"/>
            </w:tcMar>
          </w:tcPr>
          <w:p w14:paraId="017F4BC0" w14:textId="571956C6" w:rsidR="00C5459E" w:rsidRDefault="00C5459E" w:rsidP="00C5459E">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 xml:space="preserve">1. Siūlytina </w:t>
            </w:r>
            <w:r w:rsidRPr="00C5459E">
              <w:rPr>
                <w:rFonts w:ascii="Times New Roman" w:eastAsia="Times New Roman" w:hAnsi="Times New Roman" w:cs="Times New Roman"/>
                <w:sz w:val="24"/>
                <w:szCs w:val="24"/>
                <w:lang w:eastAsia="ar-SA"/>
              </w:rPr>
              <w:t xml:space="preserve">pakartotinai įvertinti Teisingumo ministerijos 2019-08-09 rašto Nr. (1.6E) 2T-791 (toliau – Raštas) 1 pastabą ir atitinkamai tikslinti įstatymų projektus ir aiškinamąjį raštą. </w:t>
            </w:r>
            <w:r>
              <w:rPr>
                <w:rFonts w:ascii="Times New Roman" w:eastAsia="Times New Roman" w:hAnsi="Times New Roman" w:cs="Times New Roman"/>
                <w:sz w:val="24"/>
                <w:szCs w:val="24"/>
                <w:lang w:eastAsia="ar-SA"/>
              </w:rPr>
              <w:br/>
            </w:r>
            <w:r w:rsidRPr="00C5459E">
              <w:rPr>
                <w:rFonts w:ascii="Times New Roman" w:eastAsia="Times New Roman" w:hAnsi="Times New Roman" w:cs="Times New Roman"/>
                <w:sz w:val="24"/>
                <w:szCs w:val="24"/>
                <w:u w:val="single"/>
                <w:lang w:eastAsia="ar-SA"/>
              </w:rPr>
              <w:t xml:space="preserve">2019-08-09 rašto Nr. (1.6E) 2T-791 </w:t>
            </w:r>
            <w:r w:rsidRPr="00C5459E">
              <w:rPr>
                <w:rFonts w:ascii="Times New Roman" w:eastAsia="Times New Roman" w:hAnsi="Times New Roman" w:cs="Times New Roman"/>
                <w:sz w:val="24"/>
                <w:szCs w:val="24"/>
                <w:u w:val="single"/>
                <w:lang w:val="en-US" w:eastAsia="ar-SA"/>
              </w:rPr>
              <w:t xml:space="preserve">1 </w:t>
            </w:r>
            <w:r w:rsidRPr="00C5459E">
              <w:rPr>
                <w:rFonts w:ascii="Times New Roman" w:eastAsia="Times New Roman" w:hAnsi="Times New Roman" w:cs="Times New Roman"/>
                <w:sz w:val="24"/>
                <w:szCs w:val="24"/>
                <w:u w:val="single"/>
                <w:lang w:eastAsia="ar-SA"/>
              </w:rPr>
              <w:t>pastaba:</w:t>
            </w:r>
            <w:r w:rsidRPr="00C5459E">
              <w:rPr>
                <w:rFonts w:ascii="Times New Roman" w:eastAsia="Times New Roman" w:hAnsi="Times New Roman" w:cs="Times New Roman"/>
                <w:sz w:val="24"/>
                <w:szCs w:val="24"/>
                <w:lang w:eastAsia="ar-SA"/>
              </w:rPr>
              <w:t xml:space="preserve"> „</w:t>
            </w:r>
            <w:r w:rsidRPr="00D81E82">
              <w:rPr>
                <w:rFonts w:ascii="Times New Roman" w:eastAsia="Times New Roman" w:hAnsi="Times New Roman" w:cs="Times New Roman"/>
                <w:sz w:val="24"/>
                <w:szCs w:val="24"/>
                <w:lang w:eastAsia="ar-SA"/>
              </w:rPr>
              <w:t xml:space="preserve">Aiškinamajame rašte nurodoma, kad bus steigiama valstybės įmonė, kuri vykdys įstatymuose nurodomas funkcijas ir galės atlygintinai teikti komercines paslaugas (Projektuose ši nuostata tiesiogiai neatsispindi) bei bus finansuojama valstybės biudžeto lėšomis (reikalingomis įstatymuose nustatytoms funkcijoms atlikti). </w:t>
            </w:r>
            <w:r w:rsidRPr="00D9748D">
              <w:rPr>
                <w:rFonts w:ascii="Times New Roman" w:eastAsia="Times New Roman" w:hAnsi="Times New Roman" w:cs="Times New Roman"/>
                <w:sz w:val="24"/>
                <w:szCs w:val="24"/>
                <w:lang w:eastAsia="ar-SA"/>
              </w:rPr>
              <w:t xml:space="preserve">Pastebėtina, kad Projektuose nenustatytos priemonės užtikrinančios įstatymuose nustatytų  funkcijų ir komercinės veiklos atribojimą bei komercinės veiklos kryžminio finansavimo valstybės biudžeto lėšomis negalimumą. Esant tokiam neapibrėžtumui, valstybės biudžeto lėšų skyrimas komercinę veiklą vykdančiam ūkio subjektui (kokiu ir bus laikoma Kelių įstatymo pagrindu pertvarkoma valstybės įmonė) gali turėti valstybės pagalbos požymių. Manome, kad </w:t>
            </w:r>
            <w:r w:rsidRPr="00EC6BFF">
              <w:rPr>
                <w:rFonts w:ascii="Times New Roman" w:eastAsia="Times New Roman" w:hAnsi="Times New Roman" w:cs="Times New Roman"/>
                <w:b/>
                <w:bCs/>
                <w:sz w:val="24"/>
                <w:szCs w:val="24"/>
                <w:lang w:eastAsia="ar-SA"/>
              </w:rPr>
              <w:t>Projektuose turėtų būti nustatytos priemonės, užkertančios kelią komercinių veiklų  finansavimui valstybės biudžeto lėšomis bei atskiriančios įstatymuose nustatytų funkcijų vykdymą nuo komercinės veiklos (taip pat ir buhalterinę apskaitą, turto naudojimą ir kt.).</w:t>
            </w:r>
            <w:r>
              <w:rPr>
                <w:rFonts w:ascii="Times New Roman" w:eastAsia="Times New Roman" w:hAnsi="Times New Roman" w:cs="Times New Roman"/>
                <w:b/>
                <w:bCs/>
                <w:sz w:val="24"/>
                <w:szCs w:val="24"/>
                <w:lang w:eastAsia="ar-SA"/>
              </w:rPr>
              <w:t>“</w:t>
            </w:r>
          </w:p>
        </w:tc>
        <w:tc>
          <w:tcPr>
            <w:tcW w:w="5019" w:type="dxa"/>
            <w:tcMar>
              <w:top w:w="0" w:type="dxa"/>
              <w:left w:w="108" w:type="dxa"/>
              <w:bottom w:w="0" w:type="dxa"/>
              <w:right w:w="108" w:type="dxa"/>
            </w:tcMar>
          </w:tcPr>
          <w:p w14:paraId="0B89C15F" w14:textId="77777777" w:rsidR="00C5459E" w:rsidRPr="001449B4" w:rsidRDefault="00C5459E" w:rsidP="00053F8E">
            <w:pPr>
              <w:spacing w:after="0" w:line="240" w:lineRule="auto"/>
              <w:jc w:val="both"/>
              <w:rPr>
                <w:rFonts w:ascii="Times New Roman" w:eastAsia="Times New Roman" w:hAnsi="Times New Roman" w:cs="Times New Roman"/>
                <w:b/>
                <w:bCs/>
                <w:sz w:val="24"/>
                <w:szCs w:val="24"/>
                <w:lang w:eastAsia="lt-LT"/>
              </w:rPr>
            </w:pPr>
            <w:r w:rsidRPr="001449B4">
              <w:rPr>
                <w:rFonts w:ascii="Times New Roman" w:eastAsia="Times New Roman" w:hAnsi="Times New Roman" w:cs="Times New Roman"/>
                <w:b/>
                <w:bCs/>
                <w:sz w:val="24"/>
                <w:szCs w:val="24"/>
                <w:lang w:eastAsia="lt-LT"/>
              </w:rPr>
              <w:t>Neatsižvelgta.</w:t>
            </w:r>
          </w:p>
          <w:p w14:paraId="3ECC0AF7" w14:textId="317FA526" w:rsidR="00C5459E" w:rsidRPr="001449B4" w:rsidRDefault="00C5459E" w:rsidP="002C127C">
            <w:pPr>
              <w:spacing w:after="0" w:line="240" w:lineRule="auto"/>
              <w:jc w:val="both"/>
              <w:rPr>
                <w:rFonts w:ascii="Times New Roman" w:eastAsia="Times New Roman" w:hAnsi="Times New Roman" w:cs="Times New Roman"/>
                <w:b/>
                <w:bCs/>
                <w:sz w:val="24"/>
                <w:szCs w:val="24"/>
                <w:lang w:eastAsia="lt-LT"/>
              </w:rPr>
            </w:pPr>
            <w:r w:rsidRPr="001449B4">
              <w:rPr>
                <w:rFonts w:ascii="Times New Roman" w:eastAsia="Times New Roman" w:hAnsi="Times New Roman" w:cs="Times New Roman"/>
                <w:sz w:val="24"/>
                <w:szCs w:val="24"/>
                <w:lang w:eastAsia="lt-LT"/>
              </w:rPr>
              <w:t>Atsižvelgiant į galiojančius nacionalinius ir ES teisės aktus, kurie rekomenduoja ir nustato kriterijus komercinės veiklos ir specialiųjų įpareigojimų atskyrimui</w:t>
            </w:r>
            <w:r>
              <w:rPr>
                <w:rFonts w:ascii="Times New Roman" w:eastAsia="Times New Roman" w:hAnsi="Times New Roman" w:cs="Times New Roman"/>
                <w:sz w:val="24"/>
                <w:szCs w:val="24"/>
                <w:lang w:eastAsia="lt-LT"/>
              </w:rPr>
              <w:t>, manome</w:t>
            </w:r>
            <w:r w:rsidRPr="001449B4">
              <w:rPr>
                <w:rFonts w:ascii="Times New Roman" w:eastAsia="Times New Roman" w:hAnsi="Times New Roman" w:cs="Times New Roman"/>
                <w:sz w:val="24"/>
                <w:szCs w:val="24"/>
                <w:lang w:eastAsia="lt-LT"/>
              </w:rPr>
              <w:t>, kad siūloma nuostata – projektuose nustatyti priemones</w:t>
            </w:r>
            <w:r>
              <w:rPr>
                <w:rFonts w:ascii="Times New Roman" w:eastAsia="Times New Roman" w:hAnsi="Times New Roman" w:cs="Times New Roman"/>
                <w:sz w:val="24"/>
                <w:szCs w:val="24"/>
                <w:lang w:eastAsia="lt-LT"/>
              </w:rPr>
              <w:t>,</w:t>
            </w:r>
            <w:r w:rsidRPr="001449B4">
              <w:rPr>
                <w:rFonts w:ascii="Times New Roman" w:eastAsia="Times New Roman" w:hAnsi="Times New Roman" w:cs="Times New Roman"/>
                <w:sz w:val="24"/>
                <w:szCs w:val="24"/>
                <w:lang w:eastAsia="ar-SA"/>
              </w:rPr>
              <w:t xml:space="preserve"> užtikrinanči</w:t>
            </w:r>
            <w:r>
              <w:rPr>
                <w:rFonts w:ascii="Times New Roman" w:eastAsia="Times New Roman" w:hAnsi="Times New Roman" w:cs="Times New Roman"/>
                <w:sz w:val="24"/>
                <w:szCs w:val="24"/>
                <w:lang w:eastAsia="ar-SA"/>
              </w:rPr>
              <w:t>a</w:t>
            </w:r>
            <w:r w:rsidRPr="001449B4">
              <w:rPr>
                <w:rFonts w:ascii="Times New Roman" w:eastAsia="Times New Roman" w:hAnsi="Times New Roman" w:cs="Times New Roman"/>
                <w:sz w:val="24"/>
                <w:szCs w:val="24"/>
                <w:lang w:eastAsia="ar-SA"/>
              </w:rPr>
              <w:t xml:space="preserve">s įstatymuose nustatytų  funkcijų ir komercinės veiklos </w:t>
            </w:r>
            <w:r>
              <w:rPr>
                <w:rFonts w:ascii="Times New Roman" w:eastAsia="Times New Roman" w:hAnsi="Times New Roman" w:cs="Times New Roman"/>
                <w:sz w:val="24"/>
                <w:szCs w:val="24"/>
                <w:lang w:eastAsia="ar-SA"/>
              </w:rPr>
              <w:t>atskyrimą,</w:t>
            </w:r>
            <w:r w:rsidRPr="001449B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lt-LT"/>
              </w:rPr>
              <w:t xml:space="preserve"> būtų perteklinė</w:t>
            </w:r>
            <w:r w:rsidRPr="001449B4">
              <w:rPr>
                <w:rFonts w:ascii="Times New Roman" w:eastAsia="Times New Roman" w:hAnsi="Times New Roman" w:cs="Times New Roman"/>
                <w:sz w:val="24"/>
                <w:szCs w:val="24"/>
                <w:lang w:eastAsia="lt-LT"/>
              </w:rPr>
              <w:t xml:space="preserve">. Lietuvos Respublikos </w:t>
            </w:r>
            <w:r w:rsidRPr="001449B4">
              <w:rPr>
                <w:rFonts w:ascii="Calibri" w:eastAsia="Calibri" w:hAnsi="Calibri" w:cs="Times New Roman"/>
                <w:sz w:val="24"/>
                <w:szCs w:val="24"/>
              </w:rPr>
              <w:t xml:space="preserve"> </w:t>
            </w:r>
            <w:r w:rsidRPr="00AF30D5">
              <w:rPr>
                <w:rFonts w:ascii="Times New Roman" w:eastAsia="Calibri" w:hAnsi="Times New Roman" w:cs="Times New Roman"/>
                <w:sz w:val="24"/>
                <w:szCs w:val="24"/>
              </w:rPr>
              <w:t>ū</w:t>
            </w:r>
            <w:r w:rsidRPr="001449B4">
              <w:rPr>
                <w:rFonts w:ascii="Times New Roman" w:eastAsia="Calibri" w:hAnsi="Times New Roman" w:cs="Times New Roman"/>
                <w:sz w:val="24"/>
                <w:szCs w:val="24"/>
              </w:rPr>
              <w:t xml:space="preserve">kio ministro </w:t>
            </w:r>
            <w:r w:rsidRPr="001449B4">
              <w:rPr>
                <w:rFonts w:ascii="Times New Roman" w:eastAsia="Times New Roman" w:hAnsi="Times New Roman" w:cs="Times New Roman"/>
                <w:sz w:val="24"/>
                <w:szCs w:val="24"/>
                <w:lang w:eastAsia="lt-LT"/>
              </w:rPr>
              <w:t xml:space="preserve">2013 m. gruodžio 20 d. </w:t>
            </w:r>
            <w:r w:rsidRPr="001449B4">
              <w:rPr>
                <w:rFonts w:ascii="Times New Roman" w:eastAsia="Calibri" w:hAnsi="Times New Roman" w:cs="Times New Roman"/>
                <w:sz w:val="24"/>
                <w:szCs w:val="24"/>
              </w:rPr>
              <w:t xml:space="preserve">įsakyme </w:t>
            </w:r>
            <w:r w:rsidRPr="001449B4">
              <w:rPr>
                <w:rFonts w:ascii="Times New Roman" w:eastAsia="Times New Roman" w:hAnsi="Times New Roman" w:cs="Times New Roman"/>
                <w:sz w:val="24"/>
                <w:szCs w:val="24"/>
                <w:lang w:eastAsia="lt-LT"/>
              </w:rPr>
              <w:t xml:space="preserve">Nr. 4-1100 </w:t>
            </w:r>
            <w:r w:rsidRPr="001449B4">
              <w:rPr>
                <w:rFonts w:ascii="Times New Roman" w:eastAsia="Calibri" w:hAnsi="Times New Roman" w:cs="Times New Roman"/>
                <w:sz w:val="24"/>
                <w:szCs w:val="24"/>
              </w:rPr>
              <w:t xml:space="preserve">„Dėl  </w:t>
            </w:r>
            <w:r>
              <w:rPr>
                <w:rFonts w:ascii="Times New Roman" w:eastAsia="Calibri" w:hAnsi="Times New Roman" w:cs="Times New Roman"/>
                <w:sz w:val="24"/>
                <w:szCs w:val="24"/>
              </w:rPr>
              <w:t>V</w:t>
            </w:r>
            <w:r w:rsidRPr="001449B4">
              <w:rPr>
                <w:rFonts w:ascii="Times New Roman" w:eastAsia="Calibri" w:hAnsi="Times New Roman" w:cs="Times New Roman"/>
                <w:sz w:val="24"/>
                <w:szCs w:val="24"/>
              </w:rPr>
              <w:t>alstybės valdomų įmonių specialiųjų įpareigojimų nustatymo ir informacijos pateikimo rekomendacijų patvirtinimo“</w:t>
            </w:r>
            <w:r>
              <w:rPr>
                <w:rFonts w:ascii="Times New Roman" w:eastAsia="Calibri" w:hAnsi="Times New Roman" w:cs="Times New Roman"/>
                <w:sz w:val="24"/>
                <w:szCs w:val="24"/>
              </w:rPr>
              <w:t xml:space="preserve"> nustatyta</w:t>
            </w:r>
            <w:r w:rsidRPr="001449B4">
              <w:rPr>
                <w:rFonts w:ascii="Times New Roman" w:eastAsia="Calibri" w:hAnsi="Times New Roman" w:cs="Times New Roman"/>
                <w:sz w:val="24"/>
                <w:szCs w:val="24"/>
              </w:rPr>
              <w:t>,</w:t>
            </w:r>
            <w:r>
              <w:rPr>
                <w:rFonts w:ascii="Times New Roman" w:eastAsia="Calibri" w:hAnsi="Times New Roman" w:cs="Times New Roman"/>
                <w:sz w:val="24"/>
                <w:szCs w:val="24"/>
              </w:rPr>
              <w:t xml:space="preserve"> kad svarbu įsidiegti</w:t>
            </w:r>
            <w:r w:rsidRPr="001449B4">
              <w:rPr>
                <w:rFonts w:ascii="Times New Roman" w:eastAsia="Calibri" w:hAnsi="Times New Roman" w:cs="Times New Roman"/>
                <w:sz w:val="24"/>
                <w:szCs w:val="24"/>
              </w:rPr>
              <w:t xml:space="preserve"> valdymo apskaitos model</w:t>
            </w:r>
            <w:r>
              <w:rPr>
                <w:rFonts w:ascii="Times New Roman" w:eastAsia="Calibri" w:hAnsi="Times New Roman" w:cs="Times New Roman"/>
                <w:sz w:val="24"/>
                <w:szCs w:val="24"/>
              </w:rPr>
              <w:t>į</w:t>
            </w:r>
            <w:r w:rsidRPr="001449B4">
              <w:rPr>
                <w:rFonts w:ascii="Times New Roman" w:eastAsia="Calibri" w:hAnsi="Times New Roman" w:cs="Times New Roman"/>
                <w:sz w:val="24"/>
                <w:szCs w:val="24"/>
              </w:rPr>
              <w:t>, kuris leidžia aiškiai atskirti valstybės specialiųjų įpareigojimų ir kitų veiklų pajamas ir išlaidas.</w:t>
            </w:r>
            <w:r w:rsidRPr="001449B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Šiam procesui rengiamasi ir</w:t>
            </w:r>
            <w:r w:rsidRPr="001449B4">
              <w:rPr>
                <w:rFonts w:ascii="Times New Roman" w:eastAsia="Times New Roman" w:hAnsi="Times New Roman" w:cs="Times New Roman"/>
                <w:sz w:val="24"/>
                <w:szCs w:val="24"/>
                <w:lang w:eastAsia="lt-LT"/>
              </w:rPr>
              <w:t xml:space="preserve"> planuojama</w:t>
            </w:r>
            <w:r>
              <w:rPr>
                <w:rFonts w:ascii="Times New Roman" w:eastAsia="Times New Roman" w:hAnsi="Times New Roman" w:cs="Times New Roman"/>
                <w:sz w:val="24"/>
                <w:szCs w:val="24"/>
                <w:lang w:eastAsia="lt-LT"/>
              </w:rPr>
              <w:t>,</w:t>
            </w:r>
            <w:r w:rsidRPr="001449B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kad toks valdymo apskaitos modelis pradės veikti biudžetinei įstaigai pakeitus statusą į valstybės įmonę.</w:t>
            </w:r>
          </w:p>
        </w:tc>
      </w:tr>
      <w:tr w:rsidR="00C5459E" w:rsidRPr="00AC3055" w14:paraId="4BE7900E" w14:textId="77777777" w:rsidTr="00DA307E">
        <w:tc>
          <w:tcPr>
            <w:tcW w:w="557" w:type="dxa"/>
          </w:tcPr>
          <w:p w14:paraId="51375FDF" w14:textId="1D474617" w:rsidR="00C5459E" w:rsidRDefault="00C5459E"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w:t>
            </w:r>
          </w:p>
        </w:tc>
        <w:tc>
          <w:tcPr>
            <w:tcW w:w="2779" w:type="dxa"/>
            <w:vMerge/>
            <w:tcMar>
              <w:top w:w="0" w:type="dxa"/>
              <w:left w:w="108" w:type="dxa"/>
              <w:bottom w:w="0" w:type="dxa"/>
              <w:right w:w="108" w:type="dxa"/>
            </w:tcMar>
          </w:tcPr>
          <w:p w14:paraId="5465D2A4" w14:textId="525897A7" w:rsidR="00C5459E" w:rsidRPr="00AC3055" w:rsidRDefault="00C5459E" w:rsidP="000F60B9">
            <w:pPr>
              <w:spacing w:after="0" w:line="240" w:lineRule="auto"/>
              <w:rPr>
                <w:rFonts w:ascii="Times New Roman" w:eastAsia="Times New Roman" w:hAnsi="Times New Roman" w:cs="Times New Roman"/>
                <w:sz w:val="24"/>
                <w:szCs w:val="24"/>
                <w:lang w:eastAsia="lt-LT"/>
              </w:rPr>
            </w:pPr>
          </w:p>
        </w:tc>
        <w:tc>
          <w:tcPr>
            <w:tcW w:w="6661" w:type="dxa"/>
            <w:tcMar>
              <w:top w:w="0" w:type="dxa"/>
              <w:left w:w="108" w:type="dxa"/>
              <w:bottom w:w="0" w:type="dxa"/>
              <w:right w:w="108" w:type="dxa"/>
            </w:tcMar>
          </w:tcPr>
          <w:p w14:paraId="420D0C62" w14:textId="76574BC7" w:rsidR="00C5459E" w:rsidRDefault="00C5459E" w:rsidP="000F60B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Viešosios įstaigos Centrinės projektų valdymo agentūros (toliau – CPVA) įstatų 10.2 papunktyje nustatyta, kad CVPA veiklos sritis yra – viešųjų pirkimų organizavimas. Projekto Nr. 1 1 straipsnio 5 dalyje dėstomoje keičiamo įstatymo 9 straipsnio 4 dalyje dėstoma, kad šioje dalyje nurodytų lėšų, kuriomis  apmokama pagal Viešųjų pirkimų įstatymą įsigytos prekės, paslaugos, darbai, panaudojimo kontrolę atlieka CPVA; Projekto Nr. 1 1 straipsnio 7 dalyje dėstomame keičiamo įstatymo 9</w:t>
            </w:r>
            <w:r>
              <w:rPr>
                <w:rFonts w:ascii="TimesNewRomanPSMT" w:hAnsi="TimesNewRomanPSMT" w:cs="TimesNewRomanPSMT"/>
                <w:sz w:val="14"/>
                <w:szCs w:val="14"/>
              </w:rPr>
              <w:t xml:space="preserve">1 </w:t>
            </w:r>
            <w:r>
              <w:rPr>
                <w:rFonts w:ascii="TimesNewRomanPSMT" w:hAnsi="TimesNewRomanPSMT" w:cs="TimesNewRomanPSMT"/>
                <w:sz w:val="24"/>
                <w:szCs w:val="24"/>
              </w:rPr>
              <w:t>straipsnio 1 punkte siūloma nustatyti, kad CPVA vykdo Programos lėšomis atliktų viešųjų pirkimų priežiūrą. Taigi Projekte Nr. 1 dėstoma, kad CPVA kitame juridiniame asmenyje vykdo įvykusių viešųjų pirkimų lėšų panaudojimo kontrolę ir įvykusių viešųjų pirkimų priežiūrą, tačiau lieka neaišku, ką  konkrečiai vykdo CPVA, nes nėra aprašytas šių kontrolės ir priežiūros funkcijų turinys. Pastebėtina ir tai, kad Viešųjų pirkimų</w:t>
            </w:r>
          </w:p>
          <w:p w14:paraId="614EB53E" w14:textId="2467620B" w:rsidR="00C5459E" w:rsidRPr="00C06F92" w:rsidRDefault="00C5459E" w:rsidP="000F60B9">
            <w:pPr>
              <w:autoSpaceDE w:val="0"/>
              <w:autoSpaceDN w:val="0"/>
              <w:adjustRightInd w:val="0"/>
              <w:spacing w:after="0" w:line="240" w:lineRule="auto"/>
              <w:jc w:val="both"/>
              <w:rPr>
                <w:rFonts w:ascii="Times New Roman" w:hAnsi="Times New Roman" w:cs="Times New Roman"/>
                <w:i/>
                <w:sz w:val="24"/>
                <w:szCs w:val="24"/>
              </w:rPr>
            </w:pPr>
            <w:r>
              <w:rPr>
                <w:rFonts w:ascii="TimesNewRomanPSMT" w:hAnsi="TimesNewRomanPSMT" w:cs="TimesNewRomanPSMT"/>
                <w:sz w:val="24"/>
                <w:szCs w:val="24"/>
              </w:rPr>
              <w:t>įstatymo 92 straipsnio 2 dalyje nustatyta, kad viešųjų pirkimų politiką įgyvendina Viešųjų pirkimų tarnyba. Šis įstatymas nustato Viešųjų pirkimų tarnybos kompetenciją viešųjų pirkimų kontrolės ir priežiūros srityje. Atsižvelgiant į tai, lieka neaiškus Projekto Nr. 1 aptariamų nuostatų santykis su Viešųjų pirkimų įstatymo teisiniu reguliavimu, nustatančiu Viešųjų pirkimų tarnybos funkcijas viešųjų pirkimų kontrolės srityje.</w:t>
            </w:r>
          </w:p>
        </w:tc>
        <w:tc>
          <w:tcPr>
            <w:tcW w:w="5019" w:type="dxa"/>
            <w:tcMar>
              <w:top w:w="0" w:type="dxa"/>
              <w:left w:w="108" w:type="dxa"/>
              <w:bottom w:w="0" w:type="dxa"/>
              <w:right w:w="108" w:type="dxa"/>
            </w:tcMar>
          </w:tcPr>
          <w:p w14:paraId="68D18869" w14:textId="77777777" w:rsidR="00C5459E" w:rsidRDefault="00C5459E" w:rsidP="00053F8E">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Neatsižvelgta. </w:t>
            </w:r>
          </w:p>
          <w:p w14:paraId="732EA951" w14:textId="77A4311B" w:rsidR="00C5459E" w:rsidRDefault="00C5459E" w:rsidP="00795610">
            <w:pPr>
              <w:autoSpaceDE w:val="0"/>
              <w:autoSpaceDN w:val="0"/>
              <w:adjustRightInd w:val="0"/>
              <w:spacing w:after="0" w:line="240" w:lineRule="auto"/>
              <w:jc w:val="both"/>
              <w:rPr>
                <w:rFonts w:ascii="TimesNewRomanPSMT" w:hAnsi="TimesNewRomanPSMT" w:cs="TimesNewRomanPSMT"/>
                <w:sz w:val="24"/>
                <w:szCs w:val="24"/>
              </w:rPr>
            </w:pPr>
            <w:r w:rsidRPr="009A5D1B">
              <w:rPr>
                <w:rFonts w:ascii="TimesNewRomanPSMT" w:hAnsi="TimesNewRomanPSMT" w:cs="TimesNewRomanPSMT"/>
                <w:sz w:val="24"/>
                <w:szCs w:val="24"/>
              </w:rPr>
              <w:t xml:space="preserve">Viešųjų pirkimų organizavimas - tai vidinė įstaigos funkcija. CPVA veiklos tikslai ir funkcijos, susiję su programų ir projektų, finansuojamų iš ES ir kitų lėšų, administravimu ir priežiūra nurodyti atitinkamai </w:t>
            </w:r>
            <w:r>
              <w:rPr>
                <w:rFonts w:ascii="TimesNewRomanPSMT" w:hAnsi="TimesNewRomanPSMT" w:cs="TimesNewRomanPSMT"/>
                <w:sz w:val="24"/>
                <w:szCs w:val="24"/>
              </w:rPr>
              <w:t xml:space="preserve">CPVA </w:t>
            </w:r>
            <w:r w:rsidRPr="00466A31">
              <w:rPr>
                <w:rFonts w:ascii="TimesNewRomanPSMT" w:hAnsi="TimesNewRomanPSMT" w:cs="TimesNewRomanPSMT"/>
                <w:sz w:val="24"/>
                <w:szCs w:val="24"/>
              </w:rPr>
              <w:t>į</w:t>
            </w:r>
            <w:r>
              <w:rPr>
                <w:rFonts w:ascii="TimesNewRomanPSMT" w:hAnsi="TimesNewRomanPSMT" w:cs="TimesNewRomanPSMT"/>
                <w:sz w:val="24"/>
                <w:szCs w:val="24"/>
              </w:rPr>
              <w:t xml:space="preserve">statuose </w:t>
            </w:r>
            <w:r w:rsidRPr="009A5D1B">
              <w:rPr>
                <w:rFonts w:ascii="TimesNewRomanPSMT" w:hAnsi="TimesNewRomanPSMT" w:cs="TimesNewRomanPSMT"/>
                <w:sz w:val="24"/>
                <w:szCs w:val="24"/>
              </w:rPr>
              <w:t xml:space="preserve">10.1 p. ir 11.2 p. Šiuose punktuose kaip valstybės ir kitos lėšos gali būti ir </w:t>
            </w:r>
            <w:r>
              <w:rPr>
                <w:rFonts w:ascii="TimesNewRomanPSMT" w:hAnsi="TimesNewRomanPSMT" w:cs="TimesNewRomanPSMT"/>
                <w:sz w:val="24"/>
                <w:szCs w:val="24"/>
              </w:rPr>
              <w:t>Kelių priežiūros ir plėtros programa (toliau – KPPP)</w:t>
            </w:r>
            <w:r w:rsidRPr="009A5D1B">
              <w:rPr>
                <w:rFonts w:ascii="TimesNewRomanPSMT" w:hAnsi="TimesNewRomanPSMT" w:cs="TimesNewRomanPSMT"/>
                <w:sz w:val="24"/>
                <w:szCs w:val="24"/>
              </w:rPr>
              <w:t>.</w:t>
            </w:r>
            <w:r>
              <w:rPr>
                <w:rFonts w:ascii="TimesNewRomanPSMT" w:hAnsi="TimesNewRomanPSMT" w:cs="TimesNewRomanPSMT"/>
                <w:sz w:val="24"/>
                <w:szCs w:val="24"/>
              </w:rPr>
              <w:t xml:space="preserve"> Viešųjų pirkimų tarnyba (toliau – VPT)</w:t>
            </w:r>
            <w:r w:rsidRPr="009A5D1B">
              <w:rPr>
                <w:rFonts w:ascii="TimesNewRomanPSMT" w:hAnsi="TimesNewRomanPSMT" w:cs="TimesNewRomanPSMT"/>
                <w:sz w:val="24"/>
                <w:szCs w:val="24"/>
              </w:rPr>
              <w:t xml:space="preserve"> viešųjų pirkimų vertinimus atlieka pagal jos nustatytą tvarką (atsižvelgiant į pirkimų rizikingumą ir pan.). Jei VPT nemano, kad pirkimas rizikingas, ji jo nepasirenka vertinimui.</w:t>
            </w:r>
            <w:r>
              <w:rPr>
                <w:rFonts w:ascii="TimesNewRomanPSMT" w:hAnsi="TimesNewRomanPSMT" w:cs="TimesNewRomanPSMT"/>
                <w:sz w:val="24"/>
                <w:szCs w:val="24"/>
              </w:rPr>
              <w:t xml:space="preserve"> </w:t>
            </w:r>
            <w:r w:rsidR="00E943DE">
              <w:rPr>
                <w:rFonts w:ascii="TimesNewRomanPSMT" w:hAnsi="TimesNewRomanPSMT" w:cs="TimesNewRomanPSMT"/>
                <w:sz w:val="24"/>
                <w:szCs w:val="24"/>
              </w:rPr>
              <w:t xml:space="preserve">Pagal dabartinį reglamentavimą, </w:t>
            </w:r>
            <w:r>
              <w:rPr>
                <w:rFonts w:ascii="TimesNewRomanPSMT" w:hAnsi="TimesNewRomanPSMT" w:cs="TimesNewRomanPSMT"/>
                <w:sz w:val="24"/>
                <w:szCs w:val="24"/>
              </w:rPr>
              <w:t>CPVA administruojant</w:t>
            </w:r>
            <w:r w:rsidRPr="009A5D1B">
              <w:rPr>
                <w:rFonts w:ascii="TimesNewRomanPSMT" w:hAnsi="TimesNewRomanPSMT" w:cs="TimesNewRomanPSMT"/>
                <w:sz w:val="24"/>
                <w:szCs w:val="24"/>
              </w:rPr>
              <w:t xml:space="preserve"> ES lėšų</w:t>
            </w:r>
            <w:r>
              <w:rPr>
                <w:rFonts w:ascii="TimesNewRomanPSMT" w:hAnsi="TimesNewRomanPSMT" w:cs="TimesNewRomanPSMT"/>
                <w:sz w:val="24"/>
                <w:szCs w:val="24"/>
              </w:rPr>
              <w:t> (t. y</w:t>
            </w:r>
            <w:r w:rsidRPr="009A5D1B">
              <w:rPr>
                <w:rFonts w:ascii="TimesNewRomanPSMT" w:hAnsi="TimesNewRomanPSMT" w:cs="TimesNewRomanPSMT"/>
                <w:sz w:val="24"/>
                <w:szCs w:val="24"/>
              </w:rPr>
              <w:t xml:space="preserve">. viešųjų pirkimų išankstinį ir </w:t>
            </w:r>
            <w:proofErr w:type="spellStart"/>
            <w:r w:rsidRPr="009A5D1B">
              <w:rPr>
                <w:rFonts w:ascii="TimesNewRomanPSMT" w:hAnsi="TimesNewRomanPSMT" w:cs="TimesNewRomanPSMT"/>
                <w:sz w:val="24"/>
                <w:szCs w:val="24"/>
              </w:rPr>
              <w:t>paskesnįjį</w:t>
            </w:r>
            <w:proofErr w:type="spellEnd"/>
            <w:r w:rsidRPr="009A5D1B">
              <w:rPr>
                <w:rFonts w:ascii="TimesNewRomanPSMT" w:hAnsi="TimesNewRomanPSMT" w:cs="TimesNewRomanPSMT"/>
                <w:sz w:val="24"/>
                <w:szCs w:val="24"/>
              </w:rPr>
              <w:t xml:space="preserve"> vertinimus)</w:t>
            </w:r>
            <w:r>
              <w:rPr>
                <w:rFonts w:ascii="TimesNewRomanPSMT" w:hAnsi="TimesNewRomanPSMT" w:cs="TimesNewRomanPSMT"/>
                <w:sz w:val="24"/>
                <w:szCs w:val="24"/>
              </w:rPr>
              <w:t xml:space="preserve"> panaudojimą,</w:t>
            </w:r>
            <w:r w:rsidRPr="009A5D1B">
              <w:rPr>
                <w:rFonts w:ascii="TimesNewRomanPSMT" w:hAnsi="TimesNewRomanPSMT" w:cs="TimesNewRomanPSMT"/>
                <w:sz w:val="24"/>
                <w:szCs w:val="24"/>
              </w:rPr>
              <w:t xml:space="preserve"> ji </w:t>
            </w:r>
            <w:r>
              <w:rPr>
                <w:rFonts w:ascii="TimesNewRomanPSMT" w:hAnsi="TimesNewRomanPSMT" w:cs="TimesNewRomanPSMT"/>
                <w:sz w:val="24"/>
                <w:szCs w:val="24"/>
              </w:rPr>
              <w:t>vykdo įvykusių viešųjų pirkimų lėšų panaudojimo kontrolę ir įvykusių viešųjų pirkimų priežiūrą</w:t>
            </w:r>
            <w:r w:rsidRPr="009A5D1B">
              <w:rPr>
                <w:rFonts w:ascii="TimesNewRomanPSMT" w:hAnsi="TimesNewRomanPSMT" w:cs="TimesNewRomanPSMT"/>
                <w:sz w:val="24"/>
                <w:szCs w:val="24"/>
              </w:rPr>
              <w:t>. Ta</w:t>
            </w:r>
            <w:bookmarkStart w:id="0" w:name="_GoBack"/>
            <w:bookmarkEnd w:id="0"/>
            <w:r w:rsidRPr="009A5D1B">
              <w:rPr>
                <w:rFonts w:ascii="TimesNewRomanPSMT" w:hAnsi="TimesNewRomanPSMT" w:cs="TimesNewRomanPSMT"/>
                <w:sz w:val="24"/>
                <w:szCs w:val="24"/>
              </w:rPr>
              <w:t xml:space="preserve">i numatyta teisės aktuose. </w:t>
            </w:r>
            <w:r>
              <w:rPr>
                <w:rFonts w:ascii="TimesNewRomanPSMT" w:hAnsi="TimesNewRomanPSMT" w:cs="TimesNewRomanPSMT"/>
                <w:sz w:val="24"/>
                <w:szCs w:val="24"/>
              </w:rPr>
              <w:t>S</w:t>
            </w:r>
            <w:r w:rsidRPr="009A5D1B">
              <w:rPr>
                <w:rFonts w:ascii="TimesNewRomanPSMT" w:hAnsi="TimesNewRomanPSMT" w:cs="TimesNewRomanPSMT"/>
                <w:sz w:val="24"/>
                <w:szCs w:val="24"/>
              </w:rPr>
              <w:t xml:space="preserve">iūlome </w:t>
            </w:r>
            <w:r>
              <w:rPr>
                <w:rFonts w:ascii="TimesNewRomanPSMT" w:hAnsi="TimesNewRomanPSMT" w:cs="TimesNewRomanPSMT"/>
                <w:sz w:val="24"/>
                <w:szCs w:val="24"/>
              </w:rPr>
              <w:t>CPVA</w:t>
            </w:r>
            <w:r w:rsidRPr="009A5D1B">
              <w:rPr>
                <w:rFonts w:ascii="TimesNewRomanPSMT" w:hAnsi="TimesNewRomanPSMT" w:cs="TimesNewRomanPSMT"/>
                <w:sz w:val="24"/>
                <w:szCs w:val="24"/>
              </w:rPr>
              <w:t xml:space="preserve"> veiklos m</w:t>
            </w:r>
            <w:r>
              <w:rPr>
                <w:rFonts w:ascii="TimesNewRomanPSMT" w:hAnsi="TimesNewRomanPSMT" w:cs="TimesNewRomanPSMT"/>
                <w:sz w:val="24"/>
                <w:szCs w:val="24"/>
              </w:rPr>
              <w:t xml:space="preserve">odelį pritaikyti ir KPPP lėšų panaudojimo kontrolei atlikti. </w:t>
            </w:r>
          </w:p>
          <w:p w14:paraId="238BF94C" w14:textId="602270CD" w:rsidR="00C5459E" w:rsidRPr="000919AF" w:rsidRDefault="00C5459E" w:rsidP="0079561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NewRomanPSMT" w:hAnsi="TimesNewRomanPSMT" w:cs="TimesNewRomanPSMT"/>
                <w:sz w:val="24"/>
                <w:szCs w:val="24"/>
              </w:rPr>
              <w:t>KPPP kontrolės ir priežiūros funkcijų (</w:t>
            </w:r>
            <w:r>
              <w:rPr>
                <w:rFonts w:ascii="TimesNewRomanPS-ItalicMT" w:hAnsi="TimesNewRomanPS-ItalicMT" w:cs="TimesNewRomanPS-ItalicMT"/>
                <w:i/>
                <w:iCs/>
                <w:sz w:val="24"/>
                <w:szCs w:val="24"/>
              </w:rPr>
              <w:t>tikrinimo ir tvirtinimo)</w:t>
            </w:r>
            <w:r>
              <w:rPr>
                <w:rFonts w:ascii="TimesNewRomanPSMT" w:hAnsi="TimesNewRomanPSMT" w:cs="TimesNewRomanPSMT"/>
                <w:sz w:val="24"/>
                <w:szCs w:val="24"/>
              </w:rPr>
              <w:t xml:space="preserve"> turinys bus aprašytas Lietuvos Respublikos Vyriausybės </w:t>
            </w:r>
            <w:r w:rsidRPr="00C24481">
              <w:rPr>
                <w:rFonts w:ascii="TimesNewRomanPSMT" w:hAnsi="TimesNewRomanPSMT" w:cs="TimesNewRomanPSMT"/>
                <w:sz w:val="24"/>
                <w:szCs w:val="24"/>
              </w:rPr>
              <w:t>2005 m. balandžio 21 d. nutarime Nr. 447 “Dėl Lietuvos Respublikos Kelių priežiūros ir plėtros programos finansavimo įstatymo įgyvendinimo“.</w:t>
            </w:r>
          </w:p>
        </w:tc>
      </w:tr>
    </w:tbl>
    <w:p w14:paraId="616FBC04" w14:textId="77777777" w:rsidR="00DA307E" w:rsidRDefault="00DA307E" w:rsidP="00AC3055">
      <w:pPr>
        <w:snapToGrid w:val="0"/>
        <w:spacing w:after="0" w:line="240" w:lineRule="auto"/>
        <w:jc w:val="center"/>
        <w:rPr>
          <w:rFonts w:ascii="Times New Roman" w:eastAsia="Times New Roman" w:hAnsi="Times New Roman" w:cs="Times New Roman"/>
          <w:sz w:val="24"/>
          <w:szCs w:val="24"/>
          <w:lang w:eastAsia="lt-LT"/>
        </w:rPr>
      </w:pPr>
    </w:p>
    <w:p w14:paraId="168CCAD5" w14:textId="77777777" w:rsidR="00AC3055" w:rsidRPr="00AC3055" w:rsidRDefault="00AC3055" w:rsidP="00AC3055">
      <w:pPr>
        <w:snapToGrid w:val="0"/>
        <w:spacing w:after="0" w:line="240" w:lineRule="auto"/>
        <w:jc w:val="center"/>
        <w:rPr>
          <w:rFonts w:ascii="Courier New" w:eastAsia="Times New Roman" w:hAnsi="Courier New" w:cs="Courier New"/>
          <w:sz w:val="20"/>
          <w:szCs w:val="20"/>
          <w:lang w:val="en-US" w:eastAsia="lt-LT"/>
        </w:rPr>
      </w:pPr>
      <w:r w:rsidRPr="00AC3055">
        <w:rPr>
          <w:rFonts w:ascii="Times New Roman" w:eastAsia="Times New Roman" w:hAnsi="Times New Roman" w:cs="Times New Roman"/>
          <w:sz w:val="24"/>
          <w:szCs w:val="24"/>
          <w:lang w:eastAsia="lt-LT"/>
        </w:rPr>
        <w:t>________________________________________</w:t>
      </w:r>
    </w:p>
    <w:p w14:paraId="324E1E01" w14:textId="77777777" w:rsidR="00AC3055" w:rsidRDefault="00AC3055"/>
    <w:sectPr w:rsidR="00AC3055" w:rsidSect="00EB07ED">
      <w:headerReference w:type="default" r:id="rId6"/>
      <w:footerReference w:type="default" r:id="rId7"/>
      <w:pgSz w:w="16838" w:h="11906" w:orient="landscape"/>
      <w:pgMar w:top="1560"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E84CA" w14:textId="77777777" w:rsidR="000C75C2" w:rsidRDefault="000C75C2" w:rsidP="00606CD2">
      <w:pPr>
        <w:spacing w:after="0" w:line="240" w:lineRule="auto"/>
      </w:pPr>
      <w:r>
        <w:separator/>
      </w:r>
    </w:p>
  </w:endnote>
  <w:endnote w:type="continuationSeparator" w:id="0">
    <w:p w14:paraId="6592D167" w14:textId="77777777" w:rsidR="000C75C2" w:rsidRDefault="000C75C2" w:rsidP="0060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3078" w14:textId="2A04DE27" w:rsidR="00606CD2" w:rsidRDefault="00606CD2">
    <w:pPr>
      <w:pStyle w:val="Porat"/>
      <w:jc w:val="center"/>
    </w:pPr>
  </w:p>
  <w:p w14:paraId="71DB1F24" w14:textId="77777777" w:rsidR="00606CD2" w:rsidRDefault="00606C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0C9D8" w14:textId="77777777" w:rsidR="000C75C2" w:rsidRDefault="000C75C2" w:rsidP="00606CD2">
      <w:pPr>
        <w:spacing w:after="0" w:line="240" w:lineRule="auto"/>
      </w:pPr>
      <w:r>
        <w:separator/>
      </w:r>
    </w:p>
  </w:footnote>
  <w:footnote w:type="continuationSeparator" w:id="0">
    <w:p w14:paraId="77DA5B62" w14:textId="77777777" w:rsidR="000C75C2" w:rsidRDefault="000C75C2" w:rsidP="0060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984032"/>
      <w:docPartObj>
        <w:docPartGallery w:val="Page Numbers (Top of Page)"/>
        <w:docPartUnique/>
      </w:docPartObj>
    </w:sdtPr>
    <w:sdtEndPr/>
    <w:sdtContent>
      <w:p w14:paraId="46ED901E" w14:textId="77777777" w:rsidR="00254A21" w:rsidRDefault="00254A21">
        <w:pPr>
          <w:pStyle w:val="Antrats"/>
          <w:jc w:val="center"/>
        </w:pPr>
        <w:r>
          <w:fldChar w:fldCharType="begin"/>
        </w:r>
        <w:r>
          <w:instrText>PAGE   \* MERGEFORMAT</w:instrText>
        </w:r>
        <w:r>
          <w:fldChar w:fldCharType="separate"/>
        </w:r>
        <w:r w:rsidR="00EB07ED">
          <w:rPr>
            <w:noProof/>
          </w:rPr>
          <w:t>2</w:t>
        </w:r>
        <w:r>
          <w:fldChar w:fldCharType="end"/>
        </w:r>
      </w:p>
    </w:sdtContent>
  </w:sdt>
  <w:p w14:paraId="22BEBA6C" w14:textId="77777777" w:rsidR="00254A21" w:rsidRDefault="00254A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rY0NzEwNzE1MrNQ0lEKTi0uzszPAykwrQUAMYqlmCwAAAA="/>
  </w:docVars>
  <w:rsids>
    <w:rsidRoot w:val="00AC3055"/>
    <w:rsid w:val="00002A7F"/>
    <w:rsid w:val="00053F8E"/>
    <w:rsid w:val="000919AF"/>
    <w:rsid w:val="00097998"/>
    <w:rsid w:val="000B7775"/>
    <w:rsid w:val="000C75C2"/>
    <w:rsid w:val="000D6E81"/>
    <w:rsid w:val="000F60B9"/>
    <w:rsid w:val="00132F5F"/>
    <w:rsid w:val="001436DA"/>
    <w:rsid w:val="001449B4"/>
    <w:rsid w:val="001608B4"/>
    <w:rsid w:val="001B7F90"/>
    <w:rsid w:val="001C74A2"/>
    <w:rsid w:val="001D6BD9"/>
    <w:rsid w:val="002240FE"/>
    <w:rsid w:val="00244EBA"/>
    <w:rsid w:val="00254A21"/>
    <w:rsid w:val="002600C8"/>
    <w:rsid w:val="002C127C"/>
    <w:rsid w:val="002C1E14"/>
    <w:rsid w:val="002D4012"/>
    <w:rsid w:val="0031388E"/>
    <w:rsid w:val="0037358A"/>
    <w:rsid w:val="00397882"/>
    <w:rsid w:val="003A5186"/>
    <w:rsid w:val="003D5870"/>
    <w:rsid w:val="00400568"/>
    <w:rsid w:val="004136F5"/>
    <w:rsid w:val="0047601F"/>
    <w:rsid w:val="004E2B7C"/>
    <w:rsid w:val="004E4D91"/>
    <w:rsid w:val="00515986"/>
    <w:rsid w:val="005166F0"/>
    <w:rsid w:val="00525D47"/>
    <w:rsid w:val="005300C3"/>
    <w:rsid w:val="005E51F9"/>
    <w:rsid w:val="00606CD2"/>
    <w:rsid w:val="0062766E"/>
    <w:rsid w:val="006550C9"/>
    <w:rsid w:val="006C4032"/>
    <w:rsid w:val="006C72A2"/>
    <w:rsid w:val="006D730D"/>
    <w:rsid w:val="0070195C"/>
    <w:rsid w:val="00717F09"/>
    <w:rsid w:val="0076021B"/>
    <w:rsid w:val="0078193A"/>
    <w:rsid w:val="00795610"/>
    <w:rsid w:val="007B084A"/>
    <w:rsid w:val="007B290A"/>
    <w:rsid w:val="007C2257"/>
    <w:rsid w:val="007F7117"/>
    <w:rsid w:val="008108F1"/>
    <w:rsid w:val="008216A1"/>
    <w:rsid w:val="00837A78"/>
    <w:rsid w:val="00845A6D"/>
    <w:rsid w:val="009405FE"/>
    <w:rsid w:val="0094289F"/>
    <w:rsid w:val="00945925"/>
    <w:rsid w:val="009C1FAA"/>
    <w:rsid w:val="00A21826"/>
    <w:rsid w:val="00A41E9C"/>
    <w:rsid w:val="00A5276A"/>
    <w:rsid w:val="00A665EB"/>
    <w:rsid w:val="00A75D01"/>
    <w:rsid w:val="00AB58C3"/>
    <w:rsid w:val="00AC3055"/>
    <w:rsid w:val="00AD5298"/>
    <w:rsid w:val="00AF30D5"/>
    <w:rsid w:val="00B02492"/>
    <w:rsid w:val="00B3779F"/>
    <w:rsid w:val="00B53866"/>
    <w:rsid w:val="00B65059"/>
    <w:rsid w:val="00B85FDD"/>
    <w:rsid w:val="00BB0325"/>
    <w:rsid w:val="00BB67B8"/>
    <w:rsid w:val="00C06F92"/>
    <w:rsid w:val="00C24F2B"/>
    <w:rsid w:val="00C54294"/>
    <w:rsid w:val="00C5459E"/>
    <w:rsid w:val="00C631E2"/>
    <w:rsid w:val="00C67B9D"/>
    <w:rsid w:val="00CE65F8"/>
    <w:rsid w:val="00CF327B"/>
    <w:rsid w:val="00D013A6"/>
    <w:rsid w:val="00D57669"/>
    <w:rsid w:val="00D72415"/>
    <w:rsid w:val="00D745F4"/>
    <w:rsid w:val="00D81E82"/>
    <w:rsid w:val="00DA307E"/>
    <w:rsid w:val="00DA3867"/>
    <w:rsid w:val="00DB1882"/>
    <w:rsid w:val="00DC1829"/>
    <w:rsid w:val="00E25C25"/>
    <w:rsid w:val="00E36AEE"/>
    <w:rsid w:val="00E91368"/>
    <w:rsid w:val="00E943DE"/>
    <w:rsid w:val="00EA1D24"/>
    <w:rsid w:val="00EB07ED"/>
    <w:rsid w:val="00EC6BFF"/>
    <w:rsid w:val="00EE1972"/>
    <w:rsid w:val="00F06DEB"/>
    <w:rsid w:val="00F325CF"/>
    <w:rsid w:val="00F4267F"/>
    <w:rsid w:val="00F56A66"/>
    <w:rsid w:val="00FF02A7"/>
    <w:rsid w:val="00FF3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2FBC"/>
  <w15:docId w15:val="{7E90B3F4-6C40-4E45-B09D-EC79932B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5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0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0FE"/>
    <w:rPr>
      <w:rFonts w:ascii="Segoe UI" w:hAnsi="Segoe UI" w:cs="Segoe UI"/>
      <w:sz w:val="18"/>
      <w:szCs w:val="18"/>
    </w:rPr>
  </w:style>
  <w:style w:type="paragraph" w:styleId="Antrats">
    <w:name w:val="header"/>
    <w:basedOn w:val="prastasis"/>
    <w:link w:val="AntratsDiagrama"/>
    <w:uiPriority w:val="99"/>
    <w:unhideWhenUsed/>
    <w:rsid w:val="00606C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CD2"/>
  </w:style>
  <w:style w:type="paragraph" w:styleId="Porat">
    <w:name w:val="footer"/>
    <w:basedOn w:val="prastasis"/>
    <w:link w:val="PoratDiagrama"/>
    <w:uiPriority w:val="99"/>
    <w:unhideWhenUsed/>
    <w:rsid w:val="00606C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CD2"/>
  </w:style>
  <w:style w:type="character" w:styleId="Komentaronuoroda">
    <w:name w:val="annotation reference"/>
    <w:basedOn w:val="Numatytasispastraiposriftas"/>
    <w:uiPriority w:val="99"/>
    <w:semiHidden/>
    <w:unhideWhenUsed/>
    <w:rsid w:val="00254A21"/>
    <w:rPr>
      <w:sz w:val="16"/>
      <w:szCs w:val="16"/>
    </w:rPr>
  </w:style>
  <w:style w:type="paragraph" w:styleId="Komentarotekstas">
    <w:name w:val="annotation text"/>
    <w:basedOn w:val="prastasis"/>
    <w:link w:val="KomentarotekstasDiagrama"/>
    <w:uiPriority w:val="99"/>
    <w:semiHidden/>
    <w:unhideWhenUsed/>
    <w:rsid w:val="00254A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4A21"/>
    <w:rPr>
      <w:sz w:val="20"/>
      <w:szCs w:val="20"/>
    </w:rPr>
  </w:style>
  <w:style w:type="paragraph" w:styleId="Komentarotema">
    <w:name w:val="annotation subject"/>
    <w:basedOn w:val="Komentarotekstas"/>
    <w:next w:val="Komentarotekstas"/>
    <w:link w:val="KomentarotemaDiagrama"/>
    <w:uiPriority w:val="99"/>
    <w:semiHidden/>
    <w:unhideWhenUsed/>
    <w:rsid w:val="00254A21"/>
    <w:rPr>
      <w:b/>
      <w:bCs/>
    </w:rPr>
  </w:style>
  <w:style w:type="character" w:customStyle="1" w:styleId="KomentarotemaDiagrama">
    <w:name w:val="Komentaro tema Diagrama"/>
    <w:basedOn w:val="KomentarotekstasDiagrama"/>
    <w:link w:val="Komentarotema"/>
    <w:uiPriority w:val="99"/>
    <w:semiHidden/>
    <w:rsid w:val="00254A21"/>
    <w:rPr>
      <w:b/>
      <w:bCs/>
      <w:sz w:val="20"/>
      <w:szCs w:val="20"/>
    </w:rPr>
  </w:style>
  <w:style w:type="paragraph" w:customStyle="1" w:styleId="Default">
    <w:name w:val="Default"/>
    <w:rsid w:val="00D81E8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B67B8"/>
    <w:pPr>
      <w:spacing w:after="0" w:line="240" w:lineRule="auto"/>
      <w:ind w:left="720"/>
    </w:pPr>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705132">
      <w:bodyDiv w:val="1"/>
      <w:marLeft w:val="0"/>
      <w:marRight w:val="0"/>
      <w:marTop w:val="0"/>
      <w:marBottom w:val="0"/>
      <w:divBdr>
        <w:top w:val="none" w:sz="0" w:space="0" w:color="auto"/>
        <w:left w:val="none" w:sz="0" w:space="0" w:color="auto"/>
        <w:bottom w:val="none" w:sz="0" w:space="0" w:color="auto"/>
        <w:right w:val="none" w:sz="0" w:space="0" w:color="auto"/>
      </w:divBdr>
    </w:div>
    <w:div w:id="17549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3663</Words>
  <Characters>2089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2019-11-01T16:49:00Z</dcterms:created>
  <dc:creator>Jolanta Norkevičienė</dc:creator>
  <cp:lastModifiedBy>Jonas Damidavičius</cp:lastModifiedBy>
  <cp:lastPrinted>2019-09-25T11:28:00Z</cp:lastPrinted>
  <dcterms:modified xsi:type="dcterms:W3CDTF">2020-01-10T06:34:00Z</dcterms:modified>
  <cp:revision>20</cp:revision>
</cp:coreProperties>
</file>