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4CC" w:rsidRDefault="00915619">
      <w:pPr>
        <w:pStyle w:val="Antrats"/>
        <w:tabs>
          <w:tab w:val="left" w:pos="1296"/>
        </w:tabs>
      </w:pPr>
      <w:r>
        <w:rPr>
          <w:noProof/>
        </w:rPr>
        <mc:AlternateContent>
          <mc:Choice Requires="wps">
            <w:drawing>
              <wp:anchor distT="0" distB="0" distL="114300" distR="114300" simplePos="0" relativeHeight="251657728" behindDoc="0" locked="0" layoutInCell="1" allowOverlap="1">
                <wp:simplePos x="0" y="0"/>
                <wp:positionH relativeFrom="column">
                  <wp:posOffset>1752600</wp:posOffset>
                </wp:positionH>
                <wp:positionV relativeFrom="paragraph">
                  <wp:posOffset>540385</wp:posOffset>
                </wp:positionV>
                <wp:extent cx="3124200" cy="4883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4CC" w:rsidRDefault="007E54CC">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0KcuAIAALoFAAAOAAAAZHJzL2Uyb0RvYy54bWysVG1vmzAQ/j5p/8Hyd8pLnQRQSdWGME3q&#10;XqR2P8ABE6yBzWwn0E377zubJE1bTZq28QH57PNz99w9vqvrsWvRninNpchweBFgxEQpKy62Gf7y&#10;UHgxRtpQUdFWCpbhR6bx9fLtm6uhT1kkG9lWTCEAETod+gw3xvSp7+uyYR3VF7JnAg5rqTpqwFRb&#10;v1J0APSu9aMgmPuDVFWvZMm0ht18OsRLh1/XrDSf6lozg9oMQ27G/ZX7b+zfX17RdKto3/DykAb9&#10;iyw6ygUEPUHl1FC0U/wVVMdLJbWszUUpO1/WNS+Z4wBswuAFm/uG9sxxgeLo/lQm/f9gy4/7zwrx&#10;KsMRRoJ20KIHNhp0K0cU2eoMvU7B6b4HNzPCNnTZMdX9nSy/aiTkqqFiy26UkkPDaAXZhfamf3Z1&#10;wtEWZDN8kBWEoTsjHdBYq86WDoqBAB269HjqjE2lhM3LMCLQboxKOCNxfBnOXAiaHm/3Spt3THbI&#10;LjKsoPMOne7vtLHZ0PToYoMJWfC2dd1vxbMNcJx2IDZctWc2C9fMH0mQrON1TDwSzdceCfLcuylW&#10;xJsX4WKWX+arVR7+tHFDkja8qpiwYY7CCsmfNe4g8UkSJ2lp2fLKwtmUtNpuVq1CewrCLtx3KMiZ&#10;m/88DVcE4PKCEpQ2uI0Sr5jHC48UZOYliyD2gjC5TeYBSUhePKd0xwX7d0poyHAyi2aTmH7LLXDf&#10;a2407biB0dHyLsPxyYmmVoJrUbnWGsrbaX1WCpv+Uymg3cdGO8FajU5qNeNmBBSr4o2sHkG6SoKy&#10;QIQw72DRSPUdowFmR4b1tx1VDKP2vbDyt/nAsJmMYLKUs5KQEDjaOIPMFhEYVJSAlWFzXK7MNKF2&#10;veLbBkJNL07IG3gzNXdyfkrr8NJgQDhWh2FmJ9C57byeRu7yFwAAAP//AwBQSwMEFAAGAAgAAAAh&#10;AOjC/wDgAAAACgEAAA8AAABkcnMvZG93bnJldi54bWxMj8FOwzAQRO9I/IO1SNyokyDSNI1ToUpw&#10;aTm08AHbeJu4xHYUu23g61lOcNzdmdk31WqyvbjQGIx3CtJZAoJc47VxrYKP95eHAkSI6DT23pGC&#10;Lwqwqm9vKiy1v7odXfaxFRziQokKuhiHUsrQdGQxzPxAjm9HP1qMPI6t1CNeOdz2MkuSXFo0jj90&#10;ONC6o+Zzf7aM8b153OyO+LZOF+a0lVnxahZbpe7vpucliEhT/BPDLz57oGamgz87HUSvIJvn3CUq&#10;KJ5SECyY5wUvDqzMswRkXcn/FeofAAAA//8DAFBLAQItABQABgAIAAAAIQC2gziS/gAAAOEBAAAT&#10;AAAAAAAAAAAAAAAAAAAAAABbQ29udGVudF9UeXBlc10ueG1sUEsBAi0AFAAGAAgAAAAhADj9If/W&#10;AAAAlAEAAAsAAAAAAAAAAAAAAAAALwEAAF9yZWxzLy5yZWxzUEsBAi0AFAAGAAgAAAAhANZjQpy4&#10;AgAAugUAAA4AAAAAAAAAAAAAAAAALgIAAGRycy9lMm9Eb2MueG1sUEsBAi0AFAAGAAgAAAAhAOjC&#10;/wDgAAAACgEAAA8AAAAAAAAAAAAAAAAAEgUAAGRycy9kb3ducmV2LnhtbFBLBQYAAAAABAAEAPMA&#10;AAAfBgAAAAA=&#10;" filled="f" stroked="f">
                <v:textbox inset=".5mm,3mm">
                  <w:txbxContent>
                    <w:p w:rsidR="007E54CC" w:rsidRDefault="007E54CC">
                      <w:pPr>
                        <w:pStyle w:val="Antrat1"/>
                        <w:rPr>
                          <w:color w:val="671527"/>
                          <w:sz w:val="26"/>
                        </w:rPr>
                      </w:pPr>
                      <w:r>
                        <w:rPr>
                          <w:color w:val="671527"/>
                          <w:sz w:val="26"/>
                        </w:rPr>
                        <w:t>VALSTYBĖS ĮMONĖ TURTO BANKAS</w:t>
                      </w:r>
                    </w:p>
                  </w:txbxContent>
                </v:textbox>
              </v:shape>
            </w:pict>
          </mc:Fallback>
        </mc:AlternateContent>
      </w:r>
      <w:r>
        <w:rPr>
          <w:noProof/>
        </w:rPr>
        <w:drawing>
          <wp:inline distT="0" distB="0" distL="0" distR="0">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rsidR="007E54CC" w:rsidRDefault="007E54CC">
      <w:pPr>
        <w:pStyle w:val="Antrats"/>
        <w:tabs>
          <w:tab w:val="left" w:pos="1296"/>
        </w:tabs>
      </w:pPr>
    </w:p>
    <w:p w:rsidR="007E54CC" w:rsidRDefault="007E54CC">
      <w:pPr>
        <w:sectPr w:rsidR="007E54CC">
          <w:footerReference w:type="default" r:id="rId10"/>
          <w:pgSz w:w="11906" w:h="16838"/>
          <w:pgMar w:top="1134" w:right="567" w:bottom="1134" w:left="1701" w:header="567" w:footer="142" w:gutter="0"/>
          <w:cols w:space="708"/>
          <w:docGrid w:linePitch="360"/>
        </w:sectPr>
      </w:pPr>
    </w:p>
    <w:tbl>
      <w:tblPr>
        <w:tblpPr w:leftFromText="180" w:rightFromText="180" w:vertAnchor="text" w:tblpX="5087" w:tblpY="1"/>
        <w:tblOverlap w:val="never"/>
        <w:tblW w:w="4575" w:type="dxa"/>
        <w:tblLayout w:type="fixed"/>
        <w:tblLook w:val="04A0" w:firstRow="1" w:lastRow="0" w:firstColumn="1" w:lastColumn="0" w:noHBand="0" w:noVBand="1"/>
      </w:tblPr>
      <w:tblGrid>
        <w:gridCol w:w="2020"/>
        <w:gridCol w:w="568"/>
        <w:gridCol w:w="1987"/>
      </w:tblGrid>
      <w:tr w:rsidR="005C11A9" w:rsidTr="00657DC6">
        <w:trPr>
          <w:trHeight w:val="294"/>
        </w:trPr>
        <w:tc>
          <w:tcPr>
            <w:tcW w:w="2020" w:type="dxa"/>
            <w:tcBorders>
              <w:top w:val="nil"/>
              <w:left w:val="nil"/>
              <w:bottom w:val="single" w:sz="2" w:space="0" w:color="auto"/>
              <w:right w:val="nil"/>
            </w:tcBorders>
            <w:vAlign w:val="bottom"/>
          </w:tcPr>
          <w:p w:rsidR="005C11A9" w:rsidRDefault="00B308A1" w:rsidP="00B308A1">
            <w:pPr>
              <w:jc w:val="center"/>
              <w:rPr>
                <w:sz w:val="20"/>
              </w:rPr>
            </w:pPr>
            <w:bookmarkStart w:id="0" w:name="_GoBack"/>
            <w:bookmarkEnd w:id="0"/>
            <w:r>
              <w:rPr>
                <w:sz w:val="20"/>
              </w:rPr>
              <w:t>20</w:t>
            </w:r>
            <w:r w:rsidR="00835AB0">
              <w:rPr>
                <w:sz w:val="20"/>
              </w:rPr>
              <w:t>20</w:t>
            </w:r>
            <w:r>
              <w:rPr>
                <w:sz w:val="20"/>
              </w:rPr>
              <w:t>-</w:t>
            </w:r>
            <w:r w:rsidR="00835AB0">
              <w:rPr>
                <w:sz w:val="20"/>
              </w:rPr>
              <w:t>0</w:t>
            </w:r>
            <w:r w:rsidR="00E20573">
              <w:rPr>
                <w:sz w:val="20"/>
              </w:rPr>
              <w:t>8</w:t>
            </w:r>
            <w:r>
              <w:rPr>
                <w:sz w:val="20"/>
              </w:rPr>
              <w:t>-</w:t>
            </w:r>
          </w:p>
        </w:tc>
        <w:tc>
          <w:tcPr>
            <w:tcW w:w="568" w:type="dxa"/>
            <w:vAlign w:val="bottom"/>
            <w:hideMark/>
          </w:tcPr>
          <w:p w:rsidR="005C11A9" w:rsidRDefault="005C11A9" w:rsidP="006E6545">
            <w:pPr>
              <w:jc w:val="center"/>
              <w:rPr>
                <w:sz w:val="18"/>
                <w:szCs w:val="18"/>
              </w:rPr>
            </w:pPr>
            <w:r>
              <w:rPr>
                <w:sz w:val="18"/>
                <w:szCs w:val="18"/>
              </w:rPr>
              <w:t>Nr.</w:t>
            </w:r>
          </w:p>
        </w:tc>
        <w:tc>
          <w:tcPr>
            <w:tcW w:w="1987" w:type="dxa"/>
            <w:tcBorders>
              <w:top w:val="nil"/>
              <w:left w:val="nil"/>
              <w:bottom w:val="single" w:sz="2" w:space="0" w:color="auto"/>
              <w:right w:val="nil"/>
            </w:tcBorders>
            <w:vAlign w:val="bottom"/>
          </w:tcPr>
          <w:p w:rsidR="005C11A9" w:rsidRDefault="005C11A9" w:rsidP="006058EB">
            <w:pPr>
              <w:rPr>
                <w:sz w:val="20"/>
              </w:rPr>
            </w:pPr>
          </w:p>
        </w:tc>
      </w:tr>
    </w:tbl>
    <w:p w:rsidR="00535594" w:rsidRPr="00535594" w:rsidRDefault="00535594" w:rsidP="00535594">
      <w:r w:rsidRPr="00535594">
        <w:lastRenderedPageBreak/>
        <w:t>Lietuvos Respublikos finansų ministerijai</w:t>
      </w:r>
    </w:p>
    <w:p w:rsidR="0056287A" w:rsidRPr="0056287A" w:rsidRDefault="00535594" w:rsidP="00535594">
      <w:pPr>
        <w:rPr>
          <w:rFonts w:eastAsia="Calibri"/>
          <w:sz w:val="10"/>
          <w:szCs w:val="10"/>
          <w:lang w:eastAsia="en-US"/>
        </w:rPr>
      </w:pPr>
      <w:r w:rsidRPr="00535594">
        <w:t>El.</w:t>
      </w:r>
      <w:r w:rsidR="009C63DC">
        <w:t xml:space="preserve"> </w:t>
      </w:r>
      <w:r w:rsidRPr="00535594">
        <w:t xml:space="preserve">p. </w:t>
      </w:r>
      <w:hyperlink r:id="rId11" w:history="1">
        <w:r w:rsidRPr="00535594">
          <w:rPr>
            <w:color w:val="0000FF"/>
            <w:u w:val="single"/>
          </w:rPr>
          <w:t>finmin</w:t>
        </w:r>
        <w:r w:rsidRPr="00535594">
          <w:rPr>
            <w:color w:val="0000FF"/>
            <w:u w:val="single"/>
            <w:lang w:val="en-US"/>
          </w:rPr>
          <w:t>@finmin.lt</w:t>
        </w:r>
      </w:hyperlink>
    </w:p>
    <w:p w:rsidR="00D62F9F" w:rsidRDefault="00D62F9F" w:rsidP="009C7BAC">
      <w:pPr>
        <w:keepNext/>
        <w:jc w:val="both"/>
        <w:outlineLvl w:val="0"/>
        <w:rPr>
          <w:b/>
          <w:lang w:eastAsia="en-US"/>
        </w:rPr>
      </w:pPr>
    </w:p>
    <w:p w:rsidR="004F698B" w:rsidRPr="00C345F3" w:rsidRDefault="004F698B" w:rsidP="009C7BAC">
      <w:pPr>
        <w:keepNext/>
        <w:jc w:val="both"/>
        <w:outlineLvl w:val="0"/>
        <w:rPr>
          <w:b/>
          <w:lang w:eastAsia="en-US"/>
        </w:rPr>
      </w:pPr>
    </w:p>
    <w:p w:rsidR="00E91573" w:rsidRDefault="00E91573" w:rsidP="00E91573">
      <w:pPr>
        <w:rPr>
          <w:b/>
          <w:lang w:eastAsia="en-US"/>
        </w:rPr>
      </w:pPr>
      <w:r w:rsidRPr="00C345F3">
        <w:rPr>
          <w:b/>
          <w:lang w:eastAsia="en-US"/>
        </w:rPr>
        <w:t>DĖL LIETUVOS RESPUBLIKOS VYRIAUSYBĖS NUTARIMO PROJEKTO</w:t>
      </w:r>
    </w:p>
    <w:p w:rsidR="004F698B" w:rsidRPr="00C345F3" w:rsidRDefault="004F698B" w:rsidP="00E91573">
      <w:pPr>
        <w:rPr>
          <w:rFonts w:eastAsia="Calibri"/>
          <w:lang w:eastAsia="en-US"/>
        </w:rPr>
      </w:pPr>
    </w:p>
    <w:p w:rsidR="0056287A" w:rsidRPr="00C345F3" w:rsidRDefault="0056287A" w:rsidP="00AD727A">
      <w:pPr>
        <w:jc w:val="both"/>
      </w:pPr>
    </w:p>
    <w:p w:rsidR="00C345F3" w:rsidRPr="00581DA6" w:rsidRDefault="00C345F3" w:rsidP="004F698B">
      <w:pPr>
        <w:tabs>
          <w:tab w:val="left" w:pos="1304"/>
        </w:tabs>
        <w:spacing w:line="276" w:lineRule="auto"/>
        <w:ind w:firstLine="567"/>
        <w:jc w:val="both"/>
      </w:pPr>
      <w:r w:rsidRPr="00581DA6">
        <w:t xml:space="preserve">VĮ Turto bankas (toliau – Turto bankas) 2019 m. </w:t>
      </w:r>
      <w:r w:rsidR="00E20573">
        <w:t>lapkričio 29</w:t>
      </w:r>
      <w:r w:rsidRPr="00581DA6">
        <w:t xml:space="preserve"> d. Valstybės nekilnojamojo turto, perduodamo valdyti, naudoti ir disponuoti juo patikėjimo teise</w:t>
      </w:r>
      <w:r w:rsidR="00FE7410">
        <w:t>,</w:t>
      </w:r>
      <w:r w:rsidRPr="00581DA6">
        <w:t xml:space="preserve"> perdavimo ir priėmimo aktu Nr. A6-</w:t>
      </w:r>
      <w:r w:rsidR="00E20573">
        <w:t>571</w:t>
      </w:r>
      <w:r w:rsidRPr="00581DA6">
        <w:t xml:space="preserve"> (15.35-23.</w:t>
      </w:r>
      <w:r w:rsidR="00E20573">
        <w:t>2</w:t>
      </w:r>
      <w:r w:rsidRPr="00581DA6">
        <w:t xml:space="preserve">) perėmė valdyti, naudoti ir disponuoti patikėjimo teise </w:t>
      </w:r>
      <w:r w:rsidR="00096C14">
        <w:rPr>
          <w:lang w:val="en-US"/>
        </w:rPr>
        <w:t xml:space="preserve">administracines patalpas </w:t>
      </w:r>
      <w:r w:rsidR="00FE7410">
        <w:rPr>
          <w:lang w:val="en-US"/>
        </w:rPr>
        <w:t>997,80 kv. m</w:t>
      </w:r>
      <w:r w:rsidR="00C44604">
        <w:rPr>
          <w:lang w:val="en-US"/>
        </w:rPr>
        <w:t xml:space="preserve"> </w:t>
      </w:r>
      <w:r w:rsidR="00096C14">
        <w:rPr>
          <w:lang w:val="en-US"/>
        </w:rPr>
        <w:t>(</w:t>
      </w:r>
      <w:bookmarkStart w:id="1" w:name="_Hlk49357260"/>
      <w:r w:rsidR="00096C14">
        <w:rPr>
          <w:lang w:val="en-US"/>
        </w:rPr>
        <w:t>9978/10454 dalis</w:t>
      </w:r>
      <w:r w:rsidR="00096C14">
        <w:t xml:space="preserve"> administracinio pastato, </w:t>
      </w:r>
      <w:r w:rsidR="00096C14">
        <w:rPr>
          <w:lang w:val="en-US"/>
        </w:rPr>
        <w:t xml:space="preserve">pastato </w:t>
      </w:r>
      <w:r w:rsidR="00096C14" w:rsidRPr="00581DA6">
        <w:t xml:space="preserve">unikalus numeris – </w:t>
      </w:r>
      <w:r w:rsidR="00096C14">
        <w:t>1599-4000-7012</w:t>
      </w:r>
      <w:bookmarkEnd w:id="1"/>
      <w:r w:rsidR="00096C14">
        <w:t xml:space="preserve">, </w:t>
      </w:r>
      <w:r w:rsidR="00C44604" w:rsidRPr="0091189A">
        <w:t>registro Nr. 60/39121</w:t>
      </w:r>
      <w:r w:rsidR="00FE7410">
        <w:t xml:space="preserve">), </w:t>
      </w:r>
      <w:r w:rsidR="00FE7410">
        <w:rPr>
          <w:lang w:val="en-US"/>
        </w:rPr>
        <w:t xml:space="preserve">esančias </w:t>
      </w:r>
      <w:bookmarkStart w:id="2" w:name="_Hlk49339337"/>
      <w:r w:rsidR="00E20573">
        <w:t>Vilniaus al. 16, Druskininkai</w:t>
      </w:r>
      <w:bookmarkEnd w:id="2"/>
      <w:r w:rsidR="00096C14">
        <w:t xml:space="preserve"> </w:t>
      </w:r>
      <w:r w:rsidR="00096C14" w:rsidRPr="00581DA6">
        <w:t>(toliau – Pa</w:t>
      </w:r>
      <w:r w:rsidR="00096C14">
        <w:t>talpos</w:t>
      </w:r>
      <w:r w:rsidR="00096C14" w:rsidRPr="00581DA6">
        <w:t>)</w:t>
      </w:r>
      <w:r w:rsidR="00096C14">
        <w:t xml:space="preserve"> </w:t>
      </w:r>
      <w:bookmarkStart w:id="3" w:name="_Hlk49409627"/>
      <w:r w:rsidR="00096C14">
        <w:t>bei juose esantį funkciškai susijusį kitą turtą</w:t>
      </w:r>
      <w:bookmarkEnd w:id="3"/>
      <w:r w:rsidR="00096C14">
        <w:t>.</w:t>
      </w:r>
    </w:p>
    <w:p w:rsidR="000B25D4" w:rsidRDefault="00D40A08" w:rsidP="004F698B">
      <w:pPr>
        <w:tabs>
          <w:tab w:val="left" w:pos="1304"/>
        </w:tabs>
        <w:spacing w:line="276" w:lineRule="auto"/>
        <w:ind w:firstLine="567"/>
        <w:jc w:val="both"/>
      </w:pPr>
      <w:r>
        <w:t xml:space="preserve">Vykdydamos Ministro Pirmininko pavedimą, įformintą Vyriausybės kanclerio rezoliucija, </w:t>
      </w:r>
      <w:r w:rsidRPr="00581DA6">
        <w:t xml:space="preserve">2018 m. lapkričio </w:t>
      </w:r>
      <w:r w:rsidRPr="004F698B">
        <w:t>2</w:t>
      </w:r>
      <w:r w:rsidRPr="00581DA6">
        <w:t xml:space="preserve">1 d. </w:t>
      </w:r>
      <w:r>
        <w:t>Finansų ministerija kartu su suinteresuotomis institucijomis ir Druskininkų savivaldybės administracija organizavo pasitarimą</w:t>
      </w:r>
      <w:r w:rsidR="000B25D4">
        <w:t xml:space="preserve">, </w:t>
      </w:r>
      <w:r>
        <w:t xml:space="preserve">kurio metu </w:t>
      </w:r>
      <w:r w:rsidR="000B25D4">
        <w:t>dar kartą buvo peržiūrėtos alternatyvos, įvertinti Druskininkų mero R. Malinausko pateikti argumentai ir informacija apie valstybės ir savivaldybės institucijų išdėstymą miesto teritorijoje, siekiant rasti optimalų sprendimą</w:t>
      </w:r>
      <w:r w:rsidR="00CD3B70">
        <w:t>,</w:t>
      </w:r>
      <w:r w:rsidR="000B25D4">
        <w:t xml:space="preserve"> tuo pačiu metu išlaikant</w:t>
      </w:r>
      <w:r w:rsidR="00CD3B70">
        <w:t xml:space="preserve"> nuoseklumą dėl valstybės įstaigų veiklai aprūpinimo reikalingomis patalpomis ir galimų sprendimų suderinamumą vertinant ir valstybės, ir savivaldybės poreikius.</w:t>
      </w:r>
    </w:p>
    <w:p w:rsidR="00A513D7" w:rsidRDefault="00A513D7" w:rsidP="004F698B">
      <w:pPr>
        <w:tabs>
          <w:tab w:val="left" w:pos="1304"/>
        </w:tabs>
        <w:spacing w:line="276" w:lineRule="auto"/>
        <w:ind w:firstLine="567"/>
        <w:jc w:val="both"/>
      </w:pPr>
      <w:r>
        <w:t xml:space="preserve">Pasitarimo metu buvo nutarta, kad </w:t>
      </w:r>
      <w:r w:rsidR="00C345F3" w:rsidRPr="00581DA6">
        <w:t xml:space="preserve">Turto bankas </w:t>
      </w:r>
      <w:r>
        <w:t>inicijuos sprendimo dėl Patalpų perdavimo Savivaldybės nuosavybėn projekto parengimą ir derinimą teisės aktų nustatyta tvarka.</w:t>
      </w:r>
    </w:p>
    <w:p w:rsidR="0032691E" w:rsidRPr="004F698B" w:rsidRDefault="0032691E" w:rsidP="00D73DC0">
      <w:pPr>
        <w:spacing w:line="276" w:lineRule="auto"/>
        <w:ind w:firstLine="567"/>
        <w:jc w:val="both"/>
      </w:pPr>
      <w:r w:rsidRPr="004F698B">
        <w:t xml:space="preserve">Savivaldybės taryba 2019 m. vasario 20 d. sprendimu Nr. T1-54 sutiko perimti Savivaldybės nuosavybėn savarankiškosioms funkcijoms įgyvendinti valstybei nuosavybės teise priklausantį nekilnojamąjį turtą - 9978/10454 </w:t>
      </w:r>
      <w:r>
        <w:t>administracinio pastato, (</w:t>
      </w:r>
      <w:r w:rsidRPr="00581DA6">
        <w:t xml:space="preserve">unikalus numeris – </w:t>
      </w:r>
      <w:r>
        <w:t xml:space="preserve">1599-4000-7012, Vilniaus al. 16, Druskininkai) </w:t>
      </w:r>
      <w:r w:rsidRPr="004F698B">
        <w:t>dalis.</w:t>
      </w:r>
    </w:p>
    <w:p w:rsidR="00BA4463" w:rsidRPr="004F698B" w:rsidRDefault="00C345F3" w:rsidP="004F698B">
      <w:pPr>
        <w:tabs>
          <w:tab w:val="left" w:pos="1304"/>
        </w:tabs>
        <w:spacing w:line="276" w:lineRule="auto"/>
        <w:ind w:firstLine="567"/>
        <w:jc w:val="both"/>
      </w:pPr>
      <w:r w:rsidRPr="004F698B">
        <w:t xml:space="preserve">Vadovaujantis Valstybės turto perdavimo patikėjimo teise ir savivaldybių nuosavybėn tvarkos aprašo patvirtinto Lietuvos Respublikos Vyriausybės 2001 m. sausio 5 d. nutarimu Nr. 16 (Lietuvos Respublikos Vyriausybės 2020 m. birželio 3 d. nutarimo Nr. 553 redakcija) IV skyriumi, Turto bankas išnagrinėję </w:t>
      </w:r>
      <w:r w:rsidR="00581DA6" w:rsidRPr="004F698B">
        <w:t>Savivaldybės</w:t>
      </w:r>
      <w:r w:rsidRPr="004F698B">
        <w:t xml:space="preserve"> nekilnojamojo turto sąrašus, informuoja, kad Savivaldybė nėra įtraukusį į savivaldybės tarybos patvirtintą Viešame aukcione parduodamo savivaldybės nekilnojamojo turto ir kitų nekilnojamųjų daiktų sąrašą, taip pat nėra išnuomojusi ar perdavusi panaudos pagrindais subjektams, kurie pagal Lietuvos Respublikos viešojo sektoriaus atskaitomybės įstatymą nėra laikomi viešojo sektoriaus subjektais, panašaus ploto ir paskirties savivaldybės nekilnojamojo turto, esančio </w:t>
      </w:r>
      <w:r w:rsidR="00C44604" w:rsidRPr="004F698B">
        <w:t>Druskininkuose</w:t>
      </w:r>
      <w:r w:rsidRPr="004F698B">
        <w:t>.</w:t>
      </w:r>
    </w:p>
    <w:p w:rsidR="008F4B5D" w:rsidRDefault="0032691E" w:rsidP="004F698B">
      <w:pPr>
        <w:tabs>
          <w:tab w:val="left" w:pos="1304"/>
        </w:tabs>
        <w:spacing w:line="276" w:lineRule="auto"/>
        <w:ind w:firstLine="567"/>
        <w:jc w:val="both"/>
      </w:pPr>
      <w:r w:rsidRPr="004F698B">
        <w:t xml:space="preserve"> </w:t>
      </w:r>
      <w:r w:rsidR="00AD727A" w:rsidRPr="0032691E">
        <w:t xml:space="preserve">Atsižvelgiant į aukščiau išdėstytą </w:t>
      </w:r>
      <w:r w:rsidR="00FE4F21" w:rsidRPr="0032691E">
        <w:t>Turto bankas parengė</w:t>
      </w:r>
      <w:r w:rsidR="00FA4215" w:rsidRPr="0032691E">
        <w:t xml:space="preserve"> Lietuvos Respublikos Vyriausybės nutarimo </w:t>
      </w:r>
      <w:r w:rsidR="008F4B5D">
        <w:t>D</w:t>
      </w:r>
      <w:r w:rsidR="008F4B5D" w:rsidRPr="008F4B5D">
        <w:t xml:space="preserve">ėl </w:t>
      </w:r>
      <w:r w:rsidR="008F4B5D">
        <w:t xml:space="preserve">valstybės nekilnojamojo turto </w:t>
      </w:r>
      <w:r w:rsidR="008F4B5D" w:rsidRPr="008F4B5D">
        <w:t xml:space="preserve">perdavimo Savivaldybės nuosavybėn </w:t>
      </w:r>
      <w:r w:rsidR="008F4B5D">
        <w:t xml:space="preserve">projektą </w:t>
      </w:r>
      <w:r w:rsidR="008F4B5D" w:rsidRPr="008F4B5D">
        <w:t>(toliau – Projektas).</w:t>
      </w:r>
      <w:r w:rsidR="008F4B5D" w:rsidRPr="00581DA6">
        <w:t xml:space="preserve"> </w:t>
      </w:r>
    </w:p>
    <w:p w:rsidR="0056287A" w:rsidRPr="00581DA6" w:rsidRDefault="00FA4215" w:rsidP="004F698B">
      <w:pPr>
        <w:tabs>
          <w:tab w:val="left" w:pos="1304"/>
        </w:tabs>
        <w:spacing w:line="276" w:lineRule="auto"/>
        <w:ind w:firstLine="567"/>
        <w:jc w:val="both"/>
      </w:pPr>
      <w:r w:rsidRPr="00581DA6">
        <w:lastRenderedPageBreak/>
        <w:t>Projektas suderintas su Lietuvos Respublikos Finansų ministerija.</w:t>
      </w:r>
      <w:r w:rsidR="009544D5" w:rsidRPr="00581DA6">
        <w:t xml:space="preserve"> </w:t>
      </w:r>
      <w:r w:rsidR="0056287A" w:rsidRPr="00581DA6">
        <w:t xml:space="preserve">Projekto tikslas – perduoti </w:t>
      </w:r>
      <w:r w:rsidR="00581DA6" w:rsidRPr="00581DA6">
        <w:t>Pa</w:t>
      </w:r>
      <w:r w:rsidR="006A7D1B">
        <w:t>talpas</w:t>
      </w:r>
      <w:r w:rsidR="004F698B">
        <w:t xml:space="preserve"> bei juose esantį funkciškai susijusį kitą turtą</w:t>
      </w:r>
      <w:r w:rsidR="00E91573" w:rsidRPr="00581DA6">
        <w:t>, Savivaldybės nuosavybėn</w:t>
      </w:r>
      <w:r w:rsidR="009544D5" w:rsidRPr="00581DA6">
        <w:t xml:space="preserve"> </w:t>
      </w:r>
      <w:r w:rsidR="00A8423F" w:rsidRPr="00581DA6">
        <w:t>savarankiškosioms</w:t>
      </w:r>
      <w:r w:rsidR="00D147DE" w:rsidRPr="00581DA6">
        <w:t xml:space="preserve"> funkcijoms įgyvendinti</w:t>
      </w:r>
      <w:r w:rsidR="0056287A" w:rsidRPr="00581DA6">
        <w:t>.</w:t>
      </w:r>
    </w:p>
    <w:p w:rsidR="00C13F71" w:rsidRPr="00581DA6" w:rsidRDefault="00FA4215" w:rsidP="004F698B">
      <w:pPr>
        <w:tabs>
          <w:tab w:val="left" w:pos="1304"/>
        </w:tabs>
        <w:spacing w:line="276" w:lineRule="auto"/>
        <w:ind w:firstLine="567"/>
        <w:jc w:val="both"/>
      </w:pPr>
      <w:r w:rsidRPr="00581DA6">
        <w:t>Prašome Finansų ministerijos pagal kompetenciją paskelbti Projektą Seimo teisės aktų informacinės sistemos Projektų registravimo posistemėje suderinimui su suinteresuotomis institucijomis, o suderinus, teikti jį Vyriausybei.</w:t>
      </w:r>
    </w:p>
    <w:p w:rsidR="00581DA6" w:rsidRPr="00581DA6" w:rsidRDefault="00581DA6" w:rsidP="004F698B">
      <w:pPr>
        <w:tabs>
          <w:tab w:val="left" w:pos="1304"/>
        </w:tabs>
        <w:spacing w:line="276" w:lineRule="auto"/>
        <w:ind w:firstLine="567"/>
        <w:jc w:val="both"/>
      </w:pPr>
    </w:p>
    <w:p w:rsidR="00D73DC0" w:rsidRDefault="0056287A" w:rsidP="00D73DC0">
      <w:pPr>
        <w:spacing w:line="276" w:lineRule="auto"/>
        <w:ind w:firstLine="567"/>
        <w:jc w:val="both"/>
      </w:pPr>
      <w:r w:rsidRPr="00581DA6">
        <w:t xml:space="preserve">PRIDEDAMA: </w:t>
      </w:r>
    </w:p>
    <w:p w:rsidR="00D73DC0" w:rsidRDefault="0056287A" w:rsidP="00D73DC0">
      <w:pPr>
        <w:spacing w:line="276" w:lineRule="auto"/>
        <w:ind w:firstLine="567"/>
        <w:jc w:val="both"/>
      </w:pPr>
      <w:r w:rsidRPr="00581DA6">
        <w:t>1. Lietuvos Respublikos Vyriausybės nutarimo projektas, 1 lapas</w:t>
      </w:r>
      <w:r w:rsidR="00D73DC0">
        <w:t>;</w:t>
      </w:r>
    </w:p>
    <w:p w:rsidR="00D73DC0" w:rsidRDefault="0056287A" w:rsidP="00D73DC0">
      <w:pPr>
        <w:spacing w:line="276" w:lineRule="auto"/>
        <w:ind w:firstLine="567"/>
        <w:jc w:val="both"/>
        <w:rPr>
          <w:lang w:eastAsia="en-US"/>
        </w:rPr>
      </w:pPr>
      <w:r w:rsidRPr="00581DA6">
        <w:t xml:space="preserve">2. </w:t>
      </w:r>
      <w:r w:rsidR="00732F1F" w:rsidRPr="00581DA6">
        <w:t>VTIPS pažym</w:t>
      </w:r>
      <w:r w:rsidR="00835AB0" w:rsidRPr="00581DA6">
        <w:t>a</w:t>
      </w:r>
      <w:r w:rsidR="00732F1F" w:rsidRPr="00581DA6">
        <w:t xml:space="preserve">, </w:t>
      </w:r>
      <w:r w:rsidR="00835AB0" w:rsidRPr="00581DA6">
        <w:t>1</w:t>
      </w:r>
      <w:r w:rsidR="00732F1F" w:rsidRPr="00581DA6">
        <w:t xml:space="preserve"> lapa</w:t>
      </w:r>
      <w:r w:rsidR="00835AB0" w:rsidRPr="00581DA6">
        <w:t>s</w:t>
      </w:r>
      <w:r w:rsidR="00D73DC0">
        <w:t>;</w:t>
      </w:r>
    </w:p>
    <w:p w:rsidR="00D73DC0" w:rsidRDefault="00732F1F" w:rsidP="00D73DC0">
      <w:pPr>
        <w:spacing w:line="276" w:lineRule="auto"/>
        <w:ind w:firstLine="567"/>
        <w:jc w:val="both"/>
      </w:pPr>
      <w:r w:rsidRPr="00581DA6">
        <w:rPr>
          <w:lang w:eastAsia="en-US"/>
        </w:rPr>
        <w:t xml:space="preserve">3. </w:t>
      </w:r>
      <w:r w:rsidR="0056287A" w:rsidRPr="00581DA6">
        <w:t>Kit</w:t>
      </w:r>
      <w:r w:rsidR="00835AB0" w:rsidRPr="00581DA6">
        <w:t>i</w:t>
      </w:r>
      <w:r w:rsidR="0056287A" w:rsidRPr="00581DA6">
        <w:t xml:space="preserve"> dokument</w:t>
      </w:r>
      <w:r w:rsidR="00835AB0" w:rsidRPr="00581DA6">
        <w:t>ai</w:t>
      </w:r>
      <w:r w:rsidR="0056287A" w:rsidRPr="00581DA6">
        <w:t xml:space="preserve">, </w:t>
      </w:r>
      <w:r w:rsidR="004F698B">
        <w:t>21</w:t>
      </w:r>
      <w:r w:rsidR="0056287A" w:rsidRPr="00581DA6">
        <w:t xml:space="preserve"> la</w:t>
      </w:r>
      <w:r w:rsidR="00784610" w:rsidRPr="00581DA6">
        <w:t>p</w:t>
      </w:r>
      <w:r w:rsidR="004F698B">
        <w:t>as</w:t>
      </w:r>
      <w:r w:rsidR="00D73DC0">
        <w:t>;</w:t>
      </w:r>
    </w:p>
    <w:p w:rsidR="00581DA6" w:rsidRPr="00581DA6" w:rsidRDefault="00581DA6" w:rsidP="00D73DC0">
      <w:pPr>
        <w:spacing w:line="276" w:lineRule="auto"/>
        <w:ind w:firstLine="567"/>
        <w:jc w:val="both"/>
      </w:pPr>
      <w:r w:rsidRPr="00581DA6">
        <w:t>4. Savivaldybės NT sąrašai</w:t>
      </w:r>
      <w:r w:rsidR="004F698B">
        <w:t>, 7 lapai</w:t>
      </w:r>
      <w:r w:rsidRPr="00581DA6">
        <w:t>.</w:t>
      </w:r>
    </w:p>
    <w:p w:rsidR="000A189B" w:rsidRDefault="000A189B" w:rsidP="0056287A">
      <w:pPr>
        <w:ind w:firstLine="720"/>
        <w:jc w:val="both"/>
        <w:rPr>
          <w:sz w:val="16"/>
          <w:szCs w:val="16"/>
        </w:rPr>
      </w:pPr>
    </w:p>
    <w:p w:rsidR="00581DA6" w:rsidRDefault="00581DA6" w:rsidP="0056287A">
      <w:pPr>
        <w:ind w:firstLine="720"/>
        <w:jc w:val="both"/>
        <w:rPr>
          <w:sz w:val="16"/>
          <w:szCs w:val="16"/>
        </w:rPr>
      </w:pPr>
    </w:p>
    <w:p w:rsidR="00581DA6" w:rsidRDefault="00581DA6" w:rsidP="0056287A">
      <w:pPr>
        <w:ind w:firstLine="720"/>
        <w:jc w:val="both"/>
        <w:rPr>
          <w:sz w:val="16"/>
          <w:szCs w:val="16"/>
        </w:rPr>
      </w:pPr>
    </w:p>
    <w:p w:rsidR="00581DA6" w:rsidRDefault="00581DA6" w:rsidP="0056287A">
      <w:pPr>
        <w:ind w:firstLine="720"/>
        <w:jc w:val="both"/>
        <w:rPr>
          <w:sz w:val="16"/>
          <w:szCs w:val="16"/>
        </w:rPr>
      </w:pPr>
    </w:p>
    <w:p w:rsidR="00581DA6" w:rsidRDefault="00581DA6" w:rsidP="0056287A">
      <w:pPr>
        <w:ind w:firstLine="720"/>
        <w:jc w:val="both"/>
        <w:rPr>
          <w:sz w:val="16"/>
          <w:szCs w:val="16"/>
        </w:rPr>
      </w:pPr>
    </w:p>
    <w:p w:rsidR="00581DA6" w:rsidRDefault="00581DA6" w:rsidP="0056287A">
      <w:pPr>
        <w:ind w:firstLine="720"/>
        <w:jc w:val="both"/>
        <w:rPr>
          <w:sz w:val="16"/>
          <w:szCs w:val="16"/>
        </w:rPr>
      </w:pPr>
    </w:p>
    <w:p w:rsidR="00581DA6" w:rsidRDefault="00581DA6" w:rsidP="0056287A">
      <w:pPr>
        <w:ind w:firstLine="720"/>
        <w:jc w:val="both"/>
        <w:rPr>
          <w:sz w:val="16"/>
          <w:szCs w:val="16"/>
        </w:rPr>
      </w:pPr>
    </w:p>
    <w:p w:rsidR="00581DA6" w:rsidRDefault="00581DA6" w:rsidP="0056287A">
      <w:pPr>
        <w:ind w:firstLine="720"/>
        <w:jc w:val="both"/>
        <w:rPr>
          <w:sz w:val="16"/>
          <w:szCs w:val="16"/>
        </w:rPr>
      </w:pPr>
    </w:p>
    <w:p w:rsidR="00581DA6" w:rsidRPr="009C63DC" w:rsidRDefault="00581DA6" w:rsidP="0056287A">
      <w:pPr>
        <w:ind w:firstLine="720"/>
        <w:jc w:val="both"/>
        <w:rPr>
          <w:sz w:val="16"/>
          <w:szCs w:val="16"/>
        </w:rPr>
      </w:pPr>
    </w:p>
    <w:p w:rsidR="009C63DC" w:rsidRPr="009C63DC" w:rsidRDefault="009C63DC" w:rsidP="0056287A">
      <w:pPr>
        <w:ind w:firstLine="720"/>
        <w:jc w:val="both"/>
        <w:rPr>
          <w:sz w:val="16"/>
          <w:szCs w:val="16"/>
        </w:rPr>
      </w:pPr>
    </w:p>
    <w:p w:rsidR="0071483E" w:rsidRPr="0071483E" w:rsidRDefault="00F277F9" w:rsidP="0056287A">
      <w:r w:rsidRPr="00F277F9">
        <w:rPr>
          <w:lang w:eastAsia="en-US"/>
        </w:rPr>
        <w:t xml:space="preserve">Generalinis direktorius           </w:t>
      </w:r>
      <w:r w:rsidRPr="00F277F9">
        <w:rPr>
          <w:lang w:eastAsia="en-US"/>
        </w:rPr>
        <w:tab/>
      </w:r>
      <w:r w:rsidRPr="00F277F9">
        <w:rPr>
          <w:lang w:eastAsia="en-US"/>
        </w:rPr>
        <w:tab/>
      </w:r>
      <w:r w:rsidRPr="00F277F9">
        <w:rPr>
          <w:lang w:eastAsia="en-US"/>
        </w:rPr>
        <w:tab/>
        <w:t xml:space="preserve">            Mindaugas Sinkevičius</w:t>
      </w:r>
    </w:p>
    <w:p w:rsidR="00E546B9" w:rsidRDefault="00E546B9" w:rsidP="0071483E">
      <w:pPr>
        <w:rPr>
          <w:sz w:val="10"/>
          <w:szCs w:val="10"/>
        </w:rPr>
      </w:pPr>
    </w:p>
    <w:p w:rsidR="00BB01F7" w:rsidRDefault="00BB01F7" w:rsidP="0071483E">
      <w:pPr>
        <w:rPr>
          <w:sz w:val="10"/>
          <w:szCs w:val="10"/>
        </w:rPr>
      </w:pPr>
    </w:p>
    <w:p w:rsidR="009C63DC" w:rsidRDefault="009C63DC" w:rsidP="0071483E">
      <w:pPr>
        <w:rPr>
          <w:sz w:val="10"/>
          <w:szCs w:val="10"/>
        </w:rPr>
      </w:pPr>
    </w:p>
    <w:p w:rsidR="00581DA6" w:rsidRPr="00581DA6" w:rsidRDefault="00581DA6" w:rsidP="0071483E"/>
    <w:p w:rsidR="00581DA6" w:rsidRDefault="00581DA6" w:rsidP="0071483E"/>
    <w:p w:rsidR="00581DA6" w:rsidRDefault="00581DA6" w:rsidP="0071483E"/>
    <w:p w:rsidR="00581DA6" w:rsidRPr="00581DA6" w:rsidRDefault="00581DA6" w:rsidP="0071483E"/>
    <w:p w:rsidR="00581DA6" w:rsidRPr="00581DA6" w:rsidRDefault="00581DA6" w:rsidP="0071483E"/>
    <w:p w:rsidR="00581DA6" w:rsidRPr="00581DA6" w:rsidRDefault="00581DA6" w:rsidP="0071483E"/>
    <w:p w:rsidR="00581DA6" w:rsidRPr="00581DA6" w:rsidRDefault="00581DA6" w:rsidP="0071483E"/>
    <w:p w:rsidR="00581DA6" w:rsidRPr="00581DA6" w:rsidRDefault="00581DA6" w:rsidP="0071483E"/>
    <w:p w:rsidR="00581DA6" w:rsidRPr="00581DA6" w:rsidRDefault="00581DA6" w:rsidP="0071483E"/>
    <w:p w:rsidR="00581DA6" w:rsidRDefault="00581DA6" w:rsidP="0071483E"/>
    <w:p w:rsidR="004F698B" w:rsidRDefault="004F698B" w:rsidP="0071483E"/>
    <w:p w:rsidR="004F698B" w:rsidRDefault="004F698B" w:rsidP="0071483E"/>
    <w:p w:rsidR="004F698B" w:rsidRDefault="004F698B" w:rsidP="0071483E"/>
    <w:p w:rsidR="004F698B" w:rsidRDefault="004F698B" w:rsidP="0071483E"/>
    <w:p w:rsidR="004F698B" w:rsidRDefault="004F698B" w:rsidP="0071483E"/>
    <w:p w:rsidR="004F698B" w:rsidRDefault="004F698B" w:rsidP="0071483E"/>
    <w:p w:rsidR="004F698B" w:rsidRDefault="004F698B" w:rsidP="0071483E"/>
    <w:p w:rsidR="004F698B" w:rsidRDefault="004F698B" w:rsidP="0071483E"/>
    <w:p w:rsidR="004F698B" w:rsidRDefault="004F698B" w:rsidP="0071483E"/>
    <w:p w:rsidR="004F698B" w:rsidRDefault="004F698B" w:rsidP="0071483E"/>
    <w:p w:rsidR="004F698B" w:rsidRDefault="004F698B" w:rsidP="0071483E"/>
    <w:p w:rsidR="004F698B" w:rsidRDefault="004F698B" w:rsidP="0071483E"/>
    <w:p w:rsidR="004F698B" w:rsidRDefault="004F698B" w:rsidP="0071483E"/>
    <w:p w:rsidR="004F698B" w:rsidRDefault="004F698B" w:rsidP="0071483E"/>
    <w:p w:rsidR="004F698B" w:rsidRDefault="004F698B" w:rsidP="0071483E"/>
    <w:p w:rsidR="00581DA6" w:rsidRPr="00581DA6" w:rsidRDefault="00581DA6" w:rsidP="0071483E"/>
    <w:p w:rsidR="00581DA6" w:rsidRDefault="00581DA6" w:rsidP="0071483E">
      <w:pPr>
        <w:rPr>
          <w:sz w:val="10"/>
          <w:szCs w:val="10"/>
        </w:rPr>
      </w:pPr>
    </w:p>
    <w:p w:rsidR="00C86566" w:rsidRPr="00C86566" w:rsidRDefault="004F698B" w:rsidP="00D73DC0">
      <w:pPr>
        <w:pStyle w:val="prastasiniatinklio"/>
        <w:contextualSpacing/>
      </w:pPr>
      <w:r w:rsidRPr="004F698B">
        <w:t>Rita Mažeikienė, tel. (8~5) 278 09 26, el. p.: Rita.Mazeikiene</w:t>
      </w:r>
      <w:r w:rsidRPr="004F698B">
        <w:rPr>
          <w:lang w:val="en-US"/>
        </w:rPr>
        <w:t>@turtas.lt</w:t>
      </w:r>
    </w:p>
    <w:sectPr w:rsidR="00C86566" w:rsidRPr="00C86566">
      <w:type w:val="continuous"/>
      <w:pgSz w:w="11906" w:h="16838"/>
      <w:pgMar w:top="1134" w:right="567" w:bottom="1134" w:left="1701" w:header="567" w:footer="142" w:gutter="0"/>
      <w:cols w:space="1296"/>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FAB" w:rsidRDefault="00A85FAB">
      <w:r>
        <w:separator/>
      </w:r>
    </w:p>
  </w:endnote>
  <w:endnote w:type="continuationSeparator" w:id="0">
    <w:p w:rsidR="00A85FAB" w:rsidRDefault="00A8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671527"/>
      </w:tblBorders>
      <w:tblLook w:val="0000" w:firstRow="0" w:lastRow="0" w:firstColumn="0" w:lastColumn="0" w:noHBand="0" w:noVBand="0"/>
    </w:tblPr>
    <w:tblGrid>
      <w:gridCol w:w="3284"/>
      <w:gridCol w:w="3285"/>
      <w:gridCol w:w="3285"/>
    </w:tblGrid>
    <w:tr w:rsidR="007E54CC">
      <w:tc>
        <w:tcPr>
          <w:tcW w:w="3284" w:type="dxa"/>
          <w:tcBorders>
            <w:top w:val="single" w:sz="4" w:space="0" w:color="671527"/>
            <w:left w:val="nil"/>
            <w:bottom w:val="nil"/>
            <w:right w:val="nil"/>
          </w:tcBorders>
        </w:tcPr>
        <w:p w:rsidR="007E54CC" w:rsidRDefault="007E54CC">
          <w:pPr>
            <w:pStyle w:val="Porat"/>
            <w:rPr>
              <w:color w:val="671527"/>
              <w:sz w:val="16"/>
            </w:rPr>
          </w:pPr>
          <w:r>
            <w:rPr>
              <w:color w:val="671527"/>
              <w:sz w:val="8"/>
            </w:rPr>
            <w:br/>
          </w:r>
          <w:r>
            <w:rPr>
              <w:color w:val="671527"/>
              <w:sz w:val="16"/>
            </w:rPr>
            <w:t>Valstybės įmonė</w:t>
          </w:r>
        </w:p>
        <w:p w:rsidR="007E54CC" w:rsidRDefault="007E54CC">
          <w:pPr>
            <w:pStyle w:val="Porat"/>
            <w:rPr>
              <w:color w:val="671527"/>
              <w:sz w:val="16"/>
            </w:rPr>
          </w:pPr>
          <w:r>
            <w:rPr>
              <w:color w:val="671527"/>
              <w:sz w:val="16"/>
            </w:rPr>
            <w:t>Kęstučio g. 45</w:t>
          </w:r>
        </w:p>
        <w:p w:rsidR="007E54CC" w:rsidRDefault="007E54CC">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rsidR="007E54CC" w:rsidRDefault="007E54CC">
          <w:pPr>
            <w:pStyle w:val="Porat"/>
            <w:rPr>
              <w:color w:val="671527"/>
              <w:sz w:val="16"/>
            </w:rPr>
          </w:pPr>
          <w:r>
            <w:rPr>
              <w:color w:val="671527"/>
              <w:sz w:val="8"/>
            </w:rPr>
            <w:br/>
          </w:r>
          <w:r>
            <w:rPr>
              <w:color w:val="671527"/>
              <w:sz w:val="16"/>
            </w:rPr>
            <w:t>Tel.: (8-5) 278 0900, 278 0909</w:t>
          </w:r>
        </w:p>
        <w:p w:rsidR="007E54CC" w:rsidRDefault="007E54CC">
          <w:pPr>
            <w:pStyle w:val="Porat"/>
            <w:rPr>
              <w:color w:val="671527"/>
              <w:sz w:val="16"/>
            </w:rPr>
          </w:pPr>
          <w:r>
            <w:rPr>
              <w:color w:val="671527"/>
              <w:sz w:val="16"/>
            </w:rPr>
            <w:t>Faks (8 5) 275 1155</w:t>
          </w:r>
        </w:p>
        <w:p w:rsidR="007E54CC" w:rsidRDefault="007E54CC">
          <w:pPr>
            <w:pStyle w:val="Porat"/>
            <w:rPr>
              <w:color w:val="671527"/>
              <w:sz w:val="16"/>
            </w:rPr>
          </w:pPr>
          <w:r>
            <w:rPr>
              <w:color w:val="671527"/>
              <w:sz w:val="16"/>
            </w:rPr>
            <w:t xml:space="preserve">El. p. </w:t>
          </w:r>
          <w:hyperlink r:id="rId1" w:history="1">
            <w:r>
              <w:rPr>
                <w:rStyle w:val="Hipersaitas"/>
                <w:color w:val="671527"/>
                <w:sz w:val="16"/>
              </w:rPr>
              <w:t>info@turtas.lt</w:t>
            </w:r>
          </w:hyperlink>
        </w:p>
        <w:p w:rsidR="007E54CC" w:rsidRDefault="007E54CC">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rsidR="007E54CC" w:rsidRDefault="007E54CC">
          <w:pPr>
            <w:pStyle w:val="Porat"/>
            <w:rPr>
              <w:color w:val="671527"/>
              <w:sz w:val="16"/>
            </w:rPr>
          </w:pPr>
          <w:r>
            <w:rPr>
              <w:color w:val="671527"/>
              <w:sz w:val="8"/>
            </w:rPr>
            <w:br/>
          </w:r>
          <w:r>
            <w:rPr>
              <w:color w:val="671527"/>
              <w:sz w:val="16"/>
            </w:rPr>
            <w:t>Duomenys kaupiami ir saugomi</w:t>
          </w:r>
        </w:p>
        <w:p w:rsidR="007E54CC" w:rsidRDefault="007E54CC">
          <w:pPr>
            <w:pStyle w:val="Porat"/>
            <w:rPr>
              <w:color w:val="671527"/>
              <w:sz w:val="16"/>
            </w:rPr>
          </w:pPr>
          <w:r>
            <w:rPr>
              <w:color w:val="671527"/>
              <w:sz w:val="16"/>
            </w:rPr>
            <w:t>Juridinių asmenų registre</w:t>
          </w:r>
        </w:p>
        <w:p w:rsidR="007E54CC" w:rsidRDefault="007E54CC">
          <w:pPr>
            <w:pStyle w:val="Porat"/>
            <w:rPr>
              <w:color w:val="671527"/>
              <w:sz w:val="16"/>
            </w:rPr>
          </w:pPr>
          <w:r>
            <w:rPr>
              <w:color w:val="671527"/>
              <w:sz w:val="16"/>
            </w:rPr>
            <w:t>Kodas 112021042</w:t>
          </w:r>
        </w:p>
        <w:p w:rsidR="007E54CC" w:rsidRDefault="007E54CC">
          <w:pPr>
            <w:pStyle w:val="Porat"/>
            <w:rPr>
              <w:color w:val="671527"/>
              <w:sz w:val="16"/>
            </w:rPr>
          </w:pPr>
          <w:r>
            <w:rPr>
              <w:color w:val="671527"/>
              <w:sz w:val="16"/>
            </w:rPr>
            <w:t>PVM mokėtojo kodas LT 120210411</w:t>
          </w:r>
        </w:p>
      </w:tc>
    </w:tr>
  </w:tbl>
  <w:p w:rsidR="007E54CC" w:rsidRDefault="007E54CC">
    <w:pPr>
      <w:pStyle w:val="Pora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FAB" w:rsidRDefault="00A85FAB">
      <w:r>
        <w:separator/>
      </w:r>
    </w:p>
  </w:footnote>
  <w:footnote w:type="continuationSeparator" w:id="0">
    <w:p w:rsidR="00A85FAB" w:rsidRDefault="00A85F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6094B"/>
    <w:multiLevelType w:val="hybridMultilevel"/>
    <w:tmpl w:val="481CEED4"/>
    <w:lvl w:ilvl="0" w:tplc="0427000F">
      <w:start w:val="1"/>
      <w:numFmt w:val="decimal"/>
      <w:lvlText w:val="%1."/>
      <w:lvlJc w:val="left"/>
      <w:pPr>
        <w:ind w:left="2062"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
    <w:nsid w:val="4E7F213F"/>
    <w:multiLevelType w:val="hybridMultilevel"/>
    <w:tmpl w:val="847E50F8"/>
    <w:lvl w:ilvl="0" w:tplc="484CFBD4">
      <w:start w:val="201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1" w:cryptProviderType="rsaFull" w:cryptAlgorithmClass="hash" w:cryptAlgorithmType="typeAny" w:cryptAlgorithmSid="4" w:cryptSpinCount="100000" w:hash="Zb761nvV8xE4dQ0E/3Bhj4rvF9Y=" w:salt="+Czp67f3TGIYnzwb16EnAg=="/>
  <w:defaultTabStop w:val="1296"/>
  <w:hyphenationZone w:val="38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3D5"/>
    <w:rsid w:val="0000262F"/>
    <w:rsid w:val="00005EF7"/>
    <w:rsid w:val="00017A8F"/>
    <w:rsid w:val="00023294"/>
    <w:rsid w:val="00031B4B"/>
    <w:rsid w:val="0004050A"/>
    <w:rsid w:val="00040688"/>
    <w:rsid w:val="000512A0"/>
    <w:rsid w:val="000922A5"/>
    <w:rsid w:val="00093BBE"/>
    <w:rsid w:val="00096574"/>
    <w:rsid w:val="00096C14"/>
    <w:rsid w:val="000A189B"/>
    <w:rsid w:val="000B25D4"/>
    <w:rsid w:val="000B4686"/>
    <w:rsid w:val="000B4C63"/>
    <w:rsid w:val="000E3897"/>
    <w:rsid w:val="00102CDE"/>
    <w:rsid w:val="001542FB"/>
    <w:rsid w:val="001746E0"/>
    <w:rsid w:val="00175239"/>
    <w:rsid w:val="00183EE8"/>
    <w:rsid w:val="00185BB0"/>
    <w:rsid w:val="001A0831"/>
    <w:rsid w:val="001A50D1"/>
    <w:rsid w:val="001A5F7D"/>
    <w:rsid w:val="001B287A"/>
    <w:rsid w:val="001C132A"/>
    <w:rsid w:val="001D6F71"/>
    <w:rsid w:val="002107C5"/>
    <w:rsid w:val="00214C93"/>
    <w:rsid w:val="0022768A"/>
    <w:rsid w:val="0023100D"/>
    <w:rsid w:val="00243FFA"/>
    <w:rsid w:val="00281AD6"/>
    <w:rsid w:val="002842AC"/>
    <w:rsid w:val="002850EE"/>
    <w:rsid w:val="00286B4E"/>
    <w:rsid w:val="002A074C"/>
    <w:rsid w:val="002D2BFF"/>
    <w:rsid w:val="002D5409"/>
    <w:rsid w:val="002E2419"/>
    <w:rsid w:val="002F0D45"/>
    <w:rsid w:val="002F633F"/>
    <w:rsid w:val="003042DC"/>
    <w:rsid w:val="00310FBE"/>
    <w:rsid w:val="00316A71"/>
    <w:rsid w:val="0032691E"/>
    <w:rsid w:val="00350AA6"/>
    <w:rsid w:val="003567C1"/>
    <w:rsid w:val="003621EF"/>
    <w:rsid w:val="003803A7"/>
    <w:rsid w:val="0038656C"/>
    <w:rsid w:val="00390784"/>
    <w:rsid w:val="003B28A7"/>
    <w:rsid w:val="003C0241"/>
    <w:rsid w:val="003D23E6"/>
    <w:rsid w:val="003F4F28"/>
    <w:rsid w:val="004625FE"/>
    <w:rsid w:val="00464839"/>
    <w:rsid w:val="00493A41"/>
    <w:rsid w:val="00494EFF"/>
    <w:rsid w:val="00497184"/>
    <w:rsid w:val="004B0954"/>
    <w:rsid w:val="004D1E4D"/>
    <w:rsid w:val="004E5E62"/>
    <w:rsid w:val="004F2A1D"/>
    <w:rsid w:val="004F3216"/>
    <w:rsid w:val="004F698B"/>
    <w:rsid w:val="004F77C0"/>
    <w:rsid w:val="00512810"/>
    <w:rsid w:val="005137B3"/>
    <w:rsid w:val="00535594"/>
    <w:rsid w:val="00540E3C"/>
    <w:rsid w:val="005549B4"/>
    <w:rsid w:val="00560D9C"/>
    <w:rsid w:val="005610FE"/>
    <w:rsid w:val="0056287A"/>
    <w:rsid w:val="00563D14"/>
    <w:rsid w:val="00574AAB"/>
    <w:rsid w:val="00581DA6"/>
    <w:rsid w:val="0059576E"/>
    <w:rsid w:val="005A59DA"/>
    <w:rsid w:val="005C11A9"/>
    <w:rsid w:val="005D1DB4"/>
    <w:rsid w:val="005D66E0"/>
    <w:rsid w:val="005D735D"/>
    <w:rsid w:val="00603C09"/>
    <w:rsid w:val="006058EB"/>
    <w:rsid w:val="00607D0B"/>
    <w:rsid w:val="00607E92"/>
    <w:rsid w:val="00626E1C"/>
    <w:rsid w:val="00631241"/>
    <w:rsid w:val="00644C9D"/>
    <w:rsid w:val="00655DAA"/>
    <w:rsid w:val="006568A1"/>
    <w:rsid w:val="00657DC6"/>
    <w:rsid w:val="0066191F"/>
    <w:rsid w:val="00662212"/>
    <w:rsid w:val="00681450"/>
    <w:rsid w:val="0069290F"/>
    <w:rsid w:val="006A243F"/>
    <w:rsid w:val="006A7D1B"/>
    <w:rsid w:val="006C3F86"/>
    <w:rsid w:val="006E6545"/>
    <w:rsid w:val="006F1E43"/>
    <w:rsid w:val="006F3D6E"/>
    <w:rsid w:val="006F47BF"/>
    <w:rsid w:val="007017D5"/>
    <w:rsid w:val="007031EB"/>
    <w:rsid w:val="0071008D"/>
    <w:rsid w:val="00712F5F"/>
    <w:rsid w:val="0071483E"/>
    <w:rsid w:val="007246F4"/>
    <w:rsid w:val="00730CF8"/>
    <w:rsid w:val="00732F1F"/>
    <w:rsid w:val="00737F65"/>
    <w:rsid w:val="007656DD"/>
    <w:rsid w:val="007803E1"/>
    <w:rsid w:val="00784610"/>
    <w:rsid w:val="0079000C"/>
    <w:rsid w:val="007C1EC2"/>
    <w:rsid w:val="007C42D9"/>
    <w:rsid w:val="007D32C7"/>
    <w:rsid w:val="007D620E"/>
    <w:rsid w:val="007E54CC"/>
    <w:rsid w:val="008064BC"/>
    <w:rsid w:val="00824B37"/>
    <w:rsid w:val="0082538A"/>
    <w:rsid w:val="00834642"/>
    <w:rsid w:val="00835AB0"/>
    <w:rsid w:val="0084571D"/>
    <w:rsid w:val="00846AC3"/>
    <w:rsid w:val="0084774E"/>
    <w:rsid w:val="008817FD"/>
    <w:rsid w:val="00885F91"/>
    <w:rsid w:val="00886EB4"/>
    <w:rsid w:val="00887318"/>
    <w:rsid w:val="00887ED5"/>
    <w:rsid w:val="008B4478"/>
    <w:rsid w:val="008B53D2"/>
    <w:rsid w:val="008B5743"/>
    <w:rsid w:val="008C1D5F"/>
    <w:rsid w:val="008C1FBC"/>
    <w:rsid w:val="008C2377"/>
    <w:rsid w:val="008D1903"/>
    <w:rsid w:val="008D37CF"/>
    <w:rsid w:val="008D6F96"/>
    <w:rsid w:val="008E117C"/>
    <w:rsid w:val="008F2BAC"/>
    <w:rsid w:val="008F4B5D"/>
    <w:rsid w:val="008F64A2"/>
    <w:rsid w:val="00915619"/>
    <w:rsid w:val="00923A1F"/>
    <w:rsid w:val="00932040"/>
    <w:rsid w:val="00943B67"/>
    <w:rsid w:val="0095017B"/>
    <w:rsid w:val="009544D5"/>
    <w:rsid w:val="00965667"/>
    <w:rsid w:val="009A0438"/>
    <w:rsid w:val="009A16D8"/>
    <w:rsid w:val="009A633C"/>
    <w:rsid w:val="009C63DC"/>
    <w:rsid w:val="009C7BAC"/>
    <w:rsid w:val="009F523B"/>
    <w:rsid w:val="00A01D80"/>
    <w:rsid w:val="00A02BD5"/>
    <w:rsid w:val="00A37F28"/>
    <w:rsid w:val="00A40BC1"/>
    <w:rsid w:val="00A422C9"/>
    <w:rsid w:val="00A50D8C"/>
    <w:rsid w:val="00A513D7"/>
    <w:rsid w:val="00A71F24"/>
    <w:rsid w:val="00A822C6"/>
    <w:rsid w:val="00A8423F"/>
    <w:rsid w:val="00A85FAB"/>
    <w:rsid w:val="00AA45CE"/>
    <w:rsid w:val="00AD383C"/>
    <w:rsid w:val="00AD727A"/>
    <w:rsid w:val="00AF0A1A"/>
    <w:rsid w:val="00AF665F"/>
    <w:rsid w:val="00B175C4"/>
    <w:rsid w:val="00B308A1"/>
    <w:rsid w:val="00B6057B"/>
    <w:rsid w:val="00B6075F"/>
    <w:rsid w:val="00B73870"/>
    <w:rsid w:val="00B944C5"/>
    <w:rsid w:val="00BA255F"/>
    <w:rsid w:val="00BA4463"/>
    <w:rsid w:val="00BB01F7"/>
    <w:rsid w:val="00BB2BEB"/>
    <w:rsid w:val="00BB36A2"/>
    <w:rsid w:val="00BE2054"/>
    <w:rsid w:val="00BF44D3"/>
    <w:rsid w:val="00C041AF"/>
    <w:rsid w:val="00C04B7E"/>
    <w:rsid w:val="00C13F71"/>
    <w:rsid w:val="00C345F3"/>
    <w:rsid w:val="00C40842"/>
    <w:rsid w:val="00C44604"/>
    <w:rsid w:val="00C54CDF"/>
    <w:rsid w:val="00C56EBD"/>
    <w:rsid w:val="00C84FF0"/>
    <w:rsid w:val="00C86566"/>
    <w:rsid w:val="00C91899"/>
    <w:rsid w:val="00C92C5B"/>
    <w:rsid w:val="00CA2A18"/>
    <w:rsid w:val="00CB2334"/>
    <w:rsid w:val="00CD3B70"/>
    <w:rsid w:val="00D10254"/>
    <w:rsid w:val="00D147DE"/>
    <w:rsid w:val="00D15ECA"/>
    <w:rsid w:val="00D17790"/>
    <w:rsid w:val="00D24DEA"/>
    <w:rsid w:val="00D407DC"/>
    <w:rsid w:val="00D40A08"/>
    <w:rsid w:val="00D62F9F"/>
    <w:rsid w:val="00D73DC0"/>
    <w:rsid w:val="00D8709D"/>
    <w:rsid w:val="00DB0561"/>
    <w:rsid w:val="00DE507E"/>
    <w:rsid w:val="00DE541F"/>
    <w:rsid w:val="00DE5962"/>
    <w:rsid w:val="00DE5A50"/>
    <w:rsid w:val="00DE5DA8"/>
    <w:rsid w:val="00DF02F0"/>
    <w:rsid w:val="00DF0775"/>
    <w:rsid w:val="00E1488B"/>
    <w:rsid w:val="00E1662D"/>
    <w:rsid w:val="00E17E47"/>
    <w:rsid w:val="00E20573"/>
    <w:rsid w:val="00E26486"/>
    <w:rsid w:val="00E3338B"/>
    <w:rsid w:val="00E52D50"/>
    <w:rsid w:val="00E546B9"/>
    <w:rsid w:val="00E604BD"/>
    <w:rsid w:val="00E853D5"/>
    <w:rsid w:val="00E87179"/>
    <w:rsid w:val="00E91573"/>
    <w:rsid w:val="00E97CDE"/>
    <w:rsid w:val="00EB6DEE"/>
    <w:rsid w:val="00EC52DF"/>
    <w:rsid w:val="00EC5582"/>
    <w:rsid w:val="00ED1A42"/>
    <w:rsid w:val="00EE5E03"/>
    <w:rsid w:val="00F100DC"/>
    <w:rsid w:val="00F15AAA"/>
    <w:rsid w:val="00F277F9"/>
    <w:rsid w:val="00F42CB2"/>
    <w:rsid w:val="00F51F77"/>
    <w:rsid w:val="00F567B8"/>
    <w:rsid w:val="00F63567"/>
    <w:rsid w:val="00F67B28"/>
    <w:rsid w:val="00F73731"/>
    <w:rsid w:val="00F84172"/>
    <w:rsid w:val="00F905B2"/>
    <w:rsid w:val="00F94E0B"/>
    <w:rsid w:val="00F95F8C"/>
    <w:rsid w:val="00FA3B78"/>
    <w:rsid w:val="00FA4215"/>
    <w:rsid w:val="00FB293D"/>
    <w:rsid w:val="00FB3621"/>
    <w:rsid w:val="00FE021B"/>
    <w:rsid w:val="00FE4F21"/>
    <w:rsid w:val="00FE7410"/>
    <w:rsid w:val="00FF6A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styleId="Perirtashipersaitas">
    <w:name w:val="FollowedHyperlink"/>
    <w:semiHidden/>
    <w:rPr>
      <w:color w:val="800080"/>
      <w:u w:val="single"/>
    </w:rPr>
  </w:style>
  <w:style w:type="paragraph" w:styleId="Antrats">
    <w:name w:val="header"/>
    <w:basedOn w:val="prastasis"/>
    <w:link w:val="AntratsDiagrama"/>
    <w:semiHidden/>
    <w:pPr>
      <w:tabs>
        <w:tab w:val="center" w:pos="4153"/>
        <w:tab w:val="right" w:pos="8306"/>
      </w:tabs>
    </w:pPr>
  </w:style>
  <w:style w:type="paragraph" w:styleId="Porat">
    <w:name w:val="footer"/>
    <w:basedOn w:val="prastasis"/>
    <w:semiHidden/>
    <w:pPr>
      <w:tabs>
        <w:tab w:val="center" w:pos="4153"/>
        <w:tab w:val="right" w:pos="8306"/>
      </w:tabs>
    </w:pPr>
  </w:style>
  <w:style w:type="character" w:customStyle="1" w:styleId="AntratsDiagrama">
    <w:name w:val="Antraštės Diagrama"/>
    <w:link w:val="Antrats"/>
    <w:semiHidden/>
    <w:rsid w:val="007D32C7"/>
    <w:rPr>
      <w:sz w:val="24"/>
      <w:szCs w:val="24"/>
    </w:rPr>
  </w:style>
  <w:style w:type="paragraph" w:styleId="Debesliotekstas">
    <w:name w:val="Balloon Text"/>
    <w:basedOn w:val="prastasis"/>
    <w:link w:val="DebesliotekstasDiagrama"/>
    <w:uiPriority w:val="99"/>
    <w:semiHidden/>
    <w:unhideWhenUsed/>
    <w:rsid w:val="00644C9D"/>
    <w:rPr>
      <w:rFonts w:ascii="Tahoma" w:hAnsi="Tahoma" w:cs="Tahoma"/>
      <w:sz w:val="16"/>
      <w:szCs w:val="16"/>
    </w:rPr>
  </w:style>
  <w:style w:type="character" w:customStyle="1" w:styleId="DebesliotekstasDiagrama">
    <w:name w:val="Debesėlio tekstas Diagrama"/>
    <w:link w:val="Debesliotekstas"/>
    <w:uiPriority w:val="99"/>
    <w:semiHidden/>
    <w:rsid w:val="00644C9D"/>
    <w:rPr>
      <w:rFonts w:ascii="Tahoma" w:hAnsi="Tahoma" w:cs="Tahoma"/>
      <w:sz w:val="16"/>
      <w:szCs w:val="16"/>
    </w:rPr>
  </w:style>
  <w:style w:type="paragraph" w:styleId="Sraopastraipa">
    <w:name w:val="List Paragraph"/>
    <w:basedOn w:val="prastasis"/>
    <w:uiPriority w:val="34"/>
    <w:qFormat/>
    <w:rsid w:val="00923A1F"/>
    <w:pPr>
      <w:ind w:left="720"/>
      <w:contextualSpacing/>
    </w:pPr>
    <w:rPr>
      <w:rFonts w:eastAsia="SimSun"/>
      <w:lang w:eastAsia="zh-CN"/>
    </w:rPr>
  </w:style>
  <w:style w:type="paragraph" w:styleId="prastasiniatinklio">
    <w:name w:val="Įprastas (žiniatinklio)"/>
    <w:basedOn w:val="prastasis"/>
    <w:uiPriority w:val="99"/>
    <w:unhideWhenUsed/>
    <w:rsid w:val="004F698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styleId="Perirtashipersaitas">
    <w:name w:val="FollowedHyperlink"/>
    <w:semiHidden/>
    <w:rPr>
      <w:color w:val="800080"/>
      <w:u w:val="single"/>
    </w:rPr>
  </w:style>
  <w:style w:type="paragraph" w:styleId="Antrats">
    <w:name w:val="header"/>
    <w:basedOn w:val="prastasis"/>
    <w:link w:val="AntratsDiagrama"/>
    <w:semiHidden/>
    <w:pPr>
      <w:tabs>
        <w:tab w:val="center" w:pos="4153"/>
        <w:tab w:val="right" w:pos="8306"/>
      </w:tabs>
    </w:pPr>
  </w:style>
  <w:style w:type="paragraph" w:styleId="Porat">
    <w:name w:val="footer"/>
    <w:basedOn w:val="prastasis"/>
    <w:semiHidden/>
    <w:pPr>
      <w:tabs>
        <w:tab w:val="center" w:pos="4153"/>
        <w:tab w:val="right" w:pos="8306"/>
      </w:tabs>
    </w:pPr>
  </w:style>
  <w:style w:type="character" w:customStyle="1" w:styleId="AntratsDiagrama">
    <w:name w:val="Antraštės Diagrama"/>
    <w:link w:val="Antrats"/>
    <w:semiHidden/>
    <w:rsid w:val="007D32C7"/>
    <w:rPr>
      <w:sz w:val="24"/>
      <w:szCs w:val="24"/>
    </w:rPr>
  </w:style>
  <w:style w:type="paragraph" w:styleId="Debesliotekstas">
    <w:name w:val="Balloon Text"/>
    <w:basedOn w:val="prastasis"/>
    <w:link w:val="DebesliotekstasDiagrama"/>
    <w:uiPriority w:val="99"/>
    <w:semiHidden/>
    <w:unhideWhenUsed/>
    <w:rsid w:val="00644C9D"/>
    <w:rPr>
      <w:rFonts w:ascii="Tahoma" w:hAnsi="Tahoma" w:cs="Tahoma"/>
      <w:sz w:val="16"/>
      <w:szCs w:val="16"/>
    </w:rPr>
  </w:style>
  <w:style w:type="character" w:customStyle="1" w:styleId="DebesliotekstasDiagrama">
    <w:name w:val="Debesėlio tekstas Diagrama"/>
    <w:link w:val="Debesliotekstas"/>
    <w:uiPriority w:val="99"/>
    <w:semiHidden/>
    <w:rsid w:val="00644C9D"/>
    <w:rPr>
      <w:rFonts w:ascii="Tahoma" w:hAnsi="Tahoma" w:cs="Tahoma"/>
      <w:sz w:val="16"/>
      <w:szCs w:val="16"/>
    </w:rPr>
  </w:style>
  <w:style w:type="paragraph" w:styleId="Sraopastraipa">
    <w:name w:val="List Paragraph"/>
    <w:basedOn w:val="prastasis"/>
    <w:uiPriority w:val="34"/>
    <w:qFormat/>
    <w:rsid w:val="00923A1F"/>
    <w:pPr>
      <w:ind w:left="720"/>
      <w:contextualSpacing/>
    </w:pPr>
    <w:rPr>
      <w:rFonts w:eastAsia="SimSun"/>
      <w:lang w:eastAsia="zh-CN"/>
    </w:rPr>
  </w:style>
  <w:style w:type="paragraph" w:styleId="prastasiniatinklio">
    <w:name w:val="Įprastas (žiniatinklio)"/>
    <w:basedOn w:val="prastasis"/>
    <w:uiPriority w:val="99"/>
    <w:unhideWhenUsed/>
    <w:rsid w:val="004F698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899781">
      <w:bodyDiv w:val="1"/>
      <w:marLeft w:val="0"/>
      <w:marRight w:val="0"/>
      <w:marTop w:val="0"/>
      <w:marBottom w:val="0"/>
      <w:divBdr>
        <w:top w:val="none" w:sz="0" w:space="0" w:color="auto"/>
        <w:left w:val="none" w:sz="0" w:space="0" w:color="auto"/>
        <w:bottom w:val="none" w:sz="0" w:space="0" w:color="auto"/>
        <w:right w:val="none" w:sz="0" w:space="0" w:color="auto"/>
      </w:divBdr>
    </w:div>
    <w:div w:id="167904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min@finmin.lt"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TB%20lette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5A56D-01D8-47E7-BFEE-ADA1B908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TB letter.dot</Template>
  <TotalTime>0</TotalTime>
  <Pages>2</Pages>
  <Words>2323</Words>
  <Characters>1325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VI Turto bankas</Company>
  <LinksUpToDate>false</LinksUpToDate>
  <CharactersWithSpaces>3641</CharactersWithSpaces>
  <SharedDoc>false</SharedDoc>
  <HLinks>
    <vt:vector size="12" baseType="variant">
      <vt:variant>
        <vt:i4>4522095</vt:i4>
      </vt:variant>
      <vt:variant>
        <vt:i4>0</vt:i4>
      </vt:variant>
      <vt:variant>
        <vt:i4>0</vt:i4>
      </vt:variant>
      <vt:variant>
        <vt:i4>5</vt:i4>
      </vt:variant>
      <vt:variant>
        <vt:lpwstr>mailto:finmin@finmin.lt</vt:lpwstr>
      </vt:variant>
      <vt:variant>
        <vt:lpwstr/>
      </vt: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Kuosa</dc:creator>
  <cp:lastModifiedBy>Laimutė Raibienė</cp:lastModifiedBy>
  <cp:revision>2</cp:revision>
  <cp:lastPrinted>2019-11-11T10:14:00Z</cp:lastPrinted>
  <dcterms:created xsi:type="dcterms:W3CDTF">2020-09-24T05:51:00Z</dcterms:created>
  <dcterms:modified xsi:type="dcterms:W3CDTF">2020-09-24T05:51:00Z</dcterms:modified>
</cp:coreProperties>
</file>