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857" w:rsidRDefault="00891857">
      <w:pPr>
        <w:pStyle w:val="Pagrindinistekstas"/>
        <w:jc w:val="both"/>
        <w:rPr>
          <w:sz w:val="22"/>
          <w:szCs w:val="22"/>
        </w:rPr>
      </w:pPr>
      <w:bookmarkStart w:id="0" w:name="_GoBack"/>
      <w:bookmarkEnd w:id="0"/>
    </w:p>
    <w:tbl>
      <w:tblPr>
        <w:tblW w:w="9324" w:type="dxa"/>
        <w:tblInd w:w="137" w:type="dxa"/>
        <w:tblLook w:val="0000" w:firstRow="0" w:lastRow="0" w:firstColumn="0" w:lastColumn="0" w:noHBand="0" w:noVBand="0"/>
      </w:tblPr>
      <w:tblGrid>
        <w:gridCol w:w="9324"/>
      </w:tblGrid>
      <w:tr w:rsidR="00891857">
        <w:trPr>
          <w:trHeight w:val="1380"/>
        </w:trPr>
        <w:tc>
          <w:tcPr>
            <w:tcW w:w="9324" w:type="dxa"/>
            <w:tcBorders>
              <w:top w:val="single" w:sz="4" w:space="0" w:color="000000"/>
              <w:left w:val="single" w:sz="4" w:space="0" w:color="000000"/>
              <w:bottom w:val="single" w:sz="4" w:space="0" w:color="000000"/>
              <w:right w:val="single" w:sz="4" w:space="0" w:color="000000"/>
            </w:tcBorders>
            <w:shd w:val="clear" w:color="auto" w:fill="auto"/>
          </w:tcPr>
          <w:p w:rsidR="00891857" w:rsidRDefault="00CA2E26">
            <w:pPr>
              <w:pStyle w:val="Pagrindinistekstas"/>
              <w:jc w:val="both"/>
              <w:rPr>
                <w:sz w:val="22"/>
                <w:szCs w:val="22"/>
              </w:rPr>
            </w:pPr>
            <w:r>
              <w:rPr>
                <w:noProof/>
                <w:lang w:eastAsia="lt-LT" w:bidi="ar-SA"/>
              </w:rPr>
              <w:drawing>
                <wp:inline distT="0" distB="0" distL="0" distR="0">
                  <wp:extent cx="1447800" cy="702945"/>
                  <wp:effectExtent l="0" t="0" r="0" b="0"/>
                  <wp:docPr id="1" name="image1.jpg" descr="http://vartotojai.eu/extension/vartotojai/design/vartotojai/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http://vartotojai.eu/extension/vartotojai/design/vartotojai/images/logo.jpg"/>
                          <pic:cNvPicPr>
                            <a:picLocks noChangeAspect="1" noChangeArrowheads="1"/>
                          </pic:cNvPicPr>
                        </pic:nvPicPr>
                        <pic:blipFill>
                          <a:blip r:embed="rId6"/>
                          <a:stretch>
                            <a:fillRect/>
                          </a:stretch>
                        </pic:blipFill>
                        <pic:spPr bwMode="auto">
                          <a:xfrm>
                            <a:off x="0" y="0"/>
                            <a:ext cx="1447800" cy="702945"/>
                          </a:xfrm>
                          <a:prstGeom prst="rect">
                            <a:avLst/>
                          </a:prstGeom>
                        </pic:spPr>
                      </pic:pic>
                    </a:graphicData>
                  </a:graphic>
                </wp:inline>
              </w:drawing>
            </w:r>
            <w:r>
              <w:rPr>
                <w:noProof/>
                <w:lang w:eastAsia="lt-LT" w:bidi="ar-SA"/>
              </w:rPr>
              <w:drawing>
                <wp:inline distT="0" distB="0" distL="0" distR="0">
                  <wp:extent cx="4191000" cy="743585"/>
                  <wp:effectExtent l="0" t="0" r="0" b="0"/>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pic:cNvPicPr>
                            <a:picLocks noChangeAspect="1" noChangeArrowheads="1"/>
                          </pic:cNvPicPr>
                        </pic:nvPicPr>
                        <pic:blipFill>
                          <a:blip r:embed="rId7"/>
                          <a:srcRect l="23493" t="-1879" r="2934" b="50287"/>
                          <a:stretch>
                            <a:fillRect/>
                          </a:stretch>
                        </pic:blipFill>
                        <pic:spPr bwMode="auto">
                          <a:xfrm>
                            <a:off x="0" y="0"/>
                            <a:ext cx="4191000" cy="743585"/>
                          </a:xfrm>
                          <a:prstGeom prst="rect">
                            <a:avLst/>
                          </a:prstGeom>
                        </pic:spPr>
                      </pic:pic>
                    </a:graphicData>
                  </a:graphic>
                </wp:inline>
              </w:drawing>
            </w:r>
          </w:p>
          <w:p w:rsidR="00891857" w:rsidRDefault="00CA2E26">
            <w:pPr>
              <w:pStyle w:val="Pagrindinistekstas"/>
              <w:jc w:val="both"/>
              <w:rPr>
                <w:sz w:val="22"/>
                <w:szCs w:val="22"/>
              </w:rPr>
            </w:pPr>
            <w:r>
              <w:rPr>
                <w:sz w:val="22"/>
                <w:szCs w:val="22"/>
              </w:rPr>
              <w:t xml:space="preserve">                                                     Kodas 126374789, Kalvarijų g. 20-2, Vilnius LT-09309</w:t>
            </w:r>
          </w:p>
          <w:p w:rsidR="00891857" w:rsidRDefault="00CA2E26">
            <w:pPr>
              <w:pStyle w:val="Pagrindinistekstas"/>
              <w:jc w:val="both"/>
            </w:pPr>
            <w:r>
              <w:rPr>
                <w:sz w:val="22"/>
                <w:szCs w:val="22"/>
              </w:rPr>
              <w:t xml:space="preserve">                                          Tel.+37068625661, </w:t>
            </w:r>
            <w:hyperlink r:id="rId8">
              <w:r>
                <w:rPr>
                  <w:rStyle w:val="ListLabel1"/>
                  <w:sz w:val="22"/>
                  <w:szCs w:val="22"/>
                </w:rPr>
                <w:t>konfederacija@vartotojai.eu</w:t>
              </w:r>
            </w:hyperlink>
            <w:r>
              <w:rPr>
                <w:sz w:val="22"/>
                <w:szCs w:val="22"/>
              </w:rPr>
              <w:t xml:space="preserve">, </w:t>
            </w:r>
            <w:hyperlink r:id="rId9">
              <w:r>
                <w:rPr>
                  <w:rStyle w:val="ListLabel1"/>
                  <w:sz w:val="22"/>
                  <w:szCs w:val="22"/>
                </w:rPr>
                <w:t>www.vartotojai.eu</w:t>
              </w:r>
            </w:hyperlink>
          </w:p>
        </w:tc>
      </w:tr>
    </w:tbl>
    <w:p w:rsidR="00891857" w:rsidRDefault="00CA2E26">
      <w:pPr>
        <w:pStyle w:val="Pagrindinistekstas"/>
        <w:spacing w:after="0"/>
        <w:jc w:val="both"/>
      </w:pPr>
      <w:r>
        <w:rPr>
          <w:rStyle w:val="Stiprusparykinimas"/>
          <w:b w:val="0"/>
          <w:bCs w:val="0"/>
          <w:sz w:val="22"/>
          <w:szCs w:val="22"/>
        </w:rPr>
        <w:t>LR Teisingumo ministrui                                                                                               2020 06 10 Nr.NVK06/10</w:t>
      </w:r>
    </w:p>
    <w:p w:rsidR="00891857" w:rsidRDefault="00891857">
      <w:pPr>
        <w:pStyle w:val="Pagrindinistekstas"/>
        <w:spacing w:after="0"/>
        <w:jc w:val="both"/>
        <w:rPr>
          <w:rStyle w:val="Stiprusparykinimas"/>
          <w:b w:val="0"/>
          <w:bCs w:val="0"/>
          <w:sz w:val="22"/>
          <w:szCs w:val="22"/>
        </w:rPr>
      </w:pPr>
    </w:p>
    <w:p w:rsidR="00891857" w:rsidRDefault="00891857">
      <w:pPr>
        <w:pStyle w:val="Pagrindinistekstas"/>
        <w:spacing w:after="0"/>
        <w:jc w:val="both"/>
        <w:rPr>
          <w:rStyle w:val="Stiprusparykinimas"/>
          <w:b w:val="0"/>
          <w:bCs w:val="0"/>
          <w:sz w:val="22"/>
          <w:szCs w:val="22"/>
        </w:rPr>
      </w:pPr>
    </w:p>
    <w:p w:rsidR="00891857" w:rsidRDefault="00CA2E26">
      <w:pPr>
        <w:pStyle w:val="Pagrindinistekstas"/>
        <w:jc w:val="both"/>
      </w:pPr>
      <w:r>
        <w:rPr>
          <w:rStyle w:val="Stiprusparykinimas"/>
          <w:b w:val="0"/>
          <w:bCs w:val="0"/>
          <w:sz w:val="22"/>
          <w:szCs w:val="22"/>
        </w:rPr>
        <w:t>DĖL LIETUVOS VARTOTOJŲ ALJANSO VICEPREZIDENTO KĘSTU</w:t>
      </w:r>
      <w:r>
        <w:rPr>
          <w:rStyle w:val="Stiprusparykinimas"/>
          <w:b w:val="0"/>
          <w:bCs w:val="0"/>
          <w:sz w:val="22"/>
          <w:szCs w:val="22"/>
        </w:rPr>
        <w:t>ČIO KUPŠIO VEIKLOS ATSTOVAVIMO ALKOHOLIO, TABAKO IR BANKŲ INTERESAMS</w:t>
      </w:r>
    </w:p>
    <w:p w:rsidR="00891857" w:rsidRDefault="00891857">
      <w:pPr>
        <w:pStyle w:val="Pagrindinistekstas"/>
        <w:jc w:val="both"/>
        <w:rPr>
          <w:rStyle w:val="Stiprusparykinimas"/>
          <w:b w:val="0"/>
          <w:bCs w:val="0"/>
          <w:sz w:val="22"/>
          <w:szCs w:val="22"/>
        </w:rPr>
      </w:pPr>
    </w:p>
    <w:p w:rsidR="00891857" w:rsidRDefault="00CA2E26">
      <w:pPr>
        <w:pStyle w:val="Pagrindinistekstas"/>
        <w:jc w:val="both"/>
      </w:pPr>
      <w:r>
        <w:rPr>
          <w:rStyle w:val="Stiprusparykinimas"/>
          <w:b w:val="0"/>
          <w:bCs w:val="0"/>
          <w:sz w:val="22"/>
          <w:szCs w:val="22"/>
        </w:rPr>
        <w:t>2019 m. paskutiniais mėnesiais, kai Lietuvos bankų asociacija vykdė aktyvią lobistinę veiklą, kad bankams nebūtų padidinti mokesčiai, įvairiose komercinės informacijos priemonėse, į kuri</w:t>
      </w:r>
      <w:r>
        <w:rPr>
          <w:rStyle w:val="Stiprusparykinimas"/>
          <w:b w:val="0"/>
          <w:bCs w:val="0"/>
          <w:sz w:val="22"/>
          <w:szCs w:val="22"/>
        </w:rPr>
        <w:t>as patekti kainuoja nemažus pinigus, pasirodė asociacijos „Lietuvos vartotojų aljansas“ viceprezidento bei jos narės - asociacijos „Už sąžiningą bankininkystę“ direktoriaus Kęstučio Kupšio vieši pranešimai, kuriais jis deklaruoja, kad pilnai pritaria Lietu</w:t>
      </w:r>
      <w:r>
        <w:rPr>
          <w:rStyle w:val="Stiprusparykinimas"/>
          <w:b w:val="0"/>
          <w:bCs w:val="0"/>
          <w:sz w:val="22"/>
          <w:szCs w:val="22"/>
        </w:rPr>
        <w:t xml:space="preserve">vos bankų asociacijos susirūpinimui/„bankų panikai“, neva pakėlus mokesčius komerciniams bankams, visa našta bus perkelta vartotojams. </w:t>
      </w:r>
    </w:p>
    <w:p w:rsidR="00891857" w:rsidRDefault="00CA2E26">
      <w:pPr>
        <w:pStyle w:val="Pagrindinistekstas"/>
        <w:jc w:val="both"/>
        <w:rPr>
          <w:sz w:val="22"/>
          <w:szCs w:val="22"/>
        </w:rPr>
      </w:pPr>
      <w:r>
        <w:rPr>
          <w:rStyle w:val="Stiprusparykinimas"/>
          <w:b w:val="0"/>
          <w:bCs w:val="0"/>
          <w:sz w:val="22"/>
          <w:szCs w:val="22"/>
        </w:rPr>
        <w:t xml:space="preserve">Žemiau pateikiame </w:t>
      </w:r>
      <w:proofErr w:type="spellStart"/>
      <w:r>
        <w:rPr>
          <w:rStyle w:val="Stiprusparykinimas"/>
          <w:b w:val="0"/>
          <w:bCs w:val="0"/>
          <w:sz w:val="22"/>
          <w:szCs w:val="22"/>
        </w:rPr>
        <w:t>keleta</w:t>
      </w:r>
      <w:proofErr w:type="spellEnd"/>
      <w:r>
        <w:rPr>
          <w:rStyle w:val="Stiprusparykinimas"/>
          <w:b w:val="0"/>
          <w:bCs w:val="0"/>
          <w:sz w:val="22"/>
          <w:szCs w:val="22"/>
        </w:rPr>
        <w:t xml:space="preserve"> nuorodų į jo viešus pasisakymus:</w:t>
      </w:r>
    </w:p>
    <w:p w:rsidR="00891857" w:rsidRDefault="00CA2E26">
      <w:pPr>
        <w:pStyle w:val="Pagrindinistekstas"/>
        <w:jc w:val="both"/>
      </w:pPr>
      <w:r>
        <w:rPr>
          <w:rStyle w:val="Stiprusparykinimas"/>
          <w:b w:val="0"/>
          <w:bCs w:val="0"/>
          <w:sz w:val="22"/>
          <w:szCs w:val="22"/>
        </w:rPr>
        <w:t>https://www.delfi.lt/verslas/nuomones/kestutis-kupsys-kas-turi</w:t>
      </w:r>
      <w:r>
        <w:rPr>
          <w:rStyle w:val="Stiprusparykinimas"/>
          <w:b w:val="0"/>
          <w:bCs w:val="0"/>
          <w:sz w:val="22"/>
          <w:szCs w:val="22"/>
        </w:rPr>
        <w:t>-bijoti-banku-mokescio-kiekvienas-lietuvos-vartotojas.d?id=82932111</w:t>
      </w:r>
    </w:p>
    <w:p w:rsidR="00891857" w:rsidRDefault="00CA2E26">
      <w:pPr>
        <w:pStyle w:val="Pagrindinistekstas"/>
        <w:jc w:val="both"/>
      </w:pPr>
      <w:hyperlink r:id="rId10">
        <w:r>
          <w:rPr>
            <w:rStyle w:val="Stiprusparykinimas"/>
            <w:b w:val="0"/>
            <w:bCs w:val="0"/>
            <w:sz w:val="22"/>
            <w:szCs w:val="22"/>
          </w:rPr>
          <w:t>https://www.lrt.</w:t>
        </w:r>
        <w:r>
          <w:rPr>
            <w:rStyle w:val="Stiprusparykinimas"/>
            <w:b w:val="0"/>
            <w:bCs w:val="0"/>
            <w:sz w:val="22"/>
            <w:szCs w:val="22"/>
          </w:rPr>
          <w:t>lt/naujienos/verslas/4/1124350/planas-apmokestinti-banku-pelna-ir-vel-netenkina-bankai-tvirtina-kad-vis-tiek-galiausiai-sumokes-klientai</w:t>
        </w:r>
      </w:hyperlink>
    </w:p>
    <w:p w:rsidR="00891857" w:rsidRDefault="00CA2E26">
      <w:pPr>
        <w:pStyle w:val="Pagrindinistekstas"/>
        <w:jc w:val="both"/>
      </w:pPr>
      <w:hyperlink r:id="rId11">
        <w:r>
          <w:rPr>
            <w:rStyle w:val="Stiprusparykinimas"/>
            <w:b w:val="0"/>
            <w:bCs w:val="0"/>
            <w:sz w:val="22"/>
            <w:szCs w:val="22"/>
          </w:rPr>
          <w:t>https://www.ziniuradijas.lt/laidos/dienos-klausimas/ar-valdzia-rysis-ivesti-mokesti-bankams?fb_comment_id=2422381811144659_2422556187793888</w:t>
        </w:r>
      </w:hyperlink>
      <w:r>
        <w:rPr>
          <w:rStyle w:val="Stiprusparykinimas"/>
          <w:b w:val="0"/>
          <w:bCs w:val="0"/>
          <w:sz w:val="22"/>
          <w:szCs w:val="22"/>
        </w:rPr>
        <w:t>.</w:t>
      </w:r>
    </w:p>
    <w:p w:rsidR="00891857" w:rsidRDefault="00CA2E26">
      <w:pPr>
        <w:pStyle w:val="Pagrindinistekstas"/>
        <w:jc w:val="both"/>
      </w:pPr>
      <w:r>
        <w:rPr>
          <w:rStyle w:val="Stiprusparykinimas"/>
          <w:b w:val="0"/>
          <w:bCs w:val="0"/>
          <w:sz w:val="22"/>
          <w:szCs w:val="22"/>
        </w:rPr>
        <w:t xml:space="preserve">Kęstutis Kupšys taip pat yra įkūręs </w:t>
      </w:r>
      <w:proofErr w:type="spellStart"/>
      <w:r>
        <w:rPr>
          <w:rStyle w:val="Stiprusparykinimas"/>
          <w:b w:val="0"/>
          <w:bCs w:val="0"/>
          <w:sz w:val="22"/>
          <w:szCs w:val="22"/>
        </w:rPr>
        <w:t>Všį</w:t>
      </w:r>
      <w:proofErr w:type="spellEnd"/>
      <w:r>
        <w:rPr>
          <w:rStyle w:val="Stiprusparykinimas"/>
          <w:b w:val="0"/>
          <w:bCs w:val="0"/>
          <w:sz w:val="22"/>
          <w:szCs w:val="22"/>
        </w:rPr>
        <w:t xml:space="preserve"> „Lietuva be šešėlio“. Šios organiza</w:t>
      </w:r>
      <w:r>
        <w:rPr>
          <w:rStyle w:val="Stiprusparykinimas"/>
          <w:b w:val="0"/>
          <w:bCs w:val="0"/>
          <w:sz w:val="22"/>
          <w:szCs w:val="22"/>
        </w:rPr>
        <w:t>cijos įkūrimą inicijavo alkoholio ir tabako įmonės.  Šios organizacijos deklaruojamas tikslas - mažinti nelegalaus alkoholio pardavimus, o tikrasis tikslas -  įtakoti įstatymų priėmėjus, kad nebūtų didinamas akcizas alkoholiui ir tabakui, nes tada neva did</w:t>
      </w:r>
      <w:r>
        <w:rPr>
          <w:rStyle w:val="Stiprusparykinimas"/>
          <w:b w:val="0"/>
          <w:bCs w:val="0"/>
          <w:sz w:val="22"/>
          <w:szCs w:val="22"/>
        </w:rPr>
        <w:t>ėja „šešėlis“. Nacionalinė sveikatos taryba bei Nacionalinė tabako ir alkoholio kontrolės koalicija atkreipė institucijų dėmesį, jog ši organizacija yra alkoholio ir tabako pramonės interesų gynėja. Šioje nuorodoje (vienoje iš daugelio viešai prieinamų), a</w:t>
      </w:r>
      <w:r>
        <w:rPr>
          <w:rStyle w:val="Stiprusparykinimas"/>
          <w:b w:val="0"/>
          <w:bCs w:val="0"/>
          <w:sz w:val="22"/>
          <w:szCs w:val="22"/>
        </w:rPr>
        <w:t>tsiskleidžia organizacijos veiklos tikslas – siekti, kad nebūtų didinami akcizai alkoholiui ir tabakui:</w:t>
      </w:r>
    </w:p>
    <w:p w:rsidR="00891857" w:rsidRDefault="00CA2E26">
      <w:pPr>
        <w:pStyle w:val="Pagrindinistekstas"/>
        <w:jc w:val="both"/>
      </w:pPr>
      <w:r>
        <w:rPr>
          <w:rStyle w:val="Stiprusparykinimas"/>
          <w:b w:val="0"/>
          <w:bCs w:val="0"/>
          <w:sz w:val="22"/>
          <w:szCs w:val="22"/>
        </w:rPr>
        <w:t>https://www.delfi.lt/verslas/verslas/kupsys-akcizu-didinimas-gadina-bet-kokia-seselio-mazejimo-tendencija.d?id=82942597</w:t>
      </w:r>
    </w:p>
    <w:p w:rsidR="00891857" w:rsidRDefault="00CA2E26">
      <w:pPr>
        <w:pStyle w:val="Pagrindinistekstas"/>
        <w:jc w:val="both"/>
      </w:pPr>
      <w:r>
        <w:rPr>
          <w:rStyle w:val="Stiprusparykinimas"/>
          <w:b w:val="0"/>
          <w:bCs w:val="0"/>
          <w:sz w:val="22"/>
          <w:szCs w:val="22"/>
        </w:rPr>
        <w:t>https://www.tv3.lt/naujiena/vers</w:t>
      </w:r>
      <w:r>
        <w:rPr>
          <w:rStyle w:val="Stiprusparykinimas"/>
          <w:b w:val="0"/>
          <w:bCs w:val="0"/>
          <w:sz w:val="22"/>
          <w:szCs w:val="22"/>
        </w:rPr>
        <w:t>las/983314/lietuvoje-dideja-nelegali-prekyba-alkoholiu</w:t>
      </w:r>
    </w:p>
    <w:p w:rsidR="00891857" w:rsidRDefault="00CA2E26">
      <w:pPr>
        <w:pStyle w:val="Pagrindinistekstas"/>
        <w:jc w:val="both"/>
      </w:pPr>
      <w:r>
        <w:rPr>
          <w:rStyle w:val="Stiprusparykinimas"/>
          <w:b w:val="0"/>
          <w:bCs w:val="0"/>
          <w:sz w:val="22"/>
          <w:szCs w:val="22"/>
        </w:rPr>
        <w:t>Veiklos modelis abiejų šių organizacijų (</w:t>
      </w:r>
      <w:proofErr w:type="spellStart"/>
      <w:r>
        <w:rPr>
          <w:rStyle w:val="Stiprusparykinimas"/>
          <w:b w:val="0"/>
          <w:bCs w:val="0"/>
          <w:sz w:val="22"/>
          <w:szCs w:val="22"/>
        </w:rPr>
        <w:t>Všį</w:t>
      </w:r>
      <w:proofErr w:type="spellEnd"/>
      <w:r>
        <w:rPr>
          <w:rStyle w:val="Stiprusparykinimas"/>
          <w:b w:val="0"/>
          <w:bCs w:val="0"/>
          <w:sz w:val="22"/>
          <w:szCs w:val="22"/>
        </w:rPr>
        <w:t>.“Lietuva be šešėlio“ ir asociacija „Už sąžiningą bankininkystę), kurias įkūrė Kęstutis Kupšys, yra panašus – deklaruojama, kad kovojama prieš nelegalaus alk</w:t>
      </w:r>
      <w:r>
        <w:rPr>
          <w:rStyle w:val="Stiprusparykinimas"/>
          <w:b w:val="0"/>
          <w:bCs w:val="0"/>
          <w:sz w:val="22"/>
          <w:szCs w:val="22"/>
        </w:rPr>
        <w:t xml:space="preserve">oholio, tabako prekybą, neva ginami vartotojai nuo padidėsiančių bankų mokesčių, kuriuos bankai perkels vartotojams, jei bus padidinti mokesčiai bankams.  </w:t>
      </w:r>
      <w:proofErr w:type="spellStart"/>
      <w:r>
        <w:rPr>
          <w:rStyle w:val="Stiprusparykinimas"/>
          <w:b w:val="0"/>
          <w:bCs w:val="0"/>
          <w:sz w:val="22"/>
          <w:szCs w:val="22"/>
        </w:rPr>
        <w:t>K.Kupšio</w:t>
      </w:r>
      <w:proofErr w:type="spellEnd"/>
      <w:r>
        <w:rPr>
          <w:rStyle w:val="Stiprusparykinimas"/>
          <w:b w:val="0"/>
          <w:bCs w:val="0"/>
          <w:sz w:val="22"/>
          <w:szCs w:val="22"/>
        </w:rPr>
        <w:t xml:space="preserve"> asociacija „Už sąžiningą bankininkystę“ tapo asociacijos Lietuvos vartotojų aljansas nare, o</w:t>
      </w:r>
      <w:r>
        <w:rPr>
          <w:rStyle w:val="Stiprusparykinimas"/>
          <w:b w:val="0"/>
          <w:bCs w:val="0"/>
          <w:sz w:val="22"/>
          <w:szCs w:val="22"/>
        </w:rPr>
        <w:t xml:space="preserve"> pats </w:t>
      </w:r>
      <w:proofErr w:type="spellStart"/>
      <w:r>
        <w:rPr>
          <w:rStyle w:val="Stiprusparykinimas"/>
          <w:b w:val="0"/>
          <w:bCs w:val="0"/>
          <w:sz w:val="22"/>
          <w:szCs w:val="22"/>
        </w:rPr>
        <w:t>K.Kupšys</w:t>
      </w:r>
      <w:proofErr w:type="spellEnd"/>
      <w:r>
        <w:rPr>
          <w:rStyle w:val="Stiprusparykinimas"/>
          <w:b w:val="0"/>
          <w:bCs w:val="0"/>
          <w:sz w:val="22"/>
          <w:szCs w:val="22"/>
        </w:rPr>
        <w:t xml:space="preserve"> prisistato jos viceprezidentu. Manome, kad buvo galų gale įgyvendintos alkoholio ir tabako pramonės pastangos turėti įtaką vartotojų organizacijoje (Lietuvos </w:t>
      </w:r>
      <w:r>
        <w:rPr>
          <w:rStyle w:val="Stiprusparykinimas"/>
          <w:b w:val="0"/>
          <w:bCs w:val="0"/>
          <w:sz w:val="22"/>
          <w:szCs w:val="22"/>
        </w:rPr>
        <w:lastRenderedPageBreak/>
        <w:t>vartotojų aljanse), kurios net trumpinys – ALCO, kelia prieštaringas asociacijas.</w:t>
      </w:r>
    </w:p>
    <w:p w:rsidR="00891857" w:rsidRDefault="00CA2E26">
      <w:pPr>
        <w:pStyle w:val="Pagrindinistekstas"/>
        <w:jc w:val="both"/>
      </w:pPr>
      <w:r>
        <w:rPr>
          <w:rStyle w:val="Stiprusparykinimas"/>
          <w:b w:val="0"/>
          <w:bCs w:val="0"/>
          <w:sz w:val="22"/>
          <w:szCs w:val="22"/>
        </w:rPr>
        <w:t>R</w:t>
      </w:r>
      <w:r>
        <w:rPr>
          <w:rStyle w:val="Stiprusparykinimas"/>
          <w:b w:val="0"/>
          <w:bCs w:val="0"/>
          <w:sz w:val="22"/>
          <w:szCs w:val="22"/>
        </w:rPr>
        <w:t>emiantis Vartotojų teisių apsaugos įstatymu, vartotojų organizacija yra ta, kuri neturi jokių kitų interesų išskyrus vartotojų interesai. Bankų, kaip verslo įmonių, interesai, dažniausiai yra priešingi vartotojų interesams. Vartotojų organizacijų tikslas n</w:t>
      </w:r>
      <w:r>
        <w:rPr>
          <w:rStyle w:val="Stiprusparykinimas"/>
          <w:b w:val="0"/>
          <w:bCs w:val="0"/>
          <w:sz w:val="22"/>
          <w:szCs w:val="22"/>
        </w:rPr>
        <w:t>ėra rūpintis, kad verslo įmonės mokėtų mažiau mokesčių į valstybės biudžetą, bet siekti, kad konkurencinė aplinka būtų palankesnė vartotojams, kainų reguliavimo mechanizmai būtų labiau palankūs vartotojams net ir esant monopolinei verslo aplinkai.</w:t>
      </w:r>
    </w:p>
    <w:p w:rsidR="00891857" w:rsidRDefault="00CA2E26">
      <w:pPr>
        <w:pStyle w:val="Pagrindinistekstas"/>
        <w:jc w:val="both"/>
      </w:pPr>
      <w:r>
        <w:rPr>
          <w:rStyle w:val="Stiprusparykinimas"/>
          <w:b w:val="0"/>
          <w:bCs w:val="0"/>
          <w:sz w:val="22"/>
          <w:szCs w:val="22"/>
        </w:rPr>
        <w:t>Nacional</w:t>
      </w:r>
      <w:r>
        <w:rPr>
          <w:rStyle w:val="Stiprusparykinimas"/>
          <w:b w:val="0"/>
          <w:bCs w:val="0"/>
          <w:sz w:val="22"/>
          <w:szCs w:val="22"/>
        </w:rPr>
        <w:t xml:space="preserve">inė vartotojų konfederacija, turinti 17 metų patirtį atstovaujant vartotojų interesams teigia, kad šių organizacijų – „Lietuvos vartotojų aljansas“, jos narės -„Už sąžiningą </w:t>
      </w:r>
      <w:proofErr w:type="spellStart"/>
      <w:r>
        <w:rPr>
          <w:rStyle w:val="Stiprusparykinimas"/>
          <w:b w:val="0"/>
          <w:bCs w:val="0"/>
          <w:sz w:val="22"/>
          <w:szCs w:val="22"/>
        </w:rPr>
        <w:t>bankininkystę“bei</w:t>
      </w:r>
      <w:proofErr w:type="spellEnd"/>
      <w:r>
        <w:rPr>
          <w:rStyle w:val="Stiprusparykinimas"/>
          <w:b w:val="0"/>
          <w:bCs w:val="0"/>
          <w:sz w:val="22"/>
          <w:szCs w:val="22"/>
        </w:rPr>
        <w:t xml:space="preserve"> </w:t>
      </w:r>
      <w:proofErr w:type="spellStart"/>
      <w:r>
        <w:rPr>
          <w:rStyle w:val="Stiprusparykinimas"/>
          <w:b w:val="0"/>
          <w:bCs w:val="0"/>
          <w:sz w:val="22"/>
          <w:szCs w:val="22"/>
        </w:rPr>
        <w:t>Všį</w:t>
      </w:r>
      <w:proofErr w:type="spellEnd"/>
      <w:r>
        <w:rPr>
          <w:rStyle w:val="Stiprusparykinimas"/>
          <w:b w:val="0"/>
          <w:bCs w:val="0"/>
          <w:sz w:val="22"/>
          <w:szCs w:val="22"/>
        </w:rPr>
        <w:t xml:space="preserve"> “Lietuva be šešėlio“ vieši pranešimai, kurių vardu kalba Kęs</w:t>
      </w:r>
      <w:r>
        <w:rPr>
          <w:rStyle w:val="Stiprusparykinimas"/>
          <w:b w:val="0"/>
          <w:bCs w:val="0"/>
          <w:sz w:val="22"/>
          <w:szCs w:val="22"/>
        </w:rPr>
        <w:t>tutis Kupšys, rodo, jog šis asmuo yra alkoholio, tabako,</w:t>
      </w:r>
      <w:r>
        <w:rPr>
          <w:rStyle w:val="Stiprusparykinimas"/>
          <w:sz w:val="22"/>
          <w:szCs w:val="22"/>
        </w:rPr>
        <w:t xml:space="preserve"> bankų ir kito verslo interesų faktinis lobistas. </w:t>
      </w:r>
    </w:p>
    <w:p w:rsidR="00891857" w:rsidRDefault="00CA2E26">
      <w:pPr>
        <w:pStyle w:val="Pagrindinistekstas"/>
        <w:jc w:val="both"/>
      </w:pPr>
      <w:r>
        <w:rPr>
          <w:rStyle w:val="Stiprusparykinimas"/>
          <w:b w:val="0"/>
          <w:bCs w:val="0"/>
          <w:sz w:val="22"/>
          <w:szCs w:val="22"/>
        </w:rPr>
        <w:t xml:space="preserve">Prokuratūra ir Specialiųjų tyrimų tarnyba viešai pareiškė </w:t>
      </w:r>
      <w:proofErr w:type="spellStart"/>
      <w:r>
        <w:rPr>
          <w:rStyle w:val="Stiprusparykinimas"/>
          <w:b w:val="0"/>
          <w:bCs w:val="0"/>
          <w:sz w:val="22"/>
          <w:szCs w:val="22"/>
        </w:rPr>
        <w:t>kaltinimus</w:t>
      </w:r>
      <w:proofErr w:type="spellEnd"/>
      <w:r>
        <w:rPr>
          <w:rStyle w:val="Stiprusparykinimas"/>
          <w:b w:val="0"/>
          <w:bCs w:val="0"/>
          <w:sz w:val="22"/>
          <w:szCs w:val="22"/>
        </w:rPr>
        <w:t xml:space="preserve"> Bankų asociacijos prezidentui </w:t>
      </w:r>
      <w:proofErr w:type="spellStart"/>
      <w:r>
        <w:rPr>
          <w:rStyle w:val="Stiprusparykinimas"/>
          <w:b w:val="0"/>
          <w:bCs w:val="0"/>
          <w:sz w:val="22"/>
          <w:szCs w:val="22"/>
        </w:rPr>
        <w:t>M.Zalatoriui</w:t>
      </w:r>
      <w:proofErr w:type="spellEnd"/>
      <w:r>
        <w:rPr>
          <w:rStyle w:val="Stiprusparykinimas"/>
          <w:b w:val="0"/>
          <w:bCs w:val="0"/>
          <w:sz w:val="22"/>
          <w:szCs w:val="22"/>
        </w:rPr>
        <w:t xml:space="preserve"> dėl jo galimai vykdomos neteisėtos </w:t>
      </w:r>
      <w:r>
        <w:rPr>
          <w:rStyle w:val="Stiprusparykinimas"/>
          <w:b w:val="0"/>
          <w:bCs w:val="0"/>
          <w:sz w:val="22"/>
          <w:szCs w:val="22"/>
        </w:rPr>
        <w:t>veikos, t. y., stambaus masto kyšininkavimo, papirkimo, prekybos poveikiu priiminėjant svarbius teisės aktus ir sprendimus.</w:t>
      </w:r>
    </w:p>
    <w:p w:rsidR="00891857" w:rsidRDefault="00CA2E26">
      <w:pPr>
        <w:pStyle w:val="Pagrindinistekstas"/>
        <w:jc w:val="both"/>
      </w:pPr>
      <w:r>
        <w:rPr>
          <w:rStyle w:val="Stiprusparykinimas"/>
          <w:b w:val="0"/>
          <w:bCs w:val="0"/>
          <w:sz w:val="22"/>
          <w:szCs w:val="22"/>
        </w:rPr>
        <w:t xml:space="preserve">Remiantis aukščiau aprašytu pavyzdžiu, kurių yra apstu, siūlome </w:t>
      </w:r>
      <w:proofErr w:type="spellStart"/>
      <w:r>
        <w:rPr>
          <w:rStyle w:val="Stiprusparykinimas"/>
          <w:b w:val="0"/>
          <w:bCs w:val="0"/>
          <w:sz w:val="22"/>
          <w:szCs w:val="22"/>
        </w:rPr>
        <w:t>naująjame</w:t>
      </w:r>
      <w:proofErr w:type="spellEnd"/>
      <w:r>
        <w:rPr>
          <w:rStyle w:val="Stiprusparykinimas"/>
          <w:b w:val="0"/>
          <w:bCs w:val="0"/>
          <w:sz w:val="22"/>
          <w:szCs w:val="22"/>
        </w:rPr>
        <w:t xml:space="preserve"> Lobistinės veiklos įstatyme numatyti NVO registruotis kaip</w:t>
      </w:r>
      <w:r>
        <w:rPr>
          <w:rStyle w:val="Stiprusparykinimas"/>
          <w:b w:val="0"/>
          <w:bCs w:val="0"/>
          <w:sz w:val="22"/>
          <w:szCs w:val="22"/>
        </w:rPr>
        <w:t xml:space="preserve"> lobistais ar bent jau teikti supaprastintos formos atstovavimo veiklos ataskaitas skaidrumo registre, taip kaip yra ES.</w:t>
      </w:r>
    </w:p>
    <w:p w:rsidR="00891857" w:rsidRDefault="00CA2E26">
      <w:pPr>
        <w:pStyle w:val="Pagrindinistekstas"/>
        <w:jc w:val="both"/>
      </w:pPr>
      <w:r>
        <w:rPr>
          <w:rStyle w:val="Stiprusparykinimas"/>
          <w:b w:val="0"/>
          <w:bCs w:val="0"/>
          <w:sz w:val="22"/>
          <w:szCs w:val="22"/>
        </w:rPr>
        <w:t>pastarąsias įtakos verslas, atstovauti jų interesui.</w:t>
      </w:r>
    </w:p>
    <w:p w:rsidR="00891857" w:rsidRDefault="00891857">
      <w:pPr>
        <w:pStyle w:val="Pagrindinistekstas"/>
        <w:jc w:val="both"/>
        <w:rPr>
          <w:rStyle w:val="Stiprusparykinimas"/>
          <w:b w:val="0"/>
          <w:bCs w:val="0"/>
          <w:sz w:val="22"/>
          <w:szCs w:val="22"/>
          <w:u w:val="single"/>
        </w:rPr>
      </w:pPr>
    </w:p>
    <w:p w:rsidR="00891857" w:rsidRDefault="00891857">
      <w:pPr>
        <w:pStyle w:val="Pagrindinistekstas"/>
        <w:jc w:val="both"/>
        <w:rPr>
          <w:rStyle w:val="Stiprusparykinimas"/>
          <w:b w:val="0"/>
          <w:bCs w:val="0"/>
          <w:sz w:val="22"/>
          <w:szCs w:val="22"/>
        </w:rPr>
      </w:pPr>
    </w:p>
    <w:p w:rsidR="00891857" w:rsidRDefault="00891857">
      <w:pPr>
        <w:pStyle w:val="Pagrindinistekstas"/>
        <w:jc w:val="both"/>
        <w:rPr>
          <w:rStyle w:val="Stiprusparykinimas"/>
          <w:b w:val="0"/>
          <w:bCs w:val="0"/>
          <w:sz w:val="22"/>
          <w:szCs w:val="22"/>
        </w:rPr>
      </w:pPr>
    </w:p>
    <w:p w:rsidR="00891857" w:rsidRDefault="00891857">
      <w:pPr>
        <w:pStyle w:val="Pagrindinistekstas"/>
        <w:jc w:val="both"/>
        <w:rPr>
          <w:rStyle w:val="Stiprusparykinimas"/>
          <w:b w:val="0"/>
          <w:bCs w:val="0"/>
          <w:sz w:val="22"/>
          <w:szCs w:val="22"/>
        </w:rPr>
      </w:pPr>
    </w:p>
    <w:p w:rsidR="00891857" w:rsidRDefault="00891857">
      <w:pPr>
        <w:pStyle w:val="Pagrindinistekstas"/>
        <w:jc w:val="both"/>
        <w:rPr>
          <w:rStyle w:val="Stiprusparykinimas"/>
          <w:b w:val="0"/>
          <w:bCs w:val="0"/>
          <w:sz w:val="22"/>
          <w:szCs w:val="22"/>
        </w:rPr>
      </w:pPr>
    </w:p>
    <w:p w:rsidR="00891857" w:rsidRDefault="00CA2E26">
      <w:pPr>
        <w:pStyle w:val="Pagrindinistekstas"/>
        <w:jc w:val="both"/>
      </w:pPr>
      <w:r>
        <w:rPr>
          <w:rStyle w:val="Stiprusparykinimas"/>
          <w:b w:val="0"/>
          <w:bCs w:val="0"/>
          <w:sz w:val="22"/>
          <w:szCs w:val="22"/>
        </w:rPr>
        <w:t xml:space="preserve">Tarybos prezidentė                                                           </w:t>
      </w:r>
      <w:r>
        <w:rPr>
          <w:rStyle w:val="Stiprusparykinimas"/>
          <w:b w:val="0"/>
          <w:bCs w:val="0"/>
          <w:sz w:val="22"/>
          <w:szCs w:val="22"/>
        </w:rPr>
        <w:t xml:space="preserve">                                                        Alvita </w:t>
      </w:r>
      <w:proofErr w:type="spellStart"/>
      <w:r>
        <w:rPr>
          <w:rStyle w:val="Stiprusparykinimas"/>
          <w:b w:val="0"/>
          <w:bCs w:val="0"/>
          <w:sz w:val="22"/>
          <w:szCs w:val="22"/>
        </w:rPr>
        <w:t>Armanavičienė</w:t>
      </w:r>
      <w:proofErr w:type="spellEnd"/>
    </w:p>
    <w:p w:rsidR="00891857" w:rsidRDefault="00891857">
      <w:pPr>
        <w:pStyle w:val="Pagrindinistekstas"/>
        <w:jc w:val="both"/>
      </w:pPr>
    </w:p>
    <w:sectPr w:rsidR="00891857">
      <w:footerReference w:type="default" r:id="rId12"/>
      <w:pgSz w:w="11906" w:h="16838"/>
      <w:pgMar w:top="567" w:right="850" w:bottom="1138" w:left="1699" w:header="0" w:footer="567" w:gutter="0"/>
      <w:pgNumType w:start="1"/>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E26" w:rsidRDefault="00CA2E26">
      <w:pPr>
        <w:spacing w:after="0" w:line="240" w:lineRule="auto"/>
      </w:pPr>
      <w:r>
        <w:separator/>
      </w:r>
    </w:p>
  </w:endnote>
  <w:endnote w:type="continuationSeparator" w:id="0">
    <w:p w:rsidR="00CA2E26" w:rsidRDefault="00CA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adea">
    <w:altName w:val="Cambria"/>
    <w:charset w:val="01"/>
    <w:family w:val="roman"/>
    <w:pitch w:val="variable"/>
  </w:font>
  <w:font w:name="Times New Roman;serif">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Liberation Mono">
    <w:altName w:val="Courier New"/>
    <w:charset w:val="01"/>
    <w:family w:val="roman"/>
    <w:pitch w:val="variable"/>
  </w:font>
  <w:font w:name="Noto Sans Mono CJK S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857" w:rsidRDefault="00891857">
    <w:pPr>
      <w:widowControl/>
      <w:tabs>
        <w:tab w:val="center" w:pos="4986"/>
        <w:tab w:val="right" w:pos="9972"/>
      </w:tabs>
      <w:jc w:val="center"/>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E26" w:rsidRDefault="00CA2E26">
      <w:pPr>
        <w:spacing w:after="0" w:line="240" w:lineRule="auto"/>
      </w:pPr>
      <w:r>
        <w:separator/>
      </w:r>
    </w:p>
  </w:footnote>
  <w:footnote w:type="continuationSeparator" w:id="0">
    <w:p w:rsidR="00CA2E26" w:rsidRDefault="00CA2E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57"/>
    <w:rsid w:val="003C0E18"/>
    <w:rsid w:val="00891857"/>
    <w:rsid w:val="00CA2E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9ECF4-DEE5-4684-87C5-E77C8334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Noto Sans CJK SC Regular" w:hAnsi="Calibri" w:cs="Lohit Devanagari"/>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overflowPunct w:val="0"/>
      <w:spacing w:after="200" w:line="276" w:lineRule="auto"/>
    </w:pPr>
    <w:rPr>
      <w:sz w:val="24"/>
    </w:rPr>
  </w:style>
  <w:style w:type="paragraph" w:styleId="Antrat1">
    <w:name w:val="heading 1"/>
    <w:next w:val="prastasis"/>
    <w:qFormat/>
    <w:pPr>
      <w:keepNext/>
      <w:keepLines/>
      <w:widowControl w:val="0"/>
      <w:overflowPunct w:val="0"/>
      <w:spacing w:before="480" w:after="120"/>
      <w:outlineLvl w:val="0"/>
    </w:pPr>
    <w:rPr>
      <w:b/>
      <w:sz w:val="48"/>
      <w:szCs w:val="48"/>
    </w:rPr>
  </w:style>
  <w:style w:type="paragraph" w:styleId="Antrat2">
    <w:name w:val="heading 2"/>
    <w:next w:val="prastasis"/>
    <w:qFormat/>
    <w:pPr>
      <w:keepNext/>
      <w:keepLines/>
      <w:widowControl w:val="0"/>
      <w:overflowPunct w:val="0"/>
      <w:spacing w:before="360" w:after="80"/>
      <w:outlineLvl w:val="1"/>
    </w:pPr>
    <w:rPr>
      <w:b/>
      <w:sz w:val="36"/>
      <w:szCs w:val="36"/>
    </w:rPr>
  </w:style>
  <w:style w:type="paragraph" w:styleId="Antrat3">
    <w:name w:val="heading 3"/>
    <w:next w:val="prastasis"/>
    <w:qFormat/>
    <w:pPr>
      <w:keepNext/>
      <w:keepLines/>
      <w:widowControl w:val="0"/>
      <w:overflowPunct w:val="0"/>
      <w:spacing w:before="280" w:after="80"/>
      <w:outlineLvl w:val="2"/>
    </w:pPr>
    <w:rPr>
      <w:b/>
      <w:sz w:val="28"/>
      <w:szCs w:val="28"/>
    </w:rPr>
  </w:style>
  <w:style w:type="paragraph" w:styleId="Antrat4">
    <w:name w:val="heading 4"/>
    <w:next w:val="prastasis"/>
    <w:qFormat/>
    <w:pPr>
      <w:keepNext/>
      <w:keepLines/>
      <w:widowControl w:val="0"/>
      <w:overflowPunct w:val="0"/>
      <w:spacing w:before="240" w:after="40"/>
      <w:outlineLvl w:val="3"/>
    </w:pPr>
    <w:rPr>
      <w:b/>
      <w:sz w:val="24"/>
    </w:rPr>
  </w:style>
  <w:style w:type="paragraph" w:styleId="Antrat5">
    <w:name w:val="heading 5"/>
    <w:next w:val="prastasis"/>
    <w:qFormat/>
    <w:pPr>
      <w:keepNext/>
      <w:keepLines/>
      <w:widowControl w:val="0"/>
      <w:overflowPunct w:val="0"/>
      <w:spacing w:before="220" w:after="40"/>
      <w:outlineLvl w:val="4"/>
    </w:pPr>
    <w:rPr>
      <w:b/>
      <w:sz w:val="22"/>
      <w:szCs w:val="22"/>
    </w:rPr>
  </w:style>
  <w:style w:type="paragraph" w:styleId="Antrat6">
    <w:name w:val="heading 6"/>
    <w:next w:val="prastasis"/>
    <w:qFormat/>
    <w:pPr>
      <w:keepNext/>
      <w:keepLines/>
      <w:widowControl w:val="0"/>
      <w:overflowPunct w:val="0"/>
      <w:spacing w:before="200" w:after="40"/>
      <w:outlineLvl w:val="5"/>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color w:val="1155CC"/>
      <w:u w:val="single"/>
    </w:rPr>
  </w:style>
  <w:style w:type="character" w:customStyle="1" w:styleId="Internetosaitas">
    <w:name w:val="Interneto saitas"/>
    <w:rPr>
      <w:color w:val="000080"/>
      <w:u w:val="single"/>
    </w:rPr>
  </w:style>
  <w:style w:type="character" w:customStyle="1" w:styleId="ListLabel2">
    <w:name w:val="ListLabel 2"/>
    <w:qFormat/>
    <w:rPr>
      <w:color w:val="1155CC"/>
      <w:u w:val="single"/>
    </w:rPr>
  </w:style>
  <w:style w:type="character" w:customStyle="1" w:styleId="ListLabel3">
    <w:name w:val="ListLabel 3"/>
    <w:qFormat/>
    <w:rPr>
      <w:color w:val="1155CC"/>
      <w:u w:val="single"/>
    </w:rPr>
  </w:style>
  <w:style w:type="character" w:customStyle="1" w:styleId="ListLabel4">
    <w:name w:val="ListLabel 4"/>
    <w:qFormat/>
  </w:style>
  <w:style w:type="character" w:customStyle="1" w:styleId="ListLabel5">
    <w:name w:val="ListLabel 5"/>
    <w:qFormat/>
    <w:rPr>
      <w:color w:val="1155CC"/>
      <w:u w:val="single"/>
    </w:rPr>
  </w:style>
  <w:style w:type="character" w:customStyle="1" w:styleId="Iskyrimas">
    <w:name w:val="Išskyrimas"/>
    <w:qFormat/>
    <w:rPr>
      <w:i/>
      <w:iCs/>
    </w:rPr>
  </w:style>
  <w:style w:type="character" w:customStyle="1" w:styleId="ListLabel6">
    <w:name w:val="ListLabel 6"/>
    <w:qFormat/>
    <w:rPr>
      <w:color w:val="1155CC"/>
      <w:u w:val="single"/>
    </w:rPr>
  </w:style>
  <w:style w:type="character" w:customStyle="1" w:styleId="ListLabel7">
    <w:name w:val="ListLabel 7"/>
    <w:qFormat/>
    <w:rPr>
      <w:color w:val="1155CC"/>
      <w:u w:val="single"/>
    </w:rPr>
  </w:style>
  <w:style w:type="character" w:customStyle="1" w:styleId="ListLabel8">
    <w:name w:val="ListLabel 8"/>
    <w:qFormat/>
    <w:rPr>
      <w:rFonts w:ascii="Caladea" w:hAnsi="Caladea"/>
      <w:b w:val="0"/>
      <w:bCs w:val="0"/>
      <w:i w:val="0"/>
      <w:iCs w:val="0"/>
      <w:sz w:val="22"/>
      <w:szCs w:val="22"/>
    </w:rPr>
  </w:style>
  <w:style w:type="character" w:customStyle="1" w:styleId="ListLabel9">
    <w:name w:val="ListLabel 9"/>
    <w:qFormat/>
    <w:rPr>
      <w:rFonts w:ascii="Caladea" w:hAnsi="Caladea"/>
      <w:b w:val="0"/>
      <w:bCs w:val="0"/>
      <w:i w:val="0"/>
      <w:iCs w:val="0"/>
      <w:sz w:val="22"/>
      <w:szCs w:val="22"/>
    </w:rPr>
  </w:style>
  <w:style w:type="character" w:customStyle="1" w:styleId="ListLabel10">
    <w:name w:val="ListLabel 10"/>
    <w:qFormat/>
    <w:rPr>
      <w:color w:val="1155CC"/>
      <w:u w:val="single"/>
    </w:rPr>
  </w:style>
  <w:style w:type="character" w:customStyle="1" w:styleId="ListLabel11">
    <w:name w:val="ListLabel 11"/>
    <w:qFormat/>
    <w:rPr>
      <w:color w:val="1155CC"/>
      <w:u w:val="single"/>
    </w:rPr>
  </w:style>
  <w:style w:type="character" w:customStyle="1" w:styleId="Stiprusparykinimas">
    <w:name w:val="Stiprus paryškinimas"/>
    <w:qFormat/>
    <w:rPr>
      <w:b/>
      <w:bCs/>
    </w:rPr>
  </w:style>
  <w:style w:type="character" w:customStyle="1" w:styleId="ListLabel12">
    <w:name w:val="ListLabel 12"/>
    <w:qFormat/>
    <w:rPr>
      <w:color w:val="1155CC"/>
      <w:sz w:val="22"/>
      <w:szCs w:val="22"/>
      <w:u w:val="single"/>
    </w:rPr>
  </w:style>
  <w:style w:type="character" w:customStyle="1" w:styleId="ListLabel102">
    <w:name w:val="ListLabel 102"/>
    <w:qFormat/>
    <w:rPr>
      <w:rFonts w:eastAsia="Times New Roman"/>
      <w:b w:val="0"/>
      <w:bCs/>
      <w:caps w:val="0"/>
      <w:smallCaps w:val="0"/>
      <w:sz w:val="24"/>
      <w:szCs w:val="24"/>
      <w:lang w:val="en-US" w:eastAsia="zh-CN"/>
    </w:rPr>
  </w:style>
  <w:style w:type="character" w:customStyle="1" w:styleId="InternetLink">
    <w:name w:val="Internet Link"/>
    <w:qFormat/>
    <w:rPr>
      <w:color w:val="0000FF"/>
      <w:u w:val="single"/>
    </w:rPr>
  </w:style>
  <w:style w:type="character" w:customStyle="1" w:styleId="ListLabel103">
    <w:name w:val="ListLabel 103"/>
    <w:qFormat/>
    <w:rPr>
      <w:rFonts w:eastAsia="Times New Roman"/>
      <w:b w:val="0"/>
      <w:caps w:val="0"/>
      <w:smallCaps w:val="0"/>
      <w:sz w:val="24"/>
      <w:szCs w:val="24"/>
      <w:lang w:eastAsia="zh-CN"/>
    </w:rPr>
  </w:style>
  <w:style w:type="character" w:customStyle="1" w:styleId="ListLabel104">
    <w:name w:val="ListLabel 104"/>
    <w:qFormat/>
    <w:rPr>
      <w:color w:val="1155CC"/>
      <w:sz w:val="22"/>
      <w:szCs w:val="22"/>
      <w:u w:val="single"/>
    </w:rPr>
  </w:style>
  <w:style w:type="character" w:customStyle="1" w:styleId="ListLabel105">
    <w:name w:val="ListLabel 105"/>
    <w:qFormat/>
    <w:rPr>
      <w:rFonts w:ascii="Caladea" w:eastAsia="Times New Roman" w:hAnsi="Caladea"/>
      <w:b w:val="0"/>
      <w:bCs/>
      <w:caps w:val="0"/>
      <w:smallCaps w:val="0"/>
      <w:sz w:val="22"/>
      <w:szCs w:val="22"/>
      <w:lang w:val="en-US" w:eastAsia="zh-CN"/>
    </w:rPr>
  </w:style>
  <w:style w:type="character" w:customStyle="1" w:styleId="ListLabel106">
    <w:name w:val="ListLabel 106"/>
    <w:qFormat/>
    <w:rPr>
      <w:rFonts w:ascii="Caladea" w:eastAsia="Times New Roman" w:hAnsi="Caladea"/>
      <w:b w:val="0"/>
      <w:caps w:val="0"/>
      <w:smallCaps w:val="0"/>
      <w:sz w:val="22"/>
      <w:szCs w:val="22"/>
      <w:lang w:eastAsia="zh-CN"/>
    </w:rPr>
  </w:style>
  <w:style w:type="character" w:customStyle="1" w:styleId="ListLabel107">
    <w:name w:val="ListLabel 107"/>
    <w:qFormat/>
    <w:rPr>
      <w:rFonts w:ascii="Times New Roman;serif" w:hAnsi="Times New Roman;serif"/>
      <w:strike w:val="0"/>
      <w:dstrike w:val="0"/>
      <w:sz w:val="22"/>
      <w:szCs w:val="22"/>
      <w:u w:val="none"/>
      <w:effect w:val="none"/>
    </w:rPr>
  </w:style>
  <w:style w:type="character" w:customStyle="1" w:styleId="ListLabel108">
    <w:name w:val="ListLabel 108"/>
    <w:qFormat/>
    <w:rPr>
      <w:rFonts w:ascii="Times New Roman;serif" w:hAnsi="Times New Roman;serif"/>
      <w:sz w:val="22"/>
      <w:szCs w:val="22"/>
    </w:rPr>
  </w:style>
  <w:style w:type="character" w:customStyle="1" w:styleId="ListLabel109">
    <w:name w:val="ListLabel 109"/>
    <w:qFormat/>
    <w:rPr>
      <w:color w:val="1155CC"/>
      <w:sz w:val="22"/>
      <w:szCs w:val="22"/>
      <w:u w:val="single"/>
    </w:rPr>
  </w:style>
  <w:style w:type="character" w:customStyle="1" w:styleId="ListLabel110">
    <w:name w:val="ListLabel 110"/>
    <w:qFormat/>
    <w:rPr>
      <w:sz w:val="22"/>
      <w:szCs w:val="22"/>
    </w:rPr>
  </w:style>
  <w:style w:type="character" w:customStyle="1" w:styleId="ListLabel114">
    <w:name w:val="ListLabel 114"/>
    <w:qFormat/>
    <w:rPr>
      <w:sz w:val="22"/>
      <w:szCs w:val="22"/>
    </w:rPr>
  </w:style>
  <w:style w:type="character" w:customStyle="1" w:styleId="ListLabel115">
    <w:name w:val="ListLabel 115"/>
    <w:qFormat/>
    <w:rPr>
      <w:b w:val="0"/>
      <w:bCs w:val="0"/>
      <w:color w:val="1155CC"/>
      <w:sz w:val="22"/>
      <w:szCs w:val="22"/>
      <w:u w:val="single"/>
    </w:rPr>
  </w:style>
  <w:style w:type="character" w:customStyle="1" w:styleId="ListLabel116">
    <w:name w:val="ListLabel 116"/>
    <w:qFormat/>
    <w:rPr>
      <w:b w:val="0"/>
      <w:bCs w:val="0"/>
      <w:sz w:val="22"/>
      <w:szCs w:val="22"/>
    </w:rPr>
  </w:style>
  <w:style w:type="character" w:customStyle="1" w:styleId="ListLabel117">
    <w:name w:val="ListLabel 117"/>
    <w:qFormat/>
    <w:rPr>
      <w:b w:val="0"/>
      <w:bCs w:val="0"/>
      <w:color w:val="1155CC"/>
      <w:sz w:val="22"/>
      <w:szCs w:val="22"/>
      <w:u w:val="single"/>
    </w:rPr>
  </w:style>
  <w:style w:type="character" w:customStyle="1" w:styleId="ListLabel118">
    <w:name w:val="ListLabel 118"/>
    <w:qFormat/>
    <w:rPr>
      <w:b w:val="0"/>
      <w:bCs w:val="0"/>
      <w:sz w:val="22"/>
      <w:szCs w:val="22"/>
    </w:r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pPr>
  </w:style>
  <w:style w:type="paragraph" w:styleId="Sraas">
    <w:name w:val="List"/>
    <w:basedOn w:val="Pagrindinistekstas"/>
  </w:style>
  <w:style w:type="paragraph" w:customStyle="1" w:styleId="Rodykl">
    <w:name w:val="Rodyklė"/>
    <w:basedOn w:val="prastasis"/>
    <w:qFormat/>
    <w:pPr>
      <w:suppressLineNumbers/>
    </w:pPr>
  </w:style>
  <w:style w:type="paragraph" w:customStyle="1" w:styleId="LO-normal">
    <w:name w:val="LO-normal"/>
    <w:qFormat/>
    <w:pPr>
      <w:overflowPunct w:val="0"/>
    </w:pPr>
    <w:rPr>
      <w:sz w:val="24"/>
    </w:rPr>
  </w:style>
  <w:style w:type="paragraph" w:styleId="Pavadinimas">
    <w:name w:val="Title"/>
    <w:basedOn w:val="LO-normal"/>
    <w:next w:val="prastasis"/>
    <w:qFormat/>
    <w:pPr>
      <w:keepNext/>
      <w:keepLines/>
      <w:spacing w:before="480" w:after="120"/>
    </w:pPr>
    <w:rPr>
      <w:b/>
      <w:sz w:val="72"/>
      <w:szCs w:val="72"/>
    </w:rPr>
  </w:style>
  <w:style w:type="paragraph" w:styleId="Paantrat">
    <w:name w:val="Subtitle"/>
    <w:basedOn w:val="LO-normal"/>
    <w:next w:val="prastasis"/>
    <w:qFormat/>
    <w:pPr>
      <w:keepNext/>
      <w:keepLines/>
      <w:spacing w:before="360" w:after="80"/>
    </w:pPr>
    <w:rPr>
      <w:rFonts w:ascii="Georgia" w:eastAsia="Georgia" w:hAnsi="Georgia" w:cs="Georgia"/>
      <w:i/>
      <w:color w:val="666666"/>
      <w:sz w:val="48"/>
      <w:szCs w:val="48"/>
    </w:rPr>
  </w:style>
  <w:style w:type="paragraph" w:styleId="Porat">
    <w:name w:val="footer"/>
    <w:basedOn w:val="prastasis"/>
  </w:style>
  <w:style w:type="paragraph" w:customStyle="1" w:styleId="Lentelsturinys">
    <w:name w:val="Lentelės turinys"/>
    <w:basedOn w:val="prastasis"/>
    <w:qFormat/>
    <w:pPr>
      <w:suppressLineNumbers/>
    </w:pPr>
  </w:style>
  <w:style w:type="paragraph" w:customStyle="1" w:styleId="Converted31">
    <w:name w:val="Converted31"/>
    <w:basedOn w:val="Lentelsturinys"/>
    <w:qFormat/>
    <w:pPr>
      <w:shd w:val="clear" w:color="auto" w:fill="FFFFFF"/>
      <w:suppressAutoHyphens/>
      <w:spacing w:after="283"/>
      <w:jc w:val="center"/>
    </w:pPr>
    <w:rPr>
      <w:rFonts w:ascii="Caladea" w:eastAsia="Caladea" w:hAnsi="Caladea" w:cs="Caladea"/>
      <w:sz w:val="18"/>
      <w:szCs w:val="18"/>
    </w:rPr>
  </w:style>
  <w:style w:type="paragraph" w:styleId="Antrats">
    <w:name w:val="header"/>
    <w:basedOn w:val="prastasis"/>
    <w:qFormat/>
    <w:pPr>
      <w:suppressAutoHyphens/>
    </w:pPr>
  </w:style>
  <w:style w:type="paragraph" w:customStyle="1" w:styleId="Nurodytoformatotekstas">
    <w:name w:val="Nurodyto formato tekstas"/>
    <w:basedOn w:val="prastasis"/>
    <w:qFormat/>
    <w:pPr>
      <w:suppressAutoHyphens/>
    </w:pPr>
    <w:rPr>
      <w:rFonts w:ascii="Liberation Mono" w:eastAsia="Noto Sans Mono CJK SC" w:hAnsi="Liberation Mono" w:cs="Liberation Mono"/>
      <w:sz w:val="20"/>
      <w:szCs w:val="20"/>
    </w:r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onfederacija@vartotojai.e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ziniuradijas.lt/laidos/dienos-klausimas/ar-valdzia-rysis-ivesti-mokesti-bankams?fb_comment_id=2422381811144659_2422556187793888" TargetMode="External"/><Relationship Id="rId5" Type="http://schemas.openxmlformats.org/officeDocument/2006/relationships/endnotes" Target="endnotes.xml"/><Relationship Id="rId10" Type="http://schemas.openxmlformats.org/officeDocument/2006/relationships/hyperlink" Target="https://www.lrt.lt/naujienos/verslas/4/1124350/planas-apmokestinti-banku-pelna-ir-vel-netenkina-bankai-tvirtina-kad-vis-tiek-galiausiai-sumokes-klientai" TargetMode="External"/><Relationship Id="rId4" Type="http://schemas.openxmlformats.org/officeDocument/2006/relationships/footnotes" Target="footnotes.xml"/><Relationship Id="rId9" Type="http://schemas.openxmlformats.org/officeDocument/2006/relationships/hyperlink" Target="http://www.vartotojai.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3308</Words>
  <Characters>1887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LR STT</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Leperskienė</dc:creator>
  <dc:description/>
  <cp:lastModifiedBy>Evelina Leperskienė</cp:lastModifiedBy>
  <cp:revision>2</cp:revision>
  <dcterms:created xsi:type="dcterms:W3CDTF">2020-06-19T09:05:00Z</dcterms:created>
  <dcterms:modified xsi:type="dcterms:W3CDTF">2020-06-19T09:05:00Z</dcterms:modified>
  <dc:language>lt-LT</dc:language>
</cp:coreProperties>
</file>