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rsidRPr="007F7B1D" w14:paraId="3180E41D" w14:textId="77777777">
        <w:tc>
          <w:tcPr>
            <w:tcW w:w="9638" w:type="dxa"/>
            <w:gridSpan w:val="5"/>
            <w:tcBorders>
              <w:bottom w:val="single" w:sz="4" w:space="0" w:color="000000"/>
            </w:tcBorders>
          </w:tcPr>
          <w:p w14:paraId="3180E418" w14:textId="77777777" w:rsidR="00796197" w:rsidRPr="007F7B1D" w:rsidRDefault="00155D04">
            <w:pPr>
              <w:pStyle w:val="TableContents"/>
              <w:jc w:val="center"/>
              <w:rPr>
                <w:b/>
                <w:bCs/>
                <w:spacing w:val="20"/>
                <w:sz w:val="28"/>
                <w:szCs w:val="28"/>
              </w:rPr>
            </w:pPr>
            <w:r w:rsidRPr="007F7B1D">
              <w:rPr>
                <w:b/>
                <w:bCs/>
                <w:noProof/>
                <w:spacing w:val="20"/>
                <w:sz w:val="26"/>
                <w:szCs w:val="26"/>
                <w:lang w:eastAsia="lt-LT" w:bidi="ar-SA"/>
              </w:rPr>
              <w:drawing>
                <wp:inline distT="0" distB="0" distL="0" distR="0" wp14:anchorId="3180E461" wp14:editId="3180E462">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3180E419" w14:textId="77777777" w:rsidR="00796197" w:rsidRPr="007F7B1D" w:rsidRDefault="00796197">
            <w:pPr>
              <w:pStyle w:val="TableContents"/>
              <w:spacing w:before="113" w:after="113"/>
              <w:jc w:val="center"/>
              <w:rPr>
                <w:b/>
                <w:bCs/>
                <w:spacing w:val="20"/>
                <w:sz w:val="28"/>
                <w:szCs w:val="28"/>
              </w:rPr>
            </w:pPr>
            <w:bookmarkStart w:id="0" w:name="DDE_LINK"/>
            <w:r w:rsidRPr="007F7B1D">
              <w:rPr>
                <w:b/>
                <w:bCs/>
                <w:spacing w:val="20"/>
                <w:sz w:val="28"/>
                <w:szCs w:val="28"/>
              </w:rPr>
              <w:t>LIETUVOS RESPUBLIKOS APLINKOS MINISTERIJA</w:t>
            </w:r>
          </w:p>
          <w:p w14:paraId="3180E41A" w14:textId="77777777" w:rsidR="00796197" w:rsidRPr="007F7B1D" w:rsidRDefault="00205479">
            <w:pPr>
              <w:pStyle w:val="TableContents"/>
              <w:jc w:val="center"/>
              <w:rPr>
                <w:rFonts w:ascii="Arial" w:hAnsi="Arial"/>
                <w:b/>
                <w:bCs/>
                <w:spacing w:val="12"/>
                <w:sz w:val="14"/>
                <w:szCs w:val="14"/>
              </w:rPr>
            </w:pPr>
            <w:r w:rsidRPr="007F7B1D">
              <w:rPr>
                <w:rFonts w:ascii="Arial" w:hAnsi="Arial"/>
                <w:b/>
                <w:bCs/>
                <w:spacing w:val="12"/>
                <w:sz w:val="14"/>
                <w:szCs w:val="14"/>
              </w:rPr>
              <w:t>B</w:t>
            </w:r>
            <w:r w:rsidR="00796197" w:rsidRPr="007F7B1D">
              <w:rPr>
                <w:rFonts w:ascii="Arial" w:hAnsi="Arial"/>
                <w:b/>
                <w:bCs/>
                <w:spacing w:val="12"/>
                <w:sz w:val="14"/>
                <w:szCs w:val="14"/>
              </w:rPr>
              <w:t>iud</w:t>
            </w:r>
            <w:r w:rsidR="00342850" w:rsidRPr="007F7B1D">
              <w:rPr>
                <w:rFonts w:ascii="Arial" w:hAnsi="Arial"/>
                <w:b/>
                <w:bCs/>
                <w:spacing w:val="12"/>
                <w:sz w:val="14"/>
                <w:szCs w:val="14"/>
              </w:rPr>
              <w:t>žetinė įstaiga, A. Jakšto g. 4</w:t>
            </w:r>
            <w:r w:rsidR="00796197" w:rsidRPr="007F7B1D">
              <w:rPr>
                <w:rFonts w:ascii="Arial" w:hAnsi="Arial"/>
                <w:b/>
                <w:bCs/>
                <w:spacing w:val="12"/>
                <w:sz w:val="14"/>
                <w:szCs w:val="14"/>
              </w:rPr>
              <w:t>, LT-01105 Vilnius,</w:t>
            </w:r>
          </w:p>
          <w:p w14:paraId="3180E41B" w14:textId="77777777" w:rsidR="00796197" w:rsidRPr="007F7B1D" w:rsidRDefault="00523699">
            <w:pPr>
              <w:pStyle w:val="TableContents"/>
              <w:jc w:val="center"/>
              <w:rPr>
                <w:rFonts w:ascii="Arial" w:hAnsi="Arial"/>
                <w:b/>
                <w:bCs/>
                <w:spacing w:val="12"/>
                <w:sz w:val="14"/>
                <w:szCs w:val="14"/>
              </w:rPr>
            </w:pPr>
            <w:r w:rsidRPr="007F7B1D">
              <w:rPr>
                <w:rFonts w:ascii="Arial" w:hAnsi="Arial"/>
                <w:b/>
                <w:bCs/>
                <w:spacing w:val="12"/>
                <w:sz w:val="14"/>
                <w:szCs w:val="14"/>
              </w:rPr>
              <w:t>tel. 8 706 63661</w:t>
            </w:r>
            <w:r w:rsidR="00796197" w:rsidRPr="007F7B1D">
              <w:rPr>
                <w:rFonts w:ascii="Arial" w:hAnsi="Arial"/>
                <w:b/>
                <w:bCs/>
                <w:spacing w:val="12"/>
                <w:sz w:val="14"/>
                <w:szCs w:val="14"/>
              </w:rPr>
              <w:t xml:space="preserve">, faks. </w:t>
            </w:r>
            <w:r w:rsidRPr="007F7B1D">
              <w:rPr>
                <w:rFonts w:ascii="Arial" w:hAnsi="Arial"/>
                <w:b/>
                <w:bCs/>
                <w:spacing w:val="12"/>
                <w:sz w:val="14"/>
                <w:szCs w:val="14"/>
              </w:rPr>
              <w:t>8 706 63663</w:t>
            </w:r>
            <w:r w:rsidR="003728E1" w:rsidRPr="007F7B1D">
              <w:rPr>
                <w:rFonts w:ascii="Arial" w:hAnsi="Arial"/>
                <w:b/>
                <w:bCs/>
                <w:spacing w:val="12"/>
                <w:sz w:val="14"/>
                <w:szCs w:val="14"/>
              </w:rPr>
              <w:t>, el. p. info@am.lt, http://</w:t>
            </w:r>
            <w:r w:rsidR="00796197" w:rsidRPr="007F7B1D">
              <w:rPr>
                <w:rFonts w:ascii="Arial" w:hAnsi="Arial"/>
                <w:b/>
                <w:bCs/>
                <w:spacing w:val="12"/>
                <w:sz w:val="14"/>
                <w:szCs w:val="14"/>
              </w:rPr>
              <w:t>am.</w:t>
            </w:r>
            <w:r w:rsidR="003728E1" w:rsidRPr="007F7B1D">
              <w:rPr>
                <w:rFonts w:ascii="Arial" w:hAnsi="Arial"/>
                <w:b/>
                <w:bCs/>
                <w:spacing w:val="12"/>
                <w:sz w:val="14"/>
                <w:szCs w:val="14"/>
              </w:rPr>
              <w:t>lrv.</w:t>
            </w:r>
            <w:r w:rsidR="00796197" w:rsidRPr="007F7B1D">
              <w:rPr>
                <w:rFonts w:ascii="Arial" w:hAnsi="Arial"/>
                <w:b/>
                <w:bCs/>
                <w:spacing w:val="12"/>
                <w:sz w:val="14"/>
                <w:szCs w:val="14"/>
              </w:rPr>
              <w:t>lt.</w:t>
            </w:r>
          </w:p>
          <w:p w14:paraId="3180E41C" w14:textId="77777777" w:rsidR="00796197" w:rsidRPr="007F7B1D" w:rsidRDefault="00796197">
            <w:pPr>
              <w:pStyle w:val="TableContents"/>
              <w:jc w:val="center"/>
              <w:rPr>
                <w:rFonts w:ascii="Arial" w:hAnsi="Arial"/>
                <w:b/>
                <w:bCs/>
                <w:spacing w:val="12"/>
                <w:sz w:val="14"/>
                <w:szCs w:val="14"/>
              </w:rPr>
            </w:pPr>
            <w:r w:rsidRPr="007F7B1D">
              <w:rPr>
                <w:rFonts w:ascii="Arial" w:hAnsi="Arial"/>
                <w:b/>
                <w:bCs/>
                <w:spacing w:val="12"/>
                <w:sz w:val="14"/>
                <w:szCs w:val="14"/>
              </w:rPr>
              <w:t>Duomenys kaupiami ir saugomi Juridinių asmenų registre,</w:t>
            </w:r>
            <w:bookmarkEnd w:id="0"/>
            <w:r w:rsidRPr="007F7B1D">
              <w:rPr>
                <w:rFonts w:ascii="Arial" w:hAnsi="Arial"/>
                <w:b/>
                <w:bCs/>
                <w:spacing w:val="12"/>
                <w:sz w:val="14"/>
                <w:szCs w:val="14"/>
              </w:rPr>
              <w:t xml:space="preserve"> kodas 188602370</w:t>
            </w:r>
          </w:p>
        </w:tc>
      </w:tr>
      <w:tr w:rsidR="00796197" w:rsidRPr="007F7B1D" w14:paraId="3180E41F" w14:textId="77777777">
        <w:tc>
          <w:tcPr>
            <w:tcW w:w="9638" w:type="dxa"/>
            <w:gridSpan w:val="5"/>
            <w:tcMar>
              <w:top w:w="0" w:type="dxa"/>
              <w:left w:w="0" w:type="dxa"/>
              <w:bottom w:w="0" w:type="dxa"/>
              <w:right w:w="0" w:type="dxa"/>
            </w:tcMar>
          </w:tcPr>
          <w:p w14:paraId="3180E41E" w14:textId="77777777" w:rsidR="00796197" w:rsidRPr="007F7B1D" w:rsidRDefault="00796197">
            <w:pPr>
              <w:pStyle w:val="TableContents"/>
            </w:pPr>
          </w:p>
        </w:tc>
      </w:tr>
      <w:tr w:rsidR="00D534F6" w:rsidRPr="007F7B1D" w14:paraId="3180E42F" w14:textId="77777777">
        <w:trPr>
          <w:cantSplit/>
          <w:trHeight w:val="340"/>
        </w:trPr>
        <w:tc>
          <w:tcPr>
            <w:tcW w:w="4817" w:type="dxa"/>
            <w:vMerge w:val="restart"/>
            <w:tcMar>
              <w:top w:w="0" w:type="dxa"/>
              <w:left w:w="0" w:type="dxa"/>
              <w:bottom w:w="0" w:type="dxa"/>
              <w:right w:w="0" w:type="dxa"/>
            </w:tcMar>
          </w:tcPr>
          <w:p w14:paraId="3180E420" w14:textId="77777777" w:rsidR="00796197" w:rsidRPr="007F7B1D" w:rsidRDefault="00F87A86">
            <w:pPr>
              <w:pStyle w:val="TableContents"/>
            </w:pPr>
            <w:r w:rsidRPr="007F7B1D">
              <w:t>Vidaus reikalų ministerijai</w:t>
            </w:r>
          </w:p>
          <w:p w14:paraId="3180E421" w14:textId="77777777" w:rsidR="00F87A86" w:rsidRPr="007F7B1D" w:rsidRDefault="00F87A86">
            <w:pPr>
              <w:pStyle w:val="TableContents"/>
            </w:pPr>
          </w:p>
          <w:p w14:paraId="3180E422" w14:textId="77777777" w:rsidR="00AB55D1" w:rsidRPr="007F7B1D" w:rsidRDefault="001A4230" w:rsidP="00AB55D1">
            <w:pPr>
              <w:pStyle w:val="TableContents"/>
            </w:pPr>
            <w:r w:rsidRPr="007F7B1D">
              <w:t>Kopija</w:t>
            </w:r>
          </w:p>
          <w:p w14:paraId="3180E423" w14:textId="77777777" w:rsidR="00AB55D1" w:rsidRPr="007F7B1D" w:rsidRDefault="00AB55D1" w:rsidP="00AB55D1">
            <w:pPr>
              <w:pStyle w:val="TableContents"/>
            </w:pPr>
            <w:r w:rsidRPr="007F7B1D">
              <w:t>Sveikatos apsaugos ministerijai</w:t>
            </w:r>
          </w:p>
          <w:p w14:paraId="3180E424" w14:textId="77777777" w:rsidR="00AB55D1" w:rsidRPr="007F7B1D" w:rsidRDefault="00AB55D1" w:rsidP="00AB55D1">
            <w:pPr>
              <w:pStyle w:val="TableContents"/>
            </w:pPr>
            <w:r w:rsidRPr="007F7B1D">
              <w:t>Susisiekimo ministerijai</w:t>
            </w:r>
          </w:p>
          <w:p w14:paraId="3180E425" w14:textId="77777777" w:rsidR="00796197" w:rsidRPr="007F7B1D" w:rsidRDefault="00F87A86" w:rsidP="00F87A86">
            <w:pPr>
              <w:pStyle w:val="TableContents"/>
            </w:pPr>
            <w:r w:rsidRPr="007F7B1D">
              <w:t>Lietuvos Respublikos Vyriausybės kanceliarijai</w:t>
            </w:r>
          </w:p>
          <w:p w14:paraId="3180E426" w14:textId="77777777" w:rsidR="001D426D" w:rsidRPr="007F7B1D" w:rsidRDefault="001D426D" w:rsidP="00F87A86">
            <w:pPr>
              <w:pStyle w:val="TableContents"/>
            </w:pPr>
            <w:r w:rsidRPr="007F7B1D">
              <w:t>Lietuvos savivaldybių asociacijai</w:t>
            </w:r>
          </w:p>
          <w:p w14:paraId="3180E427" w14:textId="77777777" w:rsidR="001D426D" w:rsidRDefault="001D426D" w:rsidP="00F87A86">
            <w:pPr>
              <w:pStyle w:val="TableContents"/>
            </w:pPr>
            <w:r w:rsidRPr="007F7B1D">
              <w:t>Aplinkos apsaugos departamentui prie Aplinkos ministerijos</w:t>
            </w:r>
          </w:p>
          <w:p w14:paraId="3180E428" w14:textId="77777777" w:rsidR="003D7BEC" w:rsidRDefault="007F7B1D" w:rsidP="003D7BEC">
            <w:pPr>
              <w:pStyle w:val="TableContents"/>
            </w:pPr>
            <w:r w:rsidRPr="008D10A6">
              <w:t xml:space="preserve">Valstybinei teritorijų planavimo ir statybos inspekcijai </w:t>
            </w:r>
            <w:r w:rsidR="003D7BEC" w:rsidRPr="008D10A6">
              <w:t>prie Aplinkos ministerijos</w:t>
            </w:r>
          </w:p>
          <w:p w14:paraId="3180E429" w14:textId="77777777" w:rsidR="000354DC" w:rsidRDefault="008D10A6" w:rsidP="000354DC">
            <w:pPr>
              <w:pStyle w:val="TableContents"/>
            </w:pPr>
            <w:r>
              <w:t>Lietuvos transporto saugos administracija</w:t>
            </w:r>
            <w:r w:rsidR="00935D45">
              <w:t>i</w:t>
            </w:r>
            <w:r>
              <w:t xml:space="preserve"> </w:t>
            </w:r>
          </w:p>
          <w:p w14:paraId="3180E42A" w14:textId="77777777" w:rsidR="00F334DE" w:rsidRPr="007F7B1D" w:rsidRDefault="00F334DE" w:rsidP="000354DC">
            <w:pPr>
              <w:pStyle w:val="TableContents"/>
              <w:rPr>
                <w:spacing w:val="10"/>
              </w:rPr>
            </w:pPr>
            <w:r>
              <w:t>Aplinkos apsaugos agentūrai</w:t>
            </w:r>
          </w:p>
        </w:tc>
        <w:tc>
          <w:tcPr>
            <w:tcW w:w="282" w:type="dxa"/>
            <w:tcMar>
              <w:top w:w="0" w:type="dxa"/>
              <w:left w:w="0" w:type="dxa"/>
              <w:bottom w:w="0" w:type="dxa"/>
              <w:right w:w="0" w:type="dxa"/>
            </w:tcMar>
          </w:tcPr>
          <w:p w14:paraId="3180E42B" w14:textId="77777777" w:rsidR="00796197" w:rsidRPr="007F7B1D" w:rsidRDefault="00796197">
            <w:pPr>
              <w:ind w:right="67"/>
              <w:jc w:val="right"/>
              <w:rPr>
                <w:spacing w:val="10"/>
              </w:rPr>
            </w:pPr>
          </w:p>
        </w:tc>
        <w:tc>
          <w:tcPr>
            <w:tcW w:w="1841" w:type="dxa"/>
            <w:tcMar>
              <w:top w:w="0" w:type="dxa"/>
              <w:left w:w="0" w:type="dxa"/>
              <w:bottom w:w="0" w:type="dxa"/>
              <w:right w:w="0" w:type="dxa"/>
            </w:tcMar>
          </w:tcPr>
          <w:p w14:paraId="3180E42C" w14:textId="77777777" w:rsidR="00796197" w:rsidRPr="007F7B1D" w:rsidRDefault="00C179B2" w:rsidP="00C8625B">
            <w:pPr>
              <w:pStyle w:val="TableContents"/>
              <w:ind w:right="67"/>
            </w:pPr>
            <w:r w:rsidRPr="007F7B1D">
              <w:t>20</w:t>
            </w:r>
            <w:r w:rsidR="00C8625B" w:rsidRPr="007F7B1D">
              <w:t>20</w:t>
            </w:r>
            <w:r w:rsidR="00EA5359" w:rsidRPr="007F7B1D">
              <w:t>-</w:t>
            </w:r>
            <w:r w:rsidR="00C8625B" w:rsidRPr="007F7B1D">
              <w:t>01</w:t>
            </w:r>
            <w:r w:rsidR="00EA5359" w:rsidRPr="007F7B1D">
              <w:t>-</w:t>
            </w:r>
          </w:p>
        </w:tc>
        <w:tc>
          <w:tcPr>
            <w:tcW w:w="565" w:type="dxa"/>
          </w:tcPr>
          <w:p w14:paraId="3180E42D" w14:textId="77777777" w:rsidR="00796197" w:rsidRPr="007F7B1D" w:rsidRDefault="00796197" w:rsidP="00F87A86">
            <w:pPr>
              <w:ind w:right="67"/>
              <w:jc w:val="right"/>
              <w:rPr>
                <w:spacing w:val="10"/>
              </w:rPr>
            </w:pPr>
            <w:r w:rsidRPr="007F7B1D">
              <w:rPr>
                <w:spacing w:val="10"/>
              </w:rPr>
              <w:t>Nr.</w:t>
            </w:r>
          </w:p>
        </w:tc>
        <w:tc>
          <w:tcPr>
            <w:tcW w:w="2133" w:type="dxa"/>
          </w:tcPr>
          <w:p w14:paraId="3180E42E" w14:textId="77777777" w:rsidR="00796197" w:rsidRPr="007F7B1D" w:rsidRDefault="00F87A86" w:rsidP="003B0760">
            <w:pPr>
              <w:pStyle w:val="TableContents"/>
              <w:ind w:right="67"/>
            </w:pPr>
            <w:r w:rsidRPr="007F7B1D">
              <w:t>(17)-D8</w:t>
            </w:r>
            <w:r w:rsidR="003B0760" w:rsidRPr="007F7B1D">
              <w:t>(E)-</w:t>
            </w:r>
          </w:p>
        </w:tc>
      </w:tr>
      <w:tr w:rsidR="00796197" w:rsidRPr="007F7B1D" w14:paraId="3180E439" w14:textId="77777777">
        <w:trPr>
          <w:cantSplit/>
          <w:trHeight w:val="340"/>
        </w:trPr>
        <w:tc>
          <w:tcPr>
            <w:tcW w:w="4817" w:type="dxa"/>
            <w:vMerge/>
            <w:tcMar>
              <w:top w:w="0" w:type="dxa"/>
              <w:left w:w="0" w:type="dxa"/>
              <w:bottom w:w="0" w:type="dxa"/>
              <w:right w:w="0" w:type="dxa"/>
            </w:tcMar>
          </w:tcPr>
          <w:p w14:paraId="3180E430" w14:textId="77777777" w:rsidR="00796197" w:rsidRPr="007F7B1D" w:rsidRDefault="00796197"/>
        </w:tc>
        <w:tc>
          <w:tcPr>
            <w:tcW w:w="282" w:type="dxa"/>
            <w:tcMar>
              <w:top w:w="0" w:type="dxa"/>
              <w:left w:w="0" w:type="dxa"/>
              <w:bottom w:w="0" w:type="dxa"/>
              <w:right w:w="0" w:type="dxa"/>
            </w:tcMar>
          </w:tcPr>
          <w:p w14:paraId="3180E431" w14:textId="77777777" w:rsidR="00796197" w:rsidRPr="007F7B1D" w:rsidRDefault="00796197">
            <w:pPr>
              <w:tabs>
                <w:tab w:val="left" w:pos="2869"/>
              </w:tabs>
              <w:ind w:right="67"/>
              <w:jc w:val="right"/>
              <w:rPr>
                <w:spacing w:val="10"/>
              </w:rPr>
            </w:pPr>
            <w:r w:rsidRPr="007F7B1D">
              <w:rPr>
                <w:spacing w:val="10"/>
              </w:rPr>
              <w:t>Į</w:t>
            </w:r>
          </w:p>
        </w:tc>
        <w:tc>
          <w:tcPr>
            <w:tcW w:w="1841" w:type="dxa"/>
            <w:tcMar>
              <w:top w:w="0" w:type="dxa"/>
              <w:left w:w="0" w:type="dxa"/>
              <w:bottom w:w="0" w:type="dxa"/>
              <w:right w:w="0" w:type="dxa"/>
            </w:tcMar>
          </w:tcPr>
          <w:p w14:paraId="3180E432" w14:textId="77777777" w:rsidR="00796197" w:rsidRPr="007F7B1D" w:rsidRDefault="00DE36E7" w:rsidP="00F87A86">
            <w:pPr>
              <w:pStyle w:val="TableContents"/>
              <w:ind w:right="67"/>
            </w:pPr>
            <w:r w:rsidRPr="007F7B1D">
              <w:t>2019</w:t>
            </w:r>
            <w:r w:rsidR="00F87A86" w:rsidRPr="007F7B1D">
              <w:t>-10</w:t>
            </w:r>
            <w:r w:rsidRPr="007F7B1D">
              <w:t>-</w:t>
            </w:r>
            <w:r w:rsidR="00F87A86" w:rsidRPr="007F7B1D">
              <w:t>18</w:t>
            </w:r>
          </w:p>
          <w:p w14:paraId="3180E433" w14:textId="77777777" w:rsidR="00AB55D1" w:rsidRPr="007F7B1D" w:rsidRDefault="00AB55D1" w:rsidP="00F87A86">
            <w:pPr>
              <w:pStyle w:val="TableContents"/>
              <w:ind w:right="67"/>
            </w:pPr>
            <w:r w:rsidRPr="007F7B1D">
              <w:t>2019-10-29</w:t>
            </w:r>
          </w:p>
          <w:p w14:paraId="3180E434" w14:textId="77777777" w:rsidR="002A0BF4" w:rsidRPr="007F7B1D" w:rsidRDefault="002A0BF4" w:rsidP="00F87A86">
            <w:pPr>
              <w:pStyle w:val="TableContents"/>
              <w:ind w:right="67"/>
            </w:pPr>
            <w:r w:rsidRPr="007F7B1D">
              <w:t>2019-10-31</w:t>
            </w:r>
          </w:p>
        </w:tc>
        <w:tc>
          <w:tcPr>
            <w:tcW w:w="565" w:type="dxa"/>
          </w:tcPr>
          <w:p w14:paraId="3180E435" w14:textId="77777777" w:rsidR="00796197" w:rsidRPr="007F7B1D" w:rsidRDefault="00796197">
            <w:pPr>
              <w:tabs>
                <w:tab w:val="left" w:pos="2869"/>
              </w:tabs>
              <w:ind w:right="67"/>
              <w:jc w:val="right"/>
              <w:rPr>
                <w:spacing w:val="10"/>
              </w:rPr>
            </w:pPr>
            <w:r w:rsidRPr="007F7B1D">
              <w:rPr>
                <w:spacing w:val="10"/>
              </w:rPr>
              <w:t>Nr.</w:t>
            </w:r>
          </w:p>
        </w:tc>
        <w:tc>
          <w:tcPr>
            <w:tcW w:w="2133" w:type="dxa"/>
          </w:tcPr>
          <w:p w14:paraId="3180E436" w14:textId="77777777" w:rsidR="00796197" w:rsidRPr="007F7B1D" w:rsidRDefault="00F87A86">
            <w:pPr>
              <w:pStyle w:val="TableContents"/>
              <w:ind w:right="67"/>
            </w:pPr>
            <w:r w:rsidRPr="007F7B1D">
              <w:t>S-3670</w:t>
            </w:r>
          </w:p>
          <w:p w14:paraId="3180E437" w14:textId="77777777" w:rsidR="00AB55D1" w:rsidRPr="007F7B1D" w:rsidRDefault="00AB55D1">
            <w:pPr>
              <w:pStyle w:val="TableContents"/>
              <w:ind w:right="67"/>
            </w:pPr>
            <w:r w:rsidRPr="007F7B1D">
              <w:t>S-3838</w:t>
            </w:r>
          </w:p>
          <w:p w14:paraId="3180E438" w14:textId="77777777" w:rsidR="002A0BF4" w:rsidRPr="007F7B1D" w:rsidRDefault="002A0BF4">
            <w:pPr>
              <w:pStyle w:val="TableContents"/>
              <w:ind w:right="67"/>
            </w:pPr>
            <w:r w:rsidRPr="007F7B1D">
              <w:t>D-5462</w:t>
            </w:r>
          </w:p>
        </w:tc>
      </w:tr>
      <w:tr w:rsidR="00796197" w:rsidRPr="007F7B1D" w14:paraId="3180E43C" w14:textId="77777777">
        <w:trPr>
          <w:cantSplit/>
        </w:trPr>
        <w:tc>
          <w:tcPr>
            <w:tcW w:w="4817" w:type="dxa"/>
            <w:vMerge/>
            <w:tcMar>
              <w:top w:w="0" w:type="dxa"/>
              <w:left w:w="0" w:type="dxa"/>
              <w:bottom w:w="0" w:type="dxa"/>
              <w:right w:w="0" w:type="dxa"/>
            </w:tcMar>
          </w:tcPr>
          <w:p w14:paraId="3180E43A" w14:textId="77777777" w:rsidR="00796197" w:rsidRPr="007F7B1D" w:rsidRDefault="00796197"/>
        </w:tc>
        <w:tc>
          <w:tcPr>
            <w:tcW w:w="4821" w:type="dxa"/>
            <w:gridSpan w:val="4"/>
            <w:tcMar>
              <w:top w:w="0" w:type="dxa"/>
              <w:left w:w="0" w:type="dxa"/>
              <w:bottom w:w="0" w:type="dxa"/>
              <w:right w:w="0" w:type="dxa"/>
            </w:tcMar>
          </w:tcPr>
          <w:p w14:paraId="3180E43B" w14:textId="77777777" w:rsidR="00F87A86" w:rsidRPr="007F7B1D" w:rsidRDefault="00F87A86">
            <w:pPr>
              <w:tabs>
                <w:tab w:val="left" w:pos="2869"/>
              </w:tabs>
              <w:ind w:right="67"/>
              <w:rPr>
                <w:spacing w:val="10"/>
              </w:rPr>
            </w:pPr>
          </w:p>
        </w:tc>
      </w:tr>
      <w:tr w:rsidR="00796197" w:rsidRPr="007F7B1D" w14:paraId="3180E43F" w14:textId="77777777">
        <w:trPr>
          <w:trHeight w:val="340"/>
        </w:trPr>
        <w:tc>
          <w:tcPr>
            <w:tcW w:w="9638" w:type="dxa"/>
            <w:gridSpan w:val="5"/>
            <w:tcMar>
              <w:top w:w="0" w:type="dxa"/>
              <w:left w:w="0" w:type="dxa"/>
              <w:bottom w:w="0" w:type="dxa"/>
              <w:right w:w="0" w:type="dxa"/>
            </w:tcMar>
          </w:tcPr>
          <w:p w14:paraId="3180E43D" w14:textId="77777777" w:rsidR="00F87A86" w:rsidRPr="007F7B1D" w:rsidRDefault="00F87A86" w:rsidP="00D511E5">
            <w:pPr>
              <w:pStyle w:val="TableContents"/>
              <w:jc w:val="both"/>
              <w:rPr>
                <w:b/>
                <w:bCs/>
                <w:caps/>
              </w:rPr>
            </w:pPr>
          </w:p>
          <w:p w14:paraId="3180E43E" w14:textId="77777777" w:rsidR="00796197" w:rsidRPr="007F7B1D" w:rsidRDefault="00DE36E7" w:rsidP="00F87A86">
            <w:pPr>
              <w:pStyle w:val="TableContents"/>
              <w:jc w:val="both"/>
              <w:rPr>
                <w:b/>
                <w:bCs/>
              </w:rPr>
            </w:pPr>
            <w:r w:rsidRPr="007F7B1D">
              <w:rPr>
                <w:b/>
                <w:bCs/>
                <w:caps/>
              </w:rPr>
              <w:t xml:space="preserve">DĖL </w:t>
            </w:r>
            <w:r w:rsidR="00F87A86" w:rsidRPr="007F7B1D">
              <w:rPr>
                <w:b/>
                <w:bCs/>
                <w:caps/>
              </w:rPr>
              <w:t>ĮSTATYMO PROJEKTO</w:t>
            </w:r>
          </w:p>
        </w:tc>
      </w:tr>
    </w:tbl>
    <w:p w14:paraId="3180E440" w14:textId="77777777" w:rsidR="00796197" w:rsidRPr="007F7B1D" w:rsidRDefault="00796197">
      <w:pPr>
        <w:pStyle w:val="Pagrindinistekstas"/>
      </w:pPr>
    </w:p>
    <w:p w14:paraId="3180E441" w14:textId="77777777" w:rsidR="00F87A86" w:rsidRPr="007F7B1D" w:rsidRDefault="00CF12D2" w:rsidP="00F87A86">
      <w:pPr>
        <w:ind w:firstLine="567"/>
        <w:jc w:val="both"/>
      </w:pPr>
      <w:r w:rsidRPr="007F7B1D">
        <w:t>S</w:t>
      </w:r>
      <w:r w:rsidR="00F87A86" w:rsidRPr="007F7B1D">
        <w:t>usipažin</w:t>
      </w:r>
      <w:r w:rsidRPr="007F7B1D">
        <w:t>ome</w:t>
      </w:r>
      <w:r w:rsidR="00F87A86" w:rsidRPr="007F7B1D">
        <w:t xml:space="preserve"> su </w:t>
      </w:r>
      <w:r w:rsidR="00DF5D3D" w:rsidRPr="007F7B1D">
        <w:t xml:space="preserve">Ministro Pirmininko </w:t>
      </w:r>
      <w:r w:rsidRPr="007F7B1D">
        <w:t>pavedim</w:t>
      </w:r>
      <w:r w:rsidR="00365830" w:rsidRPr="007F7B1D">
        <w:t>u</w:t>
      </w:r>
      <w:r w:rsidRPr="007F7B1D">
        <w:rPr>
          <w:rStyle w:val="Puslapioinaosnuoroda"/>
        </w:rPr>
        <w:footnoteReference w:id="1"/>
      </w:r>
      <w:r w:rsidR="00F87A86" w:rsidRPr="007F7B1D">
        <w:t xml:space="preserve"> </w:t>
      </w:r>
      <w:r w:rsidR="00C272A2" w:rsidRPr="007F7B1D">
        <w:t>ir Vidaus reikalų ministerijos raštu</w:t>
      </w:r>
      <w:r w:rsidR="00C272A2" w:rsidRPr="007F7B1D">
        <w:rPr>
          <w:rStyle w:val="Puslapioinaosnuoroda"/>
        </w:rPr>
        <w:footnoteReference w:id="2"/>
      </w:r>
      <w:r w:rsidR="00C272A2" w:rsidRPr="007F7B1D">
        <w:t xml:space="preserve"> </w:t>
      </w:r>
      <w:r w:rsidR="00F87A86" w:rsidRPr="007F7B1D">
        <w:t xml:space="preserve">dėl Lietuvos Respublikos saugaus eismo automobilių keliais įstatymo Nr. VIII-2043 2 ir 27² straipsnių papildymo bei įstatymo papildymo 29² straipsniu įstatymo projekto (toliau – </w:t>
      </w:r>
      <w:r w:rsidR="00923051" w:rsidRPr="007F7B1D">
        <w:t xml:space="preserve">Įstatymo </w:t>
      </w:r>
      <w:r w:rsidRPr="007F7B1D">
        <w:t>projektas)</w:t>
      </w:r>
      <w:r w:rsidR="00373ED2">
        <w:t xml:space="preserve">, </w:t>
      </w:r>
      <w:r w:rsidR="00F87A86" w:rsidRPr="007F7B1D">
        <w:t>teikia</w:t>
      </w:r>
      <w:r w:rsidRPr="007F7B1D">
        <w:t>me</w:t>
      </w:r>
      <w:r w:rsidR="00F87A86" w:rsidRPr="007F7B1D">
        <w:t xml:space="preserve"> </w:t>
      </w:r>
      <w:r w:rsidR="008B761B" w:rsidRPr="007F7B1D">
        <w:t xml:space="preserve">Įstatymo projektui </w:t>
      </w:r>
      <w:r w:rsidR="00F87A86" w:rsidRPr="007F7B1D">
        <w:t>pastabas.</w:t>
      </w:r>
    </w:p>
    <w:p w14:paraId="3180E442" w14:textId="77777777" w:rsidR="00F87A86" w:rsidRPr="007F7B1D" w:rsidRDefault="00CF12D2" w:rsidP="00B47AEF">
      <w:pPr>
        <w:pStyle w:val="Sraopastraipa"/>
        <w:spacing w:before="0" w:beforeAutospacing="0" w:after="0" w:afterAutospacing="0"/>
        <w:ind w:firstLine="567"/>
        <w:jc w:val="both"/>
      </w:pPr>
      <w:r w:rsidRPr="007F7B1D">
        <w:t>Įstatymo projekt</w:t>
      </w:r>
      <w:r w:rsidR="00F87A86" w:rsidRPr="007F7B1D">
        <w:t>o 3 straipsniu siūloma keičiamą įstatymą papildyti 29</w:t>
      </w:r>
      <w:r w:rsidR="00F87A86" w:rsidRPr="007F7B1D">
        <w:rPr>
          <w:vertAlign w:val="superscript"/>
        </w:rPr>
        <w:t>2</w:t>
      </w:r>
      <w:r w:rsidR="00F87A86" w:rsidRPr="007F7B1D">
        <w:t xml:space="preserve"> straipsniu, kuriame numatoma įtvirtinti, kad transporto priemonių remonto veikla gali būti vykdoma tik patalpose, registruotose Aplinkos ministerijos valdomoje valstybės informacinėje sistemoje. </w:t>
      </w:r>
      <w:r w:rsidR="00720BF5">
        <w:t>N</w:t>
      </w:r>
      <w:r w:rsidR="00F87A86" w:rsidRPr="007F7B1D">
        <w:t xml:space="preserve">umatoma, </w:t>
      </w:r>
      <w:r w:rsidR="00720BF5">
        <w:t>kad</w:t>
      </w:r>
      <w:r w:rsidR="00F87A86" w:rsidRPr="007F7B1D">
        <w:t xml:space="preserve"> reikalavimus patalpoms </w:t>
      </w:r>
      <w:r w:rsidR="00720BF5">
        <w:t>ir</w:t>
      </w:r>
      <w:r w:rsidR="00F87A86" w:rsidRPr="007F7B1D">
        <w:t xml:space="preserve"> valstybės informacinės sistemos nuostatus tvirtina Vyriausybė ar jos įgaliota institucija.</w:t>
      </w:r>
      <w:r w:rsidR="007E0F6D" w:rsidRPr="007F7B1D">
        <w:t xml:space="preserve"> Įstatymo projekto aiškinamajame rašte nurodoma, kad pakeitimu siekiama spręsti problemą, kad dalis paslaugas pagal paslaugų bei verslo liudijimus teikiančių subjektų savo veiklą (pavyzdžiui</w:t>
      </w:r>
      <w:r w:rsidR="00641DE8" w:rsidRPr="007F7B1D">
        <w:t>,</w:t>
      </w:r>
      <w:r w:rsidR="007E0F6D" w:rsidRPr="007F7B1D">
        <w:t xml:space="preserve"> autoremonto paslaugas) vykdo tam nepritaikytose patalpose.</w:t>
      </w:r>
    </w:p>
    <w:p w14:paraId="3180E443" w14:textId="77777777" w:rsidR="00900C7C" w:rsidRPr="007F7B1D" w:rsidRDefault="00923051" w:rsidP="00F87A86">
      <w:pPr>
        <w:ind w:firstLine="567"/>
        <w:jc w:val="both"/>
        <w:rPr>
          <w:i/>
          <w:iCs/>
        </w:rPr>
      </w:pPr>
      <w:r w:rsidRPr="007F7B1D">
        <w:t xml:space="preserve">Atkreipiame dėmesį, kad </w:t>
      </w:r>
      <w:r w:rsidR="008B761B" w:rsidRPr="007F7B1D">
        <w:t>S</w:t>
      </w:r>
      <w:r w:rsidR="00F87A86" w:rsidRPr="007F7B1D">
        <w:t xml:space="preserve">augaus eismo automobilių keliais įstatymo (toliau – Įstatymas) </w:t>
      </w:r>
      <w:r w:rsidR="00F87A86" w:rsidRPr="007F7B1D">
        <w:lastRenderedPageBreak/>
        <w:t xml:space="preserve">10 straipsnio 1 dalyje </w:t>
      </w:r>
      <w:r w:rsidR="009A6427" w:rsidRPr="007F7B1D">
        <w:rPr>
          <w:u w:val="single"/>
        </w:rPr>
        <w:t xml:space="preserve">jau </w:t>
      </w:r>
      <w:r w:rsidRPr="007F7B1D">
        <w:rPr>
          <w:u w:val="single"/>
        </w:rPr>
        <w:t>nustatyti įgaliojimai</w:t>
      </w:r>
      <w:r w:rsidR="00F87A86" w:rsidRPr="007F7B1D">
        <w:rPr>
          <w:u w:val="single"/>
        </w:rPr>
        <w:t xml:space="preserve"> Susisiekimo ministerijai arba jos įgaliotai institucijai</w:t>
      </w:r>
      <w:r w:rsidR="00F87A86" w:rsidRPr="007F7B1D">
        <w:t xml:space="preserve"> </w:t>
      </w:r>
      <w:r w:rsidRPr="007F7B1D">
        <w:rPr>
          <w:i/>
        </w:rPr>
        <w:t>atlikti</w:t>
      </w:r>
      <w:r w:rsidR="00F87A86" w:rsidRPr="007F7B1D">
        <w:rPr>
          <w:i/>
          <w:iCs/>
        </w:rPr>
        <w:t xml:space="preserve"> transporto priemonių techninės priežiūros ir remonto paslaugų kontrolę (27 </w:t>
      </w:r>
      <w:r w:rsidR="008B761B" w:rsidRPr="007F7B1D">
        <w:rPr>
          <w:i/>
          <w:iCs/>
        </w:rPr>
        <w:t>punktas</w:t>
      </w:r>
      <w:r w:rsidR="00F87A86" w:rsidRPr="007F7B1D">
        <w:rPr>
          <w:i/>
          <w:iCs/>
        </w:rPr>
        <w:t xml:space="preserve">); </w:t>
      </w:r>
      <w:r w:rsidRPr="007F7B1D">
        <w:rPr>
          <w:i/>
          <w:iCs/>
        </w:rPr>
        <w:t xml:space="preserve">tvirtinti </w:t>
      </w:r>
      <w:r w:rsidR="00F87A86" w:rsidRPr="007F7B1D">
        <w:rPr>
          <w:i/>
          <w:iCs/>
        </w:rPr>
        <w:t xml:space="preserve">reikalavimus transporto priemonių techninę priežiūrą ir remontą atliekantiems asmenims ir </w:t>
      </w:r>
      <w:r w:rsidRPr="007F7B1D">
        <w:rPr>
          <w:i/>
          <w:iCs/>
        </w:rPr>
        <w:t xml:space="preserve">nustatyti </w:t>
      </w:r>
      <w:r w:rsidR="00F87A86" w:rsidRPr="007F7B1D">
        <w:rPr>
          <w:i/>
          <w:iCs/>
        </w:rPr>
        <w:t>transporto priemonių techninės priežiūros ir remonto paslaugų teikimo tvarką (28 p</w:t>
      </w:r>
      <w:r w:rsidR="008B761B" w:rsidRPr="007F7B1D">
        <w:rPr>
          <w:i/>
          <w:iCs/>
        </w:rPr>
        <w:t>unktas</w:t>
      </w:r>
      <w:r w:rsidR="00641DE8" w:rsidRPr="007F7B1D">
        <w:rPr>
          <w:i/>
          <w:iCs/>
        </w:rPr>
        <w:t>)</w:t>
      </w:r>
      <w:r w:rsidRPr="007F7B1D">
        <w:rPr>
          <w:i/>
          <w:iCs/>
        </w:rPr>
        <w:t xml:space="preserve">. </w:t>
      </w:r>
      <w:r w:rsidRPr="007F7B1D">
        <w:rPr>
          <w:iCs/>
        </w:rPr>
        <w:t xml:space="preserve">Įstatymo </w:t>
      </w:r>
      <w:r w:rsidR="00F87A86" w:rsidRPr="007F7B1D">
        <w:t xml:space="preserve">28 straipsnio 3 dalyje </w:t>
      </w:r>
      <w:r w:rsidRPr="007F7B1D">
        <w:t>nustatyta,</w:t>
      </w:r>
      <w:r w:rsidR="00F87A86" w:rsidRPr="007F7B1D">
        <w:t xml:space="preserve"> </w:t>
      </w:r>
      <w:r w:rsidR="00900C7C" w:rsidRPr="007F7B1D">
        <w:t>kad</w:t>
      </w:r>
      <w:r w:rsidR="00F87A86" w:rsidRPr="007F7B1D">
        <w:t xml:space="preserve"> </w:t>
      </w:r>
      <w:r w:rsidR="00F87A86" w:rsidRPr="007F7B1D">
        <w:rPr>
          <w:i/>
          <w:iCs/>
        </w:rPr>
        <w:t xml:space="preserve">transporto priemonių techninė priežiūra ir remontas turi būti atliekami laikantis Vyriausybės ar jos įgaliotos institucijos (Lietuvos standartizacijos departamento) patvirtinto standarto. </w:t>
      </w:r>
    </w:p>
    <w:p w14:paraId="3180E444" w14:textId="77777777" w:rsidR="00F87A86" w:rsidRPr="007F7B1D" w:rsidRDefault="00900C7C" w:rsidP="00F87A86">
      <w:pPr>
        <w:ind w:firstLine="567"/>
        <w:jc w:val="both"/>
        <w:rPr>
          <w:i/>
          <w:iCs/>
        </w:rPr>
      </w:pPr>
      <w:r w:rsidRPr="007F7B1D">
        <w:rPr>
          <w:iCs/>
        </w:rPr>
        <w:t>V</w:t>
      </w:r>
      <w:r w:rsidR="00F87A86" w:rsidRPr="007F7B1D">
        <w:t>adovaujantis Transporto priemonių techninio aptarnavimo ir remonto paslaugų teikimo tvarkos apraš</w:t>
      </w:r>
      <w:r w:rsidRPr="007F7B1D">
        <w:t>u</w:t>
      </w:r>
      <w:r w:rsidRPr="007F7B1D">
        <w:rPr>
          <w:rStyle w:val="Puslapioinaosnuoroda"/>
        </w:rPr>
        <w:footnoteReference w:id="3"/>
      </w:r>
      <w:r w:rsidRPr="007F7B1D">
        <w:t>,</w:t>
      </w:r>
      <w:r w:rsidR="00F87A86" w:rsidRPr="007F7B1D">
        <w:t xml:space="preserve"> </w:t>
      </w:r>
      <w:r w:rsidR="00F87A86" w:rsidRPr="007F7B1D">
        <w:rPr>
          <w:iCs/>
        </w:rPr>
        <w:t>techninį aptarnavimą ir remontą atliekantys asmenys turi turėti patalpas, kuriose teikiamos techninio aptarnavimo ir remonto paslaugos. Patalpos turi atitikti higienos ir priešgaisrinės apsaugos reikalavimus, nustatytus teisės aktuose</w:t>
      </w:r>
      <w:r w:rsidRPr="007F7B1D">
        <w:rPr>
          <w:iCs/>
        </w:rPr>
        <w:t>. Š</w:t>
      </w:r>
      <w:r w:rsidR="00F87A86" w:rsidRPr="007F7B1D">
        <w:rPr>
          <w:iCs/>
        </w:rPr>
        <w:t xml:space="preserve">io aprašo nuostatų vykdymo kontrolę vykdo Valstybinės kelių transporto inspekcijos prie Susisiekimo ministerijos </w:t>
      </w:r>
      <w:r w:rsidR="008D10A6">
        <w:rPr>
          <w:iCs/>
        </w:rPr>
        <w:t>(</w:t>
      </w:r>
      <w:r w:rsidR="008D10A6">
        <w:t xml:space="preserve">Lietuvos transporto saugos administracija nuo 2017 m. gruodžio 1 d.) </w:t>
      </w:r>
      <w:r w:rsidR="00F87A86" w:rsidRPr="007F7B1D">
        <w:rPr>
          <w:iCs/>
        </w:rPr>
        <w:t>pareigūnai</w:t>
      </w:r>
      <w:r w:rsidRPr="007F7B1D">
        <w:rPr>
          <w:rStyle w:val="Puslapioinaosnuoroda"/>
          <w:iCs/>
        </w:rPr>
        <w:footnoteReference w:id="4"/>
      </w:r>
      <w:r w:rsidR="00F87A86" w:rsidRPr="007F7B1D">
        <w:rPr>
          <w:iCs/>
        </w:rPr>
        <w:t>.</w:t>
      </w:r>
      <w:r w:rsidR="00F87A86" w:rsidRPr="007F7B1D">
        <w:rPr>
          <w:i/>
          <w:iCs/>
        </w:rPr>
        <w:t xml:space="preserve"> </w:t>
      </w:r>
    </w:p>
    <w:p w14:paraId="3180E445" w14:textId="77777777" w:rsidR="00B45A93" w:rsidRPr="007F7B1D" w:rsidRDefault="00B45A93" w:rsidP="00B45A93">
      <w:pPr>
        <w:shd w:val="clear" w:color="auto" w:fill="FFFFFF"/>
        <w:ind w:firstLine="567"/>
        <w:jc w:val="both"/>
      </w:pPr>
      <w:r w:rsidRPr="007F7B1D">
        <w:t>Aplinkos ministro įsakymu</w:t>
      </w:r>
      <w:r w:rsidRPr="007F7B1D">
        <w:rPr>
          <w:rFonts w:cs="Times New Roman"/>
        </w:rPr>
        <w:t xml:space="preserve"> patvirtintas Aplinkos apsaugos reikalavimų transporto priemonių techninei priežiūrai ir remontui aprašas</w:t>
      </w:r>
      <w:r w:rsidRPr="007F7B1D">
        <w:rPr>
          <w:rStyle w:val="Puslapioinaosnuoroda"/>
        </w:rPr>
        <w:footnoteReference w:id="5"/>
      </w:r>
      <w:r w:rsidRPr="007F7B1D">
        <w:t xml:space="preserve"> nustato aplinkos apsaugos reikalavimus transporto priemonių techninės priežiūros ir remonto dirbtuvių įrengimui, transporto priemonių techninės priežiūros ir remonto metu susidarančių atliekų ir nuotekų tvarkymui, aplinkos oro apsaugai ir taikomas asmenims, valdantiems (naudojantiems) transporto priemonių techninės priežiūros ir remonto dirbtuves ir vykdantiems transporto priemonių techninės priežiūros ir remonto, transporto priemonių plovimo, pakartotinės apdailos veiklą, rengiantiems tokių dirbtuvių statybos projektus. </w:t>
      </w:r>
    </w:p>
    <w:p w14:paraId="3180E446" w14:textId="77777777" w:rsidR="00B45A93" w:rsidRPr="007F7B1D" w:rsidRDefault="00720BF5" w:rsidP="00B45A93">
      <w:pPr>
        <w:ind w:firstLine="567"/>
        <w:contextualSpacing/>
        <w:jc w:val="both"/>
      </w:pPr>
      <w:r>
        <w:rPr>
          <w:rFonts w:cs="Times New Roman"/>
        </w:rPr>
        <w:t>Šiame</w:t>
      </w:r>
      <w:r w:rsidR="00B45A93" w:rsidRPr="007F7B1D">
        <w:rPr>
          <w:rFonts w:cs="Times New Roman"/>
        </w:rPr>
        <w:t xml:space="preserve"> apraše </w:t>
      </w:r>
      <w:r w:rsidR="00B45A93" w:rsidRPr="007F7B1D">
        <w:t xml:space="preserve">nustatyta, kad transporto priemonių techninės priežiūros ir remonto veikla turi būti </w:t>
      </w:r>
      <w:r w:rsidR="00B45A93" w:rsidRPr="007F7B1D">
        <w:rPr>
          <w:u w:val="single"/>
        </w:rPr>
        <w:t>vykdoma negyvenamosios paskirties pastatuose:</w:t>
      </w:r>
      <w:r w:rsidR="00B45A93" w:rsidRPr="007F7B1D">
        <w:t xml:space="preserve"> paslaugų paskirties (tik autoservisuose), garažų paskirties, gamybos ir pramonės paskirties pastatuose (tik gamyklose, dirbtuvėse)</w:t>
      </w:r>
      <w:r w:rsidR="00B45A93" w:rsidRPr="007F7B1D">
        <w:rPr>
          <w:rStyle w:val="Puslapioinaosnuoroda"/>
        </w:rPr>
        <w:footnoteReference w:id="6"/>
      </w:r>
      <w:r w:rsidR="00B45A93" w:rsidRPr="007F7B1D">
        <w:t xml:space="preserve">. </w:t>
      </w:r>
      <w:r w:rsidR="00B45A93" w:rsidRPr="007F7B1D">
        <w:rPr>
          <w:lang w:eastAsia="ar-SA"/>
        </w:rPr>
        <w:t>Aplinkos apsaugos reikalavimų transporto priemonių techninei priežiūrai ir remontui vykdymą</w:t>
      </w:r>
      <w:r w:rsidR="00B45A93" w:rsidRPr="007F7B1D">
        <w:t xml:space="preserve"> kontroliuoja </w:t>
      </w:r>
      <w:r w:rsidR="00B45A93" w:rsidRPr="007F7B1D">
        <w:rPr>
          <w:lang w:eastAsia="ar-SA"/>
        </w:rPr>
        <w:t>Aplinkos apsaugos departamentas prie Aplinkos ministerijos</w:t>
      </w:r>
      <w:r w:rsidR="00B45A93" w:rsidRPr="007F7B1D">
        <w:rPr>
          <w:rStyle w:val="Puslapioinaosnuoroda"/>
          <w:lang w:eastAsia="ar-SA"/>
        </w:rPr>
        <w:footnoteReference w:id="7"/>
      </w:r>
      <w:r w:rsidR="00B45A93" w:rsidRPr="007F7B1D">
        <w:rPr>
          <w:lang w:eastAsia="ar-SA"/>
        </w:rPr>
        <w:t xml:space="preserve">. </w:t>
      </w:r>
      <w:r w:rsidR="00B45A93" w:rsidRPr="007F7B1D">
        <w:t xml:space="preserve">Transporto </w:t>
      </w:r>
      <w:r w:rsidR="00B45A93" w:rsidRPr="007F7B1D">
        <w:lastRenderedPageBreak/>
        <w:t>priemonių techninės priežiūros ir remonto paslaugas teikiančios įmonės turi vykdyti veiklos metu susidariusių atliekų apskaitą per Vieningą gaminių, pakuočių ir atliekų apskaitos informacinę sistemą (GPAIS), per ją teikti Aplinkos apsaugos agentūrai deklaraciją apie veiklą</w:t>
      </w:r>
      <w:r w:rsidR="00B45A93" w:rsidRPr="007F7B1D">
        <w:rPr>
          <w:rStyle w:val="Puslapioinaosnuoroda"/>
        </w:rPr>
        <w:footnoteReference w:id="8"/>
      </w:r>
      <w:r w:rsidR="00B45A93" w:rsidRPr="007F7B1D">
        <w:t xml:space="preserve">. Šios deklaracijos pagrindu </w:t>
      </w:r>
      <w:r w:rsidR="00B45A93" w:rsidRPr="007F7B1D">
        <w:rPr>
          <w:u w:val="single"/>
        </w:rPr>
        <w:t>Aplinkos apsaugos agentūra įregistruoja įmonę Transporto priemonių techninės priežiūros ir remonto paslaugas teikiančių įmonių sąraše</w:t>
      </w:r>
      <w:r w:rsidR="00B45A93" w:rsidRPr="007F7B1D">
        <w:t xml:space="preserve"> (skelbiama agentūros interneto svetainėje</w:t>
      </w:r>
      <w:r w:rsidR="00B45A93" w:rsidRPr="007F7B1D">
        <w:rPr>
          <w:rStyle w:val="Puslapioinaosnuoroda"/>
        </w:rPr>
        <w:footnoteReference w:id="9"/>
      </w:r>
      <w:r w:rsidR="00B45A93" w:rsidRPr="007F7B1D">
        <w:t>), įrašydama duomenis</w:t>
      </w:r>
      <w:r w:rsidR="00B45A93" w:rsidRPr="007F7B1D">
        <w:rPr>
          <w:rStyle w:val="Puslapioinaosnuoroda"/>
        </w:rPr>
        <w:footnoteReference w:id="10"/>
      </w:r>
      <w:r w:rsidR="00B45A93" w:rsidRPr="007F7B1D">
        <w:t>:</w:t>
      </w:r>
    </w:p>
    <w:p w14:paraId="3180E447" w14:textId="77777777" w:rsidR="00B45A93" w:rsidRPr="007F7B1D" w:rsidRDefault="00B45A93" w:rsidP="00B45A93">
      <w:pPr>
        <w:pStyle w:val="Sraopastraipa"/>
        <w:numPr>
          <w:ilvl w:val="1"/>
          <w:numId w:val="2"/>
        </w:numPr>
        <w:spacing w:before="0" w:beforeAutospacing="0" w:after="0" w:afterAutospacing="0"/>
        <w:ind w:left="0" w:firstLine="567"/>
        <w:contextualSpacing/>
        <w:jc w:val="both"/>
      </w:pPr>
      <w:r w:rsidRPr="007F7B1D">
        <w:t>apie veiklos vykdytoją (juridinio asmens pavadinimą ir kodą arba fizinio asmens, vykdančio individualią veiklą, vardą, pavardę, juridinio asmens buveinės arba fizinio asmens, vykdančio individualią veiklą, nuolatinės gyvenamosios vietos adresą);</w:t>
      </w:r>
    </w:p>
    <w:p w14:paraId="3180E448" w14:textId="77777777" w:rsidR="00B45A93" w:rsidRPr="007F7B1D" w:rsidRDefault="00B45A93" w:rsidP="00B45A93">
      <w:pPr>
        <w:pStyle w:val="Sraopastraipa"/>
        <w:numPr>
          <w:ilvl w:val="1"/>
          <w:numId w:val="2"/>
        </w:numPr>
        <w:spacing w:before="0" w:beforeAutospacing="0" w:after="0" w:afterAutospacing="0"/>
        <w:ind w:left="0" w:firstLine="567"/>
        <w:contextualSpacing/>
        <w:jc w:val="both"/>
        <w:rPr>
          <w:u w:val="single"/>
        </w:rPr>
      </w:pPr>
      <w:r w:rsidRPr="007F7B1D">
        <w:rPr>
          <w:u w:val="single"/>
        </w:rPr>
        <w:t>veiklos vykdymo vietos adresą;</w:t>
      </w:r>
    </w:p>
    <w:p w14:paraId="3180E449" w14:textId="77777777" w:rsidR="00B45A93" w:rsidRPr="007F7B1D" w:rsidRDefault="00B45A93" w:rsidP="00B45A93">
      <w:pPr>
        <w:pStyle w:val="Sraopastraipa"/>
        <w:numPr>
          <w:ilvl w:val="1"/>
          <w:numId w:val="2"/>
        </w:numPr>
        <w:spacing w:before="0" w:beforeAutospacing="0" w:after="0" w:afterAutospacing="0"/>
        <w:ind w:left="0" w:firstLine="567"/>
        <w:contextualSpacing/>
        <w:jc w:val="both"/>
      </w:pPr>
      <w:r w:rsidRPr="007F7B1D">
        <w:t>vykdomos veiklos kodus, pavadinimus.</w:t>
      </w:r>
    </w:p>
    <w:p w14:paraId="3180E44A" w14:textId="77777777" w:rsidR="00D94884" w:rsidRPr="007F7B1D" w:rsidRDefault="00D94884" w:rsidP="00D94884">
      <w:pPr>
        <w:ind w:firstLine="567"/>
        <w:jc w:val="both"/>
        <w:rPr>
          <w:rFonts w:cs="Times New Roman"/>
          <w:color w:val="000000"/>
        </w:rPr>
      </w:pPr>
      <w:r w:rsidRPr="007F7B1D">
        <w:rPr>
          <w:rFonts w:cs="Times New Roman"/>
          <w:color w:val="000000"/>
        </w:rPr>
        <w:t>Pastatų klasifikavimą pagal paskirtį nustato STR 1.01.03:2017 „Statinių klasifikavimas“</w:t>
      </w:r>
      <w:r w:rsidR="003B67EC" w:rsidRPr="007F7B1D">
        <w:rPr>
          <w:rStyle w:val="Puslapioinaosnuoroda"/>
          <w:rFonts w:cs="Times New Roman"/>
          <w:color w:val="000000"/>
        </w:rPr>
        <w:footnoteReference w:id="11"/>
      </w:r>
      <w:r w:rsidRPr="007F7B1D">
        <w:rPr>
          <w:rFonts w:cs="Times New Roman"/>
          <w:color w:val="000000"/>
        </w:rPr>
        <w:t>. Paslaugų paskirties pastatai – skirti paslaugoms teikti: taisyklos, remonto dirbtuvės, priėmimo</w:t>
      </w:r>
      <w:r w:rsidR="00676469" w:rsidRPr="007F7B1D">
        <w:rPr>
          <w:rFonts w:cs="Times New Roman"/>
          <w:color w:val="000000"/>
        </w:rPr>
        <w:t>–</w:t>
      </w:r>
      <w:r w:rsidRPr="007F7B1D">
        <w:rPr>
          <w:rFonts w:cs="Times New Roman"/>
          <w:color w:val="000000"/>
        </w:rPr>
        <w:t>išdavimo punktai, autoservisai, plovyklos ir kiti pastatai</w:t>
      </w:r>
      <w:r w:rsidR="003B67EC" w:rsidRPr="007F7B1D">
        <w:rPr>
          <w:rStyle w:val="Puslapioinaosnuoroda"/>
          <w:rFonts w:cs="Times New Roman"/>
          <w:color w:val="000000"/>
        </w:rPr>
        <w:footnoteReference w:id="12"/>
      </w:r>
      <w:r w:rsidRPr="007F7B1D">
        <w:rPr>
          <w:rFonts w:cs="Times New Roman"/>
          <w:color w:val="000000"/>
        </w:rPr>
        <w:t>.</w:t>
      </w:r>
    </w:p>
    <w:p w14:paraId="3180E44B" w14:textId="77777777" w:rsidR="00C042F0" w:rsidRPr="007F7B1D" w:rsidRDefault="00C211EA" w:rsidP="00D822FA">
      <w:pPr>
        <w:ind w:firstLine="567"/>
        <w:jc w:val="both"/>
        <w:rPr>
          <w:rFonts w:cs="Times New Roman"/>
        </w:rPr>
      </w:pPr>
      <w:r w:rsidRPr="007F7B1D">
        <w:rPr>
          <w:rFonts w:cs="Times New Roman"/>
          <w:color w:val="000000"/>
        </w:rPr>
        <w:t>Duomenys apie statinių, p</w:t>
      </w:r>
      <w:r w:rsidR="00D94884" w:rsidRPr="007F7B1D">
        <w:rPr>
          <w:rFonts w:cs="Times New Roman"/>
          <w:color w:val="000000"/>
        </w:rPr>
        <w:t xml:space="preserve">atalpų </w:t>
      </w:r>
      <w:r w:rsidR="00BE64AC" w:rsidRPr="007F7B1D">
        <w:rPr>
          <w:rFonts w:cs="Times New Roman"/>
          <w:color w:val="000000"/>
        </w:rPr>
        <w:t>pagrindin</w:t>
      </w:r>
      <w:r w:rsidR="00253791" w:rsidRPr="007F7B1D">
        <w:rPr>
          <w:rFonts w:cs="Times New Roman"/>
          <w:color w:val="000000"/>
        </w:rPr>
        <w:t>ę</w:t>
      </w:r>
      <w:r w:rsidR="00BE64AC" w:rsidRPr="007F7B1D">
        <w:rPr>
          <w:rFonts w:cs="Times New Roman"/>
          <w:color w:val="000000"/>
        </w:rPr>
        <w:t xml:space="preserve"> </w:t>
      </w:r>
      <w:r w:rsidR="00D94884" w:rsidRPr="007F7B1D">
        <w:rPr>
          <w:rFonts w:cs="Times New Roman"/>
          <w:color w:val="000000"/>
        </w:rPr>
        <w:t xml:space="preserve">naudojimo </w:t>
      </w:r>
      <w:r w:rsidR="00253791" w:rsidRPr="007F7B1D">
        <w:rPr>
          <w:rFonts w:cs="Times New Roman"/>
        </w:rPr>
        <w:t xml:space="preserve">paskirtį </w:t>
      </w:r>
      <w:r w:rsidRPr="007F7B1D">
        <w:rPr>
          <w:rFonts w:cs="Times New Roman"/>
        </w:rPr>
        <w:t xml:space="preserve">registruojami </w:t>
      </w:r>
      <w:r w:rsidR="00253791" w:rsidRPr="007F7B1D">
        <w:rPr>
          <w:rFonts w:cs="Times New Roman"/>
        </w:rPr>
        <w:t xml:space="preserve">ir tvarkomi </w:t>
      </w:r>
      <w:r w:rsidR="00F97386" w:rsidRPr="007F7B1D">
        <w:rPr>
          <w:rFonts w:cs="Times New Roman"/>
        </w:rPr>
        <w:t>Lietuvos Respublikos nekilnojamojo turto kadastr</w:t>
      </w:r>
      <w:r w:rsidR="00253791" w:rsidRPr="007F7B1D">
        <w:rPr>
          <w:rFonts w:cs="Times New Roman"/>
        </w:rPr>
        <w:t>e (</w:t>
      </w:r>
      <w:r w:rsidR="00253791" w:rsidRPr="007F7B1D">
        <w:t xml:space="preserve">kadastro valdytoja – </w:t>
      </w:r>
      <w:r w:rsidR="001D426D" w:rsidRPr="007F7B1D">
        <w:t>Ž</w:t>
      </w:r>
      <w:r w:rsidR="00253791" w:rsidRPr="007F7B1D">
        <w:t>emės ūkio ministerija, kadastro tvarkytojas – valstybės įmonė Registrų centras</w:t>
      </w:r>
      <w:r w:rsidR="00C042F0" w:rsidRPr="007F7B1D">
        <w:t>)</w:t>
      </w:r>
      <w:r w:rsidR="00C042F0" w:rsidRPr="007F7B1D">
        <w:rPr>
          <w:rStyle w:val="Puslapioinaosnuoroda"/>
        </w:rPr>
        <w:footnoteReference w:id="13"/>
      </w:r>
      <w:r w:rsidR="00C042F0" w:rsidRPr="007F7B1D">
        <w:t xml:space="preserve">. </w:t>
      </w:r>
    </w:p>
    <w:p w14:paraId="3180E44C" w14:textId="77777777" w:rsidR="004026C2" w:rsidRPr="007F7B1D" w:rsidRDefault="004026C2" w:rsidP="00D822FA">
      <w:pPr>
        <w:ind w:firstLine="567"/>
        <w:contextualSpacing/>
        <w:jc w:val="both"/>
      </w:pPr>
      <w:bookmarkStart w:id="1" w:name="part_eeff36fa0247465882b87220f8157740"/>
      <w:bookmarkStart w:id="2" w:name="part_09ceb3a589ed4bdca6b733bc57bee53b"/>
      <w:bookmarkStart w:id="3" w:name="part_5d55345096774a95aec540a74866335d"/>
      <w:bookmarkEnd w:id="1"/>
      <w:bookmarkEnd w:id="2"/>
      <w:bookmarkEnd w:id="3"/>
      <w:r w:rsidRPr="007F7B1D">
        <w:t>Patikrinti, ar pastatai (patalpos)</w:t>
      </w:r>
      <w:r w:rsidR="00F32D41" w:rsidRPr="007F7B1D">
        <w:t>,</w:t>
      </w:r>
      <w:r w:rsidRPr="007F7B1D">
        <w:t xml:space="preserve"> </w:t>
      </w:r>
      <w:r w:rsidR="00F32D41" w:rsidRPr="007F7B1D">
        <w:t>išskyrus energetikos objektus ir susi</w:t>
      </w:r>
      <w:r w:rsidR="000D5F03" w:rsidRPr="007F7B1D">
        <w:t>si</w:t>
      </w:r>
      <w:r w:rsidR="00F32D41" w:rsidRPr="007F7B1D">
        <w:t>ekimo komunikacijas ir su jomis susijusius kitus inžineriniu</w:t>
      </w:r>
      <w:r w:rsidR="000D5F03" w:rsidRPr="007F7B1D">
        <w:t>s</w:t>
      </w:r>
      <w:r w:rsidR="00F32D41" w:rsidRPr="007F7B1D">
        <w:t xml:space="preserve"> statinius, </w:t>
      </w:r>
      <w:r w:rsidRPr="007F7B1D">
        <w:t>naudojami pagal paskirtį ir pagal veiklai nustatytus reikalavimus, turi teisę savivaldybių administracijos</w:t>
      </w:r>
      <w:r w:rsidRPr="007F7B1D">
        <w:rPr>
          <w:vertAlign w:val="superscript"/>
        </w:rPr>
        <w:footnoteReference w:id="14"/>
      </w:r>
      <w:r w:rsidRPr="007F7B1D">
        <w:t>.</w:t>
      </w:r>
      <w:r w:rsidR="000D5F03" w:rsidRPr="007F7B1D">
        <w:t xml:space="preserve"> Statinių naudojimo priežiūrą atliekantys subjektai</w:t>
      </w:r>
      <w:r w:rsidR="000D5F03" w:rsidRPr="007F7B1D">
        <w:rPr>
          <w:rStyle w:val="Puslapioinaosnuoroda"/>
        </w:rPr>
        <w:footnoteReference w:id="15"/>
      </w:r>
      <w:r w:rsidR="00010E74" w:rsidRPr="007F7B1D">
        <w:t>,</w:t>
      </w:r>
      <w:r w:rsidR="00030425" w:rsidRPr="007F7B1D">
        <w:t xml:space="preserve"> </w:t>
      </w:r>
      <w:r w:rsidR="00010E74" w:rsidRPr="007F7B1D">
        <w:t>vadovaudamiesi STR 1.07.03:2017 „Statinių techninės ir naudojimo priežiūros tvarka</w:t>
      </w:r>
      <w:r w:rsidR="00F84FE6" w:rsidRPr="007F7B1D">
        <w:t>. N</w:t>
      </w:r>
      <w:r w:rsidR="00010E74" w:rsidRPr="007F7B1D">
        <w:t>aujų nekilnojamojo turto kadastro objektų formavimo tvarka“</w:t>
      </w:r>
      <w:r w:rsidR="00010E74" w:rsidRPr="007F7B1D">
        <w:rPr>
          <w:rStyle w:val="Puslapioinaosnuoroda"/>
        </w:rPr>
        <w:footnoteReference w:id="16"/>
      </w:r>
      <w:r w:rsidR="00010E74" w:rsidRPr="007F7B1D">
        <w:t xml:space="preserve">, </w:t>
      </w:r>
      <w:r w:rsidR="00030425" w:rsidRPr="007F7B1D">
        <w:t xml:space="preserve">informaciją </w:t>
      </w:r>
      <w:r w:rsidR="00030425" w:rsidRPr="007F7B1D">
        <w:lastRenderedPageBreak/>
        <w:t>apie statinių naudojimo priežiūros vykdymą</w:t>
      </w:r>
      <w:r w:rsidR="000D5F03" w:rsidRPr="007F7B1D">
        <w:t>,</w:t>
      </w:r>
      <w:r w:rsidR="00030425" w:rsidRPr="007F7B1D">
        <w:t xml:space="preserve"> teikia </w:t>
      </w:r>
      <w:r w:rsidR="00010E74" w:rsidRPr="007F7B1D">
        <w:t>Valstybinei teritorijų planavimo ir statybos inspekcijai prie Aplinkos ministerijos</w:t>
      </w:r>
      <w:r w:rsidR="008D10A6" w:rsidRPr="007F7B1D">
        <w:rPr>
          <w:rStyle w:val="Puslapioinaosnuoroda"/>
        </w:rPr>
        <w:footnoteReference w:id="17"/>
      </w:r>
      <w:r w:rsidR="00010E74" w:rsidRPr="007F7B1D">
        <w:t>.</w:t>
      </w:r>
      <w:r w:rsidR="000D5F03" w:rsidRPr="007F7B1D">
        <w:t xml:space="preserve"> </w:t>
      </w:r>
    </w:p>
    <w:p w14:paraId="3180E44D" w14:textId="77777777" w:rsidR="005C5929" w:rsidRPr="007F7B1D" w:rsidRDefault="00246F24" w:rsidP="00D822FA">
      <w:pPr>
        <w:pStyle w:val="Paprastasistekstas"/>
        <w:ind w:firstLine="567"/>
        <w:jc w:val="both"/>
        <w:rPr>
          <w:lang w:val="lt-LT"/>
        </w:rPr>
      </w:pPr>
      <w:r w:rsidRPr="007F7B1D">
        <w:rPr>
          <w:rFonts w:ascii="Times New Roman" w:hAnsi="Times New Roman" w:cs="Times New Roman"/>
          <w:sz w:val="24"/>
          <w:szCs w:val="24"/>
          <w:lang w:val="lt-LT"/>
        </w:rPr>
        <w:t xml:space="preserve">Valstybės informacinių išteklių kūrimas turi būti paremtas, be kita ko, planavimo principu, kuris reiškia, kad turi būti planuojami valstybės informacinių išteklių steigimo, kūrimo ir tvarkymo eiliškumas, terminai, </w:t>
      </w:r>
      <w:r w:rsidRPr="007F7B1D">
        <w:rPr>
          <w:rFonts w:ascii="Times New Roman" w:hAnsi="Times New Roman" w:cs="Times New Roman"/>
          <w:sz w:val="24"/>
          <w:szCs w:val="24"/>
          <w:u w:val="single"/>
          <w:lang w:val="lt-LT"/>
        </w:rPr>
        <w:t>finansiniai ir žmogiškieji ištekliai ir reikalingos teisinės, organizacinės, programinės ir techninės priemonės</w:t>
      </w:r>
      <w:r w:rsidRPr="007F7B1D">
        <w:rPr>
          <w:rStyle w:val="Puslapioinaosnuoroda"/>
          <w:rFonts w:ascii="Times New Roman" w:hAnsi="Times New Roman" w:cs="Times New Roman"/>
          <w:sz w:val="24"/>
          <w:szCs w:val="24"/>
          <w:lang w:val="lt-LT"/>
        </w:rPr>
        <w:footnoteReference w:id="18"/>
      </w:r>
      <w:r w:rsidRPr="007F7B1D">
        <w:rPr>
          <w:rFonts w:ascii="Times New Roman" w:hAnsi="Times New Roman" w:cs="Times New Roman"/>
          <w:sz w:val="24"/>
          <w:szCs w:val="24"/>
          <w:lang w:val="lt-LT"/>
        </w:rPr>
        <w:t xml:space="preserve">. </w:t>
      </w:r>
      <w:r w:rsidR="00623E92" w:rsidRPr="007F7B1D">
        <w:rPr>
          <w:rFonts w:ascii="Times New Roman" w:hAnsi="Times New Roman" w:cs="Times New Roman"/>
          <w:sz w:val="24"/>
          <w:szCs w:val="24"/>
          <w:lang w:val="lt-LT"/>
        </w:rPr>
        <w:t>Tačiau Įstatymo projekt</w:t>
      </w:r>
      <w:r w:rsidR="00373ED2">
        <w:rPr>
          <w:rFonts w:ascii="Times New Roman" w:hAnsi="Times New Roman" w:cs="Times New Roman"/>
          <w:sz w:val="24"/>
          <w:szCs w:val="24"/>
          <w:lang w:val="lt-LT"/>
        </w:rPr>
        <w:t>o</w:t>
      </w:r>
      <w:r w:rsidR="00623E92" w:rsidRPr="007F7B1D">
        <w:rPr>
          <w:rFonts w:ascii="Times New Roman" w:hAnsi="Times New Roman" w:cs="Times New Roman"/>
          <w:sz w:val="24"/>
          <w:szCs w:val="24"/>
          <w:lang w:val="lt-LT"/>
        </w:rPr>
        <w:t xml:space="preserve"> dokumentuose informacija apie naujos sistemos finansavimą nepateikta, aiškinamajame rašte nepagrįstai teigiama, kad Įstatymo projekto įgyvendinimui papildomų lėšų nereikės.</w:t>
      </w:r>
      <w:r w:rsidR="00264C97" w:rsidRPr="007F7B1D">
        <w:rPr>
          <w:rFonts w:ascii="Times New Roman" w:hAnsi="Times New Roman" w:cs="Times New Roman"/>
          <w:sz w:val="24"/>
          <w:szCs w:val="24"/>
          <w:lang w:val="lt-LT"/>
        </w:rPr>
        <w:t xml:space="preserve"> </w:t>
      </w:r>
      <w:r w:rsidR="0015132B" w:rsidRPr="007F7B1D">
        <w:rPr>
          <w:rFonts w:ascii="Times New Roman" w:hAnsi="Times New Roman" w:cs="Times New Roman"/>
          <w:sz w:val="24"/>
          <w:szCs w:val="24"/>
          <w:lang w:val="lt-LT"/>
        </w:rPr>
        <w:t>Naujos informacinės sistemos sukūrimo nauda ir kaštai nepagrįsti, nenumatyti naujos sistemos finansavimo šaltiniai, neišanalizuotos esamų valstybės informacinių sistemų panaudojimo Įstatymo projekto aiškinamajame rašte nurodytam tikslui siekti galimybės.</w:t>
      </w:r>
      <w:r w:rsidR="00BA07E4" w:rsidRPr="007F7B1D">
        <w:rPr>
          <w:rFonts w:ascii="Times New Roman" w:hAnsi="Times New Roman" w:cs="Times New Roman"/>
          <w:sz w:val="24"/>
          <w:szCs w:val="24"/>
          <w:lang w:val="lt-LT"/>
        </w:rPr>
        <w:t xml:space="preserve"> </w:t>
      </w:r>
      <w:r w:rsidR="00264C97" w:rsidRPr="007F7B1D">
        <w:rPr>
          <w:rFonts w:ascii="Times New Roman" w:hAnsi="Times New Roman" w:cs="Times New Roman"/>
          <w:sz w:val="24"/>
          <w:szCs w:val="24"/>
          <w:lang w:val="lt-LT"/>
        </w:rPr>
        <w:t>Atkreipiame dėmesį, kad Aplinkos ministerija nevaldo Įstatymo projektu numatomos valstybės informacinės sistemos, kurios objektu būtų patalpos, kuriose vykdoma transporto priemonių remonto veikla.</w:t>
      </w:r>
      <w:r w:rsidR="005C5929" w:rsidRPr="007F7B1D">
        <w:rPr>
          <w:lang w:val="lt-LT"/>
        </w:rPr>
        <w:t xml:space="preserve"> </w:t>
      </w:r>
    </w:p>
    <w:p w14:paraId="3180E44E" w14:textId="77777777" w:rsidR="00DC2EAA" w:rsidRDefault="001D7E76">
      <w:pPr>
        <w:pStyle w:val="Pagrindinistekstas"/>
        <w:rPr>
          <w:rFonts w:cs="Times New Roman"/>
        </w:rPr>
      </w:pPr>
      <w:r w:rsidRPr="00F22C2A">
        <w:rPr>
          <w:rFonts w:cs="Times New Roman"/>
        </w:rPr>
        <w:t>Atsižvelg</w:t>
      </w:r>
      <w:r w:rsidR="00373ED2">
        <w:rPr>
          <w:rFonts w:cs="Times New Roman"/>
        </w:rPr>
        <w:t>dami</w:t>
      </w:r>
      <w:r w:rsidRPr="00F22C2A">
        <w:rPr>
          <w:rFonts w:cs="Times New Roman"/>
        </w:rPr>
        <w:t xml:space="preserve"> į tai, kas išdėstyta, manome, kad teisės aktai </w:t>
      </w:r>
      <w:r w:rsidR="00D53058" w:rsidRPr="00F22C2A">
        <w:rPr>
          <w:rFonts w:cs="Times New Roman"/>
        </w:rPr>
        <w:t xml:space="preserve">jau </w:t>
      </w:r>
      <w:r w:rsidRPr="00F22C2A">
        <w:rPr>
          <w:rFonts w:cs="Times New Roman"/>
        </w:rPr>
        <w:t>numato institucijų funkcijas ir atsakomybę dėl reikalavimų nustatymo patalpoms, kuriose atliekamos tr</w:t>
      </w:r>
      <w:r w:rsidRPr="00FE3486">
        <w:rPr>
          <w:rFonts w:cs="Times New Roman"/>
        </w:rPr>
        <w:t xml:space="preserve">ansporto priemonių techninės priežiūros ir remonto paslaugos, dėl </w:t>
      </w:r>
      <w:r w:rsidR="00FE3486">
        <w:rPr>
          <w:rFonts w:cs="Times New Roman"/>
        </w:rPr>
        <w:t xml:space="preserve">nustatytų </w:t>
      </w:r>
      <w:r w:rsidRPr="00FE3486">
        <w:rPr>
          <w:rFonts w:cs="Times New Roman"/>
        </w:rPr>
        <w:t>reikalavimų laikymosi kontrolės</w:t>
      </w:r>
      <w:r w:rsidR="00DC2EAA">
        <w:rPr>
          <w:rFonts w:cs="Times New Roman"/>
        </w:rPr>
        <w:t xml:space="preserve"> ir </w:t>
      </w:r>
      <w:r w:rsidR="007B59B8" w:rsidRPr="00FE3486">
        <w:rPr>
          <w:rFonts w:cs="Times New Roman"/>
        </w:rPr>
        <w:t>susijusių duomenų rinkimo</w:t>
      </w:r>
      <w:r w:rsidR="00DC2EAA">
        <w:rPr>
          <w:rFonts w:cs="Times New Roman"/>
        </w:rPr>
        <w:t>, vertinimo</w:t>
      </w:r>
      <w:r w:rsidR="007B59B8" w:rsidRPr="00FE3486">
        <w:rPr>
          <w:rFonts w:cs="Times New Roman"/>
        </w:rPr>
        <w:t xml:space="preserve"> ir kaupimo</w:t>
      </w:r>
      <w:r w:rsidR="00FE3486">
        <w:rPr>
          <w:rFonts w:cs="Times New Roman"/>
        </w:rPr>
        <w:t xml:space="preserve">. </w:t>
      </w:r>
      <w:bookmarkStart w:id="4" w:name="_GoBack"/>
      <w:r w:rsidR="00FE3486">
        <w:rPr>
          <w:rFonts w:cs="Times New Roman"/>
        </w:rPr>
        <w:t>N</w:t>
      </w:r>
      <w:r w:rsidR="00F22C2A" w:rsidRPr="00FE3486">
        <w:rPr>
          <w:rFonts w:cs="Times New Roman"/>
        </w:rPr>
        <w:t xml:space="preserve">aujos, </w:t>
      </w:r>
      <w:r w:rsidR="00DC2EAA" w:rsidRPr="007F7B1D">
        <w:rPr>
          <w:rFonts w:cs="Times New Roman"/>
        </w:rPr>
        <w:t xml:space="preserve">Įstatymo projektu numatomos </w:t>
      </w:r>
      <w:r w:rsidR="00DC2EAA" w:rsidRPr="00FE3486">
        <w:rPr>
          <w:rFonts w:cs="Times New Roman"/>
        </w:rPr>
        <w:t xml:space="preserve">siauros paskirties </w:t>
      </w:r>
      <w:r w:rsidR="00DC2EAA" w:rsidRPr="007F7B1D">
        <w:rPr>
          <w:rFonts w:cs="Times New Roman"/>
        </w:rPr>
        <w:t xml:space="preserve">valstybės </w:t>
      </w:r>
      <w:r w:rsidR="00F22C2A" w:rsidRPr="00FE3486">
        <w:rPr>
          <w:rFonts w:cs="Times New Roman"/>
        </w:rPr>
        <w:t xml:space="preserve">informacinės sistemos, kurioje </w:t>
      </w:r>
      <w:r w:rsidR="00F22C2A" w:rsidRPr="004869B4">
        <w:rPr>
          <w:rFonts w:cs="Times New Roman"/>
        </w:rPr>
        <w:t>dalis informacijos dubliuotųsi su kitose duomenų bazėse kaupiama informacija, kūrimas</w:t>
      </w:r>
      <w:r w:rsidR="004869B4">
        <w:rPr>
          <w:rFonts w:cs="Times New Roman"/>
        </w:rPr>
        <w:t xml:space="preserve">, mūsų nuomone, </w:t>
      </w:r>
      <w:r w:rsidR="00F22C2A" w:rsidRPr="004869B4">
        <w:rPr>
          <w:rFonts w:cs="Times New Roman"/>
        </w:rPr>
        <w:t>n</w:t>
      </w:r>
      <w:r w:rsidR="00373ED2">
        <w:rPr>
          <w:rFonts w:cs="Times New Roman"/>
        </w:rPr>
        <w:t>e</w:t>
      </w:r>
      <w:r w:rsidR="00F22C2A" w:rsidRPr="004869B4">
        <w:rPr>
          <w:rFonts w:cs="Times New Roman"/>
        </w:rPr>
        <w:t>tikslingas</w:t>
      </w:r>
      <w:r w:rsidRPr="004869B4">
        <w:rPr>
          <w:rFonts w:cs="Times New Roman"/>
        </w:rPr>
        <w:t>.</w:t>
      </w:r>
      <w:bookmarkEnd w:id="4"/>
      <w:r w:rsidRPr="004869B4">
        <w:rPr>
          <w:rFonts w:cs="Times New Roman"/>
        </w:rPr>
        <w:t xml:space="preserve"> </w:t>
      </w:r>
      <w:r w:rsidRPr="0095274B">
        <w:rPr>
          <w:rFonts w:cs="Times New Roman"/>
        </w:rPr>
        <w:t xml:space="preserve">Manome, kad </w:t>
      </w:r>
      <w:r w:rsidR="004D22AE">
        <w:rPr>
          <w:rFonts w:cs="Times New Roman"/>
        </w:rPr>
        <w:t xml:space="preserve">šiuo atveju </w:t>
      </w:r>
      <w:r w:rsidR="007B59B8" w:rsidRPr="0095274B">
        <w:rPr>
          <w:rFonts w:cs="Times New Roman"/>
        </w:rPr>
        <w:t xml:space="preserve">turi </w:t>
      </w:r>
      <w:r w:rsidRPr="0095274B">
        <w:rPr>
          <w:rFonts w:cs="Times New Roman"/>
        </w:rPr>
        <w:t xml:space="preserve">būti stiprinamas </w:t>
      </w:r>
      <w:r w:rsidR="009D44F0">
        <w:rPr>
          <w:rFonts w:cs="Times New Roman"/>
        </w:rPr>
        <w:t xml:space="preserve">atsakingų institucijų </w:t>
      </w:r>
      <w:r w:rsidRPr="0095274B">
        <w:rPr>
          <w:rFonts w:cs="Times New Roman"/>
        </w:rPr>
        <w:t>bendradarbiavimas</w:t>
      </w:r>
      <w:r w:rsidR="009D44F0">
        <w:rPr>
          <w:rFonts w:cs="Times New Roman"/>
        </w:rPr>
        <w:t xml:space="preserve"> ir efektyvinamas priskirtų </w:t>
      </w:r>
      <w:r w:rsidR="004D22AE">
        <w:rPr>
          <w:rFonts w:cs="Times New Roman"/>
        </w:rPr>
        <w:t xml:space="preserve">kontrolės </w:t>
      </w:r>
      <w:r w:rsidR="009D44F0">
        <w:rPr>
          <w:rFonts w:cs="Times New Roman"/>
        </w:rPr>
        <w:t xml:space="preserve">funkcijų įgyvendinimas. </w:t>
      </w:r>
    </w:p>
    <w:p w14:paraId="3180E44F" w14:textId="77777777" w:rsidR="00AF582B" w:rsidRPr="007F7B1D" w:rsidRDefault="00A11A75">
      <w:pPr>
        <w:pStyle w:val="Pagrindinistekstas"/>
        <w:rPr>
          <w:rFonts w:cs="Times New Roman"/>
        </w:rPr>
      </w:pPr>
      <w:r w:rsidRPr="007F7B1D">
        <w:rPr>
          <w:rFonts w:cs="Times New Roman"/>
        </w:rPr>
        <w:t>V</w:t>
      </w:r>
      <w:r w:rsidR="009A6427" w:rsidRPr="007F7B1D">
        <w:rPr>
          <w:rFonts w:cs="Times New Roman"/>
        </w:rPr>
        <w:t>adovaudamiesi teisėkūros tikslingumo, proporcingumo</w:t>
      </w:r>
      <w:r w:rsidR="006F0AFB" w:rsidRPr="007F7B1D">
        <w:rPr>
          <w:rFonts w:cs="Times New Roman"/>
        </w:rPr>
        <w:t>, efektyvumo</w:t>
      </w:r>
      <w:r w:rsidR="009A6427" w:rsidRPr="007F7B1D">
        <w:rPr>
          <w:rFonts w:cs="Times New Roman"/>
        </w:rPr>
        <w:t xml:space="preserve"> ir sistemiškumo principais, </w:t>
      </w:r>
      <w:r w:rsidR="00676469" w:rsidRPr="007F7B1D">
        <w:rPr>
          <w:rFonts w:cs="Times New Roman"/>
        </w:rPr>
        <w:t xml:space="preserve">siūlomam </w:t>
      </w:r>
      <w:r w:rsidR="00AF582B" w:rsidRPr="007F7B1D">
        <w:rPr>
          <w:rFonts w:cs="Times New Roman"/>
        </w:rPr>
        <w:t>Įstatymo projekto 29</w:t>
      </w:r>
      <w:r w:rsidR="00AF582B" w:rsidRPr="007F7B1D">
        <w:rPr>
          <w:rFonts w:cs="Times New Roman"/>
          <w:vertAlign w:val="superscript"/>
        </w:rPr>
        <w:t>2</w:t>
      </w:r>
      <w:r w:rsidR="00AF582B" w:rsidRPr="007F7B1D">
        <w:rPr>
          <w:rFonts w:cs="Times New Roman"/>
        </w:rPr>
        <w:t xml:space="preserve"> straipsniui nepritariame</w:t>
      </w:r>
      <w:r w:rsidR="00C272A2" w:rsidRPr="007F7B1D">
        <w:rPr>
          <w:rFonts w:cs="Times New Roman"/>
        </w:rPr>
        <w:t>.</w:t>
      </w:r>
      <w:r w:rsidR="00010E74" w:rsidRPr="007F7B1D">
        <w:rPr>
          <w:rFonts w:cs="Times New Roman"/>
        </w:rPr>
        <w:t xml:space="preserve"> </w:t>
      </w:r>
    </w:p>
    <w:p w14:paraId="3180E450" w14:textId="77777777" w:rsidR="00D822FA" w:rsidRPr="00D822FA" w:rsidRDefault="00DC2EAA">
      <w:pPr>
        <w:pStyle w:val="Pagrindinistekstas"/>
      </w:pPr>
      <w:r>
        <w:rPr>
          <w:rFonts w:cs="Times New Roman"/>
        </w:rPr>
        <w:t xml:space="preserve">Informuojame, kad </w:t>
      </w:r>
      <w:r w:rsidRPr="0095274B">
        <w:rPr>
          <w:rFonts w:cs="Times New Roman"/>
        </w:rPr>
        <w:t xml:space="preserve">Aplinkos ministerija artimiausiu metu </w:t>
      </w:r>
      <w:r>
        <w:rPr>
          <w:rFonts w:cs="Times New Roman"/>
        </w:rPr>
        <w:t xml:space="preserve">pagal kompetenciją </w:t>
      </w:r>
      <w:r w:rsidRPr="0095274B">
        <w:rPr>
          <w:rFonts w:cs="Times New Roman"/>
        </w:rPr>
        <w:t>peržiūrės teisės aktų reikalavimus</w:t>
      </w:r>
      <w:r w:rsidR="009D44F0">
        <w:rPr>
          <w:rFonts w:cs="Times New Roman"/>
        </w:rPr>
        <w:t xml:space="preserve"> ir </w:t>
      </w:r>
      <w:r w:rsidR="004D22AE">
        <w:rPr>
          <w:rFonts w:cs="Times New Roman"/>
        </w:rPr>
        <w:t xml:space="preserve">susijusius </w:t>
      </w:r>
      <w:r w:rsidR="009D44F0">
        <w:rPr>
          <w:rFonts w:cs="Times New Roman"/>
        </w:rPr>
        <w:t>aplinkosaugos institucijų veiklos procesus</w:t>
      </w:r>
      <w:r w:rsidRPr="0095274B">
        <w:rPr>
          <w:rFonts w:cs="Times New Roman"/>
        </w:rPr>
        <w:t xml:space="preserve"> siekiant užtikrinti efektyvų bendradarbiavimą ir keitimą</w:t>
      </w:r>
      <w:r w:rsidR="00373ED2">
        <w:rPr>
          <w:rFonts w:cs="Times New Roman"/>
        </w:rPr>
        <w:t>si</w:t>
      </w:r>
      <w:r w:rsidRPr="0095274B">
        <w:rPr>
          <w:rFonts w:cs="Times New Roman"/>
        </w:rPr>
        <w:t xml:space="preserve"> aktualiais duomenimis tarp minėtų subjektų</w:t>
      </w:r>
      <w:r w:rsidR="000423EE">
        <w:rPr>
          <w:rFonts w:cs="Times New Roman"/>
        </w:rPr>
        <w:t>, dalyvaujančių</w:t>
      </w:r>
      <w:r w:rsidR="002C03BF" w:rsidRPr="002C03BF">
        <w:rPr>
          <w:rFonts w:cs="Times New Roman"/>
        </w:rPr>
        <w:t xml:space="preserve"> </w:t>
      </w:r>
      <w:r w:rsidR="002C03BF" w:rsidRPr="00F22C2A">
        <w:rPr>
          <w:rFonts w:cs="Times New Roman"/>
        </w:rPr>
        <w:t>patalp</w:t>
      </w:r>
      <w:r w:rsidR="002C03BF">
        <w:rPr>
          <w:rFonts w:cs="Times New Roman"/>
        </w:rPr>
        <w:t>ų</w:t>
      </w:r>
      <w:r w:rsidR="002C03BF" w:rsidRPr="00F22C2A">
        <w:rPr>
          <w:rFonts w:cs="Times New Roman"/>
        </w:rPr>
        <w:t>, kuriose atliekamos tr</w:t>
      </w:r>
      <w:r w:rsidR="002C03BF" w:rsidRPr="00FE3486">
        <w:rPr>
          <w:rFonts w:cs="Times New Roman"/>
        </w:rPr>
        <w:t xml:space="preserve">ansporto priemonių techninės priežiūros ir remonto paslaugos, </w:t>
      </w:r>
      <w:r w:rsidR="002C03BF">
        <w:rPr>
          <w:rFonts w:cs="Times New Roman"/>
        </w:rPr>
        <w:t>reguliavimo ir kontrolės srityje</w:t>
      </w:r>
      <w:r w:rsidRPr="0095274B">
        <w:rPr>
          <w:rFonts w:cs="Times New Roman"/>
        </w:rPr>
        <w:t>.</w:t>
      </w:r>
    </w:p>
    <w:p w14:paraId="3180E451" w14:textId="77777777" w:rsidR="00D822FA" w:rsidRDefault="00D822FA">
      <w:pPr>
        <w:pStyle w:val="Pagrindinistekstas"/>
      </w:pPr>
    </w:p>
    <w:p w14:paraId="3180E452" w14:textId="77777777" w:rsidR="00DC7966" w:rsidRPr="00D822FA" w:rsidRDefault="00DC7966">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rsidRPr="00D822FA" w14:paraId="3180E455" w14:textId="77777777">
        <w:trPr>
          <w:trHeight w:val="340"/>
        </w:trPr>
        <w:tc>
          <w:tcPr>
            <w:tcW w:w="4817" w:type="dxa"/>
            <w:vAlign w:val="bottom"/>
          </w:tcPr>
          <w:p w14:paraId="3180E453" w14:textId="77777777" w:rsidR="00796197" w:rsidRPr="00D822FA" w:rsidRDefault="00796197" w:rsidP="00DE36E7">
            <w:pPr>
              <w:pStyle w:val="TableContents"/>
            </w:pPr>
            <w:r w:rsidRPr="00D822FA">
              <w:t xml:space="preserve">Aplinkos </w:t>
            </w:r>
            <w:r w:rsidR="00DE36E7" w:rsidRPr="00D822FA">
              <w:t>viceministrė</w:t>
            </w:r>
          </w:p>
        </w:tc>
        <w:tc>
          <w:tcPr>
            <w:tcW w:w="4826" w:type="dxa"/>
            <w:vAlign w:val="bottom"/>
          </w:tcPr>
          <w:p w14:paraId="3180E454" w14:textId="77777777" w:rsidR="00796197" w:rsidRPr="00D822FA" w:rsidRDefault="00DE36E7">
            <w:pPr>
              <w:ind w:right="34"/>
              <w:jc w:val="right"/>
            </w:pPr>
            <w:r w:rsidRPr="00D822FA">
              <w:t>Justina Grigaravičienė</w:t>
            </w:r>
          </w:p>
        </w:tc>
      </w:tr>
    </w:tbl>
    <w:p w14:paraId="3180E456" w14:textId="77777777" w:rsidR="00796197" w:rsidRPr="00D822FA" w:rsidRDefault="00796197">
      <w:pPr>
        <w:pStyle w:val="Pagrindinistekstas"/>
      </w:pPr>
    </w:p>
    <w:p w14:paraId="3180E457" w14:textId="77777777" w:rsidR="00D71513" w:rsidRPr="00D822FA" w:rsidRDefault="00D71513">
      <w:pPr>
        <w:pStyle w:val="Pagrindinistekstas"/>
      </w:pPr>
    </w:p>
    <w:p w14:paraId="3180E458" w14:textId="77777777" w:rsidR="00AF140E" w:rsidRPr="00D822FA" w:rsidRDefault="00AF140E">
      <w:pPr>
        <w:pStyle w:val="Pagrindinistekstas"/>
      </w:pPr>
      <w:bookmarkStart w:id="5" w:name="part_350931c8539e465988061f07086c916d"/>
      <w:bookmarkStart w:id="6" w:name="part_7f61339c4979412fb48cc70ed1057d60"/>
      <w:bookmarkStart w:id="7" w:name="part_32f5c5a4d23644ce9d67f6213e65fb49"/>
      <w:bookmarkStart w:id="8" w:name="part_952ba59526844ddfb68b5ef35ee9e2c2"/>
      <w:bookmarkStart w:id="9" w:name="part_e0ee5eb4688841e98f78b95655f1531f"/>
      <w:bookmarkStart w:id="10" w:name="part_8403223c862b4a20856c60216b40a148"/>
      <w:bookmarkStart w:id="11" w:name="part_7b6ddde971644bb391f17547ebc2efa3"/>
      <w:bookmarkStart w:id="12" w:name="part_7f2b20e03ea4461ebb927b92de13883a"/>
      <w:bookmarkStart w:id="13" w:name="part_49d94abd2478439299ee4f6b7778b517"/>
      <w:bookmarkEnd w:id="5"/>
      <w:bookmarkEnd w:id="6"/>
      <w:bookmarkEnd w:id="7"/>
      <w:bookmarkEnd w:id="8"/>
      <w:bookmarkEnd w:id="9"/>
      <w:bookmarkEnd w:id="10"/>
      <w:bookmarkEnd w:id="11"/>
      <w:bookmarkEnd w:id="12"/>
      <w:bookmarkEnd w:id="13"/>
    </w:p>
    <w:p w14:paraId="3180E459" w14:textId="77777777" w:rsidR="00DC7966" w:rsidRDefault="00DC7966">
      <w:pPr>
        <w:pStyle w:val="Pagrindinistekstas"/>
      </w:pPr>
      <w:bookmarkStart w:id="14" w:name="part_ec40914e0abd45dfae3d77aeee719df7"/>
      <w:bookmarkStart w:id="15" w:name="part_9c6f360d3ace4e9883a26a0c644f4135"/>
      <w:bookmarkStart w:id="16" w:name="part_e8bbe53a618f447a87f1b4947bc8ac5c"/>
      <w:bookmarkStart w:id="17" w:name="part_e3581281378347c792116899fac8c7b3"/>
      <w:bookmarkStart w:id="18" w:name="part_8f01ba3a2d3e4f12a0f08af7d57d999a"/>
      <w:bookmarkEnd w:id="14"/>
      <w:bookmarkEnd w:id="15"/>
      <w:bookmarkEnd w:id="16"/>
      <w:bookmarkEnd w:id="17"/>
      <w:bookmarkEnd w:id="18"/>
    </w:p>
    <w:p w14:paraId="3180E45A" w14:textId="77777777" w:rsidR="00DC7966" w:rsidRDefault="00DC7966">
      <w:pPr>
        <w:pStyle w:val="Pagrindinistekstas"/>
      </w:pPr>
    </w:p>
    <w:p w14:paraId="3180E45B" w14:textId="77777777" w:rsidR="006243CB" w:rsidRDefault="006243CB">
      <w:pPr>
        <w:pStyle w:val="Pagrindinistekstas"/>
      </w:pPr>
    </w:p>
    <w:p w14:paraId="3180E45C" w14:textId="77777777" w:rsidR="00DC7966" w:rsidRDefault="00DC7966">
      <w:pPr>
        <w:pStyle w:val="Pagrindinistekstas"/>
      </w:pPr>
    </w:p>
    <w:p w14:paraId="3180E45D" w14:textId="77777777" w:rsidR="00A66ADF" w:rsidRPr="00D822FA" w:rsidRDefault="00A66ADF">
      <w:pPr>
        <w:pStyle w:val="Pagrindinistekstas"/>
      </w:pPr>
    </w:p>
    <w:p w14:paraId="3180E45E" w14:textId="77777777" w:rsidR="006E4402" w:rsidRPr="00D822FA" w:rsidRDefault="006E4402">
      <w:pPr>
        <w:pStyle w:val="Pagrindinistekstas"/>
      </w:pPr>
    </w:p>
    <w:p w14:paraId="3180E45F" w14:textId="77777777" w:rsidR="00745C66" w:rsidRPr="00D822FA" w:rsidRDefault="00745C66" w:rsidP="006E4402">
      <w:pPr>
        <w:pStyle w:val="Pagrindinistekstas"/>
        <w:ind w:firstLine="0"/>
      </w:pPr>
      <w:r w:rsidRPr="00D822FA">
        <w:t>A. Naktin</w:t>
      </w:r>
      <w:r w:rsidR="00EA5359" w:rsidRPr="00D822FA">
        <w:t>is, 8</w:t>
      </w:r>
      <w:r w:rsidR="00AF140E" w:rsidRPr="00D822FA">
        <w:t xml:space="preserve"> </w:t>
      </w:r>
      <w:r w:rsidR="00D419A6">
        <w:t>612</w:t>
      </w:r>
      <w:r w:rsidR="00EA5359" w:rsidRPr="00D822FA">
        <w:t xml:space="preserve"> 6</w:t>
      </w:r>
      <w:r w:rsidR="00D419A6">
        <w:t>28</w:t>
      </w:r>
      <w:r w:rsidR="003B0760">
        <w:t>44</w:t>
      </w:r>
      <w:r w:rsidR="00EA5359" w:rsidRPr="00D822FA">
        <w:t xml:space="preserve">, el. p. </w:t>
      </w:r>
      <w:r w:rsidR="00AF140E" w:rsidRPr="00D822FA">
        <w:t>audrius.naktinis@am.lt</w:t>
      </w:r>
    </w:p>
    <w:p w14:paraId="3180E460" w14:textId="77777777" w:rsidR="00AF140E" w:rsidRPr="00D822FA" w:rsidRDefault="00AF140E" w:rsidP="00AF140E">
      <w:pPr>
        <w:pStyle w:val="Pagrindinistekstas"/>
        <w:ind w:firstLine="0"/>
      </w:pPr>
      <w:r w:rsidRPr="00D822FA">
        <w:t>M. Rimkevičius, 8</w:t>
      </w:r>
      <w:r w:rsidR="00D419A6">
        <w:t> 620 61681</w:t>
      </w:r>
      <w:r w:rsidRPr="00D822FA">
        <w:t>, el. p. marius.rimkevicius@am.lt</w:t>
      </w:r>
    </w:p>
    <w:sectPr w:rsidR="00AF140E" w:rsidRPr="00D822FA" w:rsidSect="00720BF5">
      <w:headerReference w:type="even" r:id="rId9"/>
      <w:headerReference w:type="default" r:id="rId10"/>
      <w:footerReference w:type="first" r:id="rId11"/>
      <w:footnotePr>
        <w:pos w:val="beneathText"/>
      </w:footnotePr>
      <w:endnotePr>
        <w:numFmt w:val="decimal"/>
      </w:endnotePr>
      <w:type w:val="continuous"/>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0E465" w14:textId="77777777" w:rsidR="00681AD3" w:rsidRDefault="00681AD3">
      <w:r>
        <w:separator/>
      </w:r>
    </w:p>
  </w:endnote>
  <w:endnote w:type="continuationSeparator" w:id="0">
    <w:p w14:paraId="3180E466" w14:textId="77777777" w:rsidR="00681AD3" w:rsidRDefault="0068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E46B" w14:textId="77777777" w:rsidR="00796197" w:rsidRPr="00796197" w:rsidRDefault="00D419A6" w:rsidP="0053170E">
    <w:pPr>
      <w:pStyle w:val="Porat"/>
      <w:jc w:val="right"/>
    </w:pPr>
    <w:r>
      <w:rPr>
        <w:noProof/>
        <w:lang w:eastAsia="lt-LT" w:bidi="ar-SA"/>
      </w:rPr>
      <w:drawing>
        <wp:inline distT="0" distB="0" distL="0" distR="0" wp14:anchorId="3180E46C" wp14:editId="3180E46D">
          <wp:extent cx="982345" cy="741045"/>
          <wp:effectExtent l="0" t="0" r="8255" b="1905"/>
          <wp:docPr id="1"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741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0E463" w14:textId="77777777" w:rsidR="00681AD3" w:rsidRDefault="00681AD3">
      <w:r>
        <w:separator/>
      </w:r>
    </w:p>
  </w:footnote>
  <w:footnote w:type="continuationSeparator" w:id="0">
    <w:p w14:paraId="3180E464" w14:textId="77777777" w:rsidR="00681AD3" w:rsidRDefault="00681AD3">
      <w:r>
        <w:continuationSeparator/>
      </w:r>
    </w:p>
  </w:footnote>
  <w:footnote w:id="1">
    <w:p w14:paraId="3180E46E" w14:textId="77777777" w:rsidR="00CF12D2" w:rsidRDefault="00CF12D2" w:rsidP="00365830">
      <w:pPr>
        <w:pStyle w:val="Puslapioinaostekstas"/>
        <w:jc w:val="both"/>
      </w:pPr>
      <w:r>
        <w:rPr>
          <w:rStyle w:val="Puslapioinaosnuoroda"/>
        </w:rPr>
        <w:footnoteRef/>
      </w:r>
      <w:r>
        <w:t xml:space="preserve"> </w:t>
      </w:r>
      <w:r w:rsidR="00365830">
        <w:t xml:space="preserve">Ministro Pirmininko pavedimas, įformintas Vyriausybės kanclerio 2019-10-18 rezoliucija Nr. S-3670 ir </w:t>
      </w:r>
      <w:r w:rsidR="00365830" w:rsidRPr="00365830">
        <w:t xml:space="preserve">2019-10-29 </w:t>
      </w:r>
      <w:r w:rsidR="00365830">
        <w:t>rezoliucija</w:t>
      </w:r>
      <w:r w:rsidR="00365830" w:rsidRPr="00365830">
        <w:t xml:space="preserve"> Nr. S-3838</w:t>
      </w:r>
      <w:r w:rsidR="00365830">
        <w:t xml:space="preserve"> </w:t>
      </w:r>
      <w:r>
        <w:t xml:space="preserve">pateikti Vyriausybės </w:t>
      </w:r>
      <w:r w:rsidRPr="00CF12D2">
        <w:t>išvados dėl Saugaus eismo automobilių keliais įstatymo Nr. VIII-2043 2 ir 27</w:t>
      </w:r>
      <w:r w:rsidRPr="00CF12D2">
        <w:rPr>
          <w:vertAlign w:val="superscript"/>
        </w:rPr>
        <w:t>2</w:t>
      </w:r>
      <w:r w:rsidRPr="00CF12D2">
        <w:t xml:space="preserve"> straipsnių papildymo bei Įstatymo papildymo 29</w:t>
      </w:r>
      <w:r w:rsidRPr="00CF12D2">
        <w:rPr>
          <w:vertAlign w:val="superscript"/>
        </w:rPr>
        <w:t>2</w:t>
      </w:r>
      <w:r w:rsidRPr="00CF12D2">
        <w:t xml:space="preserve"> straipsniu įstatymo projekto Nr. XIIIP-3831 projektą.</w:t>
      </w:r>
    </w:p>
  </w:footnote>
  <w:footnote w:id="2">
    <w:p w14:paraId="3180E46F" w14:textId="77777777" w:rsidR="00C272A2" w:rsidRDefault="00C272A2" w:rsidP="00382585">
      <w:pPr>
        <w:pStyle w:val="Puslapioinaostekstas"/>
        <w:jc w:val="both"/>
      </w:pPr>
      <w:r>
        <w:rPr>
          <w:rStyle w:val="Puslapioinaosnuoroda"/>
        </w:rPr>
        <w:footnoteRef/>
      </w:r>
      <w:r>
        <w:t xml:space="preserve"> Vidaus reikalų ministerijos 2019-10-31 raštas Nr. 1D-5462 „Dėl nutarimo projekto“.</w:t>
      </w:r>
    </w:p>
  </w:footnote>
  <w:footnote w:id="3">
    <w:p w14:paraId="3180E470" w14:textId="77777777" w:rsidR="00900C7C" w:rsidRDefault="00900C7C" w:rsidP="00382585">
      <w:pPr>
        <w:pStyle w:val="Puslapioinaostekstas"/>
        <w:jc w:val="both"/>
      </w:pPr>
      <w:r>
        <w:rPr>
          <w:rStyle w:val="Puslapioinaosnuoroda"/>
        </w:rPr>
        <w:footnoteRef/>
      </w:r>
      <w:r>
        <w:t xml:space="preserve"> </w:t>
      </w:r>
      <w:r w:rsidRPr="00900C7C">
        <w:t>Transporto priemonių techninio aptarnavimo ir remonto paslaugų teikimo tvarkos aprašo, patvirtinto Valstybinės kelių transporto inspekcijos prie Susisiekimo ministerijos viršininko 2016 m vasario 1 d. įsakymu Nr. 2BE-45 „Dėl transporto priemonių techninio aptarnavimo ir remonto paslaugų teikimo tvarkos aprašo patvirtinimo“</w:t>
      </w:r>
      <w:r>
        <w:t>,</w:t>
      </w:r>
      <w:r w:rsidRPr="00900C7C">
        <w:t xml:space="preserve"> 4 punkt</w:t>
      </w:r>
      <w:r>
        <w:t>as.</w:t>
      </w:r>
    </w:p>
  </w:footnote>
  <w:footnote w:id="4">
    <w:p w14:paraId="3180E471" w14:textId="77777777" w:rsidR="00900C7C" w:rsidRDefault="00900C7C" w:rsidP="008079AA">
      <w:pPr>
        <w:pStyle w:val="Puslapioinaostekstas"/>
        <w:jc w:val="both"/>
      </w:pPr>
      <w:r>
        <w:rPr>
          <w:rStyle w:val="Puslapioinaosnuoroda"/>
        </w:rPr>
        <w:footnoteRef/>
      </w:r>
      <w:r>
        <w:t xml:space="preserve"> </w:t>
      </w:r>
      <w:r w:rsidR="007C236A" w:rsidRPr="00900C7C">
        <w:t>Transporto priemonių techninio aptarnavimo ir remonto paslaugų teikimo tvarkos aprašo</w:t>
      </w:r>
      <w:r w:rsidR="007C236A" w:rsidDel="007C236A">
        <w:t xml:space="preserve"> </w:t>
      </w:r>
      <w:r>
        <w:t xml:space="preserve">31 punktas. </w:t>
      </w:r>
    </w:p>
  </w:footnote>
  <w:footnote w:id="5">
    <w:p w14:paraId="3180E472" w14:textId="77777777" w:rsidR="00B45A93" w:rsidRDefault="00B45A93" w:rsidP="00B45A93">
      <w:pPr>
        <w:pStyle w:val="Puslapioinaostekstas"/>
        <w:jc w:val="both"/>
      </w:pPr>
      <w:r>
        <w:rPr>
          <w:rStyle w:val="Puslapioinaosnuoroda"/>
        </w:rPr>
        <w:footnoteRef/>
      </w:r>
      <w:r>
        <w:t xml:space="preserve"> </w:t>
      </w:r>
      <w:r w:rsidRPr="00F94CE8">
        <w:rPr>
          <w:rFonts w:cs="Times New Roman"/>
        </w:rPr>
        <w:t>Aplinkos apsaugos reikalavimų transporto priemonių techninei priežiūrai ir remontui aprašo</w:t>
      </w:r>
      <w:r>
        <w:rPr>
          <w:rFonts w:cs="Times New Roman"/>
        </w:rPr>
        <w:t>, patvirtinto Lietuvos Respublikos a</w:t>
      </w:r>
      <w:r w:rsidRPr="00F94CE8">
        <w:rPr>
          <w:rFonts w:cs="Times New Roman"/>
        </w:rPr>
        <w:t>plinkos ministro 2007 m liepos 13 d. įsakym</w:t>
      </w:r>
      <w:r>
        <w:rPr>
          <w:rFonts w:cs="Times New Roman"/>
        </w:rPr>
        <w:t>u</w:t>
      </w:r>
      <w:r w:rsidRPr="00F94CE8">
        <w:rPr>
          <w:rFonts w:cs="Times New Roman"/>
        </w:rPr>
        <w:t xml:space="preserve"> Nr. D1-405 „Dėl Aplinkos apsaugos reikalavimų transporto priemonių techninei priežiūrai ir remontui aprašo patvirtinimo“</w:t>
      </w:r>
      <w:r>
        <w:rPr>
          <w:rFonts w:cs="Times New Roman"/>
        </w:rPr>
        <w:t>, 1 ir 3 punktai.</w:t>
      </w:r>
    </w:p>
  </w:footnote>
  <w:footnote w:id="6">
    <w:p w14:paraId="3180E473" w14:textId="77777777" w:rsidR="00B45A93" w:rsidRDefault="00B45A93" w:rsidP="00B45A93">
      <w:pPr>
        <w:pStyle w:val="Puslapioinaostekstas"/>
        <w:jc w:val="both"/>
      </w:pPr>
      <w:r>
        <w:rPr>
          <w:rStyle w:val="Puslapioinaosnuoroda"/>
        </w:rPr>
        <w:footnoteRef/>
      </w:r>
      <w:r>
        <w:t xml:space="preserve"> </w:t>
      </w:r>
      <w:r>
        <w:rPr>
          <w:rFonts w:cs="Times New Roman"/>
        </w:rPr>
        <w:t>Ten pat, 6 punktas.</w:t>
      </w:r>
    </w:p>
  </w:footnote>
  <w:footnote w:id="7">
    <w:p w14:paraId="3180E474" w14:textId="77777777" w:rsidR="00B45A93" w:rsidRDefault="00B45A93" w:rsidP="00B45A93">
      <w:pPr>
        <w:pStyle w:val="Puslapioinaostekstas"/>
        <w:jc w:val="both"/>
      </w:pPr>
      <w:r>
        <w:rPr>
          <w:rStyle w:val="Puslapioinaosnuoroda"/>
        </w:rPr>
        <w:footnoteRef/>
      </w:r>
      <w:r>
        <w:t xml:space="preserve"> </w:t>
      </w:r>
      <w:r>
        <w:rPr>
          <w:rFonts w:cs="Times New Roman"/>
        </w:rPr>
        <w:t>Lietuvos Respublikos a</w:t>
      </w:r>
      <w:r w:rsidRPr="00F94CE8">
        <w:rPr>
          <w:rFonts w:cs="Times New Roman"/>
        </w:rPr>
        <w:t>plinkos ministro 2007 m liepos 13 d. įsakym</w:t>
      </w:r>
      <w:r>
        <w:rPr>
          <w:rFonts w:cs="Times New Roman"/>
        </w:rPr>
        <w:t>o</w:t>
      </w:r>
      <w:r w:rsidRPr="00F94CE8">
        <w:rPr>
          <w:rFonts w:cs="Times New Roman"/>
        </w:rPr>
        <w:t xml:space="preserve"> Nr. D1-405 „Dėl Aplinkos apsaugos reikalavimų transporto priemonių techninei priežiūrai ir remontui aprašo patvirtinimo“</w:t>
      </w:r>
      <w:r>
        <w:rPr>
          <w:rFonts w:cs="Times New Roman"/>
        </w:rPr>
        <w:t xml:space="preserve"> 3 punktas.</w:t>
      </w:r>
    </w:p>
  </w:footnote>
  <w:footnote w:id="8">
    <w:p w14:paraId="3180E475" w14:textId="77777777" w:rsidR="00B45A93" w:rsidRDefault="00B45A93" w:rsidP="00B45A93">
      <w:pPr>
        <w:pStyle w:val="Puslapioinaostekstas"/>
        <w:jc w:val="both"/>
      </w:pPr>
      <w:r>
        <w:rPr>
          <w:rStyle w:val="Puslapioinaosnuoroda"/>
        </w:rPr>
        <w:footnoteRef/>
      </w:r>
      <w:r>
        <w:t xml:space="preserve"> </w:t>
      </w:r>
      <w:r w:rsidRPr="008905B1">
        <w:t>Aplinkos apsaugos reikalavimų transporto priemonių techninei priežiūrai ir remontui aprašo 20 punktas</w:t>
      </w:r>
      <w:r>
        <w:t>.</w:t>
      </w:r>
    </w:p>
  </w:footnote>
  <w:footnote w:id="9">
    <w:p w14:paraId="3180E476" w14:textId="77777777" w:rsidR="00B45A93" w:rsidRDefault="00B45A93" w:rsidP="00B45A93">
      <w:pPr>
        <w:pStyle w:val="Puslapioinaostekstas"/>
        <w:jc w:val="both"/>
      </w:pPr>
      <w:r>
        <w:rPr>
          <w:rStyle w:val="Puslapioinaosnuoroda"/>
        </w:rPr>
        <w:footnoteRef/>
      </w:r>
      <w:r>
        <w:t xml:space="preserve"> </w:t>
      </w:r>
      <w:hyperlink r:id="rId1" w:history="1">
        <w:r w:rsidRPr="00623E92">
          <w:rPr>
            <w:rStyle w:val="Hipersaitas"/>
          </w:rPr>
          <w:t>http://gamta.lt/cms/index?rubricId=042bb5ba-590e-40f7-bb47-6870bcbefa5</w:t>
        </w:r>
        <w:r w:rsidRPr="009A1F27">
          <w:rPr>
            <w:rStyle w:val="Hipersaitas"/>
          </w:rPr>
          <w:t>e</w:t>
        </w:r>
      </w:hyperlink>
    </w:p>
  </w:footnote>
  <w:footnote w:id="10">
    <w:p w14:paraId="3180E477" w14:textId="77777777" w:rsidR="00B45A93" w:rsidRDefault="00B45A93" w:rsidP="00B45A93">
      <w:pPr>
        <w:pStyle w:val="Puslapioinaostekstas"/>
        <w:jc w:val="both"/>
      </w:pPr>
      <w:r>
        <w:rPr>
          <w:rStyle w:val="Puslapioinaosnuoroda"/>
        </w:rPr>
        <w:footnoteRef/>
      </w:r>
      <w:r>
        <w:t xml:space="preserve"> </w:t>
      </w:r>
      <w:r w:rsidRPr="00F94CE8">
        <w:rPr>
          <w:rFonts w:cs="Times New Roman"/>
        </w:rPr>
        <w:t>Aplinkos apsaugos reikalavimų transporto priemonių techninei priežiūrai ir remontui aprašo</w:t>
      </w:r>
      <w:r>
        <w:t xml:space="preserve"> 20</w:t>
      </w:r>
      <w:r w:rsidRPr="0056085B">
        <w:rPr>
          <w:vertAlign w:val="superscript"/>
        </w:rPr>
        <w:t>1</w:t>
      </w:r>
      <w:r>
        <w:rPr>
          <w:vertAlign w:val="superscript"/>
        </w:rPr>
        <w:t xml:space="preserve"> </w:t>
      </w:r>
      <w:r w:rsidRPr="0056085B">
        <w:t>punkta</w:t>
      </w:r>
      <w:r>
        <w:t>s</w:t>
      </w:r>
      <w:r w:rsidR="000354DC">
        <w:t>.</w:t>
      </w:r>
      <w:r>
        <w:rPr>
          <w:vertAlign w:val="superscript"/>
        </w:rPr>
        <w:t>.</w:t>
      </w:r>
    </w:p>
  </w:footnote>
  <w:footnote w:id="11">
    <w:p w14:paraId="3180E478" w14:textId="77777777" w:rsidR="003B67EC" w:rsidRPr="003B67EC" w:rsidRDefault="003B67EC" w:rsidP="008079AA">
      <w:pPr>
        <w:pStyle w:val="Puslapioinaostekstas"/>
        <w:jc w:val="both"/>
        <w:rPr>
          <w:rFonts w:cs="Times New Roman"/>
        </w:rPr>
      </w:pPr>
      <w:r w:rsidRPr="00253791">
        <w:rPr>
          <w:rFonts w:cs="Times New Roman"/>
          <w:vertAlign w:val="superscript"/>
        </w:rPr>
        <w:footnoteRef/>
      </w:r>
      <w:r w:rsidRPr="003B67EC">
        <w:rPr>
          <w:rFonts w:cs="Times New Roman"/>
        </w:rPr>
        <w:t xml:space="preserve"> STR 1.01.03:2017 „Statinių klasifikavimas“, patvirtintas </w:t>
      </w:r>
      <w:r w:rsidR="0068313F">
        <w:rPr>
          <w:rFonts w:cs="Times New Roman"/>
        </w:rPr>
        <w:t>Li</w:t>
      </w:r>
      <w:r w:rsidRPr="003B67EC">
        <w:rPr>
          <w:rFonts w:cs="Times New Roman"/>
        </w:rPr>
        <w:t>etuvos Respublikos aplinkos ministro</w:t>
      </w:r>
      <w:r w:rsidR="0068313F">
        <w:rPr>
          <w:rFonts w:cs="Times New Roman"/>
        </w:rPr>
        <w:t xml:space="preserve"> </w:t>
      </w:r>
      <w:r w:rsidRPr="003B67EC">
        <w:rPr>
          <w:rFonts w:cs="Times New Roman"/>
        </w:rPr>
        <w:t>2016 m. spalio 27 d. įsakymu Nr. D1</w:t>
      </w:r>
      <w:r w:rsidR="000354DC" w:rsidRPr="00F94CE8">
        <w:rPr>
          <w:rFonts w:cs="Times New Roman"/>
        </w:rPr>
        <w:t>-</w:t>
      </w:r>
      <w:r w:rsidRPr="003B67EC">
        <w:rPr>
          <w:rFonts w:cs="Times New Roman"/>
        </w:rPr>
        <w:t>713</w:t>
      </w:r>
      <w:r w:rsidR="0068313F">
        <w:rPr>
          <w:rFonts w:cs="Times New Roman"/>
        </w:rPr>
        <w:t xml:space="preserve"> „Dėl </w:t>
      </w:r>
      <w:r w:rsidR="002B13D1">
        <w:rPr>
          <w:rFonts w:cs="Times New Roman"/>
        </w:rPr>
        <w:t>S</w:t>
      </w:r>
      <w:r w:rsidR="002B13D1" w:rsidRPr="003B67EC">
        <w:rPr>
          <w:rFonts w:cs="Times New Roman"/>
        </w:rPr>
        <w:t xml:space="preserve">tatybos </w:t>
      </w:r>
      <w:r w:rsidR="00964408" w:rsidRPr="003B67EC">
        <w:rPr>
          <w:rFonts w:cs="Times New Roman"/>
        </w:rPr>
        <w:t>technin</w:t>
      </w:r>
      <w:r w:rsidR="00964408">
        <w:rPr>
          <w:rFonts w:cs="Times New Roman"/>
        </w:rPr>
        <w:t>io</w:t>
      </w:r>
      <w:r w:rsidR="00964408" w:rsidRPr="003B67EC">
        <w:rPr>
          <w:rFonts w:cs="Times New Roman"/>
        </w:rPr>
        <w:t xml:space="preserve"> </w:t>
      </w:r>
      <w:r w:rsidR="0068313F" w:rsidRPr="003B67EC">
        <w:rPr>
          <w:rFonts w:cs="Times New Roman"/>
        </w:rPr>
        <w:t>reglament</w:t>
      </w:r>
      <w:r w:rsidR="0068313F">
        <w:rPr>
          <w:rFonts w:cs="Times New Roman"/>
        </w:rPr>
        <w:t>o</w:t>
      </w:r>
      <w:r w:rsidR="0068313F" w:rsidRPr="003B67EC">
        <w:rPr>
          <w:rFonts w:cs="Times New Roman"/>
        </w:rPr>
        <w:t xml:space="preserve"> STR 1.01.03:2017 „Statinių klasifikavimas“</w:t>
      </w:r>
      <w:r w:rsidR="0068313F">
        <w:rPr>
          <w:rFonts w:cs="Times New Roman"/>
        </w:rPr>
        <w:t xml:space="preserve"> patvirtinimo“.</w:t>
      </w:r>
    </w:p>
  </w:footnote>
  <w:footnote w:id="12">
    <w:p w14:paraId="3180E479" w14:textId="77777777" w:rsidR="003B67EC" w:rsidRDefault="003B67EC" w:rsidP="008079AA">
      <w:pPr>
        <w:pStyle w:val="Puslapioinaostekstas"/>
        <w:jc w:val="both"/>
      </w:pPr>
      <w:r w:rsidRPr="00253791">
        <w:rPr>
          <w:rFonts w:cs="Times New Roman"/>
          <w:vertAlign w:val="superscript"/>
        </w:rPr>
        <w:footnoteRef/>
      </w:r>
      <w:r w:rsidRPr="00253791">
        <w:rPr>
          <w:rFonts w:cs="Times New Roman"/>
          <w:vertAlign w:val="superscript"/>
        </w:rPr>
        <w:t xml:space="preserve"> </w:t>
      </w:r>
      <w:r w:rsidR="00D822FA">
        <w:rPr>
          <w:rFonts w:cs="Times New Roman"/>
        </w:rPr>
        <w:t xml:space="preserve">Ten pat, </w:t>
      </w:r>
      <w:r w:rsidRPr="003B67EC">
        <w:rPr>
          <w:rFonts w:cs="Times New Roman"/>
        </w:rPr>
        <w:t>7.4 papunktis.</w:t>
      </w:r>
    </w:p>
  </w:footnote>
  <w:footnote w:id="13">
    <w:p w14:paraId="3180E47A" w14:textId="77777777" w:rsidR="00C042F0" w:rsidRDefault="00C042F0" w:rsidP="008079AA">
      <w:pPr>
        <w:pStyle w:val="Puslapioinaostekstas"/>
        <w:jc w:val="both"/>
      </w:pPr>
      <w:r>
        <w:rPr>
          <w:rStyle w:val="Puslapioinaosnuoroda"/>
        </w:rPr>
        <w:footnoteRef/>
      </w:r>
      <w:r>
        <w:t xml:space="preserve"> </w:t>
      </w:r>
      <w:r w:rsidRPr="00973C92">
        <w:rPr>
          <w:rFonts w:cs="Times New Roman"/>
        </w:rPr>
        <w:t>Lietuvos Respublikos Vyriausybės 2002 m. balandžio 15 d. nutarimas Nr. 534 „</w:t>
      </w:r>
      <w:r w:rsidR="00964408">
        <w:rPr>
          <w:rFonts w:cs="Times New Roman"/>
        </w:rPr>
        <w:t xml:space="preserve">Dėl </w:t>
      </w:r>
      <w:r w:rsidRPr="00973C92">
        <w:rPr>
          <w:rFonts w:cs="Times New Roman"/>
        </w:rPr>
        <w:t>Lietuvos Respublikos nekilnojamojo turto kadastro nuostatų</w:t>
      </w:r>
      <w:r w:rsidR="00365830" w:rsidRPr="00973C92">
        <w:rPr>
          <w:rFonts w:cs="Times New Roman"/>
        </w:rPr>
        <w:t xml:space="preserve"> patvirtinimo</w:t>
      </w:r>
      <w:r w:rsidRPr="00973C92">
        <w:rPr>
          <w:rFonts w:cs="Times New Roman"/>
        </w:rPr>
        <w:t>“.</w:t>
      </w:r>
    </w:p>
  </w:footnote>
  <w:footnote w:id="14">
    <w:p w14:paraId="3180E47B" w14:textId="77777777" w:rsidR="004026C2" w:rsidRPr="00E51F35" w:rsidRDefault="004026C2" w:rsidP="008079AA">
      <w:pPr>
        <w:pStyle w:val="Puslapioinaostekstas"/>
        <w:jc w:val="both"/>
        <w:rPr>
          <w:rFonts w:cs="Times New Roman"/>
          <w:color w:val="1F497D" w:themeColor="text2"/>
        </w:rPr>
      </w:pPr>
      <w:r w:rsidRPr="00E51F35">
        <w:rPr>
          <w:rStyle w:val="Puslapioinaosnuoroda"/>
          <w:rFonts w:cs="Times New Roman"/>
        </w:rPr>
        <w:footnoteRef/>
      </w:r>
      <w:r w:rsidRPr="00E51F35">
        <w:rPr>
          <w:rFonts w:cs="Times New Roman"/>
        </w:rPr>
        <w:t xml:space="preserve"> </w:t>
      </w:r>
      <w:r w:rsidRPr="00E51F35">
        <w:rPr>
          <w:rFonts w:cs="Times New Roman"/>
          <w:szCs w:val="24"/>
        </w:rPr>
        <w:t>Statybos įstatymo 49 straipsni</w:t>
      </w:r>
      <w:r w:rsidR="008905B1">
        <w:rPr>
          <w:rFonts w:cs="Times New Roman"/>
          <w:szCs w:val="24"/>
        </w:rPr>
        <w:t>o 1 dalies 3 punktas</w:t>
      </w:r>
      <w:r w:rsidR="00F32D41">
        <w:rPr>
          <w:rFonts w:cs="Times New Roman"/>
          <w:szCs w:val="24"/>
        </w:rPr>
        <w:t>.</w:t>
      </w:r>
    </w:p>
  </w:footnote>
  <w:footnote w:id="15">
    <w:p w14:paraId="3180E47C" w14:textId="77777777" w:rsidR="000D5F03" w:rsidRPr="00DA3CE4" w:rsidRDefault="000D5F03" w:rsidP="008079AA">
      <w:pPr>
        <w:pStyle w:val="Puslapioinaostekstas"/>
        <w:jc w:val="both"/>
      </w:pPr>
      <w:r w:rsidRPr="00DA3CE4">
        <w:rPr>
          <w:rStyle w:val="Puslapioinaosnuoroda"/>
        </w:rPr>
        <w:footnoteRef/>
      </w:r>
      <w:r w:rsidRPr="00DA3CE4">
        <w:t xml:space="preserve"> Ten pat, 49 straipsnio 5 dalis.</w:t>
      </w:r>
    </w:p>
  </w:footnote>
  <w:footnote w:id="16">
    <w:p w14:paraId="3180E47D" w14:textId="77777777" w:rsidR="00010E74" w:rsidRDefault="00010E74" w:rsidP="008079AA">
      <w:pPr>
        <w:pStyle w:val="Puslapioinaostekstas"/>
        <w:jc w:val="both"/>
      </w:pPr>
      <w:r w:rsidRPr="00DA3CE4">
        <w:rPr>
          <w:rStyle w:val="Puslapioinaosnuoroda"/>
        </w:rPr>
        <w:footnoteRef/>
      </w:r>
      <w:r w:rsidR="00BA4E27">
        <w:t xml:space="preserve"> </w:t>
      </w:r>
      <w:r w:rsidRPr="00DA3CE4">
        <w:t>STR 1.07.03:2017 „Statinių techninės ir naudojimo priežiūros tvarka</w:t>
      </w:r>
      <w:r w:rsidR="00F84FE6" w:rsidRPr="00DA3CE4">
        <w:t>. N</w:t>
      </w:r>
      <w:r w:rsidRPr="00DA3CE4">
        <w:t xml:space="preserve">aujų nekilnojamojo turto kadastro objektų formavimo tvarka“, patvirtinto </w:t>
      </w:r>
      <w:r w:rsidRPr="00DA3CE4">
        <w:rPr>
          <w:rFonts w:cs="Times New Roman"/>
        </w:rPr>
        <w:t>Lietuvos Respublikos aplinkos ministro 2016 m. gruodžio 30 d. įsakymu Nr. D1</w:t>
      </w:r>
      <w:r w:rsidR="00964408" w:rsidRPr="00DA3CE4">
        <w:rPr>
          <w:rFonts w:cs="Times New Roman"/>
        </w:rPr>
        <w:t>-</w:t>
      </w:r>
      <w:r w:rsidRPr="00DA3CE4">
        <w:rPr>
          <w:rFonts w:cs="Times New Roman"/>
        </w:rPr>
        <w:t>971 „Dėl</w:t>
      </w:r>
      <w:r w:rsidRPr="00DA3CE4">
        <w:t xml:space="preserve"> s</w:t>
      </w:r>
      <w:r w:rsidRPr="00DA3CE4">
        <w:rPr>
          <w:rFonts w:cs="Times New Roman"/>
        </w:rPr>
        <w:t>tatybos techninio reglamento STR 1.07.03:2017 „Statinių techninės ir naudojimo priežiūros tvarka</w:t>
      </w:r>
      <w:r w:rsidR="008079AA" w:rsidRPr="00DA3CE4">
        <w:rPr>
          <w:rFonts w:cs="Times New Roman"/>
        </w:rPr>
        <w:t>. N</w:t>
      </w:r>
      <w:r w:rsidRPr="00DA3CE4">
        <w:rPr>
          <w:rFonts w:cs="Times New Roman"/>
        </w:rPr>
        <w:t>aujų nekilnojamojo turto kadastro objektų formavimo tvarka“ patv</w:t>
      </w:r>
      <w:r w:rsidR="008079AA" w:rsidRPr="00DA3CE4">
        <w:rPr>
          <w:rFonts w:cs="Times New Roman"/>
        </w:rPr>
        <w:t>i</w:t>
      </w:r>
      <w:r w:rsidRPr="00DA3CE4">
        <w:rPr>
          <w:rFonts w:cs="Times New Roman"/>
        </w:rPr>
        <w:t>rtinimo“</w:t>
      </w:r>
      <w:r w:rsidR="00325228">
        <w:rPr>
          <w:rFonts w:cs="Times New Roman"/>
        </w:rPr>
        <w:t xml:space="preserve"> (toliau – reglamentas STR </w:t>
      </w:r>
      <w:r w:rsidR="00325228" w:rsidRPr="00325228">
        <w:rPr>
          <w:rFonts w:cs="Times New Roman"/>
        </w:rPr>
        <w:t>1.07.03:2017</w:t>
      </w:r>
      <w:r w:rsidR="00325228">
        <w:rPr>
          <w:rFonts w:cs="Times New Roman"/>
        </w:rPr>
        <w:t>),</w:t>
      </w:r>
      <w:r w:rsidRPr="00DA3CE4">
        <w:rPr>
          <w:rFonts w:cs="Times New Roman"/>
        </w:rPr>
        <w:t xml:space="preserve"> 111 punktas</w:t>
      </w:r>
      <w:r w:rsidR="008079AA" w:rsidRPr="00DA3CE4">
        <w:rPr>
          <w:rFonts w:cs="Times New Roman"/>
        </w:rPr>
        <w:t>.</w:t>
      </w:r>
    </w:p>
  </w:footnote>
  <w:footnote w:id="17">
    <w:p w14:paraId="3180E47E" w14:textId="77777777" w:rsidR="008D10A6" w:rsidRPr="00DC7966" w:rsidRDefault="008D10A6" w:rsidP="008D10A6">
      <w:pPr>
        <w:pStyle w:val="Puslapioinaostekstas"/>
        <w:jc w:val="both"/>
      </w:pPr>
      <w:r w:rsidRPr="00935D45">
        <w:rPr>
          <w:rStyle w:val="Puslapioinaosnuoroda"/>
        </w:rPr>
        <w:footnoteRef/>
      </w:r>
      <w:r w:rsidRPr="00935D45">
        <w:t xml:space="preserve"> </w:t>
      </w:r>
      <w:r w:rsidR="00D53058">
        <w:t xml:space="preserve">Pateikia raštu </w:t>
      </w:r>
      <w:r w:rsidR="00D53058" w:rsidRPr="007F7B1D">
        <w:t>Valstybinei teritorijų planavimo ir statybos inspekcijai</w:t>
      </w:r>
      <w:r w:rsidR="00D53058" w:rsidRPr="00935D45">
        <w:t xml:space="preserve"> </w:t>
      </w:r>
      <w:r w:rsidRPr="00935D45">
        <w:t>STR 1.07.03:2017 10 priede nurodyt</w:t>
      </w:r>
      <w:r w:rsidR="00D53058">
        <w:t>ą</w:t>
      </w:r>
      <w:r w:rsidRPr="00935D45">
        <w:t xml:space="preserve"> informacij</w:t>
      </w:r>
      <w:r w:rsidR="00D53058">
        <w:t>ą</w:t>
      </w:r>
      <w:r w:rsidRPr="00935D45">
        <w:t>.</w:t>
      </w:r>
    </w:p>
  </w:footnote>
  <w:footnote w:id="18">
    <w:p w14:paraId="3180E47F" w14:textId="77777777" w:rsidR="00246F24" w:rsidRDefault="00246F24" w:rsidP="007C236A">
      <w:pPr>
        <w:pStyle w:val="Puslapioinaostekstas"/>
        <w:jc w:val="both"/>
      </w:pPr>
      <w:r w:rsidRPr="00DC7966">
        <w:rPr>
          <w:rStyle w:val="Puslapioinaosnuoroda"/>
        </w:rPr>
        <w:footnoteRef/>
      </w:r>
      <w:r w:rsidRPr="00DC7966">
        <w:t xml:space="preserve"> Valstybės informacinių išteklių valdymo </w:t>
      </w:r>
      <w:r w:rsidR="00623E92" w:rsidRPr="00DC7966">
        <w:t>įstatymo 10 straipsnis.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E467" w14:textId="77777777" w:rsidR="00796197" w:rsidRDefault="00DE6846">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3180E468" w14:textId="77777777"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E469" w14:textId="77777777" w:rsidR="00796197" w:rsidRDefault="00DE6846">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7A3535">
      <w:rPr>
        <w:rStyle w:val="Puslapionumeris"/>
        <w:noProof/>
      </w:rPr>
      <w:t>3</w:t>
    </w:r>
    <w:r>
      <w:rPr>
        <w:rStyle w:val="Puslapionumeris"/>
      </w:rPr>
      <w:fldChar w:fldCharType="end"/>
    </w:r>
  </w:p>
  <w:p w14:paraId="3180E46A" w14:textId="77777777"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45405C2F"/>
    <w:multiLevelType w:val="hybridMultilevel"/>
    <w:tmpl w:val="7040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A2E0A"/>
    <w:multiLevelType w:val="hybridMultilevel"/>
    <w:tmpl w:val="1F4C0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4753"/>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E7"/>
    <w:rsid w:val="0000219E"/>
    <w:rsid w:val="00004E15"/>
    <w:rsid w:val="000079C0"/>
    <w:rsid w:val="00010E74"/>
    <w:rsid w:val="00020F05"/>
    <w:rsid w:val="00030425"/>
    <w:rsid w:val="00030FF8"/>
    <w:rsid w:val="000354DC"/>
    <w:rsid w:val="000423EE"/>
    <w:rsid w:val="00053B27"/>
    <w:rsid w:val="000D5F03"/>
    <w:rsid w:val="000F3D9D"/>
    <w:rsid w:val="00121D30"/>
    <w:rsid w:val="0015132B"/>
    <w:rsid w:val="00152C1F"/>
    <w:rsid w:val="00155D04"/>
    <w:rsid w:val="001A0B36"/>
    <w:rsid w:val="001A4230"/>
    <w:rsid w:val="001B0EB0"/>
    <w:rsid w:val="001D426D"/>
    <w:rsid w:val="001D7E76"/>
    <w:rsid w:val="001E4B95"/>
    <w:rsid w:val="00202978"/>
    <w:rsid w:val="00205479"/>
    <w:rsid w:val="00223812"/>
    <w:rsid w:val="00225116"/>
    <w:rsid w:val="00227E60"/>
    <w:rsid w:val="00246F24"/>
    <w:rsid w:val="00253791"/>
    <w:rsid w:val="00264C97"/>
    <w:rsid w:val="002655D3"/>
    <w:rsid w:val="002706DA"/>
    <w:rsid w:val="00273F28"/>
    <w:rsid w:val="002811B6"/>
    <w:rsid w:val="002824A1"/>
    <w:rsid w:val="00284A79"/>
    <w:rsid w:val="00292187"/>
    <w:rsid w:val="002A0BF4"/>
    <w:rsid w:val="002A719F"/>
    <w:rsid w:val="002B13D1"/>
    <w:rsid w:val="002B6203"/>
    <w:rsid w:val="002C03BF"/>
    <w:rsid w:val="002C133B"/>
    <w:rsid w:val="002C31C0"/>
    <w:rsid w:val="00304E72"/>
    <w:rsid w:val="00310A51"/>
    <w:rsid w:val="00312FA0"/>
    <w:rsid w:val="00325228"/>
    <w:rsid w:val="00342850"/>
    <w:rsid w:val="00342A51"/>
    <w:rsid w:val="00365830"/>
    <w:rsid w:val="003728E1"/>
    <w:rsid w:val="00373ED2"/>
    <w:rsid w:val="00382585"/>
    <w:rsid w:val="003A31CB"/>
    <w:rsid w:val="003B0760"/>
    <w:rsid w:val="003B67EC"/>
    <w:rsid w:val="003D6511"/>
    <w:rsid w:val="003D7BEC"/>
    <w:rsid w:val="00401474"/>
    <w:rsid w:val="004026C2"/>
    <w:rsid w:val="00434429"/>
    <w:rsid w:val="004568E5"/>
    <w:rsid w:val="00481645"/>
    <w:rsid w:val="004869B4"/>
    <w:rsid w:val="00496CC8"/>
    <w:rsid w:val="004C1ECA"/>
    <w:rsid w:val="004D22AE"/>
    <w:rsid w:val="00523699"/>
    <w:rsid w:val="00531461"/>
    <w:rsid w:val="0053170E"/>
    <w:rsid w:val="0053465E"/>
    <w:rsid w:val="00547E7F"/>
    <w:rsid w:val="00550519"/>
    <w:rsid w:val="0056085B"/>
    <w:rsid w:val="00593305"/>
    <w:rsid w:val="005C5929"/>
    <w:rsid w:val="005D3366"/>
    <w:rsid w:val="005F22A1"/>
    <w:rsid w:val="00623E92"/>
    <w:rsid w:val="006243CB"/>
    <w:rsid w:val="0062533B"/>
    <w:rsid w:val="006255FE"/>
    <w:rsid w:val="00641DE8"/>
    <w:rsid w:val="0064434D"/>
    <w:rsid w:val="00645CC7"/>
    <w:rsid w:val="00676469"/>
    <w:rsid w:val="00681AD3"/>
    <w:rsid w:val="0068313F"/>
    <w:rsid w:val="006A229A"/>
    <w:rsid w:val="006E4402"/>
    <w:rsid w:val="006E67F9"/>
    <w:rsid w:val="006F0AFB"/>
    <w:rsid w:val="006F2E6C"/>
    <w:rsid w:val="00720BF5"/>
    <w:rsid w:val="00745C66"/>
    <w:rsid w:val="00796197"/>
    <w:rsid w:val="007A3535"/>
    <w:rsid w:val="007B59B8"/>
    <w:rsid w:val="007C236A"/>
    <w:rsid w:val="007C3BC5"/>
    <w:rsid w:val="007C7359"/>
    <w:rsid w:val="007E0F6D"/>
    <w:rsid w:val="007E4987"/>
    <w:rsid w:val="007F7B1D"/>
    <w:rsid w:val="008058B0"/>
    <w:rsid w:val="008079AA"/>
    <w:rsid w:val="00882860"/>
    <w:rsid w:val="008860F9"/>
    <w:rsid w:val="008905B1"/>
    <w:rsid w:val="00895E19"/>
    <w:rsid w:val="008A1DF1"/>
    <w:rsid w:val="008B761B"/>
    <w:rsid w:val="008D10A6"/>
    <w:rsid w:val="008D4264"/>
    <w:rsid w:val="00900C7C"/>
    <w:rsid w:val="009210E7"/>
    <w:rsid w:val="00923051"/>
    <w:rsid w:val="00935D45"/>
    <w:rsid w:val="0095274B"/>
    <w:rsid w:val="00964408"/>
    <w:rsid w:val="00973C92"/>
    <w:rsid w:val="00983217"/>
    <w:rsid w:val="00993BBF"/>
    <w:rsid w:val="009975B2"/>
    <w:rsid w:val="009A6427"/>
    <w:rsid w:val="009C2596"/>
    <w:rsid w:val="009C394B"/>
    <w:rsid w:val="009D44F0"/>
    <w:rsid w:val="00A03459"/>
    <w:rsid w:val="00A11A75"/>
    <w:rsid w:val="00A12AE7"/>
    <w:rsid w:val="00A15D3D"/>
    <w:rsid w:val="00A27E74"/>
    <w:rsid w:val="00A57DD1"/>
    <w:rsid w:val="00A620C6"/>
    <w:rsid w:val="00A65FD0"/>
    <w:rsid w:val="00A66ADF"/>
    <w:rsid w:val="00A713A1"/>
    <w:rsid w:val="00A733BE"/>
    <w:rsid w:val="00A93C31"/>
    <w:rsid w:val="00AB55D1"/>
    <w:rsid w:val="00AD2D77"/>
    <w:rsid w:val="00AE3C8F"/>
    <w:rsid w:val="00AF140E"/>
    <w:rsid w:val="00AF582B"/>
    <w:rsid w:val="00B006E3"/>
    <w:rsid w:val="00B04AA0"/>
    <w:rsid w:val="00B13E61"/>
    <w:rsid w:val="00B15477"/>
    <w:rsid w:val="00B45A93"/>
    <w:rsid w:val="00B4713B"/>
    <w:rsid w:val="00B47AEF"/>
    <w:rsid w:val="00B5315C"/>
    <w:rsid w:val="00B71356"/>
    <w:rsid w:val="00B857CC"/>
    <w:rsid w:val="00BA07E4"/>
    <w:rsid w:val="00BA4E27"/>
    <w:rsid w:val="00BC3177"/>
    <w:rsid w:val="00BC3CEC"/>
    <w:rsid w:val="00BE64AC"/>
    <w:rsid w:val="00BF365D"/>
    <w:rsid w:val="00BF4B53"/>
    <w:rsid w:val="00C01754"/>
    <w:rsid w:val="00C02469"/>
    <w:rsid w:val="00C02D0C"/>
    <w:rsid w:val="00C035C6"/>
    <w:rsid w:val="00C042F0"/>
    <w:rsid w:val="00C179B2"/>
    <w:rsid w:val="00C211EA"/>
    <w:rsid w:val="00C272A2"/>
    <w:rsid w:val="00C3406A"/>
    <w:rsid w:val="00C62F20"/>
    <w:rsid w:val="00C74037"/>
    <w:rsid w:val="00C8625B"/>
    <w:rsid w:val="00CE17DE"/>
    <w:rsid w:val="00CF12D2"/>
    <w:rsid w:val="00D032CD"/>
    <w:rsid w:val="00D12A9A"/>
    <w:rsid w:val="00D419A6"/>
    <w:rsid w:val="00D511E5"/>
    <w:rsid w:val="00D53058"/>
    <w:rsid w:val="00D534F6"/>
    <w:rsid w:val="00D71513"/>
    <w:rsid w:val="00D7724D"/>
    <w:rsid w:val="00D822FA"/>
    <w:rsid w:val="00D94884"/>
    <w:rsid w:val="00DA08F7"/>
    <w:rsid w:val="00DA3CE4"/>
    <w:rsid w:val="00DB23FC"/>
    <w:rsid w:val="00DB4C85"/>
    <w:rsid w:val="00DC2EAA"/>
    <w:rsid w:val="00DC7966"/>
    <w:rsid w:val="00DD601A"/>
    <w:rsid w:val="00DE36E7"/>
    <w:rsid w:val="00DE6846"/>
    <w:rsid w:val="00DF5D3D"/>
    <w:rsid w:val="00E21204"/>
    <w:rsid w:val="00E310AA"/>
    <w:rsid w:val="00E50A43"/>
    <w:rsid w:val="00E51B3F"/>
    <w:rsid w:val="00E6535D"/>
    <w:rsid w:val="00E70367"/>
    <w:rsid w:val="00EA5359"/>
    <w:rsid w:val="00EB4F00"/>
    <w:rsid w:val="00EC2E0D"/>
    <w:rsid w:val="00EC756A"/>
    <w:rsid w:val="00EE78D9"/>
    <w:rsid w:val="00EF42EA"/>
    <w:rsid w:val="00EF5E0D"/>
    <w:rsid w:val="00F04C18"/>
    <w:rsid w:val="00F07811"/>
    <w:rsid w:val="00F17034"/>
    <w:rsid w:val="00F21981"/>
    <w:rsid w:val="00F22C2A"/>
    <w:rsid w:val="00F306C8"/>
    <w:rsid w:val="00F31208"/>
    <w:rsid w:val="00F32D41"/>
    <w:rsid w:val="00F334DE"/>
    <w:rsid w:val="00F40DEA"/>
    <w:rsid w:val="00F64950"/>
    <w:rsid w:val="00F84FE6"/>
    <w:rsid w:val="00F87A86"/>
    <w:rsid w:val="00F97386"/>
    <w:rsid w:val="00FE2686"/>
    <w:rsid w:val="00FE2A53"/>
    <w:rsid w:val="00FE3486"/>
    <w:rsid w:val="00FF2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3180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Puslapioinaostekstas">
    <w:name w:val="footnote text"/>
    <w:basedOn w:val="prastasis"/>
    <w:link w:val="PuslapioinaostekstasDiagrama"/>
    <w:uiPriority w:val="99"/>
    <w:unhideWhenUsed/>
    <w:rsid w:val="00CE17DE"/>
    <w:rPr>
      <w:sz w:val="20"/>
      <w:szCs w:val="20"/>
    </w:rPr>
  </w:style>
  <w:style w:type="character" w:customStyle="1" w:styleId="PuslapioinaostekstasDiagrama">
    <w:name w:val="Puslapio išnašos tekstas Diagrama"/>
    <w:basedOn w:val="Numatytasispastraiposriftas"/>
    <w:link w:val="Puslapioinaostekstas"/>
    <w:uiPriority w:val="99"/>
    <w:rsid w:val="00CE17DE"/>
    <w:rPr>
      <w:rFonts w:eastAsia="Andale Sans UI" w:cs="Tahoma"/>
      <w:lang w:eastAsia="en-US" w:bidi="en-US"/>
    </w:rPr>
  </w:style>
  <w:style w:type="character" w:styleId="Puslapioinaosnuoroda">
    <w:name w:val="footnote reference"/>
    <w:uiPriority w:val="99"/>
    <w:unhideWhenUsed/>
    <w:rsid w:val="00CE17DE"/>
    <w:rPr>
      <w:vertAlign w:val="superscript"/>
    </w:rPr>
  </w:style>
  <w:style w:type="paragraph" w:styleId="Sraopastraipa">
    <w:name w:val="List Paragraph"/>
    <w:basedOn w:val="prastasis"/>
    <w:uiPriority w:val="34"/>
    <w:qFormat/>
    <w:rsid w:val="00F87A86"/>
    <w:pPr>
      <w:widowControl/>
      <w:suppressAutoHyphens w:val="0"/>
      <w:spacing w:before="100" w:beforeAutospacing="1" w:after="100" w:afterAutospacing="1"/>
    </w:pPr>
    <w:rPr>
      <w:rFonts w:eastAsiaTheme="minorHAnsi" w:cs="Times New Roman"/>
      <w:color w:val="000000"/>
      <w:lang w:eastAsia="lt-LT" w:bidi="ar-SA"/>
    </w:rPr>
  </w:style>
  <w:style w:type="character" w:styleId="Komentaronuoroda">
    <w:name w:val="annotation reference"/>
    <w:basedOn w:val="Numatytasispastraiposriftas"/>
    <w:uiPriority w:val="99"/>
    <w:semiHidden/>
    <w:unhideWhenUsed/>
    <w:rsid w:val="00401474"/>
    <w:rPr>
      <w:sz w:val="16"/>
      <w:szCs w:val="16"/>
    </w:rPr>
  </w:style>
  <w:style w:type="paragraph" w:styleId="Komentarotekstas">
    <w:name w:val="annotation text"/>
    <w:basedOn w:val="prastasis"/>
    <w:link w:val="KomentarotekstasDiagrama"/>
    <w:uiPriority w:val="99"/>
    <w:semiHidden/>
    <w:unhideWhenUsed/>
    <w:rsid w:val="00401474"/>
    <w:rPr>
      <w:sz w:val="20"/>
      <w:szCs w:val="20"/>
    </w:rPr>
  </w:style>
  <w:style w:type="character" w:customStyle="1" w:styleId="KomentarotekstasDiagrama">
    <w:name w:val="Komentaro tekstas Diagrama"/>
    <w:basedOn w:val="Numatytasispastraiposriftas"/>
    <w:link w:val="Komentarotekstas"/>
    <w:uiPriority w:val="99"/>
    <w:semiHidden/>
    <w:rsid w:val="00401474"/>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401474"/>
    <w:rPr>
      <w:b/>
      <w:bCs/>
    </w:rPr>
  </w:style>
  <w:style w:type="character" w:customStyle="1" w:styleId="KomentarotemaDiagrama">
    <w:name w:val="Komentaro tema Diagrama"/>
    <w:basedOn w:val="KomentarotekstasDiagrama"/>
    <w:link w:val="Komentarotema"/>
    <w:uiPriority w:val="99"/>
    <w:semiHidden/>
    <w:rsid w:val="00401474"/>
    <w:rPr>
      <w:rFonts w:eastAsia="Andale Sans UI" w:cs="Tahoma"/>
      <w:b/>
      <w:bCs/>
      <w:lang w:eastAsia="en-US" w:bidi="en-US"/>
    </w:rPr>
  </w:style>
  <w:style w:type="paragraph" w:styleId="Paprastasistekstas">
    <w:name w:val="Plain Text"/>
    <w:basedOn w:val="prastasis"/>
    <w:link w:val="PaprastasistekstasDiagrama"/>
    <w:uiPriority w:val="99"/>
    <w:semiHidden/>
    <w:unhideWhenUsed/>
    <w:rsid w:val="00C042F0"/>
    <w:pPr>
      <w:widowControl/>
      <w:suppressAutoHyphens w:val="0"/>
    </w:pPr>
    <w:rPr>
      <w:rFonts w:ascii="Calibri" w:eastAsiaTheme="minorHAnsi" w:hAnsi="Calibri" w:cstheme="minorBidi"/>
      <w:sz w:val="22"/>
      <w:szCs w:val="21"/>
      <w:lang w:val="en-GB" w:bidi="ar-SA"/>
    </w:rPr>
  </w:style>
  <w:style w:type="character" w:customStyle="1" w:styleId="PaprastasistekstasDiagrama">
    <w:name w:val="Paprastasis tekstas Diagrama"/>
    <w:basedOn w:val="Numatytasispastraiposriftas"/>
    <w:link w:val="Paprastasistekstas"/>
    <w:uiPriority w:val="99"/>
    <w:semiHidden/>
    <w:rsid w:val="00C042F0"/>
    <w:rPr>
      <w:rFonts w:ascii="Calibri" w:eastAsiaTheme="minorHAnsi" w:hAnsi="Calibri" w:cstheme="minorBidi"/>
      <w:sz w:val="22"/>
      <w:szCs w:val="21"/>
      <w:lang w:val="en-GB" w:eastAsia="en-US"/>
    </w:rPr>
  </w:style>
  <w:style w:type="character" w:styleId="Perirtashipersaitas">
    <w:name w:val="FollowedHyperlink"/>
    <w:basedOn w:val="Numatytasispastraiposriftas"/>
    <w:uiPriority w:val="99"/>
    <w:semiHidden/>
    <w:unhideWhenUsed/>
    <w:rsid w:val="00035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0673">
      <w:bodyDiv w:val="1"/>
      <w:marLeft w:val="0"/>
      <w:marRight w:val="0"/>
      <w:marTop w:val="0"/>
      <w:marBottom w:val="0"/>
      <w:divBdr>
        <w:top w:val="none" w:sz="0" w:space="0" w:color="auto"/>
        <w:left w:val="none" w:sz="0" w:space="0" w:color="auto"/>
        <w:bottom w:val="none" w:sz="0" w:space="0" w:color="auto"/>
        <w:right w:val="none" w:sz="0" w:space="0" w:color="auto"/>
      </w:divBdr>
    </w:div>
    <w:div w:id="273831054">
      <w:bodyDiv w:val="1"/>
      <w:marLeft w:val="0"/>
      <w:marRight w:val="0"/>
      <w:marTop w:val="0"/>
      <w:marBottom w:val="0"/>
      <w:divBdr>
        <w:top w:val="none" w:sz="0" w:space="0" w:color="auto"/>
        <w:left w:val="none" w:sz="0" w:space="0" w:color="auto"/>
        <w:bottom w:val="none" w:sz="0" w:space="0" w:color="auto"/>
        <w:right w:val="none" w:sz="0" w:space="0" w:color="auto"/>
      </w:divBdr>
    </w:div>
    <w:div w:id="440808706">
      <w:bodyDiv w:val="1"/>
      <w:marLeft w:val="0"/>
      <w:marRight w:val="0"/>
      <w:marTop w:val="0"/>
      <w:marBottom w:val="0"/>
      <w:divBdr>
        <w:top w:val="none" w:sz="0" w:space="0" w:color="auto"/>
        <w:left w:val="none" w:sz="0" w:space="0" w:color="auto"/>
        <w:bottom w:val="none" w:sz="0" w:space="0" w:color="auto"/>
        <w:right w:val="none" w:sz="0" w:space="0" w:color="auto"/>
      </w:divBdr>
    </w:div>
    <w:div w:id="738361305">
      <w:bodyDiv w:val="1"/>
      <w:marLeft w:val="0"/>
      <w:marRight w:val="0"/>
      <w:marTop w:val="0"/>
      <w:marBottom w:val="0"/>
      <w:divBdr>
        <w:top w:val="none" w:sz="0" w:space="0" w:color="auto"/>
        <w:left w:val="none" w:sz="0" w:space="0" w:color="auto"/>
        <w:bottom w:val="none" w:sz="0" w:space="0" w:color="auto"/>
        <w:right w:val="none" w:sz="0" w:space="0" w:color="auto"/>
      </w:divBdr>
    </w:div>
    <w:div w:id="1096905169">
      <w:bodyDiv w:val="1"/>
      <w:marLeft w:val="0"/>
      <w:marRight w:val="0"/>
      <w:marTop w:val="0"/>
      <w:marBottom w:val="0"/>
      <w:divBdr>
        <w:top w:val="none" w:sz="0" w:space="0" w:color="auto"/>
        <w:left w:val="none" w:sz="0" w:space="0" w:color="auto"/>
        <w:bottom w:val="none" w:sz="0" w:space="0" w:color="auto"/>
        <w:right w:val="none" w:sz="0" w:space="0" w:color="auto"/>
      </w:divBdr>
    </w:div>
    <w:div w:id="1542749221">
      <w:bodyDiv w:val="1"/>
      <w:marLeft w:val="0"/>
      <w:marRight w:val="0"/>
      <w:marTop w:val="0"/>
      <w:marBottom w:val="0"/>
      <w:divBdr>
        <w:top w:val="none" w:sz="0" w:space="0" w:color="auto"/>
        <w:left w:val="none" w:sz="0" w:space="0" w:color="auto"/>
        <w:bottom w:val="none" w:sz="0" w:space="0" w:color="auto"/>
        <w:right w:val="none" w:sz="0" w:space="0" w:color="auto"/>
      </w:divBdr>
      <w:divsChild>
        <w:div w:id="429351479">
          <w:marLeft w:val="0"/>
          <w:marRight w:val="0"/>
          <w:marTop w:val="0"/>
          <w:marBottom w:val="0"/>
          <w:divBdr>
            <w:top w:val="none" w:sz="0" w:space="0" w:color="auto"/>
            <w:left w:val="none" w:sz="0" w:space="0" w:color="auto"/>
            <w:bottom w:val="none" w:sz="0" w:space="0" w:color="auto"/>
            <w:right w:val="none" w:sz="0" w:space="0" w:color="auto"/>
          </w:divBdr>
        </w:div>
        <w:div w:id="1438332978">
          <w:marLeft w:val="0"/>
          <w:marRight w:val="0"/>
          <w:marTop w:val="0"/>
          <w:marBottom w:val="0"/>
          <w:divBdr>
            <w:top w:val="none" w:sz="0" w:space="0" w:color="auto"/>
            <w:left w:val="none" w:sz="0" w:space="0" w:color="auto"/>
            <w:bottom w:val="none" w:sz="0" w:space="0" w:color="auto"/>
            <w:right w:val="none" w:sz="0" w:space="0" w:color="auto"/>
          </w:divBdr>
          <w:divsChild>
            <w:div w:id="234978896">
              <w:marLeft w:val="0"/>
              <w:marRight w:val="0"/>
              <w:marTop w:val="0"/>
              <w:marBottom w:val="0"/>
              <w:divBdr>
                <w:top w:val="none" w:sz="0" w:space="0" w:color="auto"/>
                <w:left w:val="none" w:sz="0" w:space="0" w:color="auto"/>
                <w:bottom w:val="none" w:sz="0" w:space="0" w:color="auto"/>
                <w:right w:val="none" w:sz="0" w:space="0" w:color="auto"/>
              </w:divBdr>
            </w:div>
            <w:div w:id="1572544615">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271661368">
              <w:marLeft w:val="0"/>
              <w:marRight w:val="0"/>
              <w:marTop w:val="0"/>
              <w:marBottom w:val="0"/>
              <w:divBdr>
                <w:top w:val="none" w:sz="0" w:space="0" w:color="auto"/>
                <w:left w:val="none" w:sz="0" w:space="0" w:color="auto"/>
                <w:bottom w:val="none" w:sz="0" w:space="0" w:color="auto"/>
                <w:right w:val="none" w:sz="0" w:space="0" w:color="auto"/>
              </w:divBdr>
            </w:div>
            <w:div w:id="2002997439">
              <w:marLeft w:val="0"/>
              <w:marRight w:val="0"/>
              <w:marTop w:val="0"/>
              <w:marBottom w:val="0"/>
              <w:divBdr>
                <w:top w:val="none" w:sz="0" w:space="0" w:color="auto"/>
                <w:left w:val="none" w:sz="0" w:space="0" w:color="auto"/>
                <w:bottom w:val="none" w:sz="0" w:space="0" w:color="auto"/>
                <w:right w:val="none" w:sz="0" w:space="0" w:color="auto"/>
              </w:divBdr>
            </w:div>
            <w:div w:id="1272055392">
              <w:marLeft w:val="0"/>
              <w:marRight w:val="0"/>
              <w:marTop w:val="0"/>
              <w:marBottom w:val="0"/>
              <w:divBdr>
                <w:top w:val="none" w:sz="0" w:space="0" w:color="auto"/>
                <w:left w:val="none" w:sz="0" w:space="0" w:color="auto"/>
                <w:bottom w:val="none" w:sz="0" w:space="0" w:color="auto"/>
                <w:right w:val="none" w:sz="0" w:space="0" w:color="auto"/>
              </w:divBdr>
            </w:div>
            <w:div w:id="5885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2950">
      <w:bodyDiv w:val="1"/>
      <w:marLeft w:val="0"/>
      <w:marRight w:val="0"/>
      <w:marTop w:val="0"/>
      <w:marBottom w:val="0"/>
      <w:divBdr>
        <w:top w:val="none" w:sz="0" w:space="0" w:color="auto"/>
        <w:left w:val="none" w:sz="0" w:space="0" w:color="auto"/>
        <w:bottom w:val="none" w:sz="0" w:space="0" w:color="auto"/>
        <w:right w:val="none" w:sz="0" w:space="0" w:color="auto"/>
      </w:divBdr>
      <w:divsChild>
        <w:div w:id="670597035">
          <w:marLeft w:val="0"/>
          <w:marRight w:val="0"/>
          <w:marTop w:val="0"/>
          <w:marBottom w:val="0"/>
          <w:divBdr>
            <w:top w:val="none" w:sz="0" w:space="0" w:color="auto"/>
            <w:left w:val="none" w:sz="0" w:space="0" w:color="auto"/>
            <w:bottom w:val="none" w:sz="0" w:space="0" w:color="auto"/>
            <w:right w:val="none" w:sz="0" w:space="0" w:color="auto"/>
          </w:divBdr>
          <w:divsChild>
            <w:div w:id="1809473921">
              <w:marLeft w:val="0"/>
              <w:marRight w:val="0"/>
              <w:marTop w:val="0"/>
              <w:marBottom w:val="0"/>
              <w:divBdr>
                <w:top w:val="none" w:sz="0" w:space="0" w:color="auto"/>
                <w:left w:val="none" w:sz="0" w:space="0" w:color="auto"/>
                <w:bottom w:val="none" w:sz="0" w:space="0" w:color="auto"/>
                <w:right w:val="none" w:sz="0" w:space="0" w:color="auto"/>
              </w:divBdr>
            </w:div>
            <w:div w:id="1002855421">
              <w:marLeft w:val="0"/>
              <w:marRight w:val="0"/>
              <w:marTop w:val="0"/>
              <w:marBottom w:val="0"/>
              <w:divBdr>
                <w:top w:val="none" w:sz="0" w:space="0" w:color="auto"/>
                <w:left w:val="none" w:sz="0" w:space="0" w:color="auto"/>
                <w:bottom w:val="none" w:sz="0" w:space="0" w:color="auto"/>
                <w:right w:val="none" w:sz="0" w:space="0" w:color="auto"/>
              </w:divBdr>
            </w:div>
            <w:div w:id="313418465">
              <w:marLeft w:val="0"/>
              <w:marRight w:val="0"/>
              <w:marTop w:val="0"/>
              <w:marBottom w:val="0"/>
              <w:divBdr>
                <w:top w:val="none" w:sz="0" w:space="0" w:color="auto"/>
                <w:left w:val="none" w:sz="0" w:space="0" w:color="auto"/>
                <w:bottom w:val="none" w:sz="0" w:space="0" w:color="auto"/>
                <w:right w:val="none" w:sz="0" w:space="0" w:color="auto"/>
              </w:divBdr>
            </w:div>
            <w:div w:id="20322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gamta.lt/cms/index?rubricId=042bb5ba-590e-40f7-bb47-6870bcbefa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5FFF-5DE2-4D4F-82D9-F7D41CFE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5356</Words>
  <Characters>3054</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2020-01-30T07:37:00Z</dcterms:created>
  <dcterms:modified xsi:type="dcterms:W3CDTF">2020-01-30T07:37:00Z</dcterms:modified>
</cp:coreProperties>
</file>