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CD6B4" w14:textId="77777777" w:rsidR="006D0759" w:rsidRDefault="006D0759" w:rsidP="009E5594">
      <w:pPr>
        <w:ind w:left="6379"/>
        <w:rPr>
          <w:b/>
          <w:szCs w:val="24"/>
        </w:rPr>
      </w:pPr>
      <w:r>
        <w:rPr>
          <w:b/>
          <w:szCs w:val="24"/>
        </w:rPr>
        <w:t xml:space="preserve">Projekto </w:t>
      </w:r>
    </w:p>
    <w:p w14:paraId="5AF58D2F" w14:textId="77777777" w:rsidR="006D0759" w:rsidRDefault="006D0759" w:rsidP="009E5594">
      <w:pPr>
        <w:ind w:left="6379"/>
        <w:rPr>
          <w:b/>
          <w:szCs w:val="24"/>
        </w:rPr>
      </w:pPr>
      <w:r>
        <w:rPr>
          <w:b/>
          <w:szCs w:val="24"/>
        </w:rPr>
        <w:t>lyginamasis variantas</w:t>
      </w:r>
    </w:p>
    <w:p w14:paraId="4F794566" w14:textId="77777777" w:rsidR="006D0759" w:rsidRDefault="006D0759" w:rsidP="009E5594">
      <w:pPr>
        <w:jc w:val="center"/>
        <w:rPr>
          <w:caps/>
          <w:szCs w:val="24"/>
        </w:rPr>
      </w:pPr>
    </w:p>
    <w:p w14:paraId="7A683B3C" w14:textId="77777777" w:rsidR="006D0759" w:rsidRDefault="006D0759" w:rsidP="009E5594">
      <w:pPr>
        <w:jc w:val="center"/>
        <w:rPr>
          <w:b/>
          <w:bCs/>
          <w:caps/>
          <w:szCs w:val="24"/>
        </w:rPr>
      </w:pPr>
      <w:r>
        <w:rPr>
          <w:b/>
          <w:bCs/>
          <w:caps/>
          <w:szCs w:val="24"/>
        </w:rPr>
        <w:t>LIETUVOS RESPUBLIKOS</w:t>
      </w:r>
    </w:p>
    <w:p w14:paraId="0BB55D31" w14:textId="77777777" w:rsidR="006D0759" w:rsidRDefault="006D0759" w:rsidP="009E5594">
      <w:pPr>
        <w:jc w:val="center"/>
        <w:rPr>
          <w:b/>
          <w:caps/>
          <w:szCs w:val="24"/>
        </w:rPr>
      </w:pPr>
      <w:r>
        <w:rPr>
          <w:b/>
          <w:caps/>
          <w:szCs w:val="24"/>
        </w:rPr>
        <w:t>naftos produktų ir naftos valstybės atsargų įstatymo NR. IX-986</w:t>
      </w:r>
    </w:p>
    <w:p w14:paraId="47C4E5F6" w14:textId="176CEA48" w:rsidR="006D0759" w:rsidRDefault="006D0759" w:rsidP="009E5594">
      <w:pPr>
        <w:jc w:val="center"/>
        <w:rPr>
          <w:b/>
          <w:caps/>
          <w:szCs w:val="24"/>
        </w:rPr>
      </w:pPr>
      <w:r w:rsidRPr="00467014">
        <w:rPr>
          <w:b/>
          <w:caps/>
          <w:szCs w:val="24"/>
        </w:rPr>
        <w:t xml:space="preserve">1, </w:t>
      </w:r>
      <w:r w:rsidR="00987F9F">
        <w:rPr>
          <w:b/>
          <w:caps/>
          <w:szCs w:val="24"/>
          <w:lang w:val="en-US"/>
        </w:rPr>
        <w:t xml:space="preserve">2, </w:t>
      </w:r>
      <w:r w:rsidRPr="00467014">
        <w:rPr>
          <w:b/>
          <w:caps/>
          <w:szCs w:val="24"/>
        </w:rPr>
        <w:t>15</w:t>
      </w:r>
      <w:r>
        <w:rPr>
          <w:b/>
          <w:caps/>
          <w:szCs w:val="24"/>
          <w:lang w:val="en-US"/>
        </w:rPr>
        <w:t>, 17</w:t>
      </w:r>
      <w:r w:rsidR="00987F9F">
        <w:rPr>
          <w:b/>
          <w:caps/>
          <w:szCs w:val="24"/>
          <w:lang w:val="en-US"/>
        </w:rPr>
        <w:t>, 18, 2</w:t>
      </w:r>
      <w:r w:rsidR="00CD5D5F">
        <w:rPr>
          <w:b/>
          <w:caps/>
          <w:szCs w:val="24"/>
          <w:lang w:val="en-US"/>
        </w:rPr>
        <w:t>0</w:t>
      </w:r>
      <w:r>
        <w:rPr>
          <w:b/>
          <w:caps/>
          <w:szCs w:val="24"/>
        </w:rPr>
        <w:t xml:space="preserve"> IR </w:t>
      </w:r>
      <w:r w:rsidRPr="00467014">
        <w:rPr>
          <w:b/>
          <w:caps/>
          <w:szCs w:val="24"/>
        </w:rPr>
        <w:t>21 STRAIPSNIų PAKEITIMO</w:t>
      </w:r>
    </w:p>
    <w:p w14:paraId="67B6DAF1" w14:textId="77777777" w:rsidR="006D0759" w:rsidRDefault="006D0759" w:rsidP="009E5594">
      <w:pPr>
        <w:jc w:val="center"/>
        <w:rPr>
          <w:caps/>
          <w:szCs w:val="24"/>
        </w:rPr>
      </w:pPr>
      <w:r>
        <w:rPr>
          <w:b/>
          <w:caps/>
          <w:szCs w:val="24"/>
        </w:rPr>
        <w:t>ĮSTATYMAS</w:t>
      </w:r>
    </w:p>
    <w:p w14:paraId="6CFA41D0" w14:textId="77777777" w:rsidR="006D0759" w:rsidRDefault="006D0759" w:rsidP="009E5594">
      <w:pPr>
        <w:jc w:val="center"/>
        <w:rPr>
          <w:b/>
          <w:caps/>
          <w:szCs w:val="24"/>
        </w:rPr>
      </w:pPr>
    </w:p>
    <w:p w14:paraId="57BBC8D7" w14:textId="77777777" w:rsidR="006D0759" w:rsidRDefault="006D0759" w:rsidP="009E5594">
      <w:pPr>
        <w:jc w:val="center"/>
        <w:rPr>
          <w:szCs w:val="24"/>
        </w:rPr>
      </w:pPr>
      <w:r>
        <w:rPr>
          <w:szCs w:val="24"/>
        </w:rPr>
        <w:t xml:space="preserve">2020 m.                                           d. Nr. </w:t>
      </w:r>
    </w:p>
    <w:p w14:paraId="5A14B8BF" w14:textId="77777777" w:rsidR="006D0759" w:rsidRDefault="006D0759" w:rsidP="009E5594">
      <w:pPr>
        <w:jc w:val="center"/>
        <w:rPr>
          <w:szCs w:val="24"/>
        </w:rPr>
      </w:pPr>
      <w:r>
        <w:rPr>
          <w:szCs w:val="24"/>
        </w:rPr>
        <w:t>Vilnius</w:t>
      </w:r>
    </w:p>
    <w:p w14:paraId="68004CA7" w14:textId="77777777" w:rsidR="006D0759" w:rsidRDefault="006D0759" w:rsidP="009E5594">
      <w:pPr>
        <w:tabs>
          <w:tab w:val="center" w:pos="4153"/>
          <w:tab w:val="right" w:pos="8306"/>
        </w:tabs>
        <w:rPr>
          <w:rFonts w:ascii="TimesLT" w:hAnsi="TimesLT"/>
          <w:szCs w:val="24"/>
          <w:lang w:val="en-US"/>
        </w:rPr>
      </w:pPr>
    </w:p>
    <w:p w14:paraId="6E8997A1" w14:textId="77777777" w:rsidR="006D0759" w:rsidRDefault="006D0759" w:rsidP="009E5594">
      <w:pPr>
        <w:ind w:firstLine="720"/>
        <w:jc w:val="both"/>
        <w:rPr>
          <w:b/>
          <w:bCs/>
          <w:szCs w:val="24"/>
          <w:lang w:eastAsia="lt-LT"/>
        </w:rPr>
      </w:pPr>
      <w:r>
        <w:rPr>
          <w:b/>
          <w:bCs/>
          <w:szCs w:val="24"/>
          <w:lang w:eastAsia="lt-LT"/>
        </w:rPr>
        <w:t>1 straipsnis. 1 straipsnio pakeitimas</w:t>
      </w:r>
    </w:p>
    <w:p w14:paraId="2F8AEA15" w14:textId="77777777" w:rsidR="006D0759" w:rsidRDefault="006D0759" w:rsidP="009E5594">
      <w:pPr>
        <w:ind w:firstLine="720"/>
        <w:jc w:val="both"/>
        <w:rPr>
          <w:szCs w:val="24"/>
          <w:lang w:eastAsia="lt-LT"/>
        </w:rPr>
      </w:pPr>
      <w:r>
        <w:rPr>
          <w:szCs w:val="24"/>
          <w:lang w:eastAsia="lt-LT"/>
        </w:rPr>
        <w:t>Pakeisti 1</w:t>
      </w:r>
      <w:r>
        <w:rPr>
          <w:szCs w:val="24"/>
        </w:rPr>
        <w:t xml:space="preserve"> straipsnio 2 dalį ir ją išdėstyti taip:</w:t>
      </w:r>
    </w:p>
    <w:p w14:paraId="7F43055C" w14:textId="77777777" w:rsidR="006D0759" w:rsidRPr="00FA2BEA" w:rsidRDefault="006D0759" w:rsidP="009E5594">
      <w:pPr>
        <w:ind w:firstLine="720"/>
        <w:jc w:val="both"/>
        <w:rPr>
          <w:bCs/>
          <w:szCs w:val="24"/>
          <w:lang w:eastAsia="lt-LT"/>
        </w:rPr>
      </w:pPr>
      <w:bookmarkStart w:id="0" w:name="part_07214e677c8448358f00a0aa9b75f65e"/>
      <w:bookmarkEnd w:id="0"/>
      <w:r w:rsidRPr="00FA2BEA">
        <w:rPr>
          <w:bCs/>
          <w:szCs w:val="24"/>
          <w:lang w:eastAsia="lt-LT"/>
        </w:rPr>
        <w:t>„</w:t>
      </w:r>
      <w:r w:rsidRPr="00104645">
        <w:rPr>
          <w:bCs/>
          <w:szCs w:val="24"/>
          <w:lang w:eastAsia="lt-LT"/>
        </w:rPr>
        <w:t>2. Šio įstatymo nuostatos yra suderintos su Europos Sąjungos teisės aktais, nurodytais šio įstatymo priede</w:t>
      </w:r>
      <w:r>
        <w:rPr>
          <w:b/>
          <w:szCs w:val="24"/>
          <w:lang w:eastAsia="lt-LT"/>
        </w:rPr>
        <w:t>, ir su tarptautiniais įsipareigojimais pagal</w:t>
      </w:r>
      <w:r>
        <w:rPr>
          <w:b/>
          <w:szCs w:val="24"/>
        </w:rPr>
        <w:t xml:space="preserve"> </w:t>
      </w:r>
      <w:r w:rsidRPr="00BF644B">
        <w:rPr>
          <w:b/>
          <w:szCs w:val="24"/>
        </w:rPr>
        <w:t>1974 m. lapkričio 18 d. Susitarim</w:t>
      </w:r>
      <w:r>
        <w:rPr>
          <w:b/>
          <w:szCs w:val="24"/>
        </w:rPr>
        <w:t>ą</w:t>
      </w:r>
      <w:r w:rsidRPr="00BF644B">
        <w:rPr>
          <w:b/>
          <w:szCs w:val="24"/>
        </w:rPr>
        <w:t xml:space="preserve"> dėl tarptautinės energetikos programos</w:t>
      </w:r>
      <w:r>
        <w:rPr>
          <w:b/>
          <w:szCs w:val="24"/>
        </w:rPr>
        <w:t>.</w:t>
      </w:r>
      <w:r w:rsidRPr="00FA2BEA">
        <w:rPr>
          <w:bCs/>
          <w:szCs w:val="24"/>
          <w:lang w:eastAsia="lt-LT"/>
        </w:rPr>
        <w:t>“</w:t>
      </w:r>
    </w:p>
    <w:p w14:paraId="4931A38A" w14:textId="77777777" w:rsidR="006D0759" w:rsidRDefault="006D0759" w:rsidP="009E5594">
      <w:pPr>
        <w:ind w:firstLine="709"/>
        <w:jc w:val="both"/>
        <w:rPr>
          <w:b/>
          <w:szCs w:val="24"/>
          <w:lang w:eastAsia="lt-LT"/>
        </w:rPr>
      </w:pPr>
    </w:p>
    <w:p w14:paraId="02C52877" w14:textId="77777777" w:rsidR="0094165E" w:rsidRDefault="006D0759" w:rsidP="009E5594">
      <w:pPr>
        <w:ind w:firstLine="720"/>
        <w:jc w:val="both"/>
        <w:rPr>
          <w:b/>
          <w:bCs/>
          <w:szCs w:val="24"/>
          <w:lang w:eastAsia="lt-LT"/>
        </w:rPr>
      </w:pPr>
      <w:bookmarkStart w:id="1" w:name="_Hlk2000489"/>
      <w:r>
        <w:rPr>
          <w:b/>
          <w:szCs w:val="24"/>
        </w:rPr>
        <w:t xml:space="preserve">2 straipsnis. </w:t>
      </w:r>
      <w:r w:rsidR="0094165E">
        <w:rPr>
          <w:b/>
          <w:bCs/>
          <w:szCs w:val="24"/>
          <w:lang w:eastAsia="lt-LT"/>
        </w:rPr>
        <w:t>2 straipsnio pakeitimas</w:t>
      </w:r>
    </w:p>
    <w:p w14:paraId="60AE0637" w14:textId="77777777" w:rsidR="0094165E" w:rsidRDefault="0094165E" w:rsidP="009E5594">
      <w:pPr>
        <w:ind w:firstLine="720"/>
        <w:jc w:val="both"/>
        <w:rPr>
          <w:szCs w:val="24"/>
          <w:lang w:eastAsia="lt-LT"/>
        </w:rPr>
      </w:pPr>
      <w:r>
        <w:rPr>
          <w:szCs w:val="24"/>
          <w:lang w:eastAsia="lt-LT"/>
        </w:rPr>
        <w:t>Pakeisti 2</w:t>
      </w:r>
      <w:r>
        <w:rPr>
          <w:szCs w:val="24"/>
        </w:rPr>
        <w:t xml:space="preserve"> straipsnio 7 dalį ir ją išdėstyti taip:</w:t>
      </w:r>
    </w:p>
    <w:p w14:paraId="0F315389" w14:textId="02F0EF46" w:rsidR="0094165E" w:rsidRPr="00FA2BEA" w:rsidRDefault="0094165E" w:rsidP="009E5594">
      <w:pPr>
        <w:ind w:firstLine="709"/>
        <w:jc w:val="both"/>
        <w:rPr>
          <w:bCs/>
          <w:szCs w:val="24"/>
          <w:lang w:eastAsia="lt-LT"/>
        </w:rPr>
      </w:pPr>
      <w:r w:rsidRPr="00FA2BEA">
        <w:rPr>
          <w:bCs/>
          <w:szCs w:val="24"/>
          <w:lang w:eastAsia="lt-LT"/>
        </w:rPr>
        <w:t xml:space="preserve">„7. </w:t>
      </w:r>
      <w:r w:rsidRPr="001F2460">
        <w:rPr>
          <w:bCs/>
          <w:szCs w:val="24"/>
          <w:lang w:eastAsia="lt-LT"/>
        </w:rPr>
        <w:t>Naftos produktų ir naftos atsargos (toliau – atsargos) – energetikos</w:t>
      </w:r>
      <w:r w:rsidRPr="00FA2BEA">
        <w:rPr>
          <w:bCs/>
          <w:szCs w:val="24"/>
          <w:lang w:eastAsia="lt-LT"/>
        </w:rPr>
        <w:t xml:space="preserve"> produktų, nurodytų 2008 m. spalio 22 d. Europos Parlamento ir Tarybos </w:t>
      </w:r>
      <w:r w:rsidRPr="003A5811">
        <w:rPr>
          <w:bCs/>
          <w:strike/>
          <w:szCs w:val="24"/>
          <w:lang w:eastAsia="lt-LT"/>
        </w:rPr>
        <w:t>reglamento</w:t>
      </w:r>
      <w:r w:rsidRPr="00FA2BEA">
        <w:rPr>
          <w:bCs/>
          <w:szCs w:val="24"/>
          <w:lang w:eastAsia="lt-LT"/>
        </w:rPr>
        <w:t xml:space="preserve"> </w:t>
      </w:r>
      <w:r w:rsidR="00094B9C">
        <w:rPr>
          <w:b/>
          <w:szCs w:val="24"/>
          <w:lang w:eastAsia="lt-LT"/>
        </w:rPr>
        <w:t xml:space="preserve">reglamente </w:t>
      </w:r>
      <w:r w:rsidRPr="00FA2BEA">
        <w:rPr>
          <w:bCs/>
          <w:szCs w:val="24"/>
          <w:lang w:eastAsia="lt-LT"/>
        </w:rPr>
        <w:t xml:space="preserve">(EB) Nr. 1099/2008 dėl energetikos statistikos </w:t>
      </w:r>
      <w:r w:rsidRPr="00583434">
        <w:rPr>
          <w:bCs/>
          <w:strike/>
          <w:szCs w:val="24"/>
          <w:lang w:eastAsia="lt-LT"/>
        </w:rPr>
        <w:t>(OL 2008 L 304, p. 1)</w:t>
      </w:r>
      <w:r w:rsidRPr="00FA2BEA">
        <w:rPr>
          <w:bCs/>
          <w:szCs w:val="24"/>
          <w:lang w:eastAsia="lt-LT"/>
        </w:rPr>
        <w:t xml:space="preserve"> (toliau – Reglamentas (EB) Nr. </w:t>
      </w:r>
      <w:r w:rsidR="00094B9C" w:rsidRPr="00094B9C">
        <w:rPr>
          <w:bCs/>
          <w:szCs w:val="24"/>
          <w:lang w:eastAsia="lt-LT"/>
        </w:rPr>
        <w:t xml:space="preserve">1099/2008) </w:t>
      </w:r>
      <w:r w:rsidRPr="003A5811">
        <w:rPr>
          <w:bCs/>
          <w:strike/>
          <w:szCs w:val="24"/>
          <w:lang w:eastAsia="lt-LT"/>
        </w:rPr>
        <w:t>A priedo 3.4 skyriuje</w:t>
      </w:r>
      <w:r w:rsidRPr="002E1C1A">
        <w:rPr>
          <w:bCs/>
          <w:szCs w:val="24"/>
          <w:lang w:eastAsia="lt-LT"/>
        </w:rPr>
        <w:t>,</w:t>
      </w:r>
      <w:r w:rsidRPr="00FA2BEA">
        <w:rPr>
          <w:bCs/>
          <w:szCs w:val="24"/>
          <w:lang w:eastAsia="lt-LT"/>
        </w:rPr>
        <w:t xml:space="preserve"> atsargos, įskaitant specialiąsias naftos produktų atsargas.“</w:t>
      </w:r>
    </w:p>
    <w:p w14:paraId="1D6EC902" w14:textId="77777777" w:rsidR="00AE3F06" w:rsidRDefault="00AE3F06" w:rsidP="009E5594">
      <w:pPr>
        <w:ind w:firstLine="720"/>
        <w:jc w:val="both"/>
        <w:rPr>
          <w:b/>
          <w:szCs w:val="24"/>
        </w:rPr>
      </w:pPr>
    </w:p>
    <w:p w14:paraId="105BCE8F" w14:textId="16EC2737" w:rsidR="006D0759" w:rsidRDefault="00C5062F" w:rsidP="009E5594">
      <w:pPr>
        <w:ind w:firstLine="720"/>
        <w:jc w:val="both"/>
        <w:rPr>
          <w:b/>
          <w:szCs w:val="24"/>
        </w:rPr>
      </w:pPr>
      <w:r w:rsidRPr="00B87ACC">
        <w:rPr>
          <w:b/>
          <w:bCs/>
          <w:szCs w:val="24"/>
          <w:lang w:eastAsia="lt-LT"/>
        </w:rPr>
        <w:t xml:space="preserve">3 straipsnis. </w:t>
      </w:r>
      <w:r w:rsidR="006D0759">
        <w:rPr>
          <w:b/>
          <w:szCs w:val="24"/>
        </w:rPr>
        <w:t>15 straipsnio pakeitimas</w:t>
      </w:r>
    </w:p>
    <w:p w14:paraId="2D100D3B" w14:textId="77777777" w:rsidR="006D0759" w:rsidRDefault="006D0759" w:rsidP="009E5594">
      <w:pPr>
        <w:ind w:firstLine="720"/>
        <w:jc w:val="both"/>
        <w:rPr>
          <w:szCs w:val="24"/>
        </w:rPr>
      </w:pPr>
      <w:r>
        <w:rPr>
          <w:szCs w:val="24"/>
        </w:rPr>
        <w:t>1. Pakeisti 15 straipsnio 1 dalį ir ją išdėstyti taip:</w:t>
      </w:r>
    </w:p>
    <w:p w14:paraId="5BD85CA2" w14:textId="21D42854" w:rsidR="006D0759" w:rsidRDefault="006D0759" w:rsidP="009E5594">
      <w:pPr>
        <w:ind w:firstLine="720"/>
        <w:jc w:val="both"/>
        <w:rPr>
          <w:bCs/>
          <w:szCs w:val="24"/>
          <w:lang w:eastAsia="lt-LT"/>
        </w:rPr>
      </w:pPr>
      <w:r>
        <w:rPr>
          <w:szCs w:val="24"/>
        </w:rPr>
        <w:t>„</w:t>
      </w:r>
      <w:r w:rsidRPr="00415526">
        <w:rPr>
          <w:szCs w:val="24"/>
        </w:rPr>
        <w:t>1</w:t>
      </w:r>
      <w:r w:rsidRPr="00D22159">
        <w:rPr>
          <w:bCs/>
          <w:szCs w:val="24"/>
          <w:lang w:eastAsia="lt-LT"/>
        </w:rPr>
        <w:t xml:space="preserve">. </w:t>
      </w:r>
      <w:bookmarkStart w:id="2" w:name="_Hlk34213256"/>
      <w:r w:rsidRPr="00D22159">
        <w:rPr>
          <w:bCs/>
          <w:szCs w:val="24"/>
          <w:lang w:eastAsia="lt-LT"/>
        </w:rPr>
        <w:t>Atsargos, kurias privaloma kaupti pagal šį įstatymą, gali būti naudojamos ekstremaliosios energetikos padėties laikotarpiu</w:t>
      </w:r>
      <w:r w:rsidRPr="009E5E3F">
        <w:rPr>
          <w:b/>
          <w:szCs w:val="24"/>
          <w:lang w:eastAsia="lt-LT"/>
        </w:rPr>
        <w:t>,</w:t>
      </w:r>
      <w:r w:rsidRPr="00D22159">
        <w:rPr>
          <w:bCs/>
          <w:szCs w:val="24"/>
          <w:lang w:eastAsia="lt-LT"/>
        </w:rPr>
        <w:t xml:space="preserve"> </w:t>
      </w:r>
      <w:r w:rsidRPr="009E5E3F">
        <w:rPr>
          <w:bCs/>
          <w:strike/>
          <w:szCs w:val="24"/>
          <w:lang w:eastAsia="lt-LT"/>
        </w:rPr>
        <w:t>arba</w:t>
      </w:r>
      <w:r w:rsidRPr="00D22159">
        <w:rPr>
          <w:bCs/>
          <w:szCs w:val="24"/>
          <w:lang w:eastAsia="lt-LT"/>
        </w:rPr>
        <w:t xml:space="preserve"> Lietuvos Respublikos valstybės rezervo įstatyme nustatytais atvejais ir tvarka</w:t>
      </w:r>
      <w:r>
        <w:rPr>
          <w:bCs/>
          <w:szCs w:val="24"/>
          <w:lang w:eastAsia="lt-LT"/>
        </w:rPr>
        <w:t xml:space="preserve"> </w:t>
      </w:r>
      <w:r>
        <w:rPr>
          <w:b/>
          <w:szCs w:val="24"/>
          <w:lang w:eastAsia="lt-LT"/>
        </w:rPr>
        <w:t xml:space="preserve">arba </w:t>
      </w:r>
      <w:r w:rsidRPr="00596137">
        <w:rPr>
          <w:b/>
          <w:szCs w:val="24"/>
          <w:lang w:eastAsia="lt-LT"/>
        </w:rPr>
        <w:t xml:space="preserve">Lietuvos Respublikai </w:t>
      </w:r>
      <w:r w:rsidR="00105EDD">
        <w:rPr>
          <w:b/>
          <w:szCs w:val="24"/>
          <w:lang w:eastAsia="lt-LT"/>
        </w:rPr>
        <w:t>laik</w:t>
      </w:r>
      <w:r w:rsidR="001E76B7">
        <w:rPr>
          <w:b/>
          <w:szCs w:val="24"/>
          <w:lang w:eastAsia="lt-LT"/>
        </w:rPr>
        <w:t>antis</w:t>
      </w:r>
      <w:r w:rsidR="00105EDD">
        <w:rPr>
          <w:b/>
          <w:szCs w:val="24"/>
          <w:lang w:eastAsia="lt-LT"/>
        </w:rPr>
        <w:t xml:space="preserve"> tarptautinių įsipareigojimų, kai </w:t>
      </w:r>
      <w:r w:rsidR="00FD79E3" w:rsidRPr="00517212">
        <w:rPr>
          <w:b/>
          <w:szCs w:val="24"/>
        </w:rPr>
        <w:t>Tarptautinė</w:t>
      </w:r>
      <w:r w:rsidR="00FD79E3">
        <w:rPr>
          <w:b/>
          <w:szCs w:val="24"/>
        </w:rPr>
        <w:t>s</w:t>
      </w:r>
      <w:r w:rsidR="00FD79E3" w:rsidRPr="00517212">
        <w:rPr>
          <w:b/>
          <w:szCs w:val="24"/>
        </w:rPr>
        <w:t xml:space="preserve"> energetikos agen</w:t>
      </w:r>
      <w:r w:rsidR="00FD79E3">
        <w:rPr>
          <w:b/>
          <w:szCs w:val="24"/>
        </w:rPr>
        <w:t>tūros valdyba</w:t>
      </w:r>
      <w:r w:rsidR="00FD79E3" w:rsidRPr="00517212">
        <w:rPr>
          <w:b/>
          <w:szCs w:val="24"/>
        </w:rPr>
        <w:t xml:space="preserve"> </w:t>
      </w:r>
      <w:r w:rsidR="00FD79E3">
        <w:rPr>
          <w:b/>
          <w:szCs w:val="24"/>
        </w:rPr>
        <w:t>priima</w:t>
      </w:r>
      <w:r w:rsidR="00FD79E3" w:rsidRPr="00517212">
        <w:rPr>
          <w:b/>
          <w:szCs w:val="24"/>
        </w:rPr>
        <w:t xml:space="preserve"> </w:t>
      </w:r>
      <w:r w:rsidR="006C11A8">
        <w:rPr>
          <w:b/>
          <w:szCs w:val="24"/>
          <w:lang w:eastAsia="lt-LT"/>
        </w:rPr>
        <w:t>tarptautin</w:t>
      </w:r>
      <w:r w:rsidR="00370A85">
        <w:rPr>
          <w:b/>
          <w:szCs w:val="24"/>
          <w:lang w:eastAsia="lt-LT"/>
        </w:rPr>
        <w:t>į</w:t>
      </w:r>
      <w:r w:rsidR="006C11A8">
        <w:rPr>
          <w:b/>
          <w:szCs w:val="24"/>
          <w:lang w:eastAsia="lt-LT"/>
        </w:rPr>
        <w:t xml:space="preserve"> </w:t>
      </w:r>
      <w:r w:rsidRPr="00471888">
        <w:rPr>
          <w:b/>
          <w:szCs w:val="24"/>
        </w:rPr>
        <w:t>sprendim</w:t>
      </w:r>
      <w:r w:rsidR="00370A85">
        <w:rPr>
          <w:b/>
          <w:szCs w:val="24"/>
        </w:rPr>
        <w:t>ą</w:t>
      </w:r>
      <w:r w:rsidRPr="00471888">
        <w:rPr>
          <w:b/>
          <w:szCs w:val="24"/>
        </w:rPr>
        <w:t xml:space="preserve"> panaudoti </w:t>
      </w:r>
      <w:r w:rsidRPr="00AF18EF">
        <w:rPr>
          <w:b/>
          <w:szCs w:val="24"/>
        </w:rPr>
        <w:t>atsargas</w:t>
      </w:r>
      <w:r w:rsidR="00370A85">
        <w:rPr>
          <w:b/>
          <w:szCs w:val="24"/>
        </w:rPr>
        <w:t xml:space="preserve"> </w:t>
      </w:r>
      <w:r w:rsidR="00975B97">
        <w:rPr>
          <w:b/>
          <w:szCs w:val="24"/>
        </w:rPr>
        <w:t xml:space="preserve">pagal </w:t>
      </w:r>
      <w:r w:rsidRPr="00517212">
        <w:rPr>
          <w:b/>
          <w:szCs w:val="24"/>
        </w:rPr>
        <w:t>1974 m. lapkričio 18 d. Susitarim</w:t>
      </w:r>
      <w:r w:rsidR="004A2C1F">
        <w:rPr>
          <w:b/>
          <w:szCs w:val="24"/>
        </w:rPr>
        <w:t>ą</w:t>
      </w:r>
      <w:r w:rsidRPr="00517212">
        <w:rPr>
          <w:b/>
          <w:szCs w:val="24"/>
        </w:rPr>
        <w:t xml:space="preserve"> dėl tarptautinės energetikos programos </w:t>
      </w:r>
      <w:r w:rsidRPr="00596137">
        <w:rPr>
          <w:b/>
          <w:szCs w:val="24"/>
        </w:rPr>
        <w:t>(toliau –</w:t>
      </w:r>
      <w:r>
        <w:rPr>
          <w:b/>
          <w:szCs w:val="24"/>
        </w:rPr>
        <w:t xml:space="preserve"> tarptautinis </w:t>
      </w:r>
      <w:r w:rsidRPr="00471888">
        <w:rPr>
          <w:b/>
          <w:szCs w:val="24"/>
        </w:rPr>
        <w:t>sprendimas panaudoti atsargas)</w:t>
      </w:r>
      <w:r w:rsidRPr="00596137">
        <w:rPr>
          <w:b/>
          <w:szCs w:val="24"/>
        </w:rPr>
        <w:t>.</w:t>
      </w:r>
      <w:r w:rsidRPr="00596137">
        <w:rPr>
          <w:b/>
          <w:szCs w:val="24"/>
          <w:lang w:eastAsia="lt-LT"/>
        </w:rPr>
        <w:t xml:space="preserve"> </w:t>
      </w:r>
      <w:bookmarkEnd w:id="2"/>
      <w:r w:rsidRPr="00AF18EF">
        <w:rPr>
          <w:bCs/>
          <w:szCs w:val="24"/>
          <w:lang w:eastAsia="lt-LT"/>
        </w:rPr>
        <w:t>Specialiųjų atsargų kiekis Taisyklėse nustatyta tvarka gali būti laikinai sumažintas atliekant šio įstatymo 16 straipsnyje numatytas atsargų</w:t>
      </w:r>
      <w:r w:rsidRPr="00A262E5">
        <w:rPr>
          <w:bCs/>
          <w:szCs w:val="24"/>
          <w:lang w:eastAsia="lt-LT"/>
        </w:rPr>
        <w:t xml:space="preserve"> keitimo procedūras. Panaudojus atsargas šioje dalyje nustatytais atvejais, reikiamas atsargų kiekis atkuriamas per Europos Komisijos </w:t>
      </w:r>
      <w:r>
        <w:rPr>
          <w:b/>
          <w:szCs w:val="24"/>
          <w:lang w:eastAsia="lt-LT"/>
        </w:rPr>
        <w:t xml:space="preserve">arba Tarptautinės energetikos agentūros </w:t>
      </w:r>
      <w:r w:rsidRPr="00A262E5">
        <w:rPr>
          <w:bCs/>
          <w:szCs w:val="24"/>
          <w:lang w:eastAsia="lt-LT"/>
        </w:rPr>
        <w:t>nustatytą laikotarpį.“</w:t>
      </w:r>
    </w:p>
    <w:p w14:paraId="1666A8A4" w14:textId="77777777" w:rsidR="006D0759" w:rsidRDefault="006D0759" w:rsidP="009E5594">
      <w:pPr>
        <w:ind w:firstLine="720"/>
        <w:jc w:val="both"/>
        <w:rPr>
          <w:bCs/>
          <w:szCs w:val="24"/>
          <w:lang w:eastAsia="lt-LT"/>
        </w:rPr>
      </w:pPr>
      <w:r>
        <w:rPr>
          <w:bCs/>
          <w:szCs w:val="24"/>
          <w:lang w:eastAsia="lt-LT"/>
        </w:rPr>
        <w:t>2. </w:t>
      </w:r>
      <w:r>
        <w:rPr>
          <w:szCs w:val="24"/>
          <w:lang w:eastAsia="lt-LT"/>
        </w:rPr>
        <w:t>Papildyti 15</w:t>
      </w:r>
      <w:r>
        <w:rPr>
          <w:szCs w:val="24"/>
        </w:rPr>
        <w:t xml:space="preserve"> straipsnį 3 dalimi:</w:t>
      </w:r>
    </w:p>
    <w:p w14:paraId="7B6063BB" w14:textId="55BA5D12" w:rsidR="006D0759" w:rsidRDefault="006D0759" w:rsidP="009E5594">
      <w:pPr>
        <w:ind w:firstLine="720"/>
        <w:jc w:val="both"/>
        <w:rPr>
          <w:bCs/>
          <w:szCs w:val="24"/>
          <w:lang w:eastAsia="lt-LT"/>
        </w:rPr>
      </w:pPr>
      <w:r w:rsidRPr="00435DC6">
        <w:rPr>
          <w:bCs/>
          <w:szCs w:val="24"/>
          <w:lang w:eastAsia="lt-LT"/>
        </w:rPr>
        <w:t>„</w:t>
      </w:r>
      <w:r w:rsidRPr="004338E1">
        <w:rPr>
          <w:b/>
          <w:szCs w:val="24"/>
          <w:lang w:eastAsia="lt-LT"/>
        </w:rPr>
        <w:t xml:space="preserve">3. </w:t>
      </w:r>
      <w:r>
        <w:rPr>
          <w:b/>
          <w:szCs w:val="24"/>
        </w:rPr>
        <w:t xml:space="preserve">Kai priimamas tarptautinis sprendimas panaudoti atsargas, Vyriausybė ar jos įgaliota institucija priima sprendimą </w:t>
      </w:r>
      <w:r w:rsidR="00963F4A">
        <w:rPr>
          <w:b/>
          <w:szCs w:val="24"/>
        </w:rPr>
        <w:t xml:space="preserve">dėl </w:t>
      </w:r>
      <w:r w:rsidR="00963F4A" w:rsidRPr="00D978F5">
        <w:rPr>
          <w:b/>
          <w:szCs w:val="24"/>
        </w:rPr>
        <w:t>atsargų</w:t>
      </w:r>
      <w:r w:rsidR="00963F4A">
        <w:rPr>
          <w:b/>
          <w:szCs w:val="24"/>
        </w:rPr>
        <w:t xml:space="preserve"> panaudojimo </w:t>
      </w:r>
      <w:r>
        <w:rPr>
          <w:b/>
          <w:szCs w:val="24"/>
        </w:rPr>
        <w:t xml:space="preserve">pagal </w:t>
      </w:r>
      <w:r w:rsidRPr="00902746">
        <w:rPr>
          <w:b/>
          <w:szCs w:val="24"/>
        </w:rPr>
        <w:t>Vartotojų aprūpinimo energija ir (ar) energijos ištekliais esant ekstremaliai energetikos padėčiai tvark</w:t>
      </w:r>
      <w:r>
        <w:rPr>
          <w:b/>
          <w:szCs w:val="24"/>
        </w:rPr>
        <w:t xml:space="preserve">os reikalavimus ir (ar) taiko naftos produktų vartojimą mažinančias priemones, </w:t>
      </w:r>
      <w:r w:rsidRPr="00237239">
        <w:rPr>
          <w:b/>
          <w:szCs w:val="24"/>
        </w:rPr>
        <w:t>nustatyt</w:t>
      </w:r>
      <w:r>
        <w:rPr>
          <w:b/>
          <w:szCs w:val="24"/>
        </w:rPr>
        <w:t>a</w:t>
      </w:r>
      <w:r w:rsidRPr="00237239">
        <w:rPr>
          <w:b/>
          <w:szCs w:val="24"/>
        </w:rPr>
        <w:t xml:space="preserve">s </w:t>
      </w:r>
      <w:r w:rsidRPr="00417A29">
        <w:rPr>
          <w:b/>
          <w:szCs w:val="24"/>
        </w:rPr>
        <w:t>Naftos produktų tiekimo ir vartojimo apribojimų taikymo plane</w:t>
      </w:r>
      <w:r>
        <w:rPr>
          <w:b/>
          <w:szCs w:val="24"/>
        </w:rPr>
        <w:t>.</w:t>
      </w:r>
      <w:r w:rsidRPr="00435DC6">
        <w:rPr>
          <w:bCs/>
          <w:szCs w:val="24"/>
        </w:rPr>
        <w:t>“</w:t>
      </w:r>
    </w:p>
    <w:p w14:paraId="3BDEFA10" w14:textId="715C733F" w:rsidR="006D0759" w:rsidRDefault="006D0759" w:rsidP="009E5594">
      <w:pPr>
        <w:ind w:firstLine="720"/>
        <w:jc w:val="both"/>
        <w:rPr>
          <w:bCs/>
          <w:szCs w:val="24"/>
          <w:lang w:eastAsia="lt-LT"/>
        </w:rPr>
      </w:pPr>
      <w:r>
        <w:rPr>
          <w:bCs/>
          <w:szCs w:val="24"/>
          <w:lang w:eastAsia="lt-LT"/>
        </w:rPr>
        <w:t xml:space="preserve">3. Buvusias 15 straipsnio 3 ir 4 dalis laikyti atitinkamai </w:t>
      </w:r>
      <w:r w:rsidR="0081391B" w:rsidRPr="00E75F87">
        <w:rPr>
          <w:bCs/>
          <w:szCs w:val="24"/>
          <w:lang w:val="fr-FR" w:eastAsia="lt-LT"/>
        </w:rPr>
        <w:t>4</w:t>
      </w:r>
      <w:r>
        <w:rPr>
          <w:bCs/>
          <w:szCs w:val="24"/>
          <w:lang w:eastAsia="lt-LT"/>
        </w:rPr>
        <w:t xml:space="preserve"> ir </w:t>
      </w:r>
      <w:r w:rsidR="0081391B">
        <w:rPr>
          <w:bCs/>
          <w:szCs w:val="24"/>
          <w:lang w:eastAsia="lt-LT"/>
        </w:rPr>
        <w:t>5</w:t>
      </w:r>
      <w:r>
        <w:rPr>
          <w:bCs/>
          <w:szCs w:val="24"/>
          <w:lang w:eastAsia="lt-LT"/>
        </w:rPr>
        <w:t xml:space="preserve"> dalimis.</w:t>
      </w:r>
      <w:bookmarkEnd w:id="1"/>
    </w:p>
    <w:p w14:paraId="742C1ED6" w14:textId="77777777" w:rsidR="006D0759" w:rsidRDefault="006D0759" w:rsidP="009E5594">
      <w:pPr>
        <w:ind w:firstLine="720"/>
        <w:jc w:val="both"/>
        <w:rPr>
          <w:bCs/>
          <w:szCs w:val="24"/>
          <w:lang w:eastAsia="lt-LT"/>
        </w:rPr>
      </w:pPr>
    </w:p>
    <w:p w14:paraId="5BA7EE94" w14:textId="02BE22AA" w:rsidR="006D0759" w:rsidRPr="00B87ACC" w:rsidRDefault="00796966" w:rsidP="009E5594">
      <w:pPr>
        <w:ind w:firstLine="720"/>
        <w:jc w:val="both"/>
        <w:rPr>
          <w:b/>
          <w:bCs/>
          <w:szCs w:val="24"/>
          <w:lang w:eastAsia="lt-LT"/>
        </w:rPr>
      </w:pPr>
      <w:r w:rsidRPr="00E75F87">
        <w:rPr>
          <w:b/>
          <w:bCs/>
          <w:szCs w:val="24"/>
          <w:lang w:eastAsia="lt-LT"/>
        </w:rPr>
        <w:t>4</w:t>
      </w:r>
      <w:r w:rsidR="006D0759" w:rsidRPr="00B87ACC">
        <w:rPr>
          <w:b/>
          <w:bCs/>
          <w:szCs w:val="24"/>
          <w:lang w:eastAsia="lt-LT"/>
        </w:rPr>
        <w:t xml:space="preserve"> straipsnis. 17 straipsnio pakeitimas</w:t>
      </w:r>
    </w:p>
    <w:p w14:paraId="547880E7" w14:textId="47CEEDA8" w:rsidR="006D0759" w:rsidRPr="00B87ACC" w:rsidRDefault="006D0759" w:rsidP="009E5594">
      <w:pPr>
        <w:ind w:firstLine="720"/>
        <w:jc w:val="both"/>
        <w:rPr>
          <w:szCs w:val="24"/>
          <w:lang w:eastAsia="lt-LT"/>
        </w:rPr>
      </w:pPr>
      <w:r w:rsidRPr="00B87ACC">
        <w:rPr>
          <w:szCs w:val="24"/>
          <w:lang w:eastAsia="lt-LT"/>
        </w:rPr>
        <w:t>Pakeisti 17</w:t>
      </w:r>
      <w:r w:rsidRPr="00B87ACC">
        <w:rPr>
          <w:szCs w:val="24"/>
        </w:rPr>
        <w:t xml:space="preserve"> straipsnio 6 dalį ir ją išdėstyti taip:</w:t>
      </w:r>
    </w:p>
    <w:p w14:paraId="2DF5EF4B" w14:textId="6E872AF4" w:rsidR="006D0759" w:rsidRDefault="006D0759" w:rsidP="009E5594">
      <w:pPr>
        <w:ind w:firstLine="709"/>
        <w:jc w:val="both"/>
        <w:rPr>
          <w:bCs/>
          <w:szCs w:val="24"/>
          <w:lang w:eastAsia="lt-LT"/>
        </w:rPr>
      </w:pPr>
      <w:r w:rsidRPr="00B87ACC">
        <w:rPr>
          <w:bCs/>
          <w:szCs w:val="24"/>
          <w:lang w:eastAsia="lt-LT"/>
        </w:rPr>
        <w:t>„6. Jeigu sukauptas atsargų kiekis yra mažesnis už pagal šį įstatymą privalomus sukaupti atsargų kiekius, atsargos naudojamos tokiais kiekiais, kokie yra nedelsiant būtini pradiniam reagavimui į ekstremaliąją energetikos padėtį, apie tai nedelsiant informuojant Europos Komisiją</w:t>
      </w:r>
      <w:r w:rsidRPr="00B87ACC">
        <w:rPr>
          <w:b/>
          <w:szCs w:val="24"/>
          <w:lang w:eastAsia="lt-LT"/>
        </w:rPr>
        <w:t xml:space="preserve"> ir Tarptautinę energetikos agentūrą</w:t>
      </w:r>
      <w:r w:rsidRPr="00B87ACC">
        <w:rPr>
          <w:bCs/>
          <w:szCs w:val="24"/>
          <w:lang w:eastAsia="lt-LT"/>
        </w:rPr>
        <w:t>.“</w:t>
      </w:r>
    </w:p>
    <w:p w14:paraId="5287D072" w14:textId="77777777" w:rsidR="00A971E7" w:rsidRDefault="00A971E7" w:rsidP="009E5594">
      <w:pPr>
        <w:ind w:firstLine="709"/>
        <w:jc w:val="both"/>
        <w:rPr>
          <w:bCs/>
          <w:szCs w:val="24"/>
          <w:lang w:eastAsia="lt-LT"/>
        </w:rPr>
      </w:pPr>
    </w:p>
    <w:p w14:paraId="070F2D7F" w14:textId="444CAC8D" w:rsidR="000A035B" w:rsidRDefault="0061619B" w:rsidP="009E5594">
      <w:pPr>
        <w:ind w:firstLine="720"/>
        <w:jc w:val="both"/>
        <w:rPr>
          <w:b/>
          <w:bCs/>
          <w:szCs w:val="24"/>
          <w:lang w:eastAsia="lt-LT"/>
        </w:rPr>
      </w:pPr>
      <w:r>
        <w:rPr>
          <w:b/>
          <w:bCs/>
          <w:szCs w:val="24"/>
          <w:lang w:eastAsia="lt-LT"/>
        </w:rPr>
        <w:t>5</w:t>
      </w:r>
      <w:r w:rsidR="000A035B">
        <w:rPr>
          <w:b/>
          <w:bCs/>
          <w:szCs w:val="24"/>
          <w:lang w:eastAsia="lt-LT"/>
        </w:rPr>
        <w:t xml:space="preserve"> straipsnis. 1</w:t>
      </w:r>
      <w:r w:rsidR="0040253A" w:rsidRPr="00E75F87">
        <w:rPr>
          <w:b/>
          <w:bCs/>
          <w:szCs w:val="24"/>
          <w:lang w:eastAsia="lt-LT"/>
        </w:rPr>
        <w:t>8</w:t>
      </w:r>
      <w:r w:rsidR="000A035B">
        <w:rPr>
          <w:b/>
          <w:bCs/>
          <w:szCs w:val="24"/>
          <w:lang w:eastAsia="lt-LT"/>
        </w:rPr>
        <w:t xml:space="preserve"> straipsnio pakeitimas</w:t>
      </w:r>
    </w:p>
    <w:p w14:paraId="6C51155C" w14:textId="02241D8B" w:rsidR="000A035B" w:rsidRDefault="00ED69BF" w:rsidP="009E5594">
      <w:pPr>
        <w:ind w:firstLine="720"/>
        <w:jc w:val="both"/>
        <w:rPr>
          <w:szCs w:val="24"/>
        </w:rPr>
      </w:pPr>
      <w:r w:rsidRPr="00324122">
        <w:rPr>
          <w:bCs/>
          <w:szCs w:val="24"/>
        </w:rPr>
        <w:t xml:space="preserve">1. </w:t>
      </w:r>
      <w:r w:rsidR="000A035B">
        <w:rPr>
          <w:szCs w:val="24"/>
          <w:lang w:eastAsia="lt-LT"/>
        </w:rPr>
        <w:t xml:space="preserve">Pakeisti </w:t>
      </w:r>
      <w:r w:rsidRPr="00ED69BF">
        <w:rPr>
          <w:szCs w:val="24"/>
          <w:lang w:eastAsia="lt-LT"/>
        </w:rPr>
        <w:t xml:space="preserve">18 </w:t>
      </w:r>
      <w:r w:rsidR="000A035B">
        <w:rPr>
          <w:szCs w:val="24"/>
        </w:rPr>
        <w:t xml:space="preserve">straipsnio </w:t>
      </w:r>
      <w:r w:rsidR="000E063D">
        <w:rPr>
          <w:szCs w:val="24"/>
        </w:rPr>
        <w:t>1</w:t>
      </w:r>
      <w:r w:rsidR="000A035B">
        <w:rPr>
          <w:szCs w:val="24"/>
        </w:rPr>
        <w:t xml:space="preserve"> dalį ir ją išdėstyti taip:</w:t>
      </w:r>
    </w:p>
    <w:p w14:paraId="3E8E0F19" w14:textId="06535A24" w:rsidR="000E063D" w:rsidRDefault="00A35522" w:rsidP="009E5594">
      <w:pPr>
        <w:ind w:firstLine="720"/>
        <w:jc w:val="both"/>
        <w:rPr>
          <w:szCs w:val="24"/>
        </w:rPr>
      </w:pPr>
      <w:r>
        <w:rPr>
          <w:szCs w:val="24"/>
        </w:rPr>
        <w:lastRenderedPageBreak/>
        <w:t>„</w:t>
      </w:r>
      <w:r w:rsidR="00BE54E3" w:rsidRPr="00BE54E3">
        <w:rPr>
          <w:szCs w:val="24"/>
        </w:rPr>
        <w:t xml:space="preserve">1. Naftos produktų tiekimo ir vartojimo apribojimų taikymo planą tvirtina Vyriausybė ar jos įgaliota institucija. Naftos produktų tiekimo ir vartojimo apribojimų taikymo planas </w:t>
      </w:r>
      <w:r w:rsidR="00B81517">
        <w:rPr>
          <w:b/>
          <w:bCs/>
          <w:szCs w:val="24"/>
        </w:rPr>
        <w:t>nustato n</w:t>
      </w:r>
      <w:r w:rsidR="00B81517" w:rsidRPr="00B81517">
        <w:rPr>
          <w:b/>
          <w:bCs/>
          <w:szCs w:val="24"/>
        </w:rPr>
        <w:t>aftos produktų tiekimo sutrikimo lygi</w:t>
      </w:r>
      <w:r w:rsidR="00F015D4">
        <w:rPr>
          <w:b/>
          <w:bCs/>
          <w:szCs w:val="24"/>
        </w:rPr>
        <w:t>us</w:t>
      </w:r>
      <w:r w:rsidR="00B81517">
        <w:rPr>
          <w:b/>
          <w:bCs/>
          <w:szCs w:val="24"/>
        </w:rPr>
        <w:t xml:space="preserve">, </w:t>
      </w:r>
      <w:r w:rsidR="00BE54E3" w:rsidRPr="00583434">
        <w:rPr>
          <w:strike/>
          <w:szCs w:val="24"/>
        </w:rPr>
        <w:t>nustato</w:t>
      </w:r>
      <w:r w:rsidR="00BE54E3" w:rsidRPr="00BE54E3">
        <w:rPr>
          <w:szCs w:val="24"/>
        </w:rPr>
        <w:t xml:space="preserve"> priemones naftos produktų tiekimui stabilizuoti ir (ar) vartojimui sumažinti, kai ekstremalioji energetikos padėtis paskelbiama naftos produktų tiekimui sumažėjus tiek, kad iškyla grėsmė gyventojų saugumui, sveikatai ar šalies ūkio veiklai.</w:t>
      </w:r>
      <w:r w:rsidR="00BE54E3">
        <w:rPr>
          <w:szCs w:val="24"/>
        </w:rPr>
        <w:t>“</w:t>
      </w:r>
    </w:p>
    <w:p w14:paraId="6FC2B6C4" w14:textId="5ED6292B" w:rsidR="00324122" w:rsidRPr="00A953B2" w:rsidRDefault="00324122" w:rsidP="009E5594">
      <w:pPr>
        <w:ind w:firstLine="720"/>
        <w:jc w:val="both"/>
        <w:rPr>
          <w:szCs w:val="24"/>
        </w:rPr>
      </w:pPr>
      <w:r w:rsidRPr="000E3CA4">
        <w:rPr>
          <w:bCs/>
          <w:szCs w:val="24"/>
        </w:rPr>
        <w:t xml:space="preserve">2. </w:t>
      </w:r>
      <w:r w:rsidR="00206E0E" w:rsidRPr="000E3CA4">
        <w:rPr>
          <w:bCs/>
          <w:szCs w:val="24"/>
        </w:rPr>
        <w:t>Pripažinti netekusi</w:t>
      </w:r>
      <w:r w:rsidR="00FF1FBC">
        <w:rPr>
          <w:bCs/>
          <w:szCs w:val="24"/>
        </w:rPr>
        <w:t>a</w:t>
      </w:r>
      <w:r w:rsidR="00206E0E" w:rsidRPr="000E3CA4">
        <w:rPr>
          <w:bCs/>
          <w:szCs w:val="24"/>
        </w:rPr>
        <w:t xml:space="preserve"> galios </w:t>
      </w:r>
      <w:r w:rsidR="00206E0E" w:rsidRPr="000E3CA4">
        <w:rPr>
          <w:szCs w:val="24"/>
          <w:lang w:eastAsia="lt-LT"/>
        </w:rPr>
        <w:t xml:space="preserve">18 </w:t>
      </w:r>
      <w:r w:rsidR="00206E0E" w:rsidRPr="00A953B2">
        <w:rPr>
          <w:szCs w:val="24"/>
        </w:rPr>
        <w:t xml:space="preserve">straipsnio 2 dalį. </w:t>
      </w:r>
    </w:p>
    <w:p w14:paraId="60CC60F5" w14:textId="0AA1D0C1" w:rsidR="002A6974" w:rsidRPr="000E3CA4" w:rsidRDefault="00F5669D" w:rsidP="009E5594">
      <w:pPr>
        <w:ind w:firstLine="720"/>
        <w:jc w:val="both"/>
        <w:rPr>
          <w:szCs w:val="24"/>
        </w:rPr>
      </w:pPr>
      <w:r w:rsidRPr="000E3CA4">
        <w:rPr>
          <w:szCs w:val="24"/>
        </w:rPr>
        <w:t xml:space="preserve">3. </w:t>
      </w:r>
      <w:r w:rsidR="002A6974" w:rsidRPr="000E3CA4">
        <w:rPr>
          <w:szCs w:val="24"/>
          <w:lang w:eastAsia="lt-LT"/>
        </w:rPr>
        <w:t xml:space="preserve">Pakeisti 18 </w:t>
      </w:r>
      <w:r w:rsidR="002A6974" w:rsidRPr="000E3CA4">
        <w:rPr>
          <w:szCs w:val="24"/>
        </w:rPr>
        <w:t xml:space="preserve">straipsnio </w:t>
      </w:r>
      <w:r w:rsidR="00C64083" w:rsidRPr="00782B70">
        <w:rPr>
          <w:color w:val="000000"/>
          <w:szCs w:val="24"/>
        </w:rPr>
        <w:t>3</w:t>
      </w:r>
      <w:r w:rsidR="00C64083">
        <w:rPr>
          <w:color w:val="000000"/>
          <w:szCs w:val="24"/>
        </w:rPr>
        <w:t xml:space="preserve"> </w:t>
      </w:r>
      <w:r w:rsidR="002A6974" w:rsidRPr="000E3CA4">
        <w:rPr>
          <w:szCs w:val="24"/>
        </w:rPr>
        <w:t>dalį ir ją išdėstyti taip:</w:t>
      </w:r>
    </w:p>
    <w:p w14:paraId="070F70C9" w14:textId="4A4736F6" w:rsidR="00AB0CFF" w:rsidRPr="00E75F87" w:rsidRDefault="002A6974" w:rsidP="009E5594">
      <w:pPr>
        <w:ind w:firstLine="720"/>
        <w:jc w:val="both"/>
        <w:rPr>
          <w:bCs/>
          <w:szCs w:val="24"/>
        </w:rPr>
      </w:pPr>
      <w:r w:rsidRPr="000E3CA4">
        <w:rPr>
          <w:szCs w:val="24"/>
        </w:rPr>
        <w:t>„</w:t>
      </w:r>
      <w:r w:rsidR="000E3CA4" w:rsidRPr="00782B70">
        <w:rPr>
          <w:color w:val="000000"/>
          <w:szCs w:val="24"/>
        </w:rPr>
        <w:t xml:space="preserve">3. Ekstremaliosios energetikos padėties metu naftos produktų tiekimui ir vartojimui reguliuoti </w:t>
      </w:r>
      <w:r w:rsidR="00A953B2">
        <w:rPr>
          <w:b/>
          <w:szCs w:val="24"/>
        </w:rPr>
        <w:t xml:space="preserve">ir (ar) vykdant tarptautinį sprendimą </w:t>
      </w:r>
      <w:r w:rsidR="00A060CC">
        <w:rPr>
          <w:b/>
          <w:szCs w:val="24"/>
        </w:rPr>
        <w:t xml:space="preserve">panaudoti atsargas </w:t>
      </w:r>
      <w:r w:rsidR="000E3CA4" w:rsidRPr="00782B70">
        <w:rPr>
          <w:color w:val="000000"/>
          <w:szCs w:val="24"/>
        </w:rPr>
        <w:t>taikomos atitinkamam naftos produktų tiekimo sutrikimo lygiui Vyriausybės ar jos įgaliotos institucijos nustatytos naftos produktų tiekimo ir vartojimo apribojimo priemonės, nustatytos Naftos produktų tiekimo ir vartojimo apribojimų taikymo plane.“</w:t>
      </w:r>
    </w:p>
    <w:p w14:paraId="63B738E9" w14:textId="69F91C57" w:rsidR="000A035B" w:rsidRDefault="000A035B" w:rsidP="009E5594">
      <w:pPr>
        <w:ind w:firstLine="720"/>
        <w:jc w:val="both"/>
        <w:rPr>
          <w:bCs/>
          <w:szCs w:val="24"/>
        </w:rPr>
      </w:pPr>
    </w:p>
    <w:p w14:paraId="67F5F9A7" w14:textId="3290879A" w:rsidR="009D6E36" w:rsidRDefault="009D6E36" w:rsidP="009E5594">
      <w:pPr>
        <w:ind w:firstLine="720"/>
        <w:jc w:val="both"/>
        <w:rPr>
          <w:b/>
          <w:bCs/>
          <w:szCs w:val="24"/>
          <w:lang w:eastAsia="lt-LT"/>
        </w:rPr>
      </w:pPr>
      <w:r w:rsidRPr="00E75F87">
        <w:rPr>
          <w:b/>
          <w:bCs/>
          <w:szCs w:val="24"/>
          <w:lang w:eastAsia="lt-LT"/>
        </w:rPr>
        <w:t>6</w:t>
      </w:r>
      <w:r>
        <w:rPr>
          <w:b/>
          <w:bCs/>
          <w:szCs w:val="24"/>
          <w:lang w:eastAsia="lt-LT"/>
        </w:rPr>
        <w:t xml:space="preserve"> straipsnis. 20 straipsnio pakeitimas</w:t>
      </w:r>
    </w:p>
    <w:p w14:paraId="62775A9A" w14:textId="1D1B365D" w:rsidR="009D6E36" w:rsidRDefault="009D6E36" w:rsidP="009E5594">
      <w:pPr>
        <w:ind w:firstLine="720"/>
        <w:jc w:val="both"/>
        <w:rPr>
          <w:szCs w:val="24"/>
        </w:rPr>
      </w:pPr>
      <w:r>
        <w:rPr>
          <w:szCs w:val="24"/>
          <w:lang w:eastAsia="lt-LT"/>
        </w:rPr>
        <w:t>Pakeisti 2</w:t>
      </w:r>
      <w:r w:rsidR="00E75F87">
        <w:rPr>
          <w:szCs w:val="24"/>
          <w:lang w:eastAsia="lt-LT"/>
        </w:rPr>
        <w:t>0</w:t>
      </w:r>
      <w:r>
        <w:rPr>
          <w:szCs w:val="24"/>
        </w:rPr>
        <w:t xml:space="preserve"> straipsn</w:t>
      </w:r>
      <w:r w:rsidR="00430248">
        <w:rPr>
          <w:szCs w:val="24"/>
        </w:rPr>
        <w:t xml:space="preserve">į </w:t>
      </w:r>
      <w:r>
        <w:rPr>
          <w:szCs w:val="24"/>
        </w:rPr>
        <w:t>ir j</w:t>
      </w:r>
      <w:r w:rsidR="00B26E64">
        <w:rPr>
          <w:szCs w:val="24"/>
        </w:rPr>
        <w:t>į</w:t>
      </w:r>
      <w:r>
        <w:rPr>
          <w:szCs w:val="24"/>
        </w:rPr>
        <w:t xml:space="preserve"> išdėstyti taip:</w:t>
      </w:r>
    </w:p>
    <w:p w14:paraId="2D4F97F1" w14:textId="5AE99D0A" w:rsidR="00E75F87" w:rsidRPr="00E75F87" w:rsidRDefault="00E75F87" w:rsidP="00E75F87">
      <w:pPr>
        <w:ind w:firstLine="720"/>
        <w:rPr>
          <w:szCs w:val="24"/>
        </w:rPr>
      </w:pPr>
      <w:r>
        <w:rPr>
          <w:szCs w:val="24"/>
        </w:rPr>
        <w:t>„</w:t>
      </w:r>
      <w:r w:rsidRPr="00E75F87">
        <w:rPr>
          <w:szCs w:val="24"/>
        </w:rPr>
        <w:t>20 straipsnis. Informacijos teikimas panaudojus atsargas</w:t>
      </w:r>
    </w:p>
    <w:p w14:paraId="7725AA30" w14:textId="732F04FA" w:rsidR="00D8221B" w:rsidRPr="0011611F" w:rsidRDefault="00D8221B" w:rsidP="009E5594">
      <w:pPr>
        <w:ind w:firstLine="720"/>
        <w:jc w:val="both"/>
        <w:rPr>
          <w:strike/>
          <w:szCs w:val="24"/>
          <w:lang w:eastAsia="lt-LT"/>
        </w:rPr>
      </w:pPr>
      <w:r w:rsidRPr="00D8221B">
        <w:rPr>
          <w:szCs w:val="24"/>
          <w:lang w:eastAsia="lt-LT"/>
        </w:rPr>
        <w:t xml:space="preserve">Panaudojus atsargas šio įstatymo 15 straipsnio 1 </w:t>
      </w:r>
      <w:r w:rsidRPr="00002DEB">
        <w:rPr>
          <w:szCs w:val="24"/>
          <w:lang w:eastAsia="lt-LT"/>
        </w:rPr>
        <w:t>dalyje</w:t>
      </w:r>
      <w:r w:rsidRPr="00D8221B">
        <w:rPr>
          <w:szCs w:val="24"/>
          <w:lang w:eastAsia="lt-LT"/>
        </w:rPr>
        <w:t xml:space="preserve"> nustatytais atvejais, </w:t>
      </w:r>
      <w:bookmarkStart w:id="3" w:name="_Hlk37937183"/>
      <w:r w:rsidRPr="00D8221B">
        <w:rPr>
          <w:szCs w:val="24"/>
          <w:lang w:eastAsia="lt-LT"/>
        </w:rPr>
        <w:t xml:space="preserve">energetikos įmonės </w:t>
      </w:r>
      <w:bookmarkEnd w:id="3"/>
      <w:r w:rsidRPr="00D8221B">
        <w:rPr>
          <w:szCs w:val="24"/>
          <w:lang w:eastAsia="lt-LT"/>
        </w:rPr>
        <w:t xml:space="preserve">turi </w:t>
      </w:r>
      <w:r w:rsidRPr="00FE0720">
        <w:rPr>
          <w:szCs w:val="24"/>
          <w:lang w:eastAsia="lt-LT"/>
        </w:rPr>
        <w:t>teikti</w:t>
      </w:r>
      <w:r w:rsidRPr="00D8221B">
        <w:rPr>
          <w:szCs w:val="24"/>
          <w:lang w:eastAsia="lt-LT"/>
        </w:rPr>
        <w:t xml:space="preserve"> Energetikos ministerijai </w:t>
      </w:r>
      <w:r w:rsidRPr="00C2315B">
        <w:rPr>
          <w:szCs w:val="24"/>
          <w:lang w:eastAsia="lt-LT"/>
        </w:rPr>
        <w:t xml:space="preserve">šią </w:t>
      </w:r>
      <w:r w:rsidRPr="0011611F">
        <w:rPr>
          <w:szCs w:val="24"/>
          <w:lang w:eastAsia="lt-LT"/>
        </w:rPr>
        <w:t>informaciją:</w:t>
      </w:r>
      <w:r w:rsidR="00CC7F17" w:rsidRPr="0011611F">
        <w:rPr>
          <w:szCs w:val="24"/>
          <w:lang w:eastAsia="lt-LT"/>
        </w:rPr>
        <w:t xml:space="preserve"> </w:t>
      </w:r>
    </w:p>
    <w:p w14:paraId="4A74A756" w14:textId="271C6EF4" w:rsidR="00D8221B" w:rsidRPr="0011611F" w:rsidRDefault="00D8221B" w:rsidP="009E5594">
      <w:pPr>
        <w:ind w:firstLine="720"/>
        <w:jc w:val="both"/>
        <w:rPr>
          <w:szCs w:val="24"/>
          <w:lang w:eastAsia="lt-LT"/>
        </w:rPr>
      </w:pPr>
      <w:r w:rsidRPr="0011611F">
        <w:rPr>
          <w:szCs w:val="24"/>
          <w:lang w:eastAsia="lt-LT"/>
        </w:rPr>
        <w:t xml:space="preserve">1) kitą dieną po sprendimo panaudoti atsargas šio įstatymo 15 straipsnio 1 dalyje nustatytais atvejais priėmimo </w:t>
      </w:r>
      <w:r w:rsidRPr="00E96F9A">
        <w:rPr>
          <w:strike/>
          <w:szCs w:val="24"/>
          <w:lang w:eastAsia="lt-LT"/>
        </w:rPr>
        <w:t xml:space="preserve">– </w:t>
      </w:r>
      <w:r w:rsidRPr="0011611F">
        <w:rPr>
          <w:szCs w:val="24"/>
          <w:lang w:eastAsia="lt-LT"/>
        </w:rPr>
        <w:t>pranešti apie turimas atsargas</w:t>
      </w:r>
      <w:r w:rsidRPr="0011611F">
        <w:rPr>
          <w:strike/>
          <w:szCs w:val="24"/>
          <w:lang w:eastAsia="lt-LT"/>
        </w:rPr>
        <w:t>,</w:t>
      </w:r>
      <w:r w:rsidRPr="0011611F">
        <w:rPr>
          <w:szCs w:val="24"/>
          <w:lang w:eastAsia="lt-LT"/>
        </w:rPr>
        <w:t xml:space="preserve"> </w:t>
      </w:r>
      <w:r w:rsidR="00B739AE" w:rsidRPr="0011611F">
        <w:rPr>
          <w:b/>
          <w:bCs/>
          <w:szCs w:val="24"/>
          <w:lang w:eastAsia="lt-LT"/>
        </w:rPr>
        <w:t xml:space="preserve">ir </w:t>
      </w:r>
      <w:r w:rsidRPr="0011611F">
        <w:rPr>
          <w:szCs w:val="24"/>
          <w:lang w:eastAsia="lt-LT"/>
        </w:rPr>
        <w:t>nurodyti jų laikymo vietas;</w:t>
      </w:r>
    </w:p>
    <w:p w14:paraId="50E1A6FD" w14:textId="34F93D43" w:rsidR="00D8221B" w:rsidRPr="00C21B3D" w:rsidRDefault="00D8221B" w:rsidP="009E5594">
      <w:pPr>
        <w:ind w:firstLine="720"/>
        <w:jc w:val="both"/>
        <w:rPr>
          <w:b/>
          <w:bCs/>
          <w:szCs w:val="24"/>
          <w:lang w:eastAsia="lt-LT"/>
        </w:rPr>
      </w:pPr>
      <w:r w:rsidRPr="0011611F">
        <w:rPr>
          <w:szCs w:val="24"/>
          <w:lang w:eastAsia="lt-LT"/>
        </w:rPr>
        <w:t xml:space="preserve">2) </w:t>
      </w:r>
      <w:r w:rsidRPr="0011611F">
        <w:rPr>
          <w:strike/>
          <w:szCs w:val="24"/>
          <w:lang w:eastAsia="lt-LT"/>
        </w:rPr>
        <w:t xml:space="preserve">paskelbus šio įstatymo 18 straipsnyje nurodytą pirmąjį ar antrąjį naftos produktų tiekimo sutrikimo lygį – </w:t>
      </w:r>
      <w:r w:rsidRPr="0011611F">
        <w:rPr>
          <w:szCs w:val="24"/>
          <w:lang w:eastAsia="lt-LT"/>
        </w:rPr>
        <w:t xml:space="preserve">nuo artimiausio pirmadienio </w:t>
      </w:r>
      <w:r w:rsidR="00E75F87" w:rsidRPr="0011611F">
        <w:rPr>
          <w:b/>
          <w:bCs/>
          <w:szCs w:val="24"/>
          <w:lang w:eastAsia="lt-LT"/>
        </w:rPr>
        <w:t xml:space="preserve">po sprendimo panaudoti atsargas šio įstatymo </w:t>
      </w:r>
      <w:r w:rsidR="00460B60" w:rsidRPr="0011611F">
        <w:rPr>
          <w:b/>
          <w:bCs/>
          <w:szCs w:val="24"/>
          <w:lang w:eastAsia="lt-LT"/>
        </w:rPr>
        <w:br/>
      </w:r>
      <w:r w:rsidR="00E75F87" w:rsidRPr="0011611F">
        <w:rPr>
          <w:b/>
          <w:bCs/>
          <w:szCs w:val="24"/>
          <w:lang w:eastAsia="lt-LT"/>
        </w:rPr>
        <w:t xml:space="preserve">15 straipsnio 1 dalyje nustatytais atvejais </w:t>
      </w:r>
      <w:r w:rsidR="00E75F87" w:rsidRPr="00190E53">
        <w:rPr>
          <w:b/>
          <w:bCs/>
          <w:szCs w:val="24"/>
          <w:lang w:eastAsia="lt-LT"/>
        </w:rPr>
        <w:t>priėmimo</w:t>
      </w:r>
      <w:r w:rsidR="00E75F87" w:rsidRPr="00190E53">
        <w:rPr>
          <w:szCs w:val="24"/>
          <w:lang w:eastAsia="lt-LT"/>
        </w:rPr>
        <w:t xml:space="preserve"> </w:t>
      </w:r>
      <w:r w:rsidRPr="00190E53">
        <w:rPr>
          <w:szCs w:val="24"/>
          <w:lang w:eastAsia="lt-LT"/>
        </w:rPr>
        <w:t xml:space="preserve">kas </w:t>
      </w:r>
      <w:r w:rsidRPr="00190E53">
        <w:rPr>
          <w:strike/>
          <w:szCs w:val="24"/>
          <w:lang w:eastAsia="lt-LT"/>
        </w:rPr>
        <w:t>dvi savaites teikti naftos produktų ir naftos išteklių, jų sunaudojimo ir atsargų ataskaitas</w:t>
      </w:r>
      <w:r w:rsidR="00F918E4" w:rsidRPr="00190E53">
        <w:rPr>
          <w:b/>
          <w:bCs/>
          <w:szCs w:val="24"/>
          <w:lang w:eastAsia="lt-LT"/>
        </w:rPr>
        <w:t xml:space="preserve"> savaitę </w:t>
      </w:r>
      <w:r w:rsidR="00496CE4" w:rsidRPr="00190E53">
        <w:rPr>
          <w:b/>
          <w:bCs/>
          <w:szCs w:val="24"/>
          <w:lang w:eastAsia="lt-LT"/>
        </w:rPr>
        <w:t>pranešti apie turimas atsargas</w:t>
      </w:r>
      <w:r w:rsidR="007F7A83" w:rsidRPr="00190E53">
        <w:rPr>
          <w:b/>
          <w:bCs/>
          <w:szCs w:val="24"/>
          <w:lang w:eastAsia="lt-LT"/>
        </w:rPr>
        <w:t xml:space="preserve">, </w:t>
      </w:r>
      <w:r w:rsidR="00056BC4" w:rsidRPr="00190E53">
        <w:rPr>
          <w:b/>
          <w:bCs/>
          <w:szCs w:val="24"/>
          <w:lang w:eastAsia="lt-LT"/>
        </w:rPr>
        <w:t xml:space="preserve">naftos produktų ir naftos </w:t>
      </w:r>
      <w:r w:rsidR="00DB293D" w:rsidRPr="00190E53">
        <w:rPr>
          <w:b/>
          <w:bCs/>
          <w:szCs w:val="24"/>
          <w:lang w:eastAsia="lt-LT"/>
        </w:rPr>
        <w:t xml:space="preserve">tiekimą </w:t>
      </w:r>
      <w:r w:rsidR="00EE6F26" w:rsidRPr="00190E53">
        <w:rPr>
          <w:b/>
          <w:bCs/>
          <w:szCs w:val="24"/>
          <w:lang w:eastAsia="lt-LT"/>
        </w:rPr>
        <w:t>ir sunaudojimą</w:t>
      </w:r>
      <w:bookmarkStart w:id="4" w:name="_GoBack"/>
      <w:bookmarkEnd w:id="4"/>
      <w:r w:rsidR="00854F67" w:rsidRPr="00190E53">
        <w:rPr>
          <w:b/>
          <w:bCs/>
          <w:szCs w:val="24"/>
          <w:lang w:eastAsia="lt-LT"/>
        </w:rPr>
        <w:t>,</w:t>
      </w:r>
      <w:r w:rsidR="00EE6F26" w:rsidRPr="00190E53">
        <w:rPr>
          <w:b/>
          <w:bCs/>
          <w:szCs w:val="24"/>
          <w:lang w:eastAsia="lt-LT"/>
        </w:rPr>
        <w:t xml:space="preserve"> </w:t>
      </w:r>
      <w:r w:rsidR="007F7A83" w:rsidRPr="00190E53">
        <w:rPr>
          <w:b/>
          <w:bCs/>
          <w:szCs w:val="24"/>
          <w:lang w:eastAsia="lt-LT"/>
        </w:rPr>
        <w:t>kol</w:t>
      </w:r>
      <w:r w:rsidR="00496CE4" w:rsidRPr="00190E53">
        <w:rPr>
          <w:b/>
          <w:bCs/>
          <w:szCs w:val="24"/>
          <w:lang w:eastAsia="lt-LT"/>
        </w:rPr>
        <w:t xml:space="preserve"> bus sukauptas patvirtintas atsargų kiekis</w:t>
      </w:r>
      <w:r w:rsidRPr="00190E53">
        <w:rPr>
          <w:strike/>
          <w:szCs w:val="24"/>
          <w:lang w:eastAsia="lt-LT"/>
        </w:rPr>
        <w:t>;</w:t>
      </w:r>
      <w:r w:rsidR="00C21B3D" w:rsidRPr="00190E53">
        <w:rPr>
          <w:b/>
          <w:bCs/>
          <w:szCs w:val="24"/>
          <w:lang w:eastAsia="lt-LT"/>
        </w:rPr>
        <w:t>.</w:t>
      </w:r>
    </w:p>
    <w:p w14:paraId="14C11D16" w14:textId="4BCCA4DE" w:rsidR="00F65454" w:rsidRDefault="00D8221B" w:rsidP="009E5594">
      <w:pPr>
        <w:ind w:firstLine="720"/>
        <w:jc w:val="both"/>
        <w:rPr>
          <w:szCs w:val="24"/>
          <w:lang w:eastAsia="lt-LT"/>
        </w:rPr>
      </w:pPr>
      <w:r w:rsidRPr="00DA0323">
        <w:rPr>
          <w:strike/>
          <w:szCs w:val="24"/>
          <w:lang w:eastAsia="lt-LT"/>
        </w:rPr>
        <w:t>3) paskelbus šio įstatymo 18 straipsnyje nurodytą trečiąjį ar ketvirtąjį naftos produktų tiekimo sutrikimo lygį nuo artimiausio pirmadienio kas savaitę teikti naftos produktų ir naftos išteklių, jų sunaudojimo ir atsargų ataskaitas</w:t>
      </w:r>
      <w:r w:rsidRPr="00D8221B">
        <w:rPr>
          <w:szCs w:val="24"/>
          <w:lang w:eastAsia="lt-LT"/>
        </w:rPr>
        <w:t>.</w:t>
      </w:r>
      <w:r w:rsidR="0072076D">
        <w:rPr>
          <w:szCs w:val="24"/>
          <w:lang w:eastAsia="lt-LT"/>
        </w:rPr>
        <w:t>“</w:t>
      </w:r>
    </w:p>
    <w:p w14:paraId="6FBAC4ED" w14:textId="77777777" w:rsidR="009D6E36" w:rsidRPr="00324122" w:rsidRDefault="009D6E36" w:rsidP="009E5594">
      <w:pPr>
        <w:ind w:firstLine="720"/>
        <w:jc w:val="both"/>
        <w:rPr>
          <w:bCs/>
          <w:szCs w:val="24"/>
        </w:rPr>
      </w:pPr>
    </w:p>
    <w:p w14:paraId="7A87908C" w14:textId="721BDADB" w:rsidR="006D0759" w:rsidRDefault="00E05ED3" w:rsidP="009E5594">
      <w:pPr>
        <w:ind w:firstLine="720"/>
        <w:jc w:val="both"/>
        <w:rPr>
          <w:b/>
          <w:bCs/>
          <w:szCs w:val="24"/>
          <w:lang w:eastAsia="lt-LT"/>
        </w:rPr>
      </w:pPr>
      <w:r w:rsidRPr="00E75F87">
        <w:rPr>
          <w:b/>
          <w:bCs/>
          <w:szCs w:val="24"/>
          <w:lang w:eastAsia="lt-LT"/>
        </w:rPr>
        <w:t>7</w:t>
      </w:r>
      <w:r w:rsidR="006D0759">
        <w:rPr>
          <w:b/>
          <w:bCs/>
          <w:szCs w:val="24"/>
          <w:lang w:eastAsia="lt-LT"/>
        </w:rPr>
        <w:t xml:space="preserve"> straipsnis. 21 straipsnio pakeitimas</w:t>
      </w:r>
    </w:p>
    <w:p w14:paraId="4913A9B8" w14:textId="7FE80A85" w:rsidR="00844022" w:rsidRDefault="00844022" w:rsidP="009E5594">
      <w:pPr>
        <w:ind w:firstLine="720"/>
        <w:jc w:val="both"/>
        <w:rPr>
          <w:szCs w:val="24"/>
          <w:lang w:eastAsia="lt-LT"/>
        </w:rPr>
      </w:pPr>
      <w:r w:rsidRPr="00E75F87">
        <w:rPr>
          <w:szCs w:val="24"/>
          <w:lang w:eastAsia="lt-LT"/>
        </w:rPr>
        <w:t>1</w:t>
      </w:r>
      <w:r w:rsidRPr="00844022">
        <w:rPr>
          <w:szCs w:val="24"/>
          <w:lang w:eastAsia="lt-LT"/>
        </w:rPr>
        <w:t xml:space="preserve">. Pakeisti 21 straipsnio </w:t>
      </w:r>
      <w:r w:rsidRPr="00E75F87">
        <w:rPr>
          <w:szCs w:val="24"/>
          <w:lang w:eastAsia="lt-LT"/>
        </w:rPr>
        <w:t>1</w:t>
      </w:r>
      <w:r w:rsidRPr="00844022">
        <w:rPr>
          <w:szCs w:val="24"/>
          <w:lang w:eastAsia="lt-LT"/>
        </w:rPr>
        <w:t xml:space="preserve"> dalį ir ją išdėstyti taip:</w:t>
      </w:r>
    </w:p>
    <w:p w14:paraId="03E88DAD" w14:textId="457C3099" w:rsidR="0066063D" w:rsidRPr="0066063D" w:rsidRDefault="0058447B" w:rsidP="009E5594">
      <w:pPr>
        <w:ind w:firstLine="720"/>
        <w:jc w:val="both"/>
        <w:rPr>
          <w:szCs w:val="24"/>
          <w:lang w:eastAsia="lt-LT"/>
        </w:rPr>
      </w:pPr>
      <w:r>
        <w:rPr>
          <w:szCs w:val="24"/>
          <w:lang w:eastAsia="lt-LT"/>
        </w:rPr>
        <w:t>„</w:t>
      </w:r>
      <w:r w:rsidR="00D0622C">
        <w:rPr>
          <w:szCs w:val="24"/>
          <w:lang w:eastAsia="lt-LT"/>
        </w:rPr>
        <w:t xml:space="preserve">1. </w:t>
      </w:r>
      <w:r w:rsidR="00D0622C" w:rsidRPr="00D0622C">
        <w:rPr>
          <w:szCs w:val="24"/>
          <w:lang w:eastAsia="lt-LT"/>
        </w:rPr>
        <w:t xml:space="preserve">Agentūra valdo ir tvarko nuolat atnaujinamą ir išsamią atsargų informacinę sistemą, kurioje nurodomi tikslūs konkrečių atsargų kiekiai, pobūdis, savininkai ir sandėliai, perdirbimo įmonės ir saugyklos, kuriuose šios atsargos yra laikomos pagal </w:t>
      </w:r>
      <w:r w:rsidR="00D0622C" w:rsidRPr="00B83A8C">
        <w:rPr>
          <w:strike/>
          <w:szCs w:val="24"/>
          <w:lang w:eastAsia="lt-LT"/>
        </w:rPr>
        <w:t>Reglamento</w:t>
      </w:r>
      <w:r w:rsidR="00D0622C" w:rsidRPr="00D0622C">
        <w:rPr>
          <w:szCs w:val="24"/>
          <w:lang w:eastAsia="lt-LT"/>
        </w:rPr>
        <w:t xml:space="preserve"> </w:t>
      </w:r>
      <w:r w:rsidR="00B83A8C" w:rsidRPr="00B83A8C">
        <w:rPr>
          <w:b/>
          <w:bCs/>
          <w:szCs w:val="24"/>
          <w:lang w:eastAsia="lt-LT"/>
        </w:rPr>
        <w:t>Reglamente</w:t>
      </w:r>
      <w:r w:rsidR="00B83A8C">
        <w:rPr>
          <w:szCs w:val="24"/>
          <w:lang w:eastAsia="lt-LT"/>
        </w:rPr>
        <w:t xml:space="preserve"> </w:t>
      </w:r>
      <w:r w:rsidR="00D0622C" w:rsidRPr="00D0622C">
        <w:rPr>
          <w:szCs w:val="24"/>
          <w:lang w:eastAsia="lt-LT"/>
        </w:rPr>
        <w:t>(EB) Nr.</w:t>
      </w:r>
      <w:r w:rsidR="00B83A8C">
        <w:rPr>
          <w:szCs w:val="24"/>
          <w:lang w:eastAsia="lt-LT"/>
        </w:rPr>
        <w:t> </w:t>
      </w:r>
      <w:r w:rsidR="00D0622C" w:rsidRPr="00D0622C">
        <w:rPr>
          <w:szCs w:val="24"/>
          <w:lang w:eastAsia="lt-LT"/>
        </w:rPr>
        <w:t xml:space="preserve">1099/2008 </w:t>
      </w:r>
      <w:r w:rsidR="00D0622C" w:rsidRPr="00B83A8C">
        <w:rPr>
          <w:strike/>
          <w:szCs w:val="24"/>
          <w:lang w:eastAsia="lt-LT"/>
        </w:rPr>
        <w:t>A priedo 3.4 skyriuje</w:t>
      </w:r>
      <w:r w:rsidR="00D0622C" w:rsidRPr="00D0622C">
        <w:rPr>
          <w:szCs w:val="24"/>
          <w:lang w:eastAsia="lt-LT"/>
        </w:rPr>
        <w:t xml:space="preserve"> nustatytas kategorijas, informacija apie atsargų kaupimo ir tvarkymo sąnaudas, taip pat kiti Taisyklėse nurodyti duomenys ir informacija.</w:t>
      </w:r>
      <w:r w:rsidR="00691B00">
        <w:rPr>
          <w:szCs w:val="24"/>
          <w:lang w:eastAsia="lt-LT"/>
        </w:rPr>
        <w:t>“</w:t>
      </w:r>
    </w:p>
    <w:p w14:paraId="3DC13B7A" w14:textId="2CCE34F1" w:rsidR="006D0759" w:rsidRDefault="00844022" w:rsidP="009E5594">
      <w:pPr>
        <w:ind w:firstLine="720"/>
        <w:jc w:val="both"/>
        <w:rPr>
          <w:szCs w:val="24"/>
        </w:rPr>
      </w:pPr>
      <w:r w:rsidRPr="00E75F87">
        <w:rPr>
          <w:szCs w:val="24"/>
          <w:lang w:eastAsia="lt-LT"/>
        </w:rPr>
        <w:t xml:space="preserve">2. </w:t>
      </w:r>
      <w:r w:rsidR="006D0759">
        <w:rPr>
          <w:szCs w:val="24"/>
          <w:lang w:eastAsia="lt-LT"/>
        </w:rPr>
        <w:t>Pakeisti 21</w:t>
      </w:r>
      <w:r w:rsidR="006D0759">
        <w:rPr>
          <w:szCs w:val="24"/>
        </w:rPr>
        <w:t xml:space="preserve"> straipsnio 2 dalį ir ją išdėstyti taip:</w:t>
      </w:r>
    </w:p>
    <w:p w14:paraId="39139176" w14:textId="77777777" w:rsidR="006D0759" w:rsidRDefault="006D0759" w:rsidP="009E5594">
      <w:pPr>
        <w:ind w:firstLine="720"/>
        <w:jc w:val="both"/>
        <w:rPr>
          <w:szCs w:val="24"/>
          <w:lang w:eastAsia="lt-LT"/>
        </w:rPr>
      </w:pPr>
      <w:r>
        <w:rPr>
          <w:szCs w:val="24"/>
          <w:lang w:eastAsia="lt-LT"/>
        </w:rPr>
        <w:t>„2</w:t>
      </w:r>
      <w:r w:rsidRPr="00A30233">
        <w:rPr>
          <w:szCs w:val="24"/>
          <w:lang w:eastAsia="lt-LT"/>
        </w:rPr>
        <w:t xml:space="preserve">. </w:t>
      </w:r>
      <w:r w:rsidRPr="0096791F">
        <w:rPr>
          <w:szCs w:val="24"/>
          <w:lang w:eastAsia="lt-LT"/>
        </w:rPr>
        <w:t>Už atsargų ataskaitų rengimą ir teikimą Europos Sąjungos institucijoms</w:t>
      </w:r>
      <w:r>
        <w:rPr>
          <w:b/>
          <w:bCs/>
          <w:szCs w:val="24"/>
          <w:lang w:eastAsia="lt-LT"/>
        </w:rPr>
        <w:t xml:space="preserve"> ir Tarptautinei energetikos agentūrai</w:t>
      </w:r>
      <w:r w:rsidRPr="0096791F">
        <w:rPr>
          <w:szCs w:val="24"/>
          <w:lang w:eastAsia="lt-LT"/>
        </w:rPr>
        <w:t xml:space="preserve"> atsakingi Lietuvos statistikos departamentas ir Agentūra. Atsargų ataskaitų rengimo ir teikimo tvarka ir terminai nustatomi Taisyklėse</w:t>
      </w:r>
      <w:r w:rsidRPr="00A30233">
        <w:rPr>
          <w:szCs w:val="24"/>
          <w:lang w:eastAsia="lt-LT"/>
        </w:rPr>
        <w:t>.</w:t>
      </w:r>
      <w:r>
        <w:rPr>
          <w:szCs w:val="24"/>
          <w:lang w:eastAsia="lt-LT"/>
        </w:rPr>
        <w:t>“</w:t>
      </w:r>
    </w:p>
    <w:p w14:paraId="6C0D72A0" w14:textId="77777777" w:rsidR="006D0759" w:rsidRDefault="006D0759" w:rsidP="009E5594">
      <w:pPr>
        <w:ind w:firstLine="720"/>
        <w:jc w:val="both"/>
        <w:rPr>
          <w:b/>
          <w:szCs w:val="24"/>
          <w:lang w:eastAsia="lt-LT"/>
        </w:rPr>
      </w:pPr>
    </w:p>
    <w:p w14:paraId="5AF35A36" w14:textId="04CEF706" w:rsidR="006D0759" w:rsidRDefault="0021173A" w:rsidP="009E5594">
      <w:pPr>
        <w:ind w:firstLine="720"/>
        <w:jc w:val="both"/>
        <w:rPr>
          <w:b/>
          <w:szCs w:val="24"/>
          <w:lang w:eastAsia="lt-LT"/>
        </w:rPr>
      </w:pPr>
      <w:r w:rsidRPr="00E75F87">
        <w:rPr>
          <w:b/>
          <w:szCs w:val="24"/>
          <w:lang w:eastAsia="lt-LT"/>
        </w:rPr>
        <w:t>8</w:t>
      </w:r>
      <w:r w:rsidR="006D0759">
        <w:rPr>
          <w:b/>
          <w:szCs w:val="24"/>
          <w:lang w:eastAsia="lt-LT"/>
        </w:rPr>
        <w:t xml:space="preserve"> straipsnis. Įstatymo taikymas</w:t>
      </w:r>
    </w:p>
    <w:p w14:paraId="44D8ADA6" w14:textId="7E13A53A" w:rsidR="006D0759" w:rsidRDefault="006D0759" w:rsidP="009E5594">
      <w:pPr>
        <w:tabs>
          <w:tab w:val="left" w:pos="993"/>
        </w:tabs>
        <w:ind w:firstLine="720"/>
        <w:jc w:val="both"/>
        <w:rPr>
          <w:szCs w:val="22"/>
        </w:rPr>
      </w:pPr>
      <w:r>
        <w:rPr>
          <w:szCs w:val="24"/>
          <w:lang w:eastAsia="lt-LT"/>
        </w:rPr>
        <w:t xml:space="preserve">Šis įstatymas taikomas </w:t>
      </w:r>
      <w:r>
        <w:rPr>
          <w:szCs w:val="24"/>
        </w:rPr>
        <w:t>Lietuvos Respublik</w:t>
      </w:r>
      <w:r w:rsidR="00F1041A">
        <w:rPr>
          <w:szCs w:val="24"/>
        </w:rPr>
        <w:t>os Seimui</w:t>
      </w:r>
      <w:r w:rsidR="005A2597">
        <w:rPr>
          <w:szCs w:val="24"/>
        </w:rPr>
        <w:t xml:space="preserve"> </w:t>
      </w:r>
      <w:r w:rsidR="00F40F46">
        <w:rPr>
          <w:szCs w:val="24"/>
        </w:rPr>
        <w:t xml:space="preserve">ratifikavus </w:t>
      </w:r>
      <w:r w:rsidRPr="00FF77B6">
        <w:rPr>
          <w:szCs w:val="22"/>
        </w:rPr>
        <w:t>1974</w:t>
      </w:r>
      <w:r>
        <w:rPr>
          <w:szCs w:val="22"/>
        </w:rPr>
        <w:t> </w:t>
      </w:r>
      <w:r w:rsidRPr="00FF77B6">
        <w:rPr>
          <w:szCs w:val="22"/>
        </w:rPr>
        <w:t>m. lapkričio 18</w:t>
      </w:r>
      <w:r>
        <w:rPr>
          <w:szCs w:val="22"/>
        </w:rPr>
        <w:t> </w:t>
      </w:r>
      <w:r w:rsidRPr="00FF77B6">
        <w:rPr>
          <w:szCs w:val="22"/>
        </w:rPr>
        <w:t>d. Susitarim</w:t>
      </w:r>
      <w:r w:rsidR="00E6780E">
        <w:rPr>
          <w:szCs w:val="22"/>
        </w:rPr>
        <w:t>ą</w:t>
      </w:r>
      <w:r w:rsidRPr="00FF77B6">
        <w:rPr>
          <w:szCs w:val="22"/>
        </w:rPr>
        <w:t xml:space="preserve"> dėl tarptautinės energetikos programos</w:t>
      </w:r>
      <w:r>
        <w:rPr>
          <w:szCs w:val="22"/>
        </w:rPr>
        <w:t xml:space="preserve">. </w:t>
      </w:r>
    </w:p>
    <w:p w14:paraId="478A7F96" w14:textId="77777777" w:rsidR="006D0759" w:rsidRDefault="006D0759" w:rsidP="009E5594">
      <w:pPr>
        <w:tabs>
          <w:tab w:val="left" w:pos="993"/>
        </w:tabs>
        <w:ind w:firstLine="720"/>
        <w:jc w:val="both"/>
        <w:rPr>
          <w:szCs w:val="24"/>
          <w:lang w:eastAsia="lt-LT"/>
        </w:rPr>
      </w:pPr>
    </w:p>
    <w:p w14:paraId="274D85DE" w14:textId="77777777" w:rsidR="006D0759" w:rsidRDefault="006D0759" w:rsidP="009E5594">
      <w:pPr>
        <w:ind w:firstLine="720"/>
        <w:jc w:val="both"/>
        <w:rPr>
          <w:i/>
          <w:szCs w:val="24"/>
        </w:rPr>
      </w:pPr>
      <w:r>
        <w:rPr>
          <w:i/>
          <w:szCs w:val="24"/>
        </w:rPr>
        <w:t>Skelbiu šį Lietuvos Respublikos Seimo priimtą įstatymą.</w:t>
      </w:r>
    </w:p>
    <w:p w14:paraId="64157076" w14:textId="77777777" w:rsidR="006D0759" w:rsidRDefault="006D0759" w:rsidP="009E5594">
      <w:pPr>
        <w:rPr>
          <w:szCs w:val="24"/>
        </w:rPr>
      </w:pPr>
    </w:p>
    <w:p w14:paraId="25883E67" w14:textId="77777777" w:rsidR="006D0759" w:rsidRDefault="006D0759" w:rsidP="009E5594">
      <w:pPr>
        <w:rPr>
          <w:szCs w:val="24"/>
        </w:rPr>
      </w:pPr>
    </w:p>
    <w:p w14:paraId="76CEBF98" w14:textId="77777777" w:rsidR="006D0759" w:rsidRDefault="006D0759" w:rsidP="009E5594">
      <w:pPr>
        <w:rPr>
          <w:szCs w:val="24"/>
        </w:rPr>
      </w:pPr>
    </w:p>
    <w:p w14:paraId="749923AD" w14:textId="77777777" w:rsidR="006D0759" w:rsidRDefault="006D0759" w:rsidP="009E5594">
      <w:pPr>
        <w:tabs>
          <w:tab w:val="right" w:pos="9356"/>
        </w:tabs>
        <w:ind w:left="-709" w:firstLine="709"/>
        <w:rPr>
          <w:szCs w:val="24"/>
        </w:rPr>
      </w:pPr>
      <w:r>
        <w:rPr>
          <w:szCs w:val="24"/>
        </w:rPr>
        <w:t>Respublikos Prezidentas</w:t>
      </w:r>
    </w:p>
    <w:p w14:paraId="31FA8E9F" w14:textId="77777777" w:rsidR="006D0759" w:rsidRDefault="006D0759" w:rsidP="009E5594">
      <w:pPr>
        <w:ind w:firstLine="720"/>
        <w:jc w:val="both"/>
        <w:rPr>
          <w:szCs w:val="24"/>
        </w:rPr>
      </w:pPr>
    </w:p>
    <w:sectPr w:rsidR="006D0759" w:rsidSect="002B34DE">
      <w:headerReference w:type="default" r:id="rId9"/>
      <w:pgSz w:w="11907" w:h="16840" w:code="9"/>
      <w:pgMar w:top="1134"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581D" w16cex:dateUtc="2020-04-21T08:31:00Z"/>
  <w16cex:commentExtensible w16cex:durableId="2249573F" w16cex:dateUtc="2020-04-21T08: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1350C" w14:textId="77777777" w:rsidR="00085226" w:rsidRDefault="00085226">
      <w:r>
        <w:separator/>
      </w:r>
    </w:p>
  </w:endnote>
  <w:endnote w:type="continuationSeparator" w:id="0">
    <w:p w14:paraId="7343AEF6" w14:textId="77777777" w:rsidR="00085226" w:rsidRDefault="0008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A5CBB" w14:textId="77777777" w:rsidR="00085226" w:rsidRDefault="00085226">
      <w:r>
        <w:separator/>
      </w:r>
    </w:p>
  </w:footnote>
  <w:footnote w:type="continuationSeparator" w:id="0">
    <w:p w14:paraId="16479D82" w14:textId="77777777" w:rsidR="00085226" w:rsidRDefault="00085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01600"/>
      <w:docPartObj>
        <w:docPartGallery w:val="Page Numbers (Top of Page)"/>
        <w:docPartUnique/>
      </w:docPartObj>
    </w:sdtPr>
    <w:sdtEndPr/>
    <w:sdtContent>
      <w:p w14:paraId="12C8873A" w14:textId="77777777" w:rsidR="002B34DE" w:rsidRDefault="00461092">
        <w:pPr>
          <w:pStyle w:val="Antrats"/>
          <w:jc w:val="center"/>
        </w:pPr>
        <w:r>
          <w:fldChar w:fldCharType="begin"/>
        </w:r>
        <w:r>
          <w:instrText>PAGE   \* MERGEFORMAT</w:instrText>
        </w:r>
        <w:r>
          <w:fldChar w:fldCharType="separate"/>
        </w:r>
        <w:r>
          <w:t>2</w:t>
        </w:r>
        <w:r>
          <w:fldChar w:fldCharType="end"/>
        </w:r>
      </w:p>
    </w:sdtContent>
  </w:sdt>
  <w:p w14:paraId="31F867C1" w14:textId="77777777" w:rsidR="002B34DE" w:rsidRDefault="008472D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5D"/>
    <w:rsid w:val="00002DEB"/>
    <w:rsid w:val="00031EA5"/>
    <w:rsid w:val="00041DFA"/>
    <w:rsid w:val="00056BC4"/>
    <w:rsid w:val="000621BF"/>
    <w:rsid w:val="00066C40"/>
    <w:rsid w:val="00085226"/>
    <w:rsid w:val="00094B9C"/>
    <w:rsid w:val="000A0037"/>
    <w:rsid w:val="000A035B"/>
    <w:rsid w:val="000B25C9"/>
    <w:rsid w:val="000B2A75"/>
    <w:rsid w:val="000E063D"/>
    <w:rsid w:val="000E3CA4"/>
    <w:rsid w:val="00105EDD"/>
    <w:rsid w:val="0011611F"/>
    <w:rsid w:val="00127669"/>
    <w:rsid w:val="001328B3"/>
    <w:rsid w:val="00142E75"/>
    <w:rsid w:val="00144088"/>
    <w:rsid w:val="00190E53"/>
    <w:rsid w:val="001B566A"/>
    <w:rsid w:val="001E76B7"/>
    <w:rsid w:val="001F4921"/>
    <w:rsid w:val="00205389"/>
    <w:rsid w:val="00206E0E"/>
    <w:rsid w:val="0021173A"/>
    <w:rsid w:val="00231D96"/>
    <w:rsid w:val="0026337D"/>
    <w:rsid w:val="002740A6"/>
    <w:rsid w:val="002877F0"/>
    <w:rsid w:val="0029333A"/>
    <w:rsid w:val="00293836"/>
    <w:rsid w:val="00297084"/>
    <w:rsid w:val="002A6974"/>
    <w:rsid w:val="002C6F8C"/>
    <w:rsid w:val="002E1C1A"/>
    <w:rsid w:val="002F2E73"/>
    <w:rsid w:val="00324122"/>
    <w:rsid w:val="00326423"/>
    <w:rsid w:val="00344E42"/>
    <w:rsid w:val="00360826"/>
    <w:rsid w:val="00370A85"/>
    <w:rsid w:val="003847BD"/>
    <w:rsid w:val="00392894"/>
    <w:rsid w:val="003A5811"/>
    <w:rsid w:val="003B4B27"/>
    <w:rsid w:val="003C4430"/>
    <w:rsid w:val="0040253A"/>
    <w:rsid w:val="00421FE0"/>
    <w:rsid w:val="00430248"/>
    <w:rsid w:val="00434979"/>
    <w:rsid w:val="00451841"/>
    <w:rsid w:val="00452940"/>
    <w:rsid w:val="00460B60"/>
    <w:rsid w:val="00461092"/>
    <w:rsid w:val="00496CE4"/>
    <w:rsid w:val="004A2C1F"/>
    <w:rsid w:val="004C3795"/>
    <w:rsid w:val="004D64E3"/>
    <w:rsid w:val="00535C18"/>
    <w:rsid w:val="005552D6"/>
    <w:rsid w:val="005750D2"/>
    <w:rsid w:val="00583434"/>
    <w:rsid w:val="0058447B"/>
    <w:rsid w:val="005A2597"/>
    <w:rsid w:val="005C1A80"/>
    <w:rsid w:val="005D036F"/>
    <w:rsid w:val="005E7127"/>
    <w:rsid w:val="006017D6"/>
    <w:rsid w:val="0061619B"/>
    <w:rsid w:val="00627396"/>
    <w:rsid w:val="00633607"/>
    <w:rsid w:val="00650249"/>
    <w:rsid w:val="0066063D"/>
    <w:rsid w:val="0066063E"/>
    <w:rsid w:val="006712EC"/>
    <w:rsid w:val="00677467"/>
    <w:rsid w:val="00691B00"/>
    <w:rsid w:val="006C11A8"/>
    <w:rsid w:val="006D0759"/>
    <w:rsid w:val="006D603C"/>
    <w:rsid w:val="0072076D"/>
    <w:rsid w:val="00721D7D"/>
    <w:rsid w:val="007772C9"/>
    <w:rsid w:val="00777BE6"/>
    <w:rsid w:val="00781C49"/>
    <w:rsid w:val="00782B70"/>
    <w:rsid w:val="00796966"/>
    <w:rsid w:val="007A56BE"/>
    <w:rsid w:val="007B42C6"/>
    <w:rsid w:val="007D540C"/>
    <w:rsid w:val="007D72BD"/>
    <w:rsid w:val="007F0FDD"/>
    <w:rsid w:val="007F1314"/>
    <w:rsid w:val="007F7632"/>
    <w:rsid w:val="007F7A83"/>
    <w:rsid w:val="00801CCF"/>
    <w:rsid w:val="0081391B"/>
    <w:rsid w:val="00844022"/>
    <w:rsid w:val="008472D3"/>
    <w:rsid w:val="00854F67"/>
    <w:rsid w:val="008772A5"/>
    <w:rsid w:val="00885CA0"/>
    <w:rsid w:val="00887D93"/>
    <w:rsid w:val="00893149"/>
    <w:rsid w:val="008A45D9"/>
    <w:rsid w:val="008C3270"/>
    <w:rsid w:val="008E3E84"/>
    <w:rsid w:val="0094165E"/>
    <w:rsid w:val="0094613D"/>
    <w:rsid w:val="009466E8"/>
    <w:rsid w:val="00963F4A"/>
    <w:rsid w:val="0096609B"/>
    <w:rsid w:val="00975B97"/>
    <w:rsid w:val="00976079"/>
    <w:rsid w:val="00987F9F"/>
    <w:rsid w:val="009A083A"/>
    <w:rsid w:val="009B366C"/>
    <w:rsid w:val="009D6E36"/>
    <w:rsid w:val="009E5594"/>
    <w:rsid w:val="00A060CC"/>
    <w:rsid w:val="00A11C53"/>
    <w:rsid w:val="00A321F6"/>
    <w:rsid w:val="00A35522"/>
    <w:rsid w:val="00A35A5D"/>
    <w:rsid w:val="00A953B2"/>
    <w:rsid w:val="00A971E7"/>
    <w:rsid w:val="00AB0234"/>
    <w:rsid w:val="00AB0CFF"/>
    <w:rsid w:val="00AD0F09"/>
    <w:rsid w:val="00AE3F06"/>
    <w:rsid w:val="00B26E07"/>
    <w:rsid w:val="00B26E64"/>
    <w:rsid w:val="00B36AAD"/>
    <w:rsid w:val="00B37E04"/>
    <w:rsid w:val="00B60CBF"/>
    <w:rsid w:val="00B62AED"/>
    <w:rsid w:val="00B640D2"/>
    <w:rsid w:val="00B739AE"/>
    <w:rsid w:val="00B81517"/>
    <w:rsid w:val="00B83A8C"/>
    <w:rsid w:val="00BA3FB5"/>
    <w:rsid w:val="00BB1FDB"/>
    <w:rsid w:val="00BC660A"/>
    <w:rsid w:val="00BE54E3"/>
    <w:rsid w:val="00C21B3D"/>
    <w:rsid w:val="00C2315B"/>
    <w:rsid w:val="00C5062F"/>
    <w:rsid w:val="00C55ABB"/>
    <w:rsid w:val="00C61DF3"/>
    <w:rsid w:val="00C64083"/>
    <w:rsid w:val="00CC7F17"/>
    <w:rsid w:val="00CD5D5F"/>
    <w:rsid w:val="00CF2660"/>
    <w:rsid w:val="00CF5C2B"/>
    <w:rsid w:val="00D0622C"/>
    <w:rsid w:val="00D7024F"/>
    <w:rsid w:val="00D71791"/>
    <w:rsid w:val="00D8221B"/>
    <w:rsid w:val="00D913D3"/>
    <w:rsid w:val="00D978F5"/>
    <w:rsid w:val="00DA0323"/>
    <w:rsid w:val="00DB293D"/>
    <w:rsid w:val="00DC0FBB"/>
    <w:rsid w:val="00DC1854"/>
    <w:rsid w:val="00DE39BE"/>
    <w:rsid w:val="00E05ED3"/>
    <w:rsid w:val="00E26B04"/>
    <w:rsid w:val="00E521A9"/>
    <w:rsid w:val="00E6780E"/>
    <w:rsid w:val="00E73947"/>
    <w:rsid w:val="00E75F87"/>
    <w:rsid w:val="00E77EF1"/>
    <w:rsid w:val="00E86370"/>
    <w:rsid w:val="00E947C4"/>
    <w:rsid w:val="00E96F9A"/>
    <w:rsid w:val="00ED69BF"/>
    <w:rsid w:val="00EE6F26"/>
    <w:rsid w:val="00EF5A29"/>
    <w:rsid w:val="00F015D4"/>
    <w:rsid w:val="00F054EF"/>
    <w:rsid w:val="00F1041A"/>
    <w:rsid w:val="00F179AD"/>
    <w:rsid w:val="00F17C5E"/>
    <w:rsid w:val="00F33F46"/>
    <w:rsid w:val="00F40F46"/>
    <w:rsid w:val="00F43783"/>
    <w:rsid w:val="00F44EE7"/>
    <w:rsid w:val="00F54E0C"/>
    <w:rsid w:val="00F5669D"/>
    <w:rsid w:val="00F65454"/>
    <w:rsid w:val="00F70808"/>
    <w:rsid w:val="00F918E4"/>
    <w:rsid w:val="00F94038"/>
    <w:rsid w:val="00FA722A"/>
    <w:rsid w:val="00FB39C4"/>
    <w:rsid w:val="00FB7CCC"/>
    <w:rsid w:val="00FD1473"/>
    <w:rsid w:val="00FD79E3"/>
    <w:rsid w:val="00FE0720"/>
    <w:rsid w:val="00FE6EC7"/>
    <w:rsid w:val="00FF1F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0930"/>
  <w15:chartTrackingRefBased/>
  <w15:docId w15:val="{5FE51E4A-B6D5-4BA1-8529-914652E2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6D075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D0759"/>
    <w:pPr>
      <w:tabs>
        <w:tab w:val="center" w:pos="4819"/>
        <w:tab w:val="right" w:pos="9638"/>
      </w:tabs>
    </w:pPr>
  </w:style>
  <w:style w:type="character" w:customStyle="1" w:styleId="AntratsDiagrama">
    <w:name w:val="Antraštės Diagrama"/>
    <w:basedOn w:val="Numatytasispastraiposriftas"/>
    <w:link w:val="Antrats"/>
    <w:uiPriority w:val="99"/>
    <w:rsid w:val="006D0759"/>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E26B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B04"/>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3B4B27"/>
    <w:rPr>
      <w:sz w:val="16"/>
      <w:szCs w:val="16"/>
    </w:rPr>
  </w:style>
  <w:style w:type="paragraph" w:styleId="Komentarotekstas">
    <w:name w:val="annotation text"/>
    <w:basedOn w:val="prastasis"/>
    <w:link w:val="KomentarotekstasDiagrama"/>
    <w:uiPriority w:val="99"/>
    <w:semiHidden/>
    <w:unhideWhenUsed/>
    <w:rsid w:val="003B4B27"/>
    <w:rPr>
      <w:sz w:val="20"/>
    </w:rPr>
  </w:style>
  <w:style w:type="character" w:customStyle="1" w:styleId="KomentarotekstasDiagrama">
    <w:name w:val="Komentaro tekstas Diagrama"/>
    <w:basedOn w:val="Numatytasispastraiposriftas"/>
    <w:link w:val="Komentarotekstas"/>
    <w:uiPriority w:val="99"/>
    <w:semiHidden/>
    <w:rsid w:val="003B4B2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4B27"/>
    <w:rPr>
      <w:b/>
      <w:bCs/>
    </w:rPr>
  </w:style>
  <w:style w:type="character" w:customStyle="1" w:styleId="KomentarotemaDiagrama">
    <w:name w:val="Komentaro tema Diagrama"/>
    <w:basedOn w:val="KomentarotekstasDiagrama"/>
    <w:link w:val="Komentarotema"/>
    <w:uiPriority w:val="99"/>
    <w:semiHidden/>
    <w:rsid w:val="003B4B27"/>
    <w:rPr>
      <w:rFonts w:ascii="Times New Roman" w:eastAsia="Times New Roman" w:hAnsi="Times New Roman" w:cs="Times New Roman"/>
      <w:b/>
      <w:bCs/>
      <w:sz w:val="20"/>
      <w:szCs w:val="20"/>
    </w:rPr>
  </w:style>
  <w:style w:type="paragraph" w:styleId="Sraopastraipa">
    <w:name w:val="List Paragraph"/>
    <w:basedOn w:val="prastasis"/>
    <w:uiPriority w:val="34"/>
    <w:qFormat/>
    <w:rsid w:val="00031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533200">
      <w:bodyDiv w:val="1"/>
      <w:marLeft w:val="0"/>
      <w:marRight w:val="0"/>
      <w:marTop w:val="0"/>
      <w:marBottom w:val="0"/>
      <w:divBdr>
        <w:top w:val="none" w:sz="0" w:space="0" w:color="auto"/>
        <w:left w:val="none" w:sz="0" w:space="0" w:color="auto"/>
        <w:bottom w:val="none" w:sz="0" w:space="0" w:color="auto"/>
        <w:right w:val="none" w:sz="0" w:space="0" w:color="auto"/>
      </w:divBdr>
    </w:div>
    <w:div w:id="811479773">
      <w:bodyDiv w:val="1"/>
      <w:marLeft w:val="0"/>
      <w:marRight w:val="0"/>
      <w:marTop w:val="0"/>
      <w:marBottom w:val="0"/>
      <w:divBdr>
        <w:top w:val="none" w:sz="0" w:space="0" w:color="auto"/>
        <w:left w:val="none" w:sz="0" w:space="0" w:color="auto"/>
        <w:bottom w:val="none" w:sz="0" w:space="0" w:color="auto"/>
        <w:right w:val="none" w:sz="0" w:space="0" w:color="auto"/>
      </w:divBdr>
      <w:divsChild>
        <w:div w:id="1842158245">
          <w:marLeft w:val="0"/>
          <w:marRight w:val="0"/>
          <w:marTop w:val="0"/>
          <w:marBottom w:val="0"/>
          <w:divBdr>
            <w:top w:val="none" w:sz="0" w:space="0" w:color="auto"/>
            <w:left w:val="none" w:sz="0" w:space="0" w:color="auto"/>
            <w:bottom w:val="none" w:sz="0" w:space="0" w:color="auto"/>
            <w:right w:val="none" w:sz="0" w:space="0" w:color="auto"/>
          </w:divBdr>
        </w:div>
        <w:div w:id="1265845322">
          <w:marLeft w:val="0"/>
          <w:marRight w:val="0"/>
          <w:marTop w:val="0"/>
          <w:marBottom w:val="0"/>
          <w:divBdr>
            <w:top w:val="none" w:sz="0" w:space="0" w:color="auto"/>
            <w:left w:val="none" w:sz="0" w:space="0" w:color="auto"/>
            <w:bottom w:val="none" w:sz="0" w:space="0" w:color="auto"/>
            <w:right w:val="none" w:sz="0" w:space="0" w:color="auto"/>
          </w:divBdr>
        </w:div>
        <w:div w:id="1492525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6"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3" ma:contentTypeDescription="Kurkite naują dokumentą." ma:contentTypeScope="" ma:versionID="d7ac09b064c47bf80daf078d0eaad500">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263582785c1e94d83b38c7782c82fbc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E8355-A0AA-4DEE-AAD3-606390CE0469}">
  <ds:schemaRefs>
    <ds:schemaRef ds:uri="http://www.w3.org/XML/1998/namespace"/>
    <ds:schemaRef ds:uri="http://purl.org/dc/elements/1.1/"/>
    <ds:schemaRef ds:uri="http://purl.org/dc/dcmitype/"/>
    <ds:schemaRef ds:uri="66af4d0a-6674-47fb-9139-f13fcb70dbc4"/>
    <ds:schemaRef ds:uri="http://schemas.microsoft.com/office/infopath/2007/PartnerControls"/>
    <ds:schemaRef ds:uri="http://schemas.microsoft.com/office/2006/documentManagement/types"/>
    <ds:schemaRef ds:uri="http://purl.org/dc/terms/"/>
    <ds:schemaRef ds:uri="01b67f5c-2d3d-4e26-9104-860f284410e8"/>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AA0421D-3FB2-4846-ABA0-75C06B82C5B0}">
  <ds:schemaRefs>
    <ds:schemaRef ds:uri="http://schemas.microsoft.com/sharepoint/v3/contenttype/forms"/>
  </ds:schemaRefs>
</ds:datastoreItem>
</file>

<file path=customXml/itemProps3.xml><?xml version="1.0" encoding="utf-8"?>
<ds:datastoreItem xmlns:ds="http://schemas.openxmlformats.org/officeDocument/2006/customXml" ds:itemID="{A42629E8-2080-4545-AAB2-62C54DF8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3977</Words>
  <Characters>2268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2020-04-23T08:10:00Z</dcterms:created>
  <dc:creator>Lina Svegzdaite</dc:creator>
  <cp:lastModifiedBy>Lina Svegzdaite</cp:lastModifiedBy>
  <dcterms:modified xsi:type="dcterms:W3CDTF">2020-04-23T08:11:00Z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