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DE" w:rsidRDefault="00A04BDE" w:rsidP="00A04BDE">
      <w:pPr>
        <w:ind w:left="5760" w:firstLine="720"/>
        <w:rPr>
          <w:b/>
          <w:noProof/>
          <w:lang w:eastAsia="lt-LT"/>
        </w:rPr>
      </w:pPr>
      <w:r>
        <w:rPr>
          <w:b/>
          <w:noProof/>
          <w:lang w:eastAsia="lt-LT"/>
        </w:rPr>
        <w:t>Projekto</w:t>
      </w:r>
    </w:p>
    <w:p w:rsidR="00790C04" w:rsidRDefault="00A04BDE" w:rsidP="00A04BDE">
      <w:pPr>
        <w:ind w:left="5760" w:firstLine="720"/>
        <w:rPr>
          <w:b/>
          <w:noProof/>
          <w:lang w:eastAsia="lt-LT"/>
        </w:rPr>
      </w:pPr>
      <w:r>
        <w:rPr>
          <w:b/>
          <w:noProof/>
          <w:lang w:eastAsia="lt-LT"/>
        </w:rPr>
        <w:t>l</w:t>
      </w:r>
      <w:r w:rsidR="00DB6B7D">
        <w:rPr>
          <w:b/>
          <w:noProof/>
          <w:lang w:eastAsia="lt-LT"/>
        </w:rPr>
        <w:t>yginamasis variantas</w:t>
      </w:r>
    </w:p>
    <w:p w:rsidR="00C612DF" w:rsidRDefault="00C612DF" w:rsidP="00C612DF">
      <w:pPr>
        <w:jc w:val="right"/>
        <w:rPr>
          <w:b/>
          <w:noProof/>
          <w:lang w:eastAsia="lt-LT"/>
        </w:rPr>
      </w:pPr>
    </w:p>
    <w:p w:rsidR="00790C04" w:rsidRDefault="00976820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:rsidR="00790C04" w:rsidRDefault="00790C04">
      <w:pPr>
        <w:jc w:val="center"/>
        <w:rPr>
          <w:caps/>
          <w:lang w:eastAsia="lt-LT"/>
        </w:rPr>
      </w:pPr>
    </w:p>
    <w:p w:rsidR="00790C04" w:rsidRDefault="00976820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790C04" w:rsidRDefault="00976820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VYRIAUSYBĖS 2010 M. KOVO 24 D. NUTARIMO NR. 330 „DĖL MINISTRAMS PAVEDAMŲ VALDYMO SRIČIŲ“ PAKEITIMO</w:t>
      </w:r>
    </w:p>
    <w:p w:rsidR="00790C04" w:rsidRDefault="00790C04">
      <w:pPr>
        <w:tabs>
          <w:tab w:val="center" w:pos="4153"/>
          <w:tab w:val="right" w:pos="8306"/>
        </w:tabs>
        <w:rPr>
          <w:lang w:eastAsia="lt-LT"/>
        </w:rPr>
      </w:pPr>
    </w:p>
    <w:p w:rsidR="00790C04" w:rsidRDefault="00976820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790C04" w:rsidRDefault="0097682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790C04" w:rsidRDefault="00790C04">
      <w:pPr>
        <w:jc w:val="center"/>
        <w:rPr>
          <w:lang w:eastAsia="lt-LT"/>
        </w:rPr>
      </w:pPr>
    </w:p>
    <w:p w:rsidR="00790C04" w:rsidRDefault="00976820" w:rsidP="00E243B1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790C04" w:rsidRDefault="00976820" w:rsidP="00FF423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Pakeisti Lietuvos Respublikos Vyriausybės 2010 m. kovo 24 d. nutarimą Nr. 330 „Dėl ministrams pavedamų valdymo sričių“ ir 1.</w:t>
      </w:r>
      <w:r w:rsidR="001E64EA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 papunktį išdėstyti taip: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</w:rPr>
        <w:t>1.6. Socialinės apsaugos ir darbo ministras: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</w:rPr>
        <w:t>1.6.1. Darbo politika: darbo santykiai, darbo apmokėjimas, darbo rinka ir užimtumas, darbuotojų sauga ir sveikata, socialinė partnerystė.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</w:rPr>
        <w:t>1.6.2. Socialinis draudimas: valstybinis socialinis draudimas (pensijų, ligos ir motinystės, nedarbo, nelaimingų atsitikimų darbe ir profesinių ligų), pensijų kaupimas, valstybinis savanoriškasis draudimas.</w:t>
      </w:r>
    </w:p>
    <w:p w:rsidR="00DB6B7D" w:rsidRPr="00DB6B7D" w:rsidRDefault="00DB6B7D" w:rsidP="00DB6B7D">
      <w:pPr>
        <w:ind w:firstLine="720"/>
        <w:jc w:val="both"/>
        <w:rPr>
          <w:b/>
          <w:strike/>
        </w:rPr>
      </w:pPr>
      <w:r w:rsidRPr="00DB6B7D">
        <w:rPr>
          <w:strike/>
          <w:szCs w:val="24"/>
          <w:lang w:eastAsia="lt-LT"/>
        </w:rPr>
        <w:t>1.6.3. Socialinė parama: piniginė socialinė parama (socialinės pašalpos ir kompensacijos nepasiturintiems gyventojams, išmokos vaikams, socialinė parama mokiniams, socialinė parama mirties atveju), šalpos išmokos, valstybinės pensijos, išmokos ir kompensacijos,</w:t>
      </w:r>
      <w:r w:rsidRPr="00DB6B7D">
        <w:rPr>
          <w:b/>
          <w:bCs/>
          <w:strike/>
          <w:szCs w:val="24"/>
          <w:lang w:eastAsia="lt-LT"/>
        </w:rPr>
        <w:t xml:space="preserve"> </w:t>
      </w:r>
      <w:r w:rsidRPr="00DB6B7D">
        <w:rPr>
          <w:strike/>
          <w:szCs w:val="24"/>
          <w:lang w:eastAsia="lt-LT"/>
        </w:rPr>
        <w:t>socialinės paslaugos, parama būstui įsigyti ar išsinuomoti.</w:t>
      </w:r>
      <w:r w:rsidRPr="00DB6B7D">
        <w:rPr>
          <w:strike/>
        </w:rPr>
        <w:t xml:space="preserve"> 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</w:rPr>
        <w:t>1.6.4. Šeimos ir jaunimo politika: šeimos gerovė, vaiko teisių apsauga, jaunimo reikalai.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  <w:szCs w:val="24"/>
          <w:lang w:eastAsia="lt-LT"/>
        </w:rPr>
        <w:t>1.6.5. Socialinė integracija: neįgaliųjų socialinė integracija, lygios galimybės, skurdo ir socialinės atskirties mažinimas, užsieniečių integracija.</w:t>
      </w:r>
      <w:r w:rsidRPr="00DB6B7D">
        <w:rPr>
          <w:strike/>
        </w:rPr>
        <w:t xml:space="preserve"> 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</w:rPr>
        <w:t>1.6.6. Bendruomenių ir nevyriausybinių organizacijų plėtra.</w:t>
      </w:r>
    </w:p>
    <w:p w:rsidR="00DB6B7D" w:rsidRPr="00DB6B7D" w:rsidRDefault="00DB6B7D" w:rsidP="00DB6B7D">
      <w:pPr>
        <w:ind w:firstLine="720"/>
        <w:jc w:val="both"/>
        <w:rPr>
          <w:strike/>
        </w:rPr>
      </w:pPr>
      <w:r w:rsidRPr="00DB6B7D">
        <w:rPr>
          <w:strike/>
          <w:szCs w:val="24"/>
          <w:lang w:eastAsia="lt-LT"/>
        </w:rPr>
        <w:t>1.6.7. Moterų ir vyrų lygybės koordinavimas.</w:t>
      </w:r>
      <w:r w:rsidRPr="00DB6B7D">
        <w:rPr>
          <w:strike/>
        </w:rPr>
        <w:t xml:space="preserve"> </w:t>
      </w:r>
    </w:p>
    <w:p w:rsidR="001E64EA" w:rsidRPr="00826E2F" w:rsidRDefault="00826E2F" w:rsidP="00FF4233">
      <w:pPr>
        <w:spacing w:line="360" w:lineRule="atLeast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,,</w:t>
      </w:r>
      <w:r w:rsidR="001E64EA" w:rsidRPr="00826E2F">
        <w:rPr>
          <w:b/>
          <w:color w:val="000000"/>
          <w:szCs w:val="24"/>
          <w:lang w:eastAsia="lt-LT"/>
        </w:rPr>
        <w:t>1.6. Socialinės apsaugos ir darbo ministras:</w:t>
      </w:r>
    </w:p>
    <w:p w:rsidR="001E64EA" w:rsidRPr="00826E2F" w:rsidRDefault="001E64EA" w:rsidP="00FF4233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1.6.1. Darb</w:t>
      </w:r>
      <w:r w:rsidR="00FF4233" w:rsidRPr="00826E2F">
        <w:rPr>
          <w:b/>
          <w:color w:val="000000"/>
          <w:szCs w:val="24"/>
          <w:lang w:eastAsia="lt-LT"/>
        </w:rPr>
        <w:t>o</w:t>
      </w:r>
      <w:r w:rsidRPr="00826E2F">
        <w:rPr>
          <w:b/>
          <w:color w:val="000000"/>
          <w:szCs w:val="24"/>
          <w:lang w:eastAsia="lt-LT"/>
        </w:rPr>
        <w:t xml:space="preserve"> santykiai ir darbo apmokėjimas; socialinė partnerystė.</w:t>
      </w:r>
    </w:p>
    <w:p w:rsidR="001E64EA" w:rsidRPr="00826E2F" w:rsidRDefault="001E64EA" w:rsidP="00FF4233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 xml:space="preserve">1.6.2. </w:t>
      </w:r>
      <w:r w:rsidR="00224B97" w:rsidRPr="00826E2F">
        <w:rPr>
          <w:b/>
          <w:color w:val="000000"/>
          <w:szCs w:val="24"/>
          <w:lang w:eastAsia="lt-LT"/>
        </w:rPr>
        <w:t>D</w:t>
      </w:r>
      <w:r w:rsidRPr="00826E2F">
        <w:rPr>
          <w:b/>
          <w:color w:val="000000"/>
          <w:szCs w:val="24"/>
          <w:lang w:eastAsia="lt-LT"/>
        </w:rPr>
        <w:t xml:space="preserve">arbo rinka ir užimtumo rėmimas. </w:t>
      </w:r>
    </w:p>
    <w:p w:rsidR="001E64EA" w:rsidRPr="00826E2F" w:rsidRDefault="001E64EA" w:rsidP="00FF4233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 xml:space="preserve">1.6.3. </w:t>
      </w:r>
      <w:r w:rsidR="00FF4233" w:rsidRPr="00826E2F">
        <w:rPr>
          <w:b/>
          <w:color w:val="000000"/>
          <w:szCs w:val="24"/>
          <w:lang w:eastAsia="lt-LT"/>
        </w:rPr>
        <w:t>D</w:t>
      </w:r>
      <w:r w:rsidRPr="00826E2F">
        <w:rPr>
          <w:b/>
          <w:color w:val="000000"/>
          <w:szCs w:val="24"/>
          <w:lang w:eastAsia="lt-LT"/>
        </w:rPr>
        <w:t>arbuotojų sauga ir sveikata.</w:t>
      </w:r>
    </w:p>
    <w:p w:rsidR="001E64EA" w:rsidRPr="00826E2F" w:rsidRDefault="001E64EA" w:rsidP="00FF4233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1.6.4. Valstybinis socialinis draudimas: ligos</w:t>
      </w:r>
      <w:r w:rsidR="00BE5F86">
        <w:rPr>
          <w:b/>
          <w:color w:val="000000"/>
          <w:szCs w:val="24"/>
          <w:lang w:eastAsia="lt-LT"/>
        </w:rPr>
        <w:t>,</w:t>
      </w:r>
      <w:r w:rsidRPr="00826E2F">
        <w:rPr>
          <w:b/>
          <w:color w:val="000000"/>
          <w:szCs w:val="24"/>
          <w:lang w:eastAsia="lt-LT"/>
        </w:rPr>
        <w:t xml:space="preserve"> motinystės, nedarbo, nelaimingų atsitikimų darbe ir profesinių ligų, pensijų. 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1.6.5. Pensijos: pensijų kaupimas, socialinio draudimo, valstybinės, šalpos ir kitos pensinio pobūdžio išmokos.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1.6.6. Piniginė socialinė parama: socialinės pašalpos ir kompensacijos nepasiturintiems gyventojams, išmokos vaikams, socialinė parama mokiniams, parama mirties atveju, kita piniginė socialinė valstybės parama.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1.6.7. Param</w:t>
      </w:r>
      <w:r w:rsidR="00BA5C51" w:rsidRPr="00826E2F">
        <w:rPr>
          <w:b/>
          <w:color w:val="000000"/>
          <w:szCs w:val="24"/>
          <w:lang w:eastAsia="lt-LT"/>
        </w:rPr>
        <w:t>a</w:t>
      </w:r>
      <w:r w:rsidRPr="00826E2F">
        <w:rPr>
          <w:b/>
          <w:color w:val="000000"/>
          <w:szCs w:val="24"/>
          <w:lang w:eastAsia="lt-LT"/>
        </w:rPr>
        <w:t xml:space="preserve"> būstui įsigyti ar išsinuomoti.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 xml:space="preserve">1.6.8. Socialinės paslaugos. 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1.6.9. Šeim</w:t>
      </w:r>
      <w:r w:rsidR="00BA5C51" w:rsidRPr="00826E2F">
        <w:rPr>
          <w:b/>
          <w:color w:val="000000"/>
          <w:szCs w:val="24"/>
          <w:lang w:eastAsia="lt-LT"/>
        </w:rPr>
        <w:t>a</w:t>
      </w:r>
      <w:r w:rsidRPr="00826E2F">
        <w:rPr>
          <w:b/>
          <w:color w:val="000000"/>
          <w:szCs w:val="24"/>
          <w:lang w:eastAsia="lt-LT"/>
        </w:rPr>
        <w:t xml:space="preserve"> ir vaiko teisių apsaug</w:t>
      </w:r>
      <w:r w:rsidR="00BA5C51" w:rsidRPr="00826E2F">
        <w:rPr>
          <w:b/>
          <w:color w:val="000000"/>
          <w:szCs w:val="24"/>
          <w:lang w:eastAsia="lt-LT"/>
        </w:rPr>
        <w:t>a</w:t>
      </w:r>
      <w:r w:rsidRPr="00826E2F">
        <w:rPr>
          <w:b/>
          <w:color w:val="000000"/>
          <w:szCs w:val="24"/>
          <w:lang w:eastAsia="lt-LT"/>
        </w:rPr>
        <w:t>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1.6.10. Jaunim</w:t>
      </w:r>
      <w:r w:rsidR="00BA5C51" w:rsidRPr="00826E2F">
        <w:rPr>
          <w:b/>
          <w:color w:val="000000"/>
          <w:szCs w:val="24"/>
          <w:lang w:eastAsia="lt-LT"/>
        </w:rPr>
        <w:t>as</w:t>
      </w:r>
      <w:r w:rsidRPr="00826E2F">
        <w:rPr>
          <w:b/>
          <w:color w:val="000000"/>
          <w:szCs w:val="24"/>
          <w:lang w:eastAsia="lt-LT"/>
        </w:rPr>
        <w:t>.</w:t>
      </w:r>
    </w:p>
    <w:p w:rsidR="008571D7" w:rsidRPr="008571D7" w:rsidRDefault="001E64EA" w:rsidP="008571D7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 xml:space="preserve">1.6.11. </w:t>
      </w:r>
      <w:r w:rsidR="008571D7" w:rsidRPr="008571D7">
        <w:rPr>
          <w:b/>
          <w:color w:val="000000"/>
          <w:szCs w:val="24"/>
          <w:lang w:eastAsia="lt-LT"/>
        </w:rPr>
        <w:t>Socialinė integracija (neįgaliųjų, pagyvenusių asmenų, politinių kalinių, tremtinių ir jų šeimos narių, užsieniečių, smurtą patiriančių asmenų, prekybos žmonėmis aukų, sergančiųjų priklausomyb</w:t>
      </w:r>
      <w:r w:rsidR="006A61CE">
        <w:rPr>
          <w:b/>
          <w:color w:val="000000"/>
          <w:szCs w:val="24"/>
          <w:lang w:eastAsia="lt-LT"/>
        </w:rPr>
        <w:t>ės</w:t>
      </w:r>
      <w:r w:rsidR="008571D7" w:rsidRPr="008571D7">
        <w:rPr>
          <w:b/>
          <w:color w:val="000000"/>
          <w:szCs w:val="24"/>
          <w:lang w:eastAsia="lt-LT"/>
        </w:rPr>
        <w:t xml:space="preserve"> ligomis, asmenų, grįžusių iš laisvės atėmimo vietų, kitų pažeidžiamų bei socialinę atskirtį patiriančių asmenų) ir lygios galimybės.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lastRenderedPageBreak/>
        <w:t>1.6.12. Moterų ir vyrų lygi</w:t>
      </w:r>
      <w:r w:rsidR="00BA5C51" w:rsidRPr="00826E2F">
        <w:rPr>
          <w:b/>
          <w:color w:val="000000"/>
          <w:szCs w:val="24"/>
          <w:lang w:eastAsia="lt-LT"/>
        </w:rPr>
        <w:t>os</w:t>
      </w:r>
      <w:r w:rsidRPr="00826E2F">
        <w:rPr>
          <w:b/>
          <w:color w:val="000000"/>
          <w:szCs w:val="24"/>
          <w:lang w:eastAsia="lt-LT"/>
        </w:rPr>
        <w:t xml:space="preserve"> galimyb</w:t>
      </w:r>
      <w:r w:rsidR="00BA5C51" w:rsidRPr="00826E2F">
        <w:rPr>
          <w:b/>
          <w:color w:val="000000"/>
          <w:szCs w:val="24"/>
          <w:lang w:eastAsia="lt-LT"/>
        </w:rPr>
        <w:t>ės</w:t>
      </w:r>
      <w:r w:rsidRPr="00826E2F">
        <w:rPr>
          <w:b/>
          <w:color w:val="000000"/>
          <w:szCs w:val="24"/>
          <w:lang w:eastAsia="lt-LT"/>
        </w:rPr>
        <w:t xml:space="preserve">. 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1.6.13. Nevyriausybinių ir bendruomeninių organizacijų plėtra, savanoriška veikla.</w:t>
      </w:r>
    </w:p>
    <w:p w:rsidR="001E64EA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826E2F">
        <w:rPr>
          <w:b/>
          <w:color w:val="000000"/>
          <w:szCs w:val="24"/>
          <w:lang w:eastAsia="lt-LT"/>
        </w:rPr>
        <w:t>1.6.14. Lietuvos Europos Sąjungos ir tarptautiniai santykiai ministrui pavestose valdymo srityse</w:t>
      </w:r>
      <w:r w:rsidR="000E0223" w:rsidRPr="00826E2F">
        <w:rPr>
          <w:b/>
          <w:color w:val="000000"/>
          <w:szCs w:val="24"/>
          <w:lang w:eastAsia="lt-LT"/>
        </w:rPr>
        <w:t>.</w:t>
      </w:r>
    </w:p>
    <w:p w:rsidR="00790C04" w:rsidRPr="00826E2F" w:rsidRDefault="001E64EA" w:rsidP="00BA5C51">
      <w:pPr>
        <w:ind w:firstLine="720"/>
        <w:jc w:val="both"/>
        <w:rPr>
          <w:b/>
          <w:color w:val="000000"/>
          <w:szCs w:val="24"/>
          <w:lang w:eastAsia="lt-LT"/>
        </w:rPr>
      </w:pPr>
      <w:r w:rsidRPr="005F4E28">
        <w:rPr>
          <w:b/>
          <w:color w:val="000000"/>
          <w:szCs w:val="24"/>
          <w:lang w:eastAsia="lt-LT"/>
        </w:rPr>
        <w:t xml:space="preserve">1.6.15. Bendradarbiavimas su savivaldybėmis socialinės apsaugos ir darbo </w:t>
      </w:r>
      <w:r w:rsidR="00FF4233" w:rsidRPr="005F4E28">
        <w:rPr>
          <w:b/>
          <w:color w:val="000000"/>
          <w:szCs w:val="24"/>
          <w:lang w:eastAsia="lt-LT"/>
        </w:rPr>
        <w:t xml:space="preserve">politikos </w:t>
      </w:r>
      <w:r w:rsidRPr="005F4E28">
        <w:rPr>
          <w:b/>
          <w:color w:val="000000"/>
          <w:szCs w:val="24"/>
          <w:lang w:eastAsia="lt-LT"/>
        </w:rPr>
        <w:t>įgyvendinimo srity</w:t>
      </w:r>
      <w:r w:rsidR="00BA5C51" w:rsidRPr="005F4E28">
        <w:rPr>
          <w:b/>
          <w:color w:val="000000"/>
          <w:szCs w:val="24"/>
          <w:lang w:eastAsia="lt-LT"/>
        </w:rPr>
        <w:t>s</w:t>
      </w:r>
      <w:r w:rsidRPr="005F4E28">
        <w:rPr>
          <w:b/>
          <w:color w:val="000000"/>
          <w:szCs w:val="24"/>
          <w:lang w:eastAsia="lt-LT"/>
        </w:rPr>
        <w:t>e.</w:t>
      </w:r>
      <w:r w:rsidR="00976820" w:rsidRPr="005F4E28">
        <w:rPr>
          <w:b/>
          <w:color w:val="000000"/>
          <w:szCs w:val="24"/>
          <w:lang w:eastAsia="lt-LT"/>
        </w:rPr>
        <w:t>“</w:t>
      </w:r>
      <w:bookmarkStart w:id="0" w:name="_GoBack"/>
      <w:bookmarkEnd w:id="0"/>
      <w:r w:rsidR="00976820" w:rsidRPr="00826E2F">
        <w:rPr>
          <w:b/>
          <w:color w:val="000000"/>
          <w:szCs w:val="24"/>
          <w:lang w:eastAsia="lt-LT"/>
        </w:rPr>
        <w:t xml:space="preserve"> </w:t>
      </w:r>
    </w:p>
    <w:p w:rsidR="00976820" w:rsidRDefault="00976820">
      <w:pPr>
        <w:tabs>
          <w:tab w:val="center" w:pos="-7800"/>
          <w:tab w:val="left" w:pos="6237"/>
          <w:tab w:val="right" w:pos="8306"/>
        </w:tabs>
      </w:pPr>
    </w:p>
    <w:p w:rsidR="00314B77" w:rsidRDefault="00314B77">
      <w:pPr>
        <w:tabs>
          <w:tab w:val="center" w:pos="-7800"/>
          <w:tab w:val="left" w:pos="6237"/>
          <w:tab w:val="right" w:pos="8306"/>
        </w:tabs>
      </w:pPr>
    </w:p>
    <w:p w:rsidR="00790C04" w:rsidRDefault="0097682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</w:t>
      </w:r>
      <w:r w:rsidR="00C612DF">
        <w:rPr>
          <w:lang w:eastAsia="lt-LT"/>
        </w:rPr>
        <w:t>as</w:t>
      </w:r>
      <w:r>
        <w:rPr>
          <w:lang w:eastAsia="lt-LT"/>
        </w:rPr>
        <w:t xml:space="preserve"> Pirminink</w:t>
      </w:r>
      <w:r w:rsidR="00C612DF">
        <w:rPr>
          <w:lang w:eastAsia="lt-LT"/>
        </w:rPr>
        <w:t>as</w:t>
      </w:r>
      <w:r>
        <w:rPr>
          <w:lang w:eastAsia="lt-LT"/>
        </w:rPr>
        <w:tab/>
      </w:r>
    </w:p>
    <w:p w:rsidR="00790C04" w:rsidRDefault="00790C0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90C04" w:rsidRDefault="00790C0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790C04" w:rsidRDefault="0097682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p w:rsidR="001E64EA" w:rsidRDefault="001E64EA" w:rsidP="00B2784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1E6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51" w:rsidRDefault="00044F5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044F51" w:rsidRDefault="00044F5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790C0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790C0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790C0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51" w:rsidRDefault="00044F5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044F51" w:rsidRDefault="00044F5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97682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790C04" w:rsidRDefault="00790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97682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F4E28">
      <w:rPr>
        <w:noProof/>
        <w:lang w:eastAsia="lt-LT"/>
      </w:rPr>
      <w:t>2</w:t>
    </w:r>
    <w:r>
      <w:rPr>
        <w:lang w:eastAsia="lt-LT"/>
      </w:rPr>
      <w:fldChar w:fldCharType="end"/>
    </w:r>
  </w:p>
  <w:p w:rsidR="00790C04" w:rsidRDefault="00790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04" w:rsidRDefault="00790C0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44F51"/>
    <w:rsid w:val="00094739"/>
    <w:rsid w:val="000A71B4"/>
    <w:rsid w:val="000E0223"/>
    <w:rsid w:val="00123D30"/>
    <w:rsid w:val="001E64EA"/>
    <w:rsid w:val="00201E6C"/>
    <w:rsid w:val="00224B97"/>
    <w:rsid w:val="0026509D"/>
    <w:rsid w:val="0027275B"/>
    <w:rsid w:val="002E5444"/>
    <w:rsid w:val="00314B77"/>
    <w:rsid w:val="003E785D"/>
    <w:rsid w:val="0044382B"/>
    <w:rsid w:val="004A79B0"/>
    <w:rsid w:val="004C66E7"/>
    <w:rsid w:val="005656F5"/>
    <w:rsid w:val="005F4E28"/>
    <w:rsid w:val="00612DFD"/>
    <w:rsid w:val="00636DDB"/>
    <w:rsid w:val="006A61CE"/>
    <w:rsid w:val="006E50FB"/>
    <w:rsid w:val="00790C04"/>
    <w:rsid w:val="00823518"/>
    <w:rsid w:val="00826E2F"/>
    <w:rsid w:val="00830128"/>
    <w:rsid w:val="0083713F"/>
    <w:rsid w:val="008571D7"/>
    <w:rsid w:val="00933706"/>
    <w:rsid w:val="00941D0A"/>
    <w:rsid w:val="00952280"/>
    <w:rsid w:val="009630D4"/>
    <w:rsid w:val="0096432E"/>
    <w:rsid w:val="00976820"/>
    <w:rsid w:val="00A04BDE"/>
    <w:rsid w:val="00A94511"/>
    <w:rsid w:val="00AE763A"/>
    <w:rsid w:val="00B114F1"/>
    <w:rsid w:val="00B2784E"/>
    <w:rsid w:val="00B74FFE"/>
    <w:rsid w:val="00BA5C51"/>
    <w:rsid w:val="00BD0E43"/>
    <w:rsid w:val="00BE4C3B"/>
    <w:rsid w:val="00BE5F86"/>
    <w:rsid w:val="00C612DF"/>
    <w:rsid w:val="00C67CCD"/>
    <w:rsid w:val="00CB1EBD"/>
    <w:rsid w:val="00DB6B7D"/>
    <w:rsid w:val="00E243B1"/>
    <w:rsid w:val="00E500EB"/>
    <w:rsid w:val="00ED008F"/>
    <w:rsid w:val="00FC54FC"/>
    <w:rsid w:val="00FD543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30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3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30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3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2019-05-21T11:34:00Z</dcterms:created>
  <dc:creator>lrvk</dc:creator>
  <cp:lastModifiedBy>Rita Karalienė</cp:lastModifiedBy>
  <cp:lastPrinted>2019-03-29T11:31:00Z</cp:lastPrinted>
  <dcterms:modified xsi:type="dcterms:W3CDTF">2019-05-21T11:34:00Z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1809269694</vt:i4>
  </property>
  <property fmtid="{D5CDD505-2E9C-101B-9397-08002B2CF9AE}" pid="3" name="_NewReviewCycle">
    <vt:lpwstr/>
  </property>
  <property fmtid="{D5CDD505-2E9C-101B-9397-08002B2CF9AE}" pid="4" name="_EmailSubject">
    <vt:lpwstr>pries issiunciant LRV </vt:lpwstr>
  </property>
  <property fmtid="{D5CDD505-2E9C-101B-9397-08002B2CF9AE}" pid="5" name="_AuthorEmail">
    <vt:lpwstr>Rita.Karaliene@socmin.lt</vt:lpwstr>
  </property>
  <property fmtid="{D5CDD505-2E9C-101B-9397-08002B2CF9AE}" pid="6" name="_AuthorEmailDisplayName">
    <vt:lpwstr>Rita Karalienė</vt:lpwstr>
  </property>
  <property fmtid="{D5CDD505-2E9C-101B-9397-08002B2CF9AE}" pid="7" name="_PreviousAdHocReviewCycleID">
    <vt:i4>1263212064</vt:i4>
  </property>
  <property fmtid="{D5CDD505-2E9C-101B-9397-08002B2CF9AE}" pid="8" name="_ReviewingToolsShownOnce">
    <vt:lpwstr/>
  </property>
</Properties>
</file>