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A" w:rsidRPr="00D60E6B" w:rsidRDefault="002562CA" w:rsidP="006B645B">
      <w:pPr>
        <w:spacing w:after="0" w:line="240" w:lineRule="auto"/>
        <w:jc w:val="center"/>
        <w:rPr>
          <w:rFonts w:ascii="Times New Roman" w:eastAsia="Times New Roman" w:hAnsi="Times New Roman" w:cs="Times New Roman"/>
          <w:b/>
          <w:bCs/>
          <w:sz w:val="24"/>
          <w:szCs w:val="24"/>
        </w:rPr>
      </w:pPr>
      <w:r w:rsidRPr="00D60E6B">
        <w:rPr>
          <w:rFonts w:ascii="Times New Roman" w:eastAsia="Times New Roman" w:hAnsi="Times New Roman" w:cs="Times New Roman"/>
          <w:b/>
          <w:bCs/>
          <w:sz w:val="24"/>
          <w:szCs w:val="24"/>
        </w:rPr>
        <w:t>LIETUVOS POZICIJ</w:t>
      </w:r>
      <w:r w:rsidR="001B4E9E">
        <w:rPr>
          <w:rFonts w:ascii="Times New Roman" w:eastAsia="Times New Roman" w:hAnsi="Times New Roman" w:cs="Times New Roman"/>
          <w:b/>
          <w:bCs/>
          <w:sz w:val="24"/>
          <w:szCs w:val="24"/>
        </w:rPr>
        <w:t>A</w:t>
      </w:r>
    </w:p>
    <w:p w:rsidR="002562CA" w:rsidRPr="00D60E6B" w:rsidRDefault="003E18D1" w:rsidP="006B64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Pr="003E18D1">
        <w:rPr>
          <w:rFonts w:ascii="Times New Roman" w:eastAsia="Times New Roman" w:hAnsi="Times New Roman" w:cs="Times New Roman"/>
          <w:b/>
          <w:bCs/>
          <w:caps/>
          <w:sz w:val="24"/>
          <w:szCs w:val="24"/>
        </w:rPr>
        <w:t>2019 m</w:t>
      </w:r>
      <w:r w:rsidR="002562CA" w:rsidRPr="003E18D1">
        <w:rPr>
          <w:rFonts w:ascii="Times New Roman" w:eastAsia="Times New Roman" w:hAnsi="Times New Roman" w:cs="Times New Roman"/>
          <w:b/>
          <w:bCs/>
          <w:caps/>
          <w:sz w:val="24"/>
          <w:szCs w:val="24"/>
        </w:rPr>
        <w:t xml:space="preserve">. </w:t>
      </w:r>
      <w:r w:rsidR="001B4E9E">
        <w:rPr>
          <w:rFonts w:ascii="Times New Roman" w:eastAsia="Times New Roman" w:hAnsi="Times New Roman" w:cs="Times New Roman"/>
          <w:b/>
          <w:bCs/>
          <w:caps/>
          <w:sz w:val="24"/>
          <w:szCs w:val="24"/>
        </w:rPr>
        <w:t>RUGSĖJO</w:t>
      </w:r>
      <w:r w:rsidRPr="003E18D1">
        <w:rPr>
          <w:rFonts w:ascii="Times New Roman" w:eastAsia="Times New Roman" w:hAnsi="Times New Roman" w:cs="Times New Roman"/>
          <w:b/>
          <w:bCs/>
          <w:caps/>
          <w:sz w:val="24"/>
          <w:szCs w:val="24"/>
        </w:rPr>
        <w:t xml:space="preserve"> </w:t>
      </w:r>
      <w:r w:rsidR="001B4E9E">
        <w:rPr>
          <w:rFonts w:ascii="Times New Roman" w:eastAsia="Times New Roman" w:hAnsi="Times New Roman" w:cs="Times New Roman"/>
          <w:b/>
          <w:bCs/>
          <w:caps/>
          <w:sz w:val="24"/>
          <w:szCs w:val="24"/>
        </w:rPr>
        <w:t>26</w:t>
      </w:r>
      <w:r>
        <w:rPr>
          <w:rFonts w:ascii="Times New Roman" w:eastAsia="Times New Roman" w:hAnsi="Times New Roman" w:cs="Times New Roman"/>
          <w:b/>
          <w:bCs/>
          <w:caps/>
          <w:sz w:val="24"/>
          <w:szCs w:val="24"/>
        </w:rPr>
        <w:t>–</w:t>
      </w:r>
      <w:r w:rsidR="001B4E9E">
        <w:rPr>
          <w:rFonts w:ascii="Times New Roman" w:eastAsia="Times New Roman" w:hAnsi="Times New Roman" w:cs="Times New Roman"/>
          <w:b/>
          <w:bCs/>
          <w:caps/>
          <w:sz w:val="24"/>
          <w:szCs w:val="24"/>
        </w:rPr>
        <w:t>27</w:t>
      </w:r>
      <w:r w:rsidR="002562CA" w:rsidRPr="003E18D1">
        <w:rPr>
          <w:rFonts w:ascii="Times New Roman" w:eastAsia="Times New Roman" w:hAnsi="Times New Roman" w:cs="Times New Roman"/>
          <w:b/>
          <w:bCs/>
          <w:caps/>
          <w:sz w:val="24"/>
          <w:szCs w:val="24"/>
        </w:rPr>
        <w:t xml:space="preserve"> D. E</w:t>
      </w:r>
      <w:r w:rsidR="000821F8" w:rsidRPr="003E18D1">
        <w:rPr>
          <w:rFonts w:ascii="Times New Roman" w:eastAsia="Times New Roman" w:hAnsi="Times New Roman" w:cs="Times New Roman"/>
          <w:b/>
          <w:bCs/>
          <w:caps/>
          <w:sz w:val="24"/>
          <w:szCs w:val="24"/>
        </w:rPr>
        <w:t>UROPOS</w:t>
      </w:r>
      <w:r w:rsidR="000821F8">
        <w:rPr>
          <w:rFonts w:ascii="Times New Roman" w:eastAsia="Times New Roman" w:hAnsi="Times New Roman" w:cs="Times New Roman"/>
          <w:b/>
          <w:bCs/>
          <w:sz w:val="24"/>
          <w:szCs w:val="24"/>
        </w:rPr>
        <w:t xml:space="preserve"> SĄJUNGOS</w:t>
      </w:r>
      <w:r w:rsidR="002562CA" w:rsidRPr="00D60E6B">
        <w:rPr>
          <w:rFonts w:ascii="Times New Roman" w:eastAsia="Times New Roman" w:hAnsi="Times New Roman" w:cs="Times New Roman"/>
          <w:b/>
          <w:bCs/>
          <w:sz w:val="24"/>
          <w:szCs w:val="24"/>
        </w:rPr>
        <w:t xml:space="preserve"> KONKURENCI</w:t>
      </w:r>
      <w:r w:rsidR="009D45D6">
        <w:rPr>
          <w:rFonts w:ascii="Times New Roman" w:eastAsia="Times New Roman" w:hAnsi="Times New Roman" w:cs="Times New Roman"/>
          <w:b/>
          <w:bCs/>
          <w:sz w:val="24"/>
          <w:szCs w:val="24"/>
        </w:rPr>
        <w:t>NGUMO TARYBOS POSĖDYJE SVARSTOMO</w:t>
      </w:r>
      <w:r w:rsidR="002562CA" w:rsidRPr="00D60E6B">
        <w:rPr>
          <w:rFonts w:ascii="Times New Roman" w:eastAsia="Times New Roman" w:hAnsi="Times New Roman" w:cs="Times New Roman"/>
          <w:b/>
          <w:bCs/>
          <w:sz w:val="24"/>
          <w:szCs w:val="24"/>
        </w:rPr>
        <w:t xml:space="preserve"> KLAUSIM</w:t>
      </w:r>
      <w:r w:rsidR="009D45D6">
        <w:rPr>
          <w:rFonts w:ascii="Times New Roman" w:eastAsia="Times New Roman" w:hAnsi="Times New Roman" w:cs="Times New Roman"/>
          <w:b/>
          <w:bCs/>
          <w:sz w:val="24"/>
          <w:szCs w:val="24"/>
        </w:rPr>
        <w:t>O</w:t>
      </w:r>
    </w:p>
    <w:p w:rsidR="0031685B" w:rsidRPr="00D60E6B" w:rsidRDefault="0031685B" w:rsidP="006B645B">
      <w:pPr>
        <w:spacing w:line="240" w:lineRule="auto"/>
        <w:jc w:val="center"/>
        <w:rPr>
          <w:rFonts w:ascii="Times New Roman" w:hAnsi="Times New Roman" w:cs="Times New Roman"/>
          <w:sz w:val="24"/>
          <w:szCs w:val="24"/>
        </w:rPr>
      </w:pPr>
    </w:p>
    <w:p w:rsidR="00B653EC" w:rsidRPr="00FF4F63" w:rsidRDefault="009D45D6" w:rsidP="006B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Pateikiame informaciją aktualiu</w:t>
      </w:r>
      <w:r w:rsidR="002562CA" w:rsidRPr="00D60E6B">
        <w:rPr>
          <w:rFonts w:ascii="Times New Roman" w:hAnsi="Times New Roman" w:cs="Times New Roman"/>
          <w:sz w:val="24"/>
          <w:szCs w:val="24"/>
        </w:rPr>
        <w:t xml:space="preserve"> Taryboje svarstom</w:t>
      </w:r>
      <w:r>
        <w:rPr>
          <w:rFonts w:ascii="Times New Roman" w:hAnsi="Times New Roman" w:cs="Times New Roman"/>
          <w:sz w:val="24"/>
          <w:szCs w:val="24"/>
        </w:rPr>
        <w:t>u</w:t>
      </w:r>
      <w:r w:rsidR="002562CA" w:rsidRPr="00D60E6B">
        <w:rPr>
          <w:rFonts w:ascii="Times New Roman" w:hAnsi="Times New Roman" w:cs="Times New Roman"/>
          <w:sz w:val="24"/>
          <w:szCs w:val="24"/>
        </w:rPr>
        <w:t xml:space="preserve"> klausim</w:t>
      </w:r>
      <w:r>
        <w:rPr>
          <w:rFonts w:ascii="Times New Roman" w:hAnsi="Times New Roman" w:cs="Times New Roman"/>
          <w:sz w:val="24"/>
          <w:szCs w:val="24"/>
        </w:rPr>
        <w:t>u</w:t>
      </w:r>
      <w:r w:rsidR="002562CA" w:rsidRPr="00D60E6B">
        <w:rPr>
          <w:rFonts w:ascii="Times New Roman" w:hAnsi="Times New Roman" w:cs="Times New Roman"/>
          <w:sz w:val="24"/>
          <w:szCs w:val="24"/>
        </w:rPr>
        <w:t xml:space="preserve"> ir Lietuvos pozicij</w:t>
      </w:r>
      <w:r>
        <w:rPr>
          <w:rFonts w:ascii="Times New Roman" w:hAnsi="Times New Roman" w:cs="Times New Roman"/>
          <w:sz w:val="24"/>
          <w:szCs w:val="24"/>
        </w:rPr>
        <w:t>ą</w:t>
      </w:r>
      <w:r w:rsidR="002562CA" w:rsidRPr="00D60E6B">
        <w:rPr>
          <w:rFonts w:ascii="Times New Roman" w:hAnsi="Times New Roman" w:cs="Times New Roman"/>
          <w:sz w:val="24"/>
          <w:szCs w:val="24"/>
        </w:rPr>
        <w:t>:</w:t>
      </w:r>
    </w:p>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865"/>
      </w:tblGrid>
      <w:tr w:rsidR="00B653EC" w:rsidRPr="00B653EC" w:rsidTr="00965380">
        <w:tc>
          <w:tcPr>
            <w:tcW w:w="9865" w:type="dxa"/>
            <w:tcMar>
              <w:top w:w="284" w:type="dxa"/>
              <w:left w:w="113" w:type="dxa"/>
              <w:bottom w:w="0" w:type="dxa"/>
              <w:right w:w="113" w:type="dxa"/>
            </w:tcMar>
          </w:tcPr>
          <w:p w:rsidR="0003124F" w:rsidRPr="0063731E" w:rsidRDefault="005B62FB" w:rsidP="006B645B">
            <w:pPr>
              <w:pStyle w:val="ListParagraph"/>
              <w:numPr>
                <w:ilvl w:val="0"/>
                <w:numId w:val="5"/>
              </w:numPr>
              <w:spacing w:after="0" w:line="240" w:lineRule="auto"/>
              <w:ind w:left="171" w:hanging="284"/>
              <w:contextualSpacing w:val="0"/>
              <w:jc w:val="both"/>
              <w:rPr>
                <w:rFonts w:ascii="Times New Roman" w:eastAsia="Times New Roman" w:hAnsi="Times New Roman"/>
                <w:b/>
              </w:rPr>
            </w:pPr>
            <w:r>
              <w:rPr>
                <w:rFonts w:ascii="Times New Roman" w:hAnsi="Times New Roman"/>
                <w:b/>
              </w:rPr>
              <w:t xml:space="preserve">Mūsų </w:t>
            </w:r>
            <w:r w:rsidR="001B4E9E" w:rsidRPr="0063731E">
              <w:rPr>
                <w:rFonts w:ascii="Times New Roman" w:hAnsi="Times New Roman"/>
                <w:b/>
              </w:rPr>
              <w:t>ekonomi</w:t>
            </w:r>
            <w:r>
              <w:rPr>
                <w:rFonts w:ascii="Times New Roman" w:hAnsi="Times New Roman"/>
                <w:b/>
              </w:rPr>
              <w:t>nės bazės</w:t>
            </w:r>
            <w:r w:rsidR="001B4E9E" w:rsidRPr="0063731E">
              <w:rPr>
                <w:rFonts w:ascii="Times New Roman" w:hAnsi="Times New Roman"/>
                <w:b/>
              </w:rPr>
              <w:t xml:space="preserve"> plėt</w:t>
            </w:r>
            <w:r>
              <w:rPr>
                <w:rFonts w:ascii="Times New Roman" w:hAnsi="Times New Roman"/>
                <w:b/>
              </w:rPr>
              <w:t>ojimas</w:t>
            </w:r>
            <w:r w:rsidR="001B4E9E" w:rsidRPr="0063731E">
              <w:rPr>
                <w:rFonts w:ascii="Times New Roman" w:hAnsi="Times New Roman"/>
                <w:b/>
              </w:rPr>
              <w:t>: tvaraus augimo</w:t>
            </w:r>
            <w:r>
              <w:rPr>
                <w:rFonts w:ascii="Times New Roman" w:hAnsi="Times New Roman"/>
                <w:b/>
              </w:rPr>
              <w:t xml:space="preserve"> ilgalaikės</w:t>
            </w:r>
            <w:r w:rsidR="001B4E9E" w:rsidRPr="0063731E">
              <w:rPr>
                <w:rFonts w:ascii="Times New Roman" w:hAnsi="Times New Roman"/>
                <w:b/>
              </w:rPr>
              <w:t xml:space="preserve"> strategijos vizija</w:t>
            </w:r>
          </w:p>
          <w:p w:rsidR="0003124F" w:rsidRPr="001B4E9E" w:rsidRDefault="0003124F" w:rsidP="006B645B">
            <w:pPr>
              <w:numPr>
                <w:ilvl w:val="0"/>
                <w:numId w:val="1"/>
              </w:numPr>
              <w:contextualSpacing/>
              <w:rPr>
                <w:rFonts w:ascii="Times New Roman" w:eastAsia="Calibri" w:hAnsi="Times New Roman" w:cs="Times New Roman"/>
                <w:iCs/>
                <w:sz w:val="24"/>
                <w:szCs w:val="24"/>
                <w:lang w:eastAsia="lt-LT"/>
              </w:rPr>
            </w:pPr>
            <w:r w:rsidRPr="008E30C0">
              <w:rPr>
                <w:rFonts w:ascii="Times New Roman" w:eastAsia="Calibri" w:hAnsi="Times New Roman" w:cs="Times New Roman"/>
                <w:iCs/>
                <w:sz w:val="24"/>
                <w:szCs w:val="24"/>
                <w:lang w:eastAsia="lt-LT"/>
              </w:rPr>
              <w:t>Pasikeitimas nuomonėmis</w:t>
            </w:r>
          </w:p>
        </w:tc>
      </w:tr>
    </w:tbl>
    <w:p w:rsidR="0003124F" w:rsidRDefault="0003124F" w:rsidP="006B645B">
      <w:pPr>
        <w:spacing w:after="0" w:line="240" w:lineRule="auto"/>
        <w:jc w:val="both"/>
        <w:rPr>
          <w:rFonts w:ascii="Times New Roman" w:eastAsia="Times New Roman" w:hAnsi="Times New Roman" w:cs="Times New Roman"/>
          <w:b/>
          <w:sz w:val="24"/>
          <w:szCs w:val="24"/>
          <w:lang w:eastAsia="lt-LT"/>
        </w:rPr>
      </w:pPr>
    </w:p>
    <w:p w:rsidR="00A61287" w:rsidRDefault="00A61287" w:rsidP="006B645B">
      <w:pPr>
        <w:spacing w:after="0" w:line="240" w:lineRule="auto"/>
        <w:jc w:val="both"/>
        <w:rPr>
          <w:rFonts w:ascii="Times New Roman" w:hAnsi="Times New Roman" w:cs="Times New Roman"/>
          <w:b/>
          <w:bCs/>
          <w:color w:val="000000"/>
          <w:sz w:val="24"/>
          <w:szCs w:val="24"/>
        </w:rPr>
      </w:pPr>
      <w:r w:rsidRPr="001B4E9E">
        <w:rPr>
          <w:rFonts w:ascii="Times New Roman" w:hAnsi="Times New Roman" w:cs="Times New Roman"/>
          <w:b/>
          <w:bCs/>
          <w:color w:val="000000"/>
          <w:sz w:val="24"/>
          <w:szCs w:val="24"/>
        </w:rPr>
        <w:t xml:space="preserve">Klausimo esmė </w:t>
      </w:r>
    </w:p>
    <w:p w:rsidR="0063731E" w:rsidRDefault="0063731E" w:rsidP="006B645B">
      <w:pPr>
        <w:autoSpaceDE w:val="0"/>
        <w:autoSpaceDN w:val="0"/>
        <w:adjustRightInd w:val="0"/>
        <w:spacing w:after="0" w:line="240" w:lineRule="auto"/>
        <w:ind w:firstLine="567"/>
        <w:jc w:val="both"/>
        <w:rPr>
          <w:rFonts w:ascii="Times New Roman" w:hAnsi="Times New Roman" w:cs="Times New Roman"/>
          <w:sz w:val="24"/>
          <w:szCs w:val="24"/>
        </w:rPr>
      </w:pPr>
    </w:p>
    <w:p w:rsidR="001B4E9E" w:rsidRPr="001B4E9E" w:rsidRDefault="005B62FB" w:rsidP="006B645B">
      <w:pPr>
        <w:autoSpaceDE w:val="0"/>
        <w:autoSpaceDN w:val="0"/>
        <w:adjustRightInd w:val="0"/>
        <w:spacing w:after="0" w:line="240" w:lineRule="auto"/>
        <w:ind w:firstLine="567"/>
        <w:jc w:val="both"/>
        <w:rPr>
          <w:rFonts w:ascii="Times New Roman" w:hAnsi="Times New Roman" w:cs="Times New Roman"/>
          <w:sz w:val="24"/>
          <w:szCs w:val="24"/>
        </w:rPr>
      </w:pPr>
      <w:r w:rsidRPr="005B62FB">
        <w:rPr>
          <w:rFonts w:ascii="Times New Roman" w:hAnsi="Times New Roman" w:cs="Times New Roman"/>
          <w:sz w:val="24"/>
          <w:szCs w:val="24"/>
        </w:rPr>
        <w:t xml:space="preserve">Diskusijoms pateikiamas Pirmininkaujančios Suomijos parengtas dokumentas dėl ES ekonominės bazės plėtojimo: tvaraus augimo ilgalaikės strategijos vizijos. </w:t>
      </w:r>
      <w:r w:rsidR="001B4E9E" w:rsidRPr="005B62FB">
        <w:rPr>
          <w:rFonts w:ascii="Times New Roman" w:hAnsi="Times New Roman" w:cs="Times New Roman"/>
          <w:sz w:val="24"/>
          <w:szCs w:val="24"/>
        </w:rPr>
        <w:t>Dokumento parengimo procesas buvo kiek įmanoma apimantis ir suteikė valstybėms narėms galimybę pareikšti savo nuomonę keliais skirtingais</w:t>
      </w:r>
      <w:r w:rsidR="001B4E9E" w:rsidRPr="001B4E9E">
        <w:rPr>
          <w:rFonts w:ascii="Times New Roman" w:hAnsi="Times New Roman" w:cs="Times New Roman"/>
          <w:sz w:val="24"/>
          <w:szCs w:val="24"/>
        </w:rPr>
        <w:t xml:space="preserve"> lygiais, taip pat ir politiniu lygmeniu. Neoficialus ministrų, atsakingų už konkurencingumą, susitikimas Helsinkyje liepos 4–5 d. suteikė galimybę ministrams pasidalyti idėjomis ir pasikeisti nuomonėmis apie kitos Komisijos darbo programos prioritetus. Be to, prie šios diskusijos prisidėjo Tarybos darbo grupių ir Konkurencingumo ir augimo aukšto lygio darbo grupės narių darbas.</w:t>
      </w:r>
    </w:p>
    <w:p w:rsidR="001B4E9E" w:rsidRPr="001B4E9E" w:rsidRDefault="001B4E9E" w:rsidP="006B645B">
      <w:pPr>
        <w:autoSpaceDE w:val="0"/>
        <w:autoSpaceDN w:val="0"/>
        <w:adjustRightInd w:val="0"/>
        <w:spacing w:after="0" w:line="240" w:lineRule="auto"/>
        <w:ind w:firstLine="567"/>
        <w:jc w:val="both"/>
        <w:rPr>
          <w:rFonts w:ascii="Times New Roman" w:hAnsi="Times New Roman" w:cs="Times New Roman"/>
          <w:sz w:val="24"/>
          <w:szCs w:val="24"/>
        </w:rPr>
      </w:pPr>
      <w:r w:rsidRPr="001B4E9E">
        <w:rPr>
          <w:rFonts w:ascii="Times New Roman" w:hAnsi="Times New Roman" w:cs="Times New Roman"/>
          <w:sz w:val="24"/>
          <w:szCs w:val="24"/>
        </w:rPr>
        <w:t xml:space="preserve">ES reikia išsamios, plataus užmojo ir į ateitį nukreiptos augimo darbotvarkės, siekiant, kad ES taptų konkurencingesne pasaulinėse rinkose ir tokiu būdu būtų užtikrintas tvarus ekonomikos augimas tiek aplinkos, tiek socialiniu požiūriu. Dabartinis Europos augimo modelis susiduria su problemomis pasaulinėse rinkose, ypač dėl sparčios technologinės plėtros, klimato pokyčių ir aršios pasaulinės konkurencijos. Todėl norint pagerinti ES augimą ir konkurencingumą, būtinas naujas integruotas požiūris su kruopščiai pasirinktomis ir tikslinėmis politikos priemonėmis, parengtomis taip, kad jos sustiprintų viena kitą ir sudarytų sinergiją. </w:t>
      </w:r>
    </w:p>
    <w:p w:rsidR="001B4E9E" w:rsidRPr="001B4E9E" w:rsidRDefault="001B4E9E" w:rsidP="006B645B">
      <w:pPr>
        <w:autoSpaceDE w:val="0"/>
        <w:autoSpaceDN w:val="0"/>
        <w:adjustRightInd w:val="0"/>
        <w:spacing w:after="0" w:line="240" w:lineRule="auto"/>
        <w:ind w:firstLine="567"/>
        <w:jc w:val="both"/>
        <w:rPr>
          <w:rFonts w:ascii="Times New Roman" w:hAnsi="Times New Roman" w:cs="Times New Roman"/>
          <w:sz w:val="24"/>
          <w:szCs w:val="24"/>
        </w:rPr>
      </w:pPr>
      <w:r w:rsidRPr="001B4E9E">
        <w:rPr>
          <w:rFonts w:ascii="Times New Roman" w:hAnsi="Times New Roman" w:cs="Times New Roman"/>
          <w:sz w:val="24"/>
          <w:szCs w:val="24"/>
        </w:rPr>
        <w:t xml:space="preserve">ES augimo darbotvarkė turėtų būti holistinio pobūdžio ir apimti politikos prioritetus tokiose politikos srityse kaip moderni pramonės politika, bendroji rinka, moksliniai tyrimai ir inovacijos, skaitmeninimas, įgūdžiai ir perėjimas prie klimato požiūriu neutralios ekonomikos. </w:t>
      </w:r>
    </w:p>
    <w:p w:rsidR="001B4E9E" w:rsidRPr="001B4E9E" w:rsidRDefault="001B4E9E" w:rsidP="006B645B">
      <w:pPr>
        <w:autoSpaceDE w:val="0"/>
        <w:autoSpaceDN w:val="0"/>
        <w:adjustRightInd w:val="0"/>
        <w:spacing w:after="0" w:line="240" w:lineRule="auto"/>
        <w:ind w:firstLine="567"/>
        <w:jc w:val="both"/>
        <w:rPr>
          <w:rFonts w:ascii="Times New Roman" w:hAnsi="Times New Roman" w:cs="Times New Roman"/>
          <w:sz w:val="24"/>
          <w:szCs w:val="24"/>
        </w:rPr>
      </w:pPr>
      <w:r w:rsidRPr="001B4E9E">
        <w:rPr>
          <w:rFonts w:ascii="Times New Roman" w:hAnsi="Times New Roman" w:cs="Times New Roman"/>
          <w:sz w:val="24"/>
          <w:szCs w:val="24"/>
        </w:rPr>
        <w:t>Šie prioritetai turėtų sudaryti būsimos ES augimo darbotvarkės, apimančios kelias svarbias politikos sritis, susijusias su ES konkurencingumo ir produktyvumo didinimu, pagrindą:</w:t>
      </w:r>
    </w:p>
    <w:p w:rsidR="001B4E9E" w:rsidRPr="001B4E9E" w:rsidRDefault="001B4E9E" w:rsidP="006B645B">
      <w:pPr>
        <w:pStyle w:val="ListParagraph"/>
        <w:numPr>
          <w:ilvl w:val="0"/>
          <w:numId w:val="8"/>
        </w:numPr>
        <w:autoSpaceDE w:val="0"/>
        <w:autoSpaceDN w:val="0"/>
        <w:adjustRightInd w:val="0"/>
        <w:spacing w:after="0" w:line="240" w:lineRule="auto"/>
        <w:ind w:left="851" w:hanging="284"/>
        <w:jc w:val="both"/>
        <w:rPr>
          <w:rFonts w:ascii="Times New Roman" w:hAnsi="Times New Roman"/>
        </w:rPr>
      </w:pPr>
      <w:r w:rsidRPr="001B4E9E">
        <w:rPr>
          <w:rFonts w:ascii="Times New Roman" w:hAnsi="Times New Roman"/>
        </w:rPr>
        <w:t>pabaigti perėjimą prie klimato požiūriu neutralios pramonės, gamybos ir paslaugų sektorių ir skatinti Europos pramonės atsinaujinimą ir skaitmeninimo lygį;</w:t>
      </w:r>
    </w:p>
    <w:p w:rsidR="001B4E9E" w:rsidRPr="001B4E9E" w:rsidRDefault="001B4E9E" w:rsidP="006B645B">
      <w:pPr>
        <w:pStyle w:val="ListParagraph"/>
        <w:numPr>
          <w:ilvl w:val="0"/>
          <w:numId w:val="8"/>
        </w:numPr>
        <w:autoSpaceDE w:val="0"/>
        <w:autoSpaceDN w:val="0"/>
        <w:adjustRightInd w:val="0"/>
        <w:spacing w:after="0" w:line="240" w:lineRule="auto"/>
        <w:ind w:left="851" w:hanging="284"/>
        <w:jc w:val="both"/>
        <w:rPr>
          <w:rFonts w:ascii="Times New Roman" w:hAnsi="Times New Roman"/>
        </w:rPr>
      </w:pPr>
      <w:r w:rsidRPr="001B4E9E">
        <w:rPr>
          <w:rFonts w:ascii="Times New Roman" w:hAnsi="Times New Roman"/>
        </w:rPr>
        <w:t>stiprinti inovacijoms palankią bendrąją rinką, kuriant palankesnę verslo aplinką, ypač paslaugų sektoriui ir veiklą plečiančioms įmonėms;</w:t>
      </w:r>
    </w:p>
    <w:p w:rsidR="001B4E9E" w:rsidRPr="001B4E9E" w:rsidRDefault="001B4E9E" w:rsidP="006B645B">
      <w:pPr>
        <w:pStyle w:val="ListParagraph"/>
        <w:numPr>
          <w:ilvl w:val="0"/>
          <w:numId w:val="8"/>
        </w:numPr>
        <w:autoSpaceDE w:val="0"/>
        <w:autoSpaceDN w:val="0"/>
        <w:adjustRightInd w:val="0"/>
        <w:spacing w:after="0" w:line="240" w:lineRule="auto"/>
        <w:ind w:left="851" w:hanging="284"/>
        <w:jc w:val="both"/>
        <w:rPr>
          <w:rFonts w:ascii="Times New Roman" w:hAnsi="Times New Roman"/>
        </w:rPr>
      </w:pPr>
      <w:r w:rsidRPr="001B4E9E">
        <w:rPr>
          <w:rFonts w:ascii="Times New Roman" w:hAnsi="Times New Roman"/>
        </w:rPr>
        <w:t>skatinti perėjimą prie inovacijų, įgyvendinant plataus užmojo politiką, pabrėžiant mokslinių tyrimų rezultatų panaudojimą ir inovacijų diegimą, nes moksliniai tyrimai ir inovacijos yra pagrindinės tvarų augimą įgalinančios ir jį skatinančios priemonės;</w:t>
      </w:r>
    </w:p>
    <w:p w:rsidR="001B4E9E" w:rsidRPr="001B4E9E" w:rsidRDefault="001B4E9E" w:rsidP="006B645B">
      <w:pPr>
        <w:pStyle w:val="ListParagraph"/>
        <w:numPr>
          <w:ilvl w:val="0"/>
          <w:numId w:val="8"/>
        </w:numPr>
        <w:autoSpaceDE w:val="0"/>
        <w:autoSpaceDN w:val="0"/>
        <w:adjustRightInd w:val="0"/>
        <w:spacing w:after="0" w:line="240" w:lineRule="auto"/>
        <w:ind w:left="851" w:hanging="284"/>
        <w:jc w:val="both"/>
        <w:rPr>
          <w:rFonts w:ascii="Times New Roman" w:hAnsi="Times New Roman"/>
        </w:rPr>
      </w:pPr>
      <w:r w:rsidRPr="001B4E9E">
        <w:rPr>
          <w:rFonts w:ascii="Times New Roman" w:hAnsi="Times New Roman"/>
        </w:rPr>
        <w:t>padaryti ES skaitmeninės ekonomikos lydere pasaulyje ir pasauliniu mastu patraukliausia skaitmeninimo ir skaitmeninių paslaugų rinka;</w:t>
      </w:r>
    </w:p>
    <w:p w:rsidR="001B4E9E" w:rsidRPr="001B4E9E" w:rsidRDefault="001B4E9E" w:rsidP="006B645B">
      <w:pPr>
        <w:pStyle w:val="ListParagraph"/>
        <w:numPr>
          <w:ilvl w:val="0"/>
          <w:numId w:val="8"/>
        </w:numPr>
        <w:autoSpaceDE w:val="0"/>
        <w:autoSpaceDN w:val="0"/>
        <w:adjustRightInd w:val="0"/>
        <w:spacing w:after="0" w:line="240" w:lineRule="auto"/>
        <w:ind w:left="851" w:hanging="284"/>
        <w:jc w:val="both"/>
        <w:rPr>
          <w:rFonts w:ascii="Times New Roman" w:hAnsi="Times New Roman"/>
        </w:rPr>
      </w:pPr>
      <w:r w:rsidRPr="001B4E9E">
        <w:rPr>
          <w:rFonts w:ascii="Times New Roman" w:hAnsi="Times New Roman"/>
        </w:rPr>
        <w:t xml:space="preserve">Europos konkurencingumo ir produktyvumo didinimas investuojant į švietimą, nuolatinį mokymąsi ir naujus įgūdžius, reikalingus skaitmeniniame pasaulyje ir pereinant prie klimato požiūriu neutralios ekonomikos; </w:t>
      </w:r>
    </w:p>
    <w:p w:rsidR="001B4E9E" w:rsidRPr="001B4E9E" w:rsidRDefault="001B4E9E" w:rsidP="006B645B">
      <w:pPr>
        <w:pStyle w:val="ListParagraph"/>
        <w:numPr>
          <w:ilvl w:val="0"/>
          <w:numId w:val="8"/>
        </w:numPr>
        <w:autoSpaceDE w:val="0"/>
        <w:autoSpaceDN w:val="0"/>
        <w:adjustRightInd w:val="0"/>
        <w:spacing w:after="0" w:line="240" w:lineRule="auto"/>
        <w:ind w:left="851" w:hanging="284"/>
        <w:jc w:val="both"/>
        <w:rPr>
          <w:rFonts w:ascii="Times New Roman" w:hAnsi="Times New Roman"/>
        </w:rPr>
      </w:pPr>
      <w:r w:rsidRPr="001B4E9E">
        <w:rPr>
          <w:rFonts w:ascii="Times New Roman" w:hAnsi="Times New Roman"/>
        </w:rPr>
        <w:t>stiprinti ES konkurencingumo išorės aspektą ir geriau išnaudoti bendrosios rinkos galimybes siekiant pagerinti Europos pramonės konkurencingumą pasaulyje.</w:t>
      </w:r>
    </w:p>
    <w:p w:rsidR="0031685B" w:rsidRPr="001B4E9E" w:rsidRDefault="001B4E9E" w:rsidP="006B645B">
      <w:pPr>
        <w:pStyle w:val="NormalWeb"/>
        <w:ind w:firstLine="360"/>
        <w:jc w:val="both"/>
        <w:rPr>
          <w:b/>
          <w:bCs/>
          <w:color w:val="000000"/>
          <w:u w:val="single"/>
          <w:lang w:eastAsia="lt-LT"/>
        </w:rPr>
      </w:pPr>
      <w:r w:rsidRPr="001B4E9E">
        <w:t>Šis strateginis ir plataus užmojo tvaraus augimo planas turėtų būti įtrauktas į kitą Komisijos darbo programą, sujungiant susijusias augimo ir konkurencingumo politikos sritis.</w:t>
      </w:r>
    </w:p>
    <w:p w:rsidR="00967B0C" w:rsidRDefault="00967B0C" w:rsidP="006B645B">
      <w:pPr>
        <w:spacing w:after="0" w:line="240" w:lineRule="auto"/>
        <w:jc w:val="both"/>
        <w:rPr>
          <w:rFonts w:ascii="Times New Roman" w:hAnsi="Times New Roman" w:cs="Times New Roman"/>
          <w:b/>
          <w:bCs/>
          <w:color w:val="000000"/>
          <w:sz w:val="24"/>
          <w:szCs w:val="24"/>
          <w:lang w:eastAsia="lt-LT"/>
        </w:rPr>
      </w:pPr>
    </w:p>
    <w:p w:rsidR="006B645B" w:rsidRDefault="006B645B" w:rsidP="006B645B">
      <w:pPr>
        <w:spacing w:after="0" w:line="240" w:lineRule="auto"/>
        <w:jc w:val="both"/>
        <w:rPr>
          <w:rFonts w:ascii="Times New Roman" w:hAnsi="Times New Roman" w:cs="Times New Roman"/>
          <w:b/>
          <w:bCs/>
          <w:color w:val="000000"/>
          <w:sz w:val="24"/>
          <w:szCs w:val="24"/>
          <w:lang w:eastAsia="lt-LT"/>
        </w:rPr>
      </w:pPr>
    </w:p>
    <w:p w:rsidR="006B645B" w:rsidRDefault="006B645B" w:rsidP="006B645B">
      <w:pPr>
        <w:spacing w:after="0" w:line="240" w:lineRule="auto"/>
        <w:jc w:val="both"/>
        <w:rPr>
          <w:rFonts w:ascii="Times New Roman" w:hAnsi="Times New Roman" w:cs="Times New Roman"/>
          <w:b/>
          <w:bCs/>
          <w:color w:val="000000"/>
          <w:sz w:val="24"/>
          <w:szCs w:val="24"/>
          <w:lang w:eastAsia="lt-LT"/>
        </w:rPr>
      </w:pPr>
    </w:p>
    <w:p w:rsidR="006B645B" w:rsidRDefault="006B645B" w:rsidP="006B645B">
      <w:pPr>
        <w:spacing w:after="0" w:line="240" w:lineRule="auto"/>
        <w:jc w:val="both"/>
        <w:rPr>
          <w:rFonts w:ascii="Times New Roman" w:hAnsi="Times New Roman" w:cs="Times New Roman"/>
          <w:b/>
          <w:bCs/>
          <w:color w:val="000000"/>
          <w:sz w:val="24"/>
          <w:szCs w:val="24"/>
          <w:lang w:eastAsia="lt-LT"/>
        </w:rPr>
      </w:pPr>
    </w:p>
    <w:p w:rsidR="00A61287" w:rsidRPr="0063731E" w:rsidRDefault="00A61287" w:rsidP="006B645B">
      <w:pPr>
        <w:spacing w:after="0" w:line="240" w:lineRule="auto"/>
        <w:jc w:val="both"/>
        <w:rPr>
          <w:rFonts w:ascii="Times New Roman" w:hAnsi="Times New Roman" w:cs="Times New Roman"/>
          <w:b/>
          <w:bCs/>
          <w:color w:val="000000"/>
          <w:sz w:val="24"/>
          <w:szCs w:val="24"/>
          <w:lang w:eastAsia="lt-LT"/>
        </w:rPr>
      </w:pPr>
      <w:r w:rsidRPr="0063731E">
        <w:rPr>
          <w:rFonts w:ascii="Times New Roman" w:hAnsi="Times New Roman" w:cs="Times New Roman"/>
          <w:b/>
          <w:bCs/>
          <w:color w:val="000000"/>
          <w:sz w:val="24"/>
          <w:szCs w:val="24"/>
          <w:lang w:eastAsia="lt-LT"/>
        </w:rPr>
        <w:lastRenderedPageBreak/>
        <w:t>Lietuvos pozicija</w:t>
      </w:r>
    </w:p>
    <w:p w:rsidR="0063731E" w:rsidRPr="0063731E" w:rsidRDefault="0063731E" w:rsidP="006B645B">
      <w:pPr>
        <w:spacing w:after="0" w:line="240" w:lineRule="auto"/>
        <w:ind w:firstLine="720"/>
        <w:jc w:val="both"/>
        <w:rPr>
          <w:rFonts w:ascii="Times New Roman" w:hAnsi="Times New Roman" w:cs="Times New Roman"/>
          <w:sz w:val="24"/>
          <w:szCs w:val="24"/>
        </w:rPr>
      </w:pPr>
    </w:p>
    <w:p w:rsidR="00E110EF" w:rsidRPr="00E110EF" w:rsidRDefault="00E110EF" w:rsidP="006B645B">
      <w:pPr>
        <w:spacing w:after="0" w:line="240" w:lineRule="auto"/>
        <w:ind w:firstLine="851"/>
        <w:jc w:val="both"/>
        <w:rPr>
          <w:rFonts w:ascii="Times New Roman" w:eastAsia="Times New Roman" w:hAnsi="Times New Roman" w:cs="Times New Roman"/>
          <w:sz w:val="24"/>
          <w:szCs w:val="24"/>
          <w:lang w:eastAsia="lt-LT"/>
        </w:rPr>
      </w:pPr>
      <w:r w:rsidRPr="00E110EF">
        <w:rPr>
          <w:rFonts w:ascii="Times New Roman" w:eastAsia="Times New Roman" w:hAnsi="Times New Roman" w:cs="Times New Roman"/>
          <w:sz w:val="24"/>
          <w:szCs w:val="24"/>
          <w:lang w:eastAsia="lt-LT"/>
        </w:rPr>
        <w:t xml:space="preserve">Lietuva iš principo pritaria Pirmininkaujančios Suomijos parengtam dokumentui dėl ES ekonominės bazės plėtojimo: tvaraus augimo ilgalaikės strategijos vizijos. Lietuvos nuomone, pramonė ir jos konkurencingumas yra labai svarbi ES politikos sritis. Pramonė turi būti inovatyvių technologijų ir paslaugų šaltinis neutraliai klimato atžvilgiu ekonomikai. Lietuva pritaria teiginiui, kad reikia geriau išnaudoti ES mokslo rezultatus, siekiant juos </w:t>
      </w:r>
      <w:proofErr w:type="spellStart"/>
      <w:r w:rsidRPr="00E110EF">
        <w:rPr>
          <w:rFonts w:ascii="Times New Roman" w:eastAsia="Times New Roman" w:hAnsi="Times New Roman" w:cs="Times New Roman"/>
          <w:sz w:val="24"/>
          <w:szCs w:val="24"/>
          <w:lang w:eastAsia="lt-LT"/>
        </w:rPr>
        <w:t>komercializuoti</w:t>
      </w:r>
      <w:proofErr w:type="spellEnd"/>
      <w:r w:rsidRPr="00E110EF">
        <w:rPr>
          <w:rFonts w:ascii="Times New Roman" w:eastAsia="Times New Roman" w:hAnsi="Times New Roman" w:cs="Times New Roman"/>
          <w:sz w:val="24"/>
          <w:szCs w:val="24"/>
          <w:lang w:eastAsia="lt-LT"/>
        </w:rPr>
        <w:t xml:space="preserve"> (gerinti mokslinių tyrimų ir eksperimentinės plėtros (</w:t>
      </w:r>
      <w:proofErr w:type="spellStart"/>
      <w:r w:rsidRPr="00E110EF">
        <w:rPr>
          <w:rFonts w:ascii="Times New Roman" w:eastAsia="Times New Roman" w:hAnsi="Times New Roman" w:cs="Times New Roman"/>
          <w:sz w:val="24"/>
          <w:szCs w:val="24"/>
          <w:lang w:eastAsia="lt-LT"/>
        </w:rPr>
        <w:t>MTEP</w:t>
      </w:r>
      <w:proofErr w:type="spellEnd"/>
      <w:r w:rsidRPr="00E110EF">
        <w:rPr>
          <w:rFonts w:ascii="Times New Roman" w:eastAsia="Times New Roman" w:hAnsi="Times New Roman" w:cs="Times New Roman"/>
          <w:sz w:val="24"/>
          <w:szCs w:val="24"/>
          <w:lang w:eastAsia="lt-LT"/>
        </w:rPr>
        <w:t>) rezultatų diegimą į praktinį naudojimą, nustatant ES ir nacionalinius standartus, vykdant viešuosius pirkimus, nustatant kainų ir patentų politiką bei atnaujinant valstybės pagalbos taisykles; nustatant vertinimo rodiklius, skelbiant suminius inovacijų indeksus ir taikant kitas paskatas) ir tokiu būdu paskatinti inovacijų plėtrą. Mokslinių tyrimų, eksperimentinės plėtros ir inovacinių (</w:t>
      </w:r>
      <w:proofErr w:type="spellStart"/>
      <w:r w:rsidRPr="00E110EF">
        <w:rPr>
          <w:rFonts w:ascii="Times New Roman" w:eastAsia="Times New Roman" w:hAnsi="Times New Roman" w:cs="Times New Roman"/>
          <w:sz w:val="24"/>
          <w:szCs w:val="24"/>
          <w:lang w:eastAsia="lt-LT"/>
        </w:rPr>
        <w:t>MTEPI</w:t>
      </w:r>
      <w:proofErr w:type="spellEnd"/>
      <w:r w:rsidRPr="00E110EF">
        <w:rPr>
          <w:rFonts w:ascii="Times New Roman" w:eastAsia="Times New Roman" w:hAnsi="Times New Roman" w:cs="Times New Roman"/>
          <w:sz w:val="24"/>
          <w:szCs w:val="24"/>
          <w:lang w:eastAsia="lt-LT"/>
        </w:rPr>
        <w:t xml:space="preserve">) veiklų skatinimas prisideda prie visų ūkio sektorių mažo </w:t>
      </w:r>
      <w:proofErr w:type="spellStart"/>
      <w:r w:rsidRPr="00E110EF">
        <w:rPr>
          <w:rFonts w:ascii="Times New Roman" w:eastAsia="Times New Roman" w:hAnsi="Times New Roman" w:cs="Times New Roman"/>
          <w:sz w:val="24"/>
          <w:szCs w:val="24"/>
          <w:lang w:eastAsia="lt-LT"/>
        </w:rPr>
        <w:t>ŠESD</w:t>
      </w:r>
      <w:proofErr w:type="spellEnd"/>
      <w:r w:rsidRPr="00E110EF">
        <w:rPr>
          <w:rFonts w:ascii="Times New Roman" w:eastAsia="Times New Roman" w:hAnsi="Times New Roman" w:cs="Times New Roman"/>
          <w:sz w:val="24"/>
          <w:szCs w:val="24"/>
          <w:lang w:eastAsia="lt-LT"/>
        </w:rPr>
        <w:t xml:space="preserve"> kiekio transformacijos, kaip antai, atsinaujinanti energija, išmaniosios energijos sistemos, elektrifikacija, visų transporto rūšių be taršos išmetimo sprendimai, alternatyvių kuro rūšių paieška (vandenilis ir kt.), energijos kaupimas ir saugojimas, daug energijos sunaudojančių pramonės šakų pertvarkymas į anglies dioksido neišmetančias technologijas, žiedinė ekonomika, </w:t>
      </w:r>
      <w:proofErr w:type="spellStart"/>
      <w:r w:rsidRPr="00E110EF">
        <w:rPr>
          <w:rFonts w:ascii="Times New Roman" w:eastAsia="Times New Roman" w:hAnsi="Times New Roman" w:cs="Times New Roman"/>
          <w:sz w:val="24"/>
          <w:szCs w:val="24"/>
          <w:lang w:eastAsia="lt-LT"/>
        </w:rPr>
        <w:t>bioekonomika</w:t>
      </w:r>
      <w:proofErr w:type="spellEnd"/>
      <w:r w:rsidRPr="00E110EF">
        <w:rPr>
          <w:rFonts w:ascii="Times New Roman" w:eastAsia="Times New Roman" w:hAnsi="Times New Roman" w:cs="Times New Roman"/>
          <w:sz w:val="24"/>
          <w:szCs w:val="24"/>
          <w:lang w:eastAsia="lt-LT"/>
        </w:rPr>
        <w:t>, maisto sistemos ir klimato požiūriu išmanus žemės ūkis ir miškininkystė, skaitmeninimas visuose ūkio sektoriuose. Inovacijų plėtra yra pagrindinis produktyvumo ir tvaraus augimo pagrindas.</w:t>
      </w:r>
    </w:p>
    <w:p w:rsidR="00E110EF" w:rsidRPr="00E110EF" w:rsidRDefault="00E110EF" w:rsidP="006B645B">
      <w:pPr>
        <w:spacing w:after="0" w:line="240" w:lineRule="auto"/>
        <w:ind w:firstLine="851"/>
        <w:jc w:val="both"/>
        <w:rPr>
          <w:rFonts w:ascii="Times New Roman" w:eastAsia="Times New Roman" w:hAnsi="Times New Roman" w:cs="Times New Roman"/>
          <w:sz w:val="24"/>
          <w:szCs w:val="24"/>
          <w:lang w:eastAsia="lt-LT"/>
        </w:rPr>
      </w:pPr>
      <w:r w:rsidRPr="00E110EF">
        <w:rPr>
          <w:rFonts w:ascii="Times New Roman" w:eastAsia="Times New Roman" w:hAnsi="Times New Roman" w:cs="Times New Roman"/>
          <w:sz w:val="24"/>
          <w:szCs w:val="24"/>
          <w:lang w:eastAsia="lt-LT"/>
        </w:rPr>
        <w:t xml:space="preserve">Šiuo metu pramonė susiduria su skaitmeninimo, įgūdžių, inovacijų, konkurencijos iššūkiais, kuriuos reikia spręsti ES lygiu. Šie iššūkiai iš kitos pusės, suteikia nemažai galimybių tvariam augimui. Lietuva atkreipia dėmesį, kad reikalingas holistinis požiūris tarp visų ES politikos sričių, be to, būtinas balansas tarp klimato neutralumo siekio, konkurencingumo ir socialinių klausimų taip pat reikia užtikrinti nuolatinę ir tęstinę pramonės politikos peržiūrą. </w:t>
      </w:r>
    </w:p>
    <w:p w:rsidR="00E110EF" w:rsidRPr="00E110EF" w:rsidRDefault="00E110EF" w:rsidP="006B645B">
      <w:pPr>
        <w:spacing w:after="0" w:line="240" w:lineRule="auto"/>
        <w:ind w:firstLine="851"/>
        <w:jc w:val="both"/>
        <w:rPr>
          <w:rFonts w:ascii="Times New Roman" w:eastAsia="Times New Roman" w:hAnsi="Times New Roman" w:cs="Times New Roman"/>
          <w:sz w:val="24"/>
          <w:szCs w:val="24"/>
          <w:lang w:eastAsia="lt-LT"/>
        </w:rPr>
      </w:pPr>
      <w:r w:rsidRPr="00E110EF">
        <w:rPr>
          <w:rFonts w:ascii="Times New Roman" w:eastAsia="Times New Roman" w:hAnsi="Times New Roman" w:cs="Times New Roman"/>
          <w:sz w:val="24"/>
          <w:szCs w:val="24"/>
          <w:lang w:eastAsia="lt-LT"/>
        </w:rPr>
        <w:t xml:space="preserve">Privalu optimizuoti pramonės ir bendros rinkos politikų </w:t>
      </w:r>
      <w:proofErr w:type="spellStart"/>
      <w:r w:rsidRPr="00E110EF">
        <w:rPr>
          <w:rFonts w:ascii="Times New Roman" w:eastAsia="Times New Roman" w:hAnsi="Times New Roman" w:cs="Times New Roman"/>
          <w:sz w:val="24"/>
          <w:szCs w:val="24"/>
          <w:lang w:eastAsia="lt-LT"/>
        </w:rPr>
        <w:t>sinergijas</w:t>
      </w:r>
      <w:proofErr w:type="spellEnd"/>
      <w:r w:rsidRPr="00E110EF">
        <w:rPr>
          <w:rFonts w:ascii="Times New Roman" w:eastAsia="Times New Roman" w:hAnsi="Times New Roman" w:cs="Times New Roman"/>
          <w:sz w:val="24"/>
          <w:szCs w:val="24"/>
          <w:lang w:eastAsia="lt-LT"/>
        </w:rPr>
        <w:t xml:space="preserve">, kadangi pridėtinės vertės kūrimui vis reikšmingesnis tampa pramonės ir paslaugų savitarpio papildomumas. </w:t>
      </w:r>
    </w:p>
    <w:p w:rsidR="00E110EF" w:rsidRPr="00E110EF" w:rsidRDefault="00E110EF" w:rsidP="006B645B">
      <w:pPr>
        <w:spacing w:after="0" w:line="240" w:lineRule="auto"/>
        <w:ind w:firstLine="851"/>
        <w:jc w:val="both"/>
        <w:rPr>
          <w:rFonts w:ascii="Times New Roman" w:eastAsia="Times New Roman" w:hAnsi="Times New Roman" w:cs="Times New Roman"/>
          <w:sz w:val="24"/>
          <w:szCs w:val="24"/>
          <w:lang w:eastAsia="lt-LT"/>
        </w:rPr>
      </w:pPr>
      <w:r w:rsidRPr="00E110EF">
        <w:rPr>
          <w:rFonts w:ascii="Times New Roman" w:eastAsia="Times New Roman" w:hAnsi="Times New Roman" w:cs="Times New Roman"/>
          <w:sz w:val="24"/>
          <w:szCs w:val="24"/>
          <w:lang w:eastAsia="lt-LT"/>
        </w:rPr>
        <w:t>Kalbant apie bendrąją rinką, Lietuva mano, kad reikalingas integruotas požiūris. Stiprinant bendrą rinką reikalinga užtikrinti tinkamą aplinką inovacijų kūrimui ir jų sklaidai; būtina nauja teisinė aplinka naujų idėjų ir naujų verslo modelių atsiradimui. Taip pat reikia šalinti specifinius barjerus</w:t>
      </w:r>
      <w:r w:rsidR="004C3367">
        <w:rPr>
          <w:rFonts w:ascii="Times New Roman" w:eastAsia="Times New Roman" w:hAnsi="Times New Roman" w:cs="Times New Roman"/>
          <w:sz w:val="24"/>
          <w:szCs w:val="24"/>
          <w:lang w:eastAsia="lt-LT"/>
        </w:rPr>
        <w:t>,</w:t>
      </w:r>
      <w:r w:rsidRPr="00E110EF">
        <w:rPr>
          <w:rFonts w:ascii="Times New Roman" w:eastAsia="Times New Roman" w:hAnsi="Times New Roman" w:cs="Times New Roman"/>
          <w:sz w:val="24"/>
          <w:szCs w:val="24"/>
          <w:lang w:eastAsia="lt-LT"/>
        </w:rPr>
        <w:t xml:space="preserve"> vis dar esančius bendrojoje rinkoje. Šį darbą turėtų atlikti tiek kiekviena valstybė narė, tiek Komisija. </w:t>
      </w:r>
      <w:r w:rsidR="00242C70">
        <w:rPr>
          <w:rFonts w:ascii="Times New Roman" w:eastAsia="Times New Roman" w:hAnsi="Times New Roman" w:cs="Times New Roman"/>
          <w:sz w:val="24"/>
          <w:szCs w:val="24"/>
          <w:lang w:eastAsia="lt-LT"/>
        </w:rPr>
        <w:t>Taip pat</w:t>
      </w:r>
      <w:r w:rsidRPr="00E110EF">
        <w:rPr>
          <w:rFonts w:ascii="Times New Roman" w:eastAsia="Times New Roman" w:hAnsi="Times New Roman" w:cs="Times New Roman"/>
          <w:sz w:val="24"/>
          <w:szCs w:val="24"/>
          <w:lang w:eastAsia="lt-LT"/>
        </w:rPr>
        <w:t xml:space="preserve"> </w:t>
      </w:r>
      <w:r w:rsidR="00242C70">
        <w:rPr>
          <w:rFonts w:ascii="Times New Roman" w:eastAsia="Times New Roman" w:hAnsi="Times New Roman" w:cs="Times New Roman"/>
          <w:sz w:val="24"/>
          <w:szCs w:val="24"/>
          <w:lang w:eastAsia="lt-LT"/>
        </w:rPr>
        <w:t xml:space="preserve">būtina </w:t>
      </w:r>
      <w:bookmarkStart w:id="0" w:name="_GoBack"/>
      <w:bookmarkEnd w:id="0"/>
      <w:r w:rsidR="004C3367">
        <w:rPr>
          <w:rFonts w:ascii="Times New Roman" w:eastAsia="Times New Roman" w:hAnsi="Times New Roman" w:cs="Times New Roman"/>
          <w:sz w:val="24"/>
          <w:szCs w:val="24"/>
          <w:lang w:eastAsia="lt-LT"/>
        </w:rPr>
        <w:t>užtikrinti efektyvų harmonizuotų reikalavimų laikymąsi</w:t>
      </w:r>
      <w:r w:rsidRPr="00E110EF">
        <w:rPr>
          <w:rFonts w:ascii="Times New Roman" w:eastAsia="Times New Roman" w:hAnsi="Times New Roman" w:cs="Times New Roman"/>
          <w:sz w:val="24"/>
          <w:szCs w:val="24"/>
          <w:lang w:eastAsia="lt-LT"/>
        </w:rPr>
        <w:t xml:space="preserve"> </w:t>
      </w:r>
      <w:r w:rsidR="004C3367">
        <w:rPr>
          <w:rFonts w:ascii="Times New Roman" w:eastAsia="Times New Roman" w:hAnsi="Times New Roman" w:cs="Times New Roman"/>
          <w:sz w:val="24"/>
          <w:szCs w:val="24"/>
          <w:lang w:eastAsia="lt-LT"/>
        </w:rPr>
        <w:t>ir stiprinti abipusį pripažinimo principo įgyvendinimą</w:t>
      </w:r>
      <w:r w:rsidRPr="00E110EF">
        <w:rPr>
          <w:rFonts w:ascii="Times New Roman" w:eastAsia="Times New Roman" w:hAnsi="Times New Roman" w:cs="Times New Roman"/>
          <w:sz w:val="24"/>
          <w:szCs w:val="24"/>
          <w:lang w:eastAsia="lt-LT"/>
        </w:rPr>
        <w:t xml:space="preserve">. </w:t>
      </w:r>
    </w:p>
    <w:p w:rsidR="00E110EF" w:rsidRPr="00E110EF" w:rsidRDefault="00E110EF" w:rsidP="006B645B">
      <w:pPr>
        <w:spacing w:after="0" w:line="240" w:lineRule="auto"/>
        <w:ind w:firstLine="851"/>
        <w:jc w:val="both"/>
        <w:rPr>
          <w:rFonts w:ascii="Times New Roman" w:eastAsia="Times New Roman" w:hAnsi="Times New Roman" w:cs="Times New Roman"/>
          <w:sz w:val="24"/>
          <w:szCs w:val="24"/>
          <w:lang w:eastAsia="lt-LT"/>
        </w:rPr>
      </w:pPr>
      <w:r w:rsidRPr="00E110EF">
        <w:rPr>
          <w:rFonts w:ascii="Times New Roman" w:eastAsia="Times New Roman" w:hAnsi="Times New Roman" w:cs="Times New Roman"/>
          <w:sz w:val="24"/>
          <w:szCs w:val="24"/>
          <w:lang w:eastAsia="lt-LT"/>
        </w:rPr>
        <w:t>Skaitmeninės politikos srityje, reikėtų koncentruoti į tris pagrindinius dalykus: europinė skaitmeninė ekonomika, skaitmeninimo reikšmė kitose politikos srityse ir skaitmeninimui palanki teisėkūra. Lietuva mano, kad reikalinga aiškesnė duomenų darbotvarkė, kuri įgalintų geriau išnaudoti duomenų potencialą ir paskatintų skaitmeninės ekonomikos plėtrą. Itin svarbi sritis – holistinė skaitmeninė teisėkūra, kuri įgalintų skaitmeninės ekonomikos ir duomenų išnaudojimo proveržį bei skatintų skaitmeninių technologijų naudojimą, kaip antai dirbtinis intelektas ir kt.</w:t>
      </w:r>
    </w:p>
    <w:p w:rsidR="0031685B" w:rsidRPr="00E110EF" w:rsidRDefault="00E110EF" w:rsidP="006B645B">
      <w:pPr>
        <w:spacing w:after="0" w:line="240" w:lineRule="auto"/>
        <w:ind w:firstLine="851"/>
        <w:jc w:val="both"/>
        <w:rPr>
          <w:rFonts w:ascii="Times New Roman" w:eastAsia="Times New Roman" w:hAnsi="Times New Roman" w:cs="Times New Roman"/>
          <w:b/>
          <w:sz w:val="24"/>
          <w:szCs w:val="24"/>
          <w:lang w:eastAsia="lt-LT"/>
        </w:rPr>
      </w:pPr>
      <w:r w:rsidRPr="00E110EF">
        <w:rPr>
          <w:rFonts w:ascii="Times New Roman" w:eastAsia="Times New Roman" w:hAnsi="Times New Roman" w:cs="Times New Roman"/>
          <w:sz w:val="24"/>
          <w:szCs w:val="24"/>
          <w:lang w:eastAsia="lt-LT"/>
        </w:rPr>
        <w:t>Išorės dimensija itin svarbi siekiant užtikrinti ES konkurencingumą ir augimą. Lietuva mano, kad reikia nustatyti ES augimo skatinimo bendras žaidimo taisykles ir vienodas sąlygas, be to, svarbu įvertinti ar mūsų konkurencinės sąlygos atliepia pasauliniams procesams ar suderintos su skaitmeninės politikos skatinimu.</w:t>
      </w:r>
    </w:p>
    <w:sectPr w:rsidR="0031685B" w:rsidRPr="00E110EF" w:rsidSect="006B645B">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89" w:rsidRDefault="00A81989" w:rsidP="002562CA">
      <w:pPr>
        <w:spacing w:after="0" w:line="240" w:lineRule="auto"/>
      </w:pPr>
      <w:r>
        <w:separator/>
      </w:r>
    </w:p>
  </w:endnote>
  <w:endnote w:type="continuationSeparator" w:id="0">
    <w:p w:rsidR="00A81989" w:rsidRDefault="00A81989"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72283"/>
      <w:docPartObj>
        <w:docPartGallery w:val="Page Numbers (Bottom of Page)"/>
        <w:docPartUnique/>
      </w:docPartObj>
    </w:sdtPr>
    <w:sdtEndPr>
      <w:rPr>
        <w:rFonts w:ascii="Times New Roman" w:hAnsi="Times New Roman" w:cs="Times New Roman"/>
      </w:rPr>
    </w:sdtEndPr>
    <w:sdtContent>
      <w:p w:rsidR="002562CA" w:rsidRPr="006F1062" w:rsidRDefault="002562CA">
        <w:pPr>
          <w:pStyle w:val="Footer"/>
          <w:jc w:val="right"/>
          <w:rPr>
            <w:rFonts w:ascii="Times New Roman" w:hAnsi="Times New Roman" w:cs="Times New Roman"/>
          </w:rPr>
        </w:pPr>
        <w:r w:rsidRPr="006F1062">
          <w:rPr>
            <w:rFonts w:ascii="Times New Roman" w:hAnsi="Times New Roman" w:cs="Times New Roman"/>
          </w:rPr>
          <w:fldChar w:fldCharType="begin"/>
        </w:r>
        <w:r w:rsidRPr="006F1062">
          <w:rPr>
            <w:rFonts w:ascii="Times New Roman" w:hAnsi="Times New Roman" w:cs="Times New Roman"/>
          </w:rPr>
          <w:instrText>PAGE   \* MERGEFORMAT</w:instrText>
        </w:r>
        <w:r w:rsidRPr="006F1062">
          <w:rPr>
            <w:rFonts w:ascii="Times New Roman" w:hAnsi="Times New Roman" w:cs="Times New Roman"/>
          </w:rPr>
          <w:fldChar w:fldCharType="separate"/>
        </w:r>
        <w:r w:rsidR="00242C70">
          <w:rPr>
            <w:rFonts w:ascii="Times New Roman" w:hAnsi="Times New Roman" w:cs="Times New Roman"/>
            <w:noProof/>
          </w:rPr>
          <w:t>2</w:t>
        </w:r>
        <w:r w:rsidRPr="006F1062">
          <w:rPr>
            <w:rFonts w:ascii="Times New Roman" w:hAnsi="Times New Roman" w:cs="Times New Roman"/>
          </w:rPr>
          <w:fldChar w:fldCharType="end"/>
        </w:r>
      </w:p>
    </w:sdtContent>
  </w:sdt>
  <w:p w:rsidR="002562CA" w:rsidRDefault="0025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89" w:rsidRDefault="00A81989" w:rsidP="002562CA">
      <w:pPr>
        <w:spacing w:after="0" w:line="240" w:lineRule="auto"/>
      </w:pPr>
      <w:r>
        <w:separator/>
      </w:r>
    </w:p>
  </w:footnote>
  <w:footnote w:type="continuationSeparator" w:id="0">
    <w:p w:rsidR="00A81989" w:rsidRDefault="00A81989" w:rsidP="00256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085"/>
    <w:multiLevelType w:val="hybridMultilevel"/>
    <w:tmpl w:val="1BB42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743722"/>
    <w:multiLevelType w:val="hybridMultilevel"/>
    <w:tmpl w:val="25707FBC"/>
    <w:lvl w:ilvl="0" w:tplc="07F220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A746E8"/>
    <w:multiLevelType w:val="hybridMultilevel"/>
    <w:tmpl w:val="F90E21C4"/>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1151209"/>
    <w:multiLevelType w:val="hybridMultilevel"/>
    <w:tmpl w:val="7690F0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27A7702"/>
    <w:multiLevelType w:val="hybridMultilevel"/>
    <w:tmpl w:val="1730E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6E091A"/>
    <w:multiLevelType w:val="hybridMultilevel"/>
    <w:tmpl w:val="88E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751CBB"/>
    <w:multiLevelType w:val="hybridMultilevel"/>
    <w:tmpl w:val="6B308908"/>
    <w:lvl w:ilvl="0" w:tplc="0326429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1B3A7C"/>
    <w:multiLevelType w:val="hybridMultilevel"/>
    <w:tmpl w:val="639A7A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3124F"/>
    <w:rsid w:val="00035242"/>
    <w:rsid w:val="00044C67"/>
    <w:rsid w:val="00052031"/>
    <w:rsid w:val="00056285"/>
    <w:rsid w:val="000726FF"/>
    <w:rsid w:val="00076A68"/>
    <w:rsid w:val="000821F8"/>
    <w:rsid w:val="000859F0"/>
    <w:rsid w:val="00087E3D"/>
    <w:rsid w:val="000A6FB1"/>
    <w:rsid w:val="000F5279"/>
    <w:rsid w:val="00107F23"/>
    <w:rsid w:val="0011029E"/>
    <w:rsid w:val="00123C97"/>
    <w:rsid w:val="00124523"/>
    <w:rsid w:val="00125CA2"/>
    <w:rsid w:val="00126040"/>
    <w:rsid w:val="001322C4"/>
    <w:rsid w:val="001479E9"/>
    <w:rsid w:val="001514CC"/>
    <w:rsid w:val="0015357E"/>
    <w:rsid w:val="00155934"/>
    <w:rsid w:val="00156A26"/>
    <w:rsid w:val="00167B3A"/>
    <w:rsid w:val="00174836"/>
    <w:rsid w:val="001A1C6A"/>
    <w:rsid w:val="001B4E9E"/>
    <w:rsid w:val="001B72F2"/>
    <w:rsid w:val="001C74C1"/>
    <w:rsid w:val="001D10AA"/>
    <w:rsid w:val="001D24BD"/>
    <w:rsid w:val="001D5DAF"/>
    <w:rsid w:val="001E3F3D"/>
    <w:rsid w:val="001E4626"/>
    <w:rsid w:val="001F1A47"/>
    <w:rsid w:val="0020789F"/>
    <w:rsid w:val="0021016C"/>
    <w:rsid w:val="002128B9"/>
    <w:rsid w:val="00215D1D"/>
    <w:rsid w:val="002171FF"/>
    <w:rsid w:val="0022059F"/>
    <w:rsid w:val="002216DB"/>
    <w:rsid w:val="00226A30"/>
    <w:rsid w:val="00232288"/>
    <w:rsid w:val="00240A02"/>
    <w:rsid w:val="002411BE"/>
    <w:rsid w:val="00242C70"/>
    <w:rsid w:val="00244A51"/>
    <w:rsid w:val="00245252"/>
    <w:rsid w:val="002562CA"/>
    <w:rsid w:val="002716B6"/>
    <w:rsid w:val="002774B8"/>
    <w:rsid w:val="002A39B1"/>
    <w:rsid w:val="002B009A"/>
    <w:rsid w:val="002B42EE"/>
    <w:rsid w:val="002B6DF1"/>
    <w:rsid w:val="002C0DE4"/>
    <w:rsid w:val="002C5B8F"/>
    <w:rsid w:val="002D3763"/>
    <w:rsid w:val="002D6F79"/>
    <w:rsid w:val="002D7D65"/>
    <w:rsid w:val="002F08BC"/>
    <w:rsid w:val="003006AC"/>
    <w:rsid w:val="0031685B"/>
    <w:rsid w:val="00320228"/>
    <w:rsid w:val="00320275"/>
    <w:rsid w:val="00330DAA"/>
    <w:rsid w:val="00341414"/>
    <w:rsid w:val="0034321E"/>
    <w:rsid w:val="0034629E"/>
    <w:rsid w:val="00387D04"/>
    <w:rsid w:val="003A0566"/>
    <w:rsid w:val="003A07DA"/>
    <w:rsid w:val="003B08E5"/>
    <w:rsid w:val="003B2D21"/>
    <w:rsid w:val="003C7EFA"/>
    <w:rsid w:val="003D23BA"/>
    <w:rsid w:val="003E18D1"/>
    <w:rsid w:val="003E3B82"/>
    <w:rsid w:val="003E4FBC"/>
    <w:rsid w:val="003E7836"/>
    <w:rsid w:val="003F26E0"/>
    <w:rsid w:val="003F2F20"/>
    <w:rsid w:val="00411187"/>
    <w:rsid w:val="00451E78"/>
    <w:rsid w:val="00462408"/>
    <w:rsid w:val="004644B5"/>
    <w:rsid w:val="00484F30"/>
    <w:rsid w:val="0049536B"/>
    <w:rsid w:val="004A05C3"/>
    <w:rsid w:val="004A572D"/>
    <w:rsid w:val="004B1A81"/>
    <w:rsid w:val="004B4570"/>
    <w:rsid w:val="004C3367"/>
    <w:rsid w:val="004E08AE"/>
    <w:rsid w:val="004E301D"/>
    <w:rsid w:val="004E3287"/>
    <w:rsid w:val="00504CF5"/>
    <w:rsid w:val="00516E08"/>
    <w:rsid w:val="00521CBD"/>
    <w:rsid w:val="005255E3"/>
    <w:rsid w:val="0053545B"/>
    <w:rsid w:val="005463C3"/>
    <w:rsid w:val="00555977"/>
    <w:rsid w:val="0059320E"/>
    <w:rsid w:val="005B62FB"/>
    <w:rsid w:val="005D7BB8"/>
    <w:rsid w:val="005F488A"/>
    <w:rsid w:val="005F4A43"/>
    <w:rsid w:val="00603BB5"/>
    <w:rsid w:val="00611D2D"/>
    <w:rsid w:val="00623B8D"/>
    <w:rsid w:val="00624A0D"/>
    <w:rsid w:val="006325AC"/>
    <w:rsid w:val="0063731E"/>
    <w:rsid w:val="00642C0A"/>
    <w:rsid w:val="00680E09"/>
    <w:rsid w:val="00692DA4"/>
    <w:rsid w:val="006A2053"/>
    <w:rsid w:val="006A22EA"/>
    <w:rsid w:val="006A3E28"/>
    <w:rsid w:val="006B645B"/>
    <w:rsid w:val="006D465F"/>
    <w:rsid w:val="006F1062"/>
    <w:rsid w:val="006F2FCB"/>
    <w:rsid w:val="006F72A1"/>
    <w:rsid w:val="0070551F"/>
    <w:rsid w:val="00707403"/>
    <w:rsid w:val="00746940"/>
    <w:rsid w:val="00755CEC"/>
    <w:rsid w:val="00785FE9"/>
    <w:rsid w:val="00786110"/>
    <w:rsid w:val="00792113"/>
    <w:rsid w:val="00794099"/>
    <w:rsid w:val="007B44BF"/>
    <w:rsid w:val="007C3600"/>
    <w:rsid w:val="007C360F"/>
    <w:rsid w:val="007C3B51"/>
    <w:rsid w:val="007C6AAB"/>
    <w:rsid w:val="007D0DAC"/>
    <w:rsid w:val="007D6F8D"/>
    <w:rsid w:val="007F5F20"/>
    <w:rsid w:val="00811E35"/>
    <w:rsid w:val="008212F1"/>
    <w:rsid w:val="008243C5"/>
    <w:rsid w:val="00824425"/>
    <w:rsid w:val="008245C7"/>
    <w:rsid w:val="00833CE5"/>
    <w:rsid w:val="008419CE"/>
    <w:rsid w:val="00842092"/>
    <w:rsid w:val="00846CC1"/>
    <w:rsid w:val="00852703"/>
    <w:rsid w:val="008751D8"/>
    <w:rsid w:val="00893664"/>
    <w:rsid w:val="008B3732"/>
    <w:rsid w:val="008E1EC7"/>
    <w:rsid w:val="008E30C0"/>
    <w:rsid w:val="008E5610"/>
    <w:rsid w:val="008F0A77"/>
    <w:rsid w:val="008F6850"/>
    <w:rsid w:val="008F694B"/>
    <w:rsid w:val="009036A5"/>
    <w:rsid w:val="009156E9"/>
    <w:rsid w:val="00920809"/>
    <w:rsid w:val="00935776"/>
    <w:rsid w:val="00943F9E"/>
    <w:rsid w:val="00964CF3"/>
    <w:rsid w:val="00965380"/>
    <w:rsid w:val="00967B0C"/>
    <w:rsid w:val="00980840"/>
    <w:rsid w:val="00981276"/>
    <w:rsid w:val="00985106"/>
    <w:rsid w:val="009B26C4"/>
    <w:rsid w:val="009B53F2"/>
    <w:rsid w:val="009C18A4"/>
    <w:rsid w:val="009D45D6"/>
    <w:rsid w:val="009D4C28"/>
    <w:rsid w:val="009D77F0"/>
    <w:rsid w:val="009E14EC"/>
    <w:rsid w:val="009F259C"/>
    <w:rsid w:val="00A00DA2"/>
    <w:rsid w:val="00A22F29"/>
    <w:rsid w:val="00A24EE6"/>
    <w:rsid w:val="00A34740"/>
    <w:rsid w:val="00A432AA"/>
    <w:rsid w:val="00A61287"/>
    <w:rsid w:val="00A67CC0"/>
    <w:rsid w:val="00A7490C"/>
    <w:rsid w:val="00A81989"/>
    <w:rsid w:val="00A82495"/>
    <w:rsid w:val="00A96CE5"/>
    <w:rsid w:val="00AA24C6"/>
    <w:rsid w:val="00AA44F6"/>
    <w:rsid w:val="00AC2C9A"/>
    <w:rsid w:val="00AC618E"/>
    <w:rsid w:val="00AD2525"/>
    <w:rsid w:val="00AD29DB"/>
    <w:rsid w:val="00AD5617"/>
    <w:rsid w:val="00AF2889"/>
    <w:rsid w:val="00B04BF8"/>
    <w:rsid w:val="00B3637A"/>
    <w:rsid w:val="00B4651F"/>
    <w:rsid w:val="00B5409C"/>
    <w:rsid w:val="00B62C46"/>
    <w:rsid w:val="00B653EC"/>
    <w:rsid w:val="00B91BF9"/>
    <w:rsid w:val="00BA22DF"/>
    <w:rsid w:val="00BB0036"/>
    <w:rsid w:val="00BB0BD6"/>
    <w:rsid w:val="00BB1E2D"/>
    <w:rsid w:val="00BB2C30"/>
    <w:rsid w:val="00BC4762"/>
    <w:rsid w:val="00BC6D3D"/>
    <w:rsid w:val="00BD7B98"/>
    <w:rsid w:val="00BE34CE"/>
    <w:rsid w:val="00C0630A"/>
    <w:rsid w:val="00C073D6"/>
    <w:rsid w:val="00C114DA"/>
    <w:rsid w:val="00C134E2"/>
    <w:rsid w:val="00C15B15"/>
    <w:rsid w:val="00C15FA9"/>
    <w:rsid w:val="00C1677C"/>
    <w:rsid w:val="00C23E44"/>
    <w:rsid w:val="00C25314"/>
    <w:rsid w:val="00C47D14"/>
    <w:rsid w:val="00C51913"/>
    <w:rsid w:val="00C572A7"/>
    <w:rsid w:val="00C91C66"/>
    <w:rsid w:val="00C945E5"/>
    <w:rsid w:val="00C95876"/>
    <w:rsid w:val="00CA2F9D"/>
    <w:rsid w:val="00CA7978"/>
    <w:rsid w:val="00CC073F"/>
    <w:rsid w:val="00CE66AF"/>
    <w:rsid w:val="00CF1F92"/>
    <w:rsid w:val="00D0465B"/>
    <w:rsid w:val="00D10003"/>
    <w:rsid w:val="00D230F6"/>
    <w:rsid w:val="00D3732A"/>
    <w:rsid w:val="00D525BE"/>
    <w:rsid w:val="00D60E6B"/>
    <w:rsid w:val="00D76B0A"/>
    <w:rsid w:val="00D80719"/>
    <w:rsid w:val="00D810BE"/>
    <w:rsid w:val="00D85E54"/>
    <w:rsid w:val="00D876D0"/>
    <w:rsid w:val="00D9621C"/>
    <w:rsid w:val="00DA2323"/>
    <w:rsid w:val="00DB33C0"/>
    <w:rsid w:val="00DC23F0"/>
    <w:rsid w:val="00DD0BC3"/>
    <w:rsid w:val="00DE0839"/>
    <w:rsid w:val="00DE08B4"/>
    <w:rsid w:val="00DE0AD4"/>
    <w:rsid w:val="00DE2974"/>
    <w:rsid w:val="00DF0180"/>
    <w:rsid w:val="00DF3677"/>
    <w:rsid w:val="00DF51E3"/>
    <w:rsid w:val="00E035BB"/>
    <w:rsid w:val="00E110EF"/>
    <w:rsid w:val="00E116D7"/>
    <w:rsid w:val="00E120EE"/>
    <w:rsid w:val="00E13BAC"/>
    <w:rsid w:val="00E15F63"/>
    <w:rsid w:val="00E2050E"/>
    <w:rsid w:val="00E20C65"/>
    <w:rsid w:val="00E21059"/>
    <w:rsid w:val="00E23FBF"/>
    <w:rsid w:val="00E87926"/>
    <w:rsid w:val="00EA0448"/>
    <w:rsid w:val="00EA17D0"/>
    <w:rsid w:val="00EA3DCA"/>
    <w:rsid w:val="00EA3F23"/>
    <w:rsid w:val="00EB0C88"/>
    <w:rsid w:val="00ED1916"/>
    <w:rsid w:val="00EE5009"/>
    <w:rsid w:val="00EE644D"/>
    <w:rsid w:val="00F002EF"/>
    <w:rsid w:val="00F0452D"/>
    <w:rsid w:val="00F26F24"/>
    <w:rsid w:val="00F34990"/>
    <w:rsid w:val="00F47F34"/>
    <w:rsid w:val="00F63D7D"/>
    <w:rsid w:val="00F729DC"/>
    <w:rsid w:val="00F91648"/>
    <w:rsid w:val="00FB69AA"/>
    <w:rsid w:val="00FC0620"/>
    <w:rsid w:val="00FC765F"/>
    <w:rsid w:val="00FE03C3"/>
    <w:rsid w:val="00FF4F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5FDA"/>
  <w15:chartTrackingRefBased/>
  <w15:docId w15:val="{D416A5C8-6087-4AD9-A0D1-A3FC1832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1EC7"/>
    <w:pPr>
      <w:spacing w:after="200" w:line="252" w:lineRule="auto"/>
      <w:ind w:left="720"/>
      <w:contextualSpacing/>
    </w:pPr>
    <w:rPr>
      <w:rFonts w:ascii="Cambria" w:eastAsia="Calibri" w:hAnsi="Cambria" w:cs="Times New Roman"/>
      <w:sz w:val="24"/>
      <w:szCs w:val="24"/>
      <w:lang w:eastAsia="lt-LT"/>
    </w:rPr>
  </w:style>
  <w:style w:type="character" w:customStyle="1" w:styleId="ListParagraphChar">
    <w:name w:val="List Paragraph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cs="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basedOn w:val="DefaultParagraphFont"/>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spacing w:after="0" w:line="240" w:lineRule="auto"/>
    </w:pPr>
    <w:rPr>
      <w:rFonts w:ascii="EUAlbertina" w:hAnsi="EUAlbertina" w:cs="EUAlbertina"/>
      <w:color w:val="000000"/>
      <w:sz w:val="24"/>
      <w:szCs w:val="24"/>
      <w:lang w:bidi="lo-LA"/>
    </w:rPr>
  </w:style>
  <w:style w:type="character" w:customStyle="1" w:styleId="dxebaseoffice2010silver1">
    <w:name w:val="dxebase_office2010silver1"/>
    <w:basedOn w:val="DefaultParagraphFont"/>
    <w:rsid w:val="00C1677C"/>
    <w:rPr>
      <w:rFonts w:ascii="Verdana" w:hAnsi="Verdana" w:hint="default"/>
      <w:sz w:val="17"/>
      <w:szCs w:val="17"/>
    </w:rPr>
  </w:style>
  <w:style w:type="table" w:styleId="TableGrid">
    <w:name w:val="Table Grid"/>
    <w:basedOn w:val="TableNormal"/>
    <w:uiPriority w:val="39"/>
    <w:rsid w:val="00B6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cs="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cs="Times New Roman"/>
      <w:sz w:val="24"/>
    </w:rPr>
  </w:style>
  <w:style w:type="character" w:styleId="CommentReference">
    <w:name w:val="annotation reference"/>
    <w:basedOn w:val="DefaultParagraphFont"/>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basedOn w:val="DefaultParagraphFont"/>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basedOn w:val="CommentTextChar"/>
    <w:link w:val="CommentSubject"/>
    <w:uiPriority w:val="99"/>
    <w:semiHidden/>
    <w:rsid w:val="003D23BA"/>
    <w:rPr>
      <w:b/>
      <w:bCs/>
      <w:sz w:val="20"/>
      <w:szCs w:val="20"/>
    </w:rPr>
  </w:style>
  <w:style w:type="paragraph" w:styleId="BodyTextIndent">
    <w:name w:val="Body Text Indent"/>
    <w:basedOn w:val="Normal"/>
    <w:link w:val="BodyTextIndentChar"/>
    <w:uiPriority w:val="99"/>
    <w:semiHidden/>
    <w:unhideWhenUsed/>
    <w:rsid w:val="001B4E9E"/>
    <w:pPr>
      <w:spacing w:after="120" w:line="276" w:lineRule="auto"/>
      <w:ind w:left="360"/>
    </w:pPr>
    <w:rPr>
      <w:rFonts w:ascii="Times New Roman" w:hAnsi="Times New Roman"/>
      <w:sz w:val="24"/>
    </w:rPr>
  </w:style>
  <w:style w:type="character" w:customStyle="1" w:styleId="BodyTextIndentChar">
    <w:name w:val="Body Text Indent Char"/>
    <w:basedOn w:val="DefaultParagraphFont"/>
    <w:link w:val="BodyTextIndent"/>
    <w:uiPriority w:val="99"/>
    <w:semiHidden/>
    <w:rsid w:val="001B4E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1221208281">
      <w:bodyDiv w:val="1"/>
      <w:marLeft w:val="0"/>
      <w:marRight w:val="0"/>
      <w:marTop w:val="0"/>
      <w:marBottom w:val="0"/>
      <w:divBdr>
        <w:top w:val="none" w:sz="0" w:space="0" w:color="auto"/>
        <w:left w:val="none" w:sz="0" w:space="0" w:color="auto"/>
        <w:bottom w:val="none" w:sz="0" w:space="0" w:color="auto"/>
        <w:right w:val="none" w:sz="0" w:space="0" w:color="auto"/>
      </w:divBdr>
      <w:divsChild>
        <w:div w:id="745959460">
          <w:marLeft w:val="0"/>
          <w:marRight w:val="0"/>
          <w:marTop w:val="0"/>
          <w:marBottom w:val="0"/>
          <w:divBdr>
            <w:top w:val="none" w:sz="0" w:space="0" w:color="auto"/>
            <w:left w:val="none" w:sz="0" w:space="0" w:color="auto"/>
            <w:bottom w:val="none" w:sz="0" w:space="0" w:color="auto"/>
            <w:right w:val="none" w:sz="0" w:space="0" w:color="auto"/>
          </w:divBdr>
          <w:divsChild>
            <w:div w:id="625740098">
              <w:marLeft w:val="0"/>
              <w:marRight w:val="0"/>
              <w:marTop w:val="0"/>
              <w:marBottom w:val="0"/>
              <w:divBdr>
                <w:top w:val="single" w:sz="2" w:space="0" w:color="868B91"/>
                <w:left w:val="single" w:sz="2" w:space="0" w:color="868B91"/>
                <w:bottom w:val="single" w:sz="2" w:space="0" w:color="868B91"/>
                <w:right w:val="single" w:sz="2" w:space="0" w:color="868B91"/>
              </w:divBdr>
              <w:divsChild>
                <w:div w:id="935480359">
                  <w:marLeft w:val="0"/>
                  <w:marRight w:val="0"/>
                  <w:marTop w:val="0"/>
                  <w:marBottom w:val="0"/>
                  <w:divBdr>
                    <w:top w:val="none" w:sz="0" w:space="0" w:color="auto"/>
                    <w:left w:val="none" w:sz="0" w:space="0" w:color="auto"/>
                    <w:bottom w:val="none" w:sz="0" w:space="0" w:color="auto"/>
                    <w:right w:val="none" w:sz="0" w:space="0" w:color="auto"/>
                  </w:divBdr>
                  <w:divsChild>
                    <w:div w:id="1824155817">
                      <w:marLeft w:val="0"/>
                      <w:marRight w:val="0"/>
                      <w:marTop w:val="0"/>
                      <w:marBottom w:val="0"/>
                      <w:divBdr>
                        <w:top w:val="single" w:sz="2" w:space="0" w:color="868B91"/>
                        <w:left w:val="single" w:sz="2" w:space="0" w:color="868B91"/>
                        <w:bottom w:val="single" w:sz="2" w:space="0" w:color="868B91"/>
                        <w:right w:val="single" w:sz="2" w:space="0" w:color="868B91"/>
                      </w:divBdr>
                      <w:divsChild>
                        <w:div w:id="705176701">
                          <w:marLeft w:val="0"/>
                          <w:marRight w:val="0"/>
                          <w:marTop w:val="0"/>
                          <w:marBottom w:val="0"/>
                          <w:divBdr>
                            <w:top w:val="single" w:sz="2" w:space="0" w:color="868B91"/>
                            <w:left w:val="single" w:sz="2" w:space="0" w:color="868B91"/>
                            <w:bottom w:val="single" w:sz="2" w:space="0" w:color="868B91"/>
                            <w:right w:val="single" w:sz="2" w:space="0" w:color="868B91"/>
                          </w:divBdr>
                          <w:divsChild>
                            <w:div w:id="1198733967">
                              <w:marLeft w:val="0"/>
                              <w:marRight w:val="0"/>
                              <w:marTop w:val="0"/>
                              <w:marBottom w:val="0"/>
                              <w:divBdr>
                                <w:top w:val="single" w:sz="2" w:space="0" w:color="868B91"/>
                                <w:left w:val="single" w:sz="2" w:space="0" w:color="868B91"/>
                                <w:bottom w:val="single" w:sz="2" w:space="0" w:color="868B91"/>
                                <w:right w:val="single" w:sz="2" w:space="0" w:color="868B91"/>
                              </w:divBdr>
                              <w:divsChild>
                                <w:div w:id="2013411584">
                                  <w:marLeft w:val="0"/>
                                  <w:marRight w:val="0"/>
                                  <w:marTop w:val="0"/>
                                  <w:marBottom w:val="0"/>
                                  <w:divBdr>
                                    <w:top w:val="single" w:sz="2" w:space="5" w:color="D4D4D4"/>
                                    <w:left w:val="single" w:sz="6" w:space="5" w:color="D4D4D4"/>
                                    <w:bottom w:val="single" w:sz="6" w:space="5" w:color="D4D4D4"/>
                                    <w:right w:val="single" w:sz="6" w:space="5" w:color="D4D4D4"/>
                                  </w:divBdr>
                                  <w:divsChild>
                                    <w:div w:id="1702050803">
                                      <w:marLeft w:val="0"/>
                                      <w:marRight w:val="0"/>
                                      <w:marTop w:val="75"/>
                                      <w:marBottom w:val="0"/>
                                      <w:divBdr>
                                        <w:top w:val="none" w:sz="0" w:space="0" w:color="auto"/>
                                        <w:left w:val="none" w:sz="0" w:space="0" w:color="auto"/>
                                        <w:bottom w:val="none" w:sz="0" w:space="0" w:color="auto"/>
                                        <w:right w:val="none" w:sz="0" w:space="0" w:color="auto"/>
                                      </w:divBdr>
                                      <w:divsChild>
                                        <w:div w:id="1673146661">
                                          <w:marLeft w:val="0"/>
                                          <w:marRight w:val="0"/>
                                          <w:marTop w:val="0"/>
                                          <w:marBottom w:val="0"/>
                                          <w:divBdr>
                                            <w:top w:val="none" w:sz="0" w:space="0" w:color="auto"/>
                                            <w:left w:val="none" w:sz="0" w:space="0" w:color="auto"/>
                                            <w:bottom w:val="none" w:sz="0" w:space="0" w:color="auto"/>
                                            <w:right w:val="none" w:sz="0" w:space="0" w:color="auto"/>
                                          </w:divBdr>
                                          <w:divsChild>
                                            <w:div w:id="12180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678E-7719-4DC2-A7FE-3653D426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4422</Words>
  <Characters>2522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Asta M.</cp:lastModifiedBy>
  <cp:revision>8</cp:revision>
  <cp:lastPrinted>2019-02-08T11:31:00Z</cp:lastPrinted>
  <dcterms:created xsi:type="dcterms:W3CDTF">2019-09-20T05:23:00Z</dcterms:created>
  <dcterms:modified xsi:type="dcterms:W3CDTF">2019-09-20T07:52:00Z</dcterms:modified>
</cp:coreProperties>
</file>