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51C2947" w14:textId="77777777" w:rsidR="004455E0" w:rsidRPr="00EB302B" w:rsidRDefault="004455E0" w:rsidP="004455E0">
      <w:pPr>
        <w:pStyle w:val="Antrats"/>
        <w:tabs>
          <w:tab w:val="clear" w:pos="4153"/>
        </w:tabs>
        <w:jc w:val="center"/>
        <w:rPr>
          <w:sz w:val="20"/>
        </w:rPr>
      </w:pPr>
      <w:r w:rsidRPr="00EB302B">
        <w:rPr>
          <w:sz w:val="20"/>
        </w:rPr>
        <w:object w:dxaOrig="863" w:dyaOrig="1044" w14:anchorId="751C29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3pt" o:ole="" fillcolor="window">
            <v:imagedata r:id="rId8" o:title=""/>
          </v:shape>
          <o:OLEObject Type="Embed" ProgID="Word.Picture.8" ShapeID="_x0000_i1025" DrawAspect="Content" ObjectID="_1614769709" r:id="rId9"/>
        </w:object>
      </w:r>
    </w:p>
    <w:p w14:paraId="751C2948" w14:textId="77777777" w:rsidR="004455E0" w:rsidRPr="00EB302B" w:rsidRDefault="004455E0" w:rsidP="004455E0">
      <w:pPr>
        <w:pStyle w:val="Antrats"/>
        <w:tabs>
          <w:tab w:val="clear" w:pos="4153"/>
        </w:tabs>
        <w:jc w:val="center"/>
        <w:rPr>
          <w:sz w:val="16"/>
        </w:rPr>
      </w:pPr>
    </w:p>
    <w:p w14:paraId="751C2949" w14:textId="77777777" w:rsidR="004455E0" w:rsidRPr="00EB302B" w:rsidRDefault="004455E0" w:rsidP="001B2184">
      <w:pPr>
        <w:pStyle w:val="Institucija"/>
        <w:outlineLvl w:val="0"/>
      </w:pPr>
      <w:r w:rsidRPr="00EB302B">
        <w:t>LIETUVOS RESPUBLIKOS TEISINGUMO MINISTERIJA</w:t>
      </w:r>
    </w:p>
    <w:p w14:paraId="751C294A" w14:textId="77777777" w:rsidR="004455E0" w:rsidRPr="00EB302B" w:rsidRDefault="004455E0" w:rsidP="004455E0">
      <w:pPr>
        <w:pStyle w:val="Institucija"/>
      </w:pPr>
    </w:p>
    <w:p w14:paraId="751C294B" w14:textId="77777777" w:rsidR="002B0A96" w:rsidRPr="00EB302B" w:rsidRDefault="00180F9B" w:rsidP="002B0A96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EB302B">
        <w:rPr>
          <w:sz w:val="20"/>
        </w:rPr>
        <w:t>B</w:t>
      </w:r>
      <w:r w:rsidR="004455E0" w:rsidRPr="00EB302B">
        <w:rPr>
          <w:sz w:val="20"/>
        </w:rPr>
        <w:t xml:space="preserve">iudžetinė įstaiga, Gedimino pr. 30, LT-01104 Vilnius, </w:t>
      </w:r>
    </w:p>
    <w:p w14:paraId="751C294C" w14:textId="77777777" w:rsidR="004455E0" w:rsidRPr="00EB302B" w:rsidRDefault="004455E0" w:rsidP="004455E0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EB302B">
        <w:rPr>
          <w:sz w:val="20"/>
        </w:rPr>
        <w:t>tel. (8 5) 266 29</w:t>
      </w:r>
      <w:r w:rsidR="00AD06B1" w:rsidRPr="00EB302B">
        <w:rPr>
          <w:sz w:val="20"/>
        </w:rPr>
        <w:t>84</w:t>
      </w:r>
      <w:r w:rsidRPr="00EB302B">
        <w:rPr>
          <w:sz w:val="20"/>
        </w:rPr>
        <w:t xml:space="preserve">, faks. (8 5) 262 5940, el. p. </w:t>
      </w:r>
      <w:r w:rsidR="004B0E8C" w:rsidRPr="00EB302B">
        <w:rPr>
          <w:sz w:val="20"/>
        </w:rPr>
        <w:t>rastine</w:t>
      </w:r>
      <w:r w:rsidRPr="00EB302B">
        <w:rPr>
          <w:sz w:val="20"/>
        </w:rPr>
        <w:t>@tm.lt,</w:t>
      </w:r>
    </w:p>
    <w:p w14:paraId="751C294D" w14:textId="77777777" w:rsidR="004455E0" w:rsidRPr="00EB302B" w:rsidRDefault="004455E0" w:rsidP="004455E0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  <w:szCs w:val="20"/>
        </w:rPr>
      </w:pPr>
      <w:r w:rsidRPr="00EB302B">
        <w:rPr>
          <w:sz w:val="20"/>
        </w:rPr>
        <w:t xml:space="preserve">atsisk. sąskaita </w:t>
      </w:r>
      <w:r w:rsidR="009520B1" w:rsidRPr="00EB302B">
        <w:rPr>
          <w:sz w:val="20"/>
          <w:szCs w:val="20"/>
        </w:rPr>
        <w:t>LT574010051004670211</w:t>
      </w:r>
      <w:r w:rsidR="009520B1" w:rsidRPr="00EB302B">
        <w:rPr>
          <w:sz w:val="20"/>
        </w:rPr>
        <w:t xml:space="preserve"> Luminor Bank As</w:t>
      </w:r>
      <w:r w:rsidR="009520B1" w:rsidRPr="00EB302B">
        <w:rPr>
          <w:sz w:val="20"/>
          <w:szCs w:val="20"/>
        </w:rPr>
        <w:t>, banko kodas 40100.</w:t>
      </w:r>
    </w:p>
    <w:p w14:paraId="751C294E" w14:textId="77777777" w:rsidR="004455E0" w:rsidRPr="00EB302B" w:rsidRDefault="004455E0" w:rsidP="004455E0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EB302B">
        <w:rPr>
          <w:sz w:val="20"/>
        </w:rPr>
        <w:t>Duomenys kaupiami ir saugomi Juridinių asmenų registre, kodas 188604955</w:t>
      </w:r>
    </w:p>
    <w:p w14:paraId="751C294F" w14:textId="77777777" w:rsidR="004455E0" w:rsidRPr="00EB302B" w:rsidRDefault="004455E0" w:rsidP="004455E0">
      <w:pPr>
        <w:pStyle w:val="Antrats"/>
        <w:tabs>
          <w:tab w:val="clear" w:pos="4153"/>
        </w:tabs>
        <w:jc w:val="center"/>
        <w:rPr>
          <w:sz w:val="20"/>
        </w:rPr>
      </w:pPr>
    </w:p>
    <w:p w14:paraId="751C2950" w14:textId="77777777" w:rsidR="004455E0" w:rsidRPr="00EB302B" w:rsidRDefault="004455E0" w:rsidP="004455E0">
      <w:pPr>
        <w:rPr>
          <w:lang w:val="lt-LT"/>
        </w:rPr>
      </w:pPr>
    </w:p>
    <w:tbl>
      <w:tblPr>
        <w:tblpPr w:leftFromText="180" w:rightFromText="180" w:vertAnchor="text" w:horzAnchor="page" w:tblpX="6831" w:tblpY="70"/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2400"/>
        <w:gridCol w:w="16"/>
      </w:tblGrid>
      <w:tr w:rsidR="004E20A7" w:rsidRPr="00EB302B" w14:paraId="751C2953" w14:textId="77777777" w:rsidTr="004E20A7">
        <w:trPr>
          <w:cantSplit/>
          <w:trHeight w:val="340"/>
        </w:trPr>
        <w:tc>
          <w:tcPr>
            <w:tcW w:w="1668" w:type="dxa"/>
          </w:tcPr>
          <w:p w14:paraId="751C2951" w14:textId="77777777" w:rsidR="004E20A7" w:rsidRPr="00EB302B" w:rsidRDefault="004E20A7" w:rsidP="004E20A7">
            <w:pPr>
              <w:ind w:right="-52"/>
              <w:rPr>
                <w:lang w:val="lt-LT"/>
              </w:rPr>
            </w:pPr>
            <w:r w:rsidRPr="00EB302B">
              <w:rPr>
                <w:lang w:val="lt-LT"/>
              </w:rPr>
              <w:t>2019-</w:t>
            </w:r>
            <w:r>
              <w:rPr>
                <w:lang w:val="lt-LT"/>
              </w:rPr>
              <w:t xml:space="preserve">    </w:t>
            </w:r>
            <w:r w:rsidRPr="00EB302B">
              <w:rPr>
                <w:lang w:val="lt-LT"/>
              </w:rPr>
              <w:t>-</w:t>
            </w:r>
          </w:p>
        </w:tc>
        <w:tc>
          <w:tcPr>
            <w:tcW w:w="2416" w:type="dxa"/>
            <w:gridSpan w:val="2"/>
          </w:tcPr>
          <w:p w14:paraId="751C2952" w14:textId="77777777" w:rsidR="004E20A7" w:rsidRPr="00EB302B" w:rsidRDefault="004E20A7" w:rsidP="004E20A7">
            <w:pPr>
              <w:rPr>
                <w:lang w:val="lt-LT"/>
              </w:rPr>
            </w:pPr>
            <w:r w:rsidRPr="00EB302B">
              <w:rPr>
                <w:lang w:val="lt-LT"/>
              </w:rPr>
              <w:t xml:space="preserve">Nr. </w:t>
            </w:r>
          </w:p>
        </w:tc>
      </w:tr>
      <w:tr w:rsidR="004E20A7" w:rsidRPr="00EB302B" w14:paraId="751C2956" w14:textId="77777777" w:rsidTr="004E20A7">
        <w:trPr>
          <w:gridAfter w:val="1"/>
          <w:wAfter w:w="16" w:type="dxa"/>
          <w:cantSplit/>
          <w:trHeight w:val="340"/>
        </w:trPr>
        <w:tc>
          <w:tcPr>
            <w:tcW w:w="1668" w:type="dxa"/>
          </w:tcPr>
          <w:p w14:paraId="751C2954" w14:textId="77777777" w:rsidR="004E20A7" w:rsidRPr="00EB302B" w:rsidRDefault="004E20A7" w:rsidP="004E20A7">
            <w:pPr>
              <w:ind w:right="-52"/>
              <w:rPr>
                <w:lang w:val="lt-LT"/>
              </w:rPr>
            </w:pPr>
            <w:r w:rsidRPr="00EB302B">
              <w:rPr>
                <w:lang w:val="lt-LT"/>
              </w:rPr>
              <w:t>Į 2019-02-</w:t>
            </w:r>
            <w:r>
              <w:rPr>
                <w:lang w:val="lt-LT"/>
              </w:rPr>
              <w:t>1</w:t>
            </w:r>
            <w:r w:rsidR="00133E7C">
              <w:rPr>
                <w:lang w:val="lt-LT"/>
              </w:rPr>
              <w:t>2</w:t>
            </w:r>
          </w:p>
        </w:tc>
        <w:tc>
          <w:tcPr>
            <w:tcW w:w="2400" w:type="dxa"/>
          </w:tcPr>
          <w:p w14:paraId="751C2955" w14:textId="77777777" w:rsidR="004E20A7" w:rsidRPr="00EB302B" w:rsidRDefault="004E20A7" w:rsidP="00133E7C">
            <w:pPr>
              <w:rPr>
                <w:lang w:val="lt-LT"/>
              </w:rPr>
            </w:pPr>
            <w:r w:rsidRPr="00EB302B">
              <w:rPr>
                <w:lang w:val="lt-LT"/>
              </w:rPr>
              <w:t xml:space="preserve">Nr. </w:t>
            </w:r>
            <w:r w:rsidR="00133E7C">
              <w:rPr>
                <w:lang w:val="lt-LT"/>
              </w:rPr>
              <w:t>2-1243</w:t>
            </w:r>
          </w:p>
        </w:tc>
      </w:tr>
    </w:tbl>
    <w:p w14:paraId="751C2957" w14:textId="77777777" w:rsidR="00E01B72" w:rsidRPr="00EB302B" w:rsidRDefault="00E01B72" w:rsidP="00C305B8">
      <w:pPr>
        <w:pStyle w:val="Adresas"/>
        <w:ind w:right="0"/>
      </w:pPr>
      <w:r w:rsidRPr="00EB302B">
        <w:t xml:space="preserve">Lietuvos Respublikos </w:t>
      </w:r>
      <w:r w:rsidR="00133E7C">
        <w:t>susisiekimo</w:t>
      </w:r>
      <w:r w:rsidR="00C305B8" w:rsidRPr="00EB302B">
        <w:t xml:space="preserve"> ministerijai</w:t>
      </w:r>
    </w:p>
    <w:p w14:paraId="751C2958" w14:textId="77777777" w:rsidR="00E01B72" w:rsidRPr="00EB302B" w:rsidRDefault="00E01B72" w:rsidP="00E01B72">
      <w:pPr>
        <w:pStyle w:val="Adresas"/>
        <w:ind w:right="0"/>
      </w:pPr>
    </w:p>
    <w:p w14:paraId="751C2959" w14:textId="77777777" w:rsidR="00EB302B" w:rsidRDefault="00EB302B" w:rsidP="00F278DD">
      <w:pPr>
        <w:pStyle w:val="Pavadinimas1"/>
        <w:spacing w:before="0" w:after="0"/>
        <w:ind w:right="0"/>
      </w:pPr>
    </w:p>
    <w:p w14:paraId="751C295A" w14:textId="77777777" w:rsidR="0023683A" w:rsidRPr="00EB302B" w:rsidRDefault="0023683A" w:rsidP="00F278DD">
      <w:pPr>
        <w:pStyle w:val="Pavadinimas1"/>
        <w:spacing w:before="0" w:after="0"/>
        <w:ind w:right="0"/>
      </w:pPr>
    </w:p>
    <w:p w14:paraId="751C295B" w14:textId="77777777" w:rsidR="00240506" w:rsidRPr="00171FCC" w:rsidRDefault="00240506" w:rsidP="00240506">
      <w:pPr>
        <w:pStyle w:val="Betarp"/>
        <w:jc w:val="both"/>
        <w:rPr>
          <w:rFonts w:ascii="Times New Roman" w:hAnsi="Times New Roman"/>
          <w:b/>
          <w:caps/>
          <w:sz w:val="24"/>
          <w:szCs w:val="24"/>
        </w:rPr>
      </w:pPr>
      <w:r w:rsidRPr="00171FCC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133E7C">
        <w:rPr>
          <w:rFonts w:ascii="Times New Roman" w:hAnsi="Times New Roman"/>
          <w:b/>
          <w:caps/>
          <w:sz w:val="24"/>
          <w:szCs w:val="24"/>
        </w:rPr>
        <w:t>įstatymo PROJEKTo</w:t>
      </w:r>
    </w:p>
    <w:p w14:paraId="751C295C" w14:textId="77777777" w:rsidR="00240506" w:rsidRPr="004E20A7" w:rsidRDefault="00240506" w:rsidP="006B07A8">
      <w:pPr>
        <w:pStyle w:val="Betarp"/>
        <w:spacing w:line="276" w:lineRule="auto"/>
        <w:jc w:val="both"/>
      </w:pPr>
    </w:p>
    <w:p w14:paraId="751C295D" w14:textId="77777777" w:rsidR="0071336B" w:rsidRDefault="00A43818" w:rsidP="000B3BDB">
      <w:pPr>
        <w:pStyle w:val="Sraopastraipa"/>
        <w:suppressAutoHyphens/>
        <w:spacing w:line="276" w:lineRule="auto"/>
        <w:ind w:left="0" w:right="-31" w:firstLine="993"/>
        <w:jc w:val="both"/>
        <w:rPr>
          <w:bCs/>
          <w:lang w:val="lt-LT"/>
        </w:rPr>
      </w:pPr>
      <w:r w:rsidRPr="004E20A7">
        <w:rPr>
          <w:lang w:val="lt-LT" w:eastAsia="ar-SA"/>
        </w:rPr>
        <w:t xml:space="preserve">Lietuvos Respublikos teisingumo ministerija, pagal kompetenciją išnagrinėjusi </w:t>
      </w:r>
      <w:r w:rsidR="009C6107">
        <w:rPr>
          <w:lang w:val="lt-LT" w:eastAsia="ar-SA"/>
        </w:rPr>
        <w:t>derinimui pateiktą</w:t>
      </w:r>
      <w:r w:rsidR="00171FCC" w:rsidRPr="004E20A7">
        <w:rPr>
          <w:lang w:val="lt-LT" w:eastAsia="ar-SA"/>
        </w:rPr>
        <w:t xml:space="preserve"> </w:t>
      </w:r>
      <w:hyperlink r:id="rId10" w:history="1">
        <w:r w:rsidR="009C6107" w:rsidRPr="008D2F33">
          <w:rPr>
            <w:rStyle w:val="Hipersaitas"/>
            <w:lang w:val="lt-LT" w:eastAsia="ar-SA"/>
          </w:rPr>
          <w:t>Lietuvos Respublikos pašto įstatymo Nr. VIII-1141 1, 19, 20, 23, 26, 27 straipsnių ir priedo pakeitimo įstatymo projektą</w:t>
        </w:r>
      </w:hyperlink>
      <w:r w:rsidR="009C6107" w:rsidRPr="009C6107">
        <w:rPr>
          <w:lang w:val="lt-LT" w:eastAsia="ar-SA"/>
        </w:rPr>
        <w:t xml:space="preserve"> (toliau – Pašto įstatymo projektas)</w:t>
      </w:r>
      <w:r w:rsidR="00EE1022" w:rsidRPr="004E20A7">
        <w:rPr>
          <w:bCs/>
          <w:lang w:val="lt-LT"/>
        </w:rPr>
        <w:t xml:space="preserve">, </w:t>
      </w:r>
      <w:r w:rsidR="006B07A8" w:rsidRPr="004E20A7">
        <w:rPr>
          <w:bCs/>
          <w:lang w:val="lt-LT"/>
        </w:rPr>
        <w:t>teikia šias pastabas</w:t>
      </w:r>
      <w:r w:rsidR="00171FCC" w:rsidRPr="004E20A7">
        <w:rPr>
          <w:bCs/>
          <w:lang w:val="lt-LT"/>
        </w:rPr>
        <w:t xml:space="preserve"> ir pasiūlymus</w:t>
      </w:r>
      <w:r w:rsidR="006B07A8" w:rsidRPr="004E20A7">
        <w:rPr>
          <w:bCs/>
          <w:lang w:val="lt-LT"/>
        </w:rPr>
        <w:t>:</w:t>
      </w:r>
    </w:p>
    <w:p w14:paraId="751C295E" w14:textId="77777777" w:rsidR="009C6107" w:rsidRDefault="009C6107" w:rsidP="000B3BDB">
      <w:pPr>
        <w:pStyle w:val="Sraopastraipa"/>
        <w:numPr>
          <w:ilvl w:val="0"/>
          <w:numId w:val="6"/>
        </w:numPr>
        <w:suppressAutoHyphens/>
        <w:spacing w:line="276" w:lineRule="auto"/>
        <w:ind w:left="0" w:right="-31" w:firstLine="993"/>
        <w:jc w:val="both"/>
        <w:rPr>
          <w:bCs/>
          <w:lang w:val="lt-LT"/>
        </w:rPr>
      </w:pPr>
      <w:r>
        <w:rPr>
          <w:bCs/>
          <w:lang w:val="lt-LT"/>
        </w:rPr>
        <w:t>Atsižvelgiant į tai, kad Pašto įstatymo projektu keičiamas atsakomybę nustatantis reguliavimas, šis reguliavimas pilna apimtimi galėtų būti taikomas tik pažeidimams, padarytiems po pakeitimų įsigaliojimo</w:t>
      </w:r>
      <w:r w:rsidR="006035F9">
        <w:rPr>
          <w:bCs/>
          <w:lang w:val="lt-LT"/>
        </w:rPr>
        <w:t>.</w:t>
      </w:r>
      <w:r>
        <w:rPr>
          <w:bCs/>
          <w:lang w:val="lt-LT"/>
        </w:rPr>
        <w:t xml:space="preserve"> Pastebėtina, kad Pašto įstatymo 18 str. 2 d. pažeidimo atžvilgiu šie pakeitimai turėtų būti vertinami kaip atsakomybę griežtinantys ir negalėtų galioti atgal. </w:t>
      </w:r>
    </w:p>
    <w:p w14:paraId="751C295F" w14:textId="77777777" w:rsidR="008D2F33" w:rsidRDefault="009C6107" w:rsidP="000B3BDB">
      <w:pPr>
        <w:pStyle w:val="Sraopastraipa"/>
        <w:numPr>
          <w:ilvl w:val="0"/>
          <w:numId w:val="6"/>
        </w:numPr>
        <w:suppressAutoHyphens/>
        <w:spacing w:line="276" w:lineRule="auto"/>
        <w:ind w:left="0" w:right="-31" w:firstLine="993"/>
        <w:jc w:val="both"/>
        <w:rPr>
          <w:bCs/>
          <w:lang w:val="lt-LT"/>
        </w:rPr>
      </w:pPr>
      <w:r>
        <w:rPr>
          <w:bCs/>
          <w:lang w:val="lt-LT"/>
        </w:rPr>
        <w:t xml:space="preserve">Vertinant Pašto įstatymo 23 str. 2 d. pakeitimus, ilgesnis atsakomybės senaties terminas galėtų būti taikomas už pažeidimus, kurių šiuo metu galiojantis senaties terminas pakeitimų įsigaliojimo metu dar nebūtų pasibaigęs, o tų pažeidimų, kurių atsakomybės senaties terminas jau būtų pasibaigęs </w:t>
      </w:r>
      <w:r w:rsidR="008D2F33">
        <w:rPr>
          <w:bCs/>
          <w:lang w:val="lt-LT"/>
        </w:rPr>
        <w:t xml:space="preserve">atžvilgiu neturėtų būti taikomas, kadangi tai galėtų būti traktuojama kaip jau pasibaigusio senaties termino atnaujinimas ir teisinio reguliavimo tikrumo pažeidimas. </w:t>
      </w:r>
    </w:p>
    <w:p w14:paraId="751C2960" w14:textId="77777777" w:rsidR="005107A0" w:rsidRDefault="008D2F33" w:rsidP="008D2F33">
      <w:pPr>
        <w:pStyle w:val="Sraopastraipa"/>
        <w:suppressAutoHyphens/>
        <w:spacing w:line="276" w:lineRule="auto"/>
        <w:ind w:left="0" w:right="-31" w:firstLine="993"/>
        <w:jc w:val="both"/>
        <w:rPr>
          <w:bCs/>
          <w:lang w:val="lt-LT"/>
        </w:rPr>
      </w:pPr>
      <w:r>
        <w:rPr>
          <w:bCs/>
          <w:lang w:val="lt-LT"/>
        </w:rPr>
        <w:t>Atsižvelgiant į tai bei 1 p. pateiktą pastabą, siūlytina pildyti įstatymo baigiamąsias nuostatas, reglamentuojant  pakeitimų taikymą.</w:t>
      </w:r>
    </w:p>
    <w:p w14:paraId="751C2961" w14:textId="77777777" w:rsidR="005139D5" w:rsidRDefault="005139D5" w:rsidP="003B7808">
      <w:pPr>
        <w:pStyle w:val="Sraopastraipa"/>
        <w:numPr>
          <w:ilvl w:val="0"/>
          <w:numId w:val="6"/>
        </w:numPr>
        <w:suppressAutoHyphens/>
        <w:spacing w:line="276" w:lineRule="auto"/>
        <w:ind w:left="0" w:right="-31" w:firstLine="993"/>
        <w:jc w:val="both"/>
        <w:rPr>
          <w:bCs/>
          <w:lang w:val="lt-LT"/>
        </w:rPr>
      </w:pPr>
      <w:r>
        <w:rPr>
          <w:bCs/>
          <w:lang w:val="lt-LT"/>
        </w:rPr>
        <w:t>Įvertinant  Pašto įstatymo 18 str. 2 d. apibrėžtos pareigos pobūdį, abejotina</w:t>
      </w:r>
      <w:r w:rsidR="003B7808">
        <w:rPr>
          <w:bCs/>
          <w:lang w:val="lt-LT"/>
        </w:rPr>
        <w:t>,</w:t>
      </w:r>
      <w:r>
        <w:rPr>
          <w:bCs/>
          <w:lang w:val="lt-LT"/>
        </w:rPr>
        <w:t xml:space="preserve"> ar šis pažeidimas galėtų būti šiurkštus (įvertinant Pašto įstatymo 27 str. 2 d. pateiktą šiurkštaus pažeidimo apibrėžimą)</w:t>
      </w:r>
      <w:r w:rsidR="003B7808">
        <w:rPr>
          <w:bCs/>
          <w:lang w:val="lt-LT"/>
        </w:rPr>
        <w:t xml:space="preserve">. Kadangi </w:t>
      </w:r>
      <w:r w:rsidR="003B7808" w:rsidRPr="003B7808">
        <w:rPr>
          <w:bCs/>
          <w:lang w:val="lt-LT"/>
        </w:rPr>
        <w:t>Pašto įstatymo 18 str. 2 d.</w:t>
      </w:r>
      <w:r w:rsidR="003B7808">
        <w:rPr>
          <w:bCs/>
          <w:lang w:val="lt-LT"/>
        </w:rPr>
        <w:t xml:space="preserve"> vartojama konstrukcija „už šiurkštų ir sistemingą“, siūlome įvertinti nuorodos į Pašto įstatymo 18 str. 2 d. </w:t>
      </w:r>
      <w:r w:rsidR="006035F9">
        <w:rPr>
          <w:bCs/>
          <w:lang w:val="lt-LT"/>
        </w:rPr>
        <w:t>tikslingumą arba poreikį keisti jungtuką „ir“ į  konstrukciją „ir (ar)“.</w:t>
      </w:r>
    </w:p>
    <w:p w14:paraId="751C2962" w14:textId="77777777" w:rsidR="006035F9" w:rsidRDefault="006035F9" w:rsidP="003B7808">
      <w:pPr>
        <w:pStyle w:val="Sraopastraipa"/>
        <w:numPr>
          <w:ilvl w:val="0"/>
          <w:numId w:val="6"/>
        </w:numPr>
        <w:suppressAutoHyphens/>
        <w:spacing w:line="276" w:lineRule="auto"/>
        <w:ind w:left="0" w:right="-31" w:firstLine="993"/>
        <w:jc w:val="both"/>
        <w:rPr>
          <w:bCs/>
          <w:lang w:val="lt-LT"/>
        </w:rPr>
      </w:pPr>
      <w:r>
        <w:rPr>
          <w:bCs/>
          <w:lang w:val="lt-LT"/>
        </w:rPr>
        <w:t>Atsižvelgiant į tai, kad Pašto įstatymo priede šiuo metu yra vienas nenumeruotas punktas, pildant priedą antru punktu siūlytina priedą dėstyti nauja redakcija, suteikiant dabartiniam priedo punktui numerį.</w:t>
      </w:r>
    </w:p>
    <w:p w14:paraId="751C2963" w14:textId="77777777" w:rsidR="008D2F33" w:rsidRDefault="008D2F33" w:rsidP="008D2F33">
      <w:pPr>
        <w:pStyle w:val="Sraopastraipa"/>
        <w:suppressAutoHyphens/>
        <w:spacing w:line="276" w:lineRule="auto"/>
        <w:ind w:left="0" w:right="-31" w:firstLine="993"/>
        <w:jc w:val="both"/>
        <w:rPr>
          <w:bCs/>
          <w:lang w:val="lt-LT"/>
        </w:rPr>
      </w:pPr>
    </w:p>
    <w:p w14:paraId="751C2964" w14:textId="77777777" w:rsidR="005107A0" w:rsidRPr="005107A0" w:rsidRDefault="005107A0" w:rsidP="005107A0">
      <w:pPr>
        <w:suppressAutoHyphens/>
        <w:ind w:right="-31"/>
        <w:jc w:val="both"/>
        <w:rPr>
          <w:bCs/>
          <w:lang w:val="lt-LT"/>
        </w:rPr>
      </w:pPr>
    </w:p>
    <w:p w14:paraId="751C2965" w14:textId="77777777" w:rsidR="00125100" w:rsidRPr="00EB302B" w:rsidRDefault="00125100" w:rsidP="00125100">
      <w:pPr>
        <w:pStyle w:val="Tekstas"/>
        <w:spacing w:before="0" w:after="0"/>
        <w:ind w:firstLine="0"/>
      </w:pPr>
      <w:r w:rsidRPr="00EB302B">
        <w:t xml:space="preserve">Teisingumo </w:t>
      </w:r>
      <w:r w:rsidR="007C710A">
        <w:t>vice</w:t>
      </w:r>
      <w:r w:rsidRPr="00EB302B">
        <w:t>min</w:t>
      </w:r>
      <w:r w:rsidR="007C710A">
        <w:t>istrė</w:t>
      </w:r>
      <w:r w:rsidR="005C15E0" w:rsidRPr="00EB302B">
        <w:t xml:space="preserve"> </w:t>
      </w:r>
      <w:r w:rsidR="005C15E0" w:rsidRPr="00EB302B">
        <w:tab/>
      </w:r>
      <w:r w:rsidR="005C15E0" w:rsidRPr="00EB302B">
        <w:tab/>
      </w:r>
      <w:r w:rsidR="005C15E0" w:rsidRPr="00EB302B">
        <w:tab/>
      </w:r>
      <w:r w:rsidR="005C15E0" w:rsidRPr="00EB302B">
        <w:tab/>
      </w:r>
      <w:r w:rsidR="005C15E0" w:rsidRPr="00EB302B">
        <w:tab/>
      </w:r>
      <w:r w:rsidR="005C15E0" w:rsidRPr="00EB302B">
        <w:tab/>
      </w:r>
      <w:r w:rsidR="005C15E0" w:rsidRPr="00EB302B">
        <w:tab/>
      </w:r>
      <w:r w:rsidR="007C710A">
        <w:t xml:space="preserve">         Irma Gudžiūnaitė</w:t>
      </w:r>
    </w:p>
    <w:p w14:paraId="751C2966" w14:textId="77777777" w:rsidR="009A1BA4" w:rsidRDefault="009A1BA4" w:rsidP="00B83696">
      <w:pPr>
        <w:rPr>
          <w:sz w:val="20"/>
          <w:lang w:val="lt-LT"/>
        </w:rPr>
      </w:pPr>
    </w:p>
    <w:p w14:paraId="751C2967" w14:textId="77777777" w:rsidR="0023683A" w:rsidRDefault="0023683A" w:rsidP="00B83696">
      <w:pPr>
        <w:rPr>
          <w:sz w:val="20"/>
          <w:lang w:val="lt-LT"/>
        </w:rPr>
      </w:pPr>
    </w:p>
    <w:p w14:paraId="751C2968" w14:textId="77777777" w:rsidR="0023683A" w:rsidRDefault="0023683A" w:rsidP="00B83696">
      <w:pPr>
        <w:rPr>
          <w:sz w:val="20"/>
          <w:lang w:val="lt-LT"/>
        </w:rPr>
      </w:pPr>
    </w:p>
    <w:p w14:paraId="751C2969" w14:textId="77777777" w:rsidR="008D2F33" w:rsidRDefault="008D2F33" w:rsidP="00B83696">
      <w:pPr>
        <w:rPr>
          <w:sz w:val="20"/>
          <w:lang w:val="lt-LT"/>
        </w:rPr>
      </w:pPr>
    </w:p>
    <w:p w14:paraId="751C296A" w14:textId="77777777" w:rsidR="0023683A" w:rsidRPr="00EB302B" w:rsidRDefault="0023683A" w:rsidP="00B83696">
      <w:pPr>
        <w:rPr>
          <w:sz w:val="20"/>
          <w:lang w:val="lt-LT"/>
        </w:rPr>
      </w:pPr>
    </w:p>
    <w:p w14:paraId="751C296B" w14:textId="77777777" w:rsidR="006C3A98" w:rsidRPr="00EB302B" w:rsidRDefault="00BC1FE2" w:rsidP="00B83696">
      <w:pPr>
        <w:rPr>
          <w:sz w:val="20"/>
          <w:lang w:val="lt-LT"/>
        </w:rPr>
      </w:pPr>
      <w:r>
        <w:rPr>
          <w:sz w:val="20"/>
          <w:szCs w:val="20"/>
        </w:rPr>
        <w:t>D</w:t>
      </w:r>
      <w:r w:rsidR="00CE642E">
        <w:rPr>
          <w:sz w:val="20"/>
          <w:szCs w:val="20"/>
        </w:rPr>
        <w:t xml:space="preserve">arius Trinkūnas, (8 5) 266 2912, el. p. </w:t>
      </w:r>
      <w:hyperlink r:id="rId11" w:tgtFrame="_parent" w:history="1">
        <w:r w:rsidR="00CE642E">
          <w:rPr>
            <w:rStyle w:val="Hipersaitas"/>
            <w:sz w:val="20"/>
            <w:szCs w:val="20"/>
          </w:rPr>
          <w:t>darius.trinkunas@tm.lt</w:t>
        </w:r>
      </w:hyperlink>
      <w:r w:rsidR="001E5D55" w:rsidRPr="00EB302B">
        <w:rPr>
          <w:sz w:val="20"/>
          <w:lang w:val="lt-LT"/>
        </w:rPr>
        <w:t xml:space="preserve">          </w:t>
      </w:r>
    </w:p>
    <w:sectPr w:rsidR="006C3A98" w:rsidRPr="00EB302B" w:rsidSect="00C023BA">
      <w:headerReference w:type="even" r:id="rId12"/>
      <w:head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C296F" w14:textId="77777777" w:rsidR="00201484" w:rsidRDefault="00201484">
      <w:r>
        <w:separator/>
      </w:r>
    </w:p>
  </w:endnote>
  <w:endnote w:type="continuationSeparator" w:id="0">
    <w:p w14:paraId="751C2970" w14:textId="77777777" w:rsidR="00201484" w:rsidRDefault="0020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C2975" w14:textId="77777777" w:rsidR="00D30F50" w:rsidRDefault="00D30F50" w:rsidP="00526A4D">
    <w:pPr>
      <w:pStyle w:val="Porat"/>
      <w:tabs>
        <w:tab w:val="left" w:pos="8080"/>
        <w:tab w:val="right" w:pos="9356"/>
      </w:tabs>
    </w:pPr>
  </w:p>
  <w:p w14:paraId="751C2976" w14:textId="77777777" w:rsidR="00D30F50" w:rsidRPr="008A5568" w:rsidRDefault="00D30F50" w:rsidP="00526A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C296D" w14:textId="77777777" w:rsidR="00201484" w:rsidRDefault="00201484">
      <w:r>
        <w:separator/>
      </w:r>
    </w:p>
  </w:footnote>
  <w:footnote w:type="continuationSeparator" w:id="0">
    <w:p w14:paraId="751C296E" w14:textId="77777777" w:rsidR="00201484" w:rsidRDefault="0020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C2971" w14:textId="77777777" w:rsidR="00D30F50" w:rsidRDefault="00D30F50" w:rsidP="00EF35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1C2972" w14:textId="77777777" w:rsidR="00D30F50" w:rsidRDefault="00D30F5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C2973" w14:textId="77777777" w:rsidR="00D30F50" w:rsidRDefault="00D30F50" w:rsidP="00EF35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71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1C2974" w14:textId="77777777" w:rsidR="00D30F50" w:rsidRDefault="00D30F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501"/>
    <w:multiLevelType w:val="hybridMultilevel"/>
    <w:tmpl w:val="6F4E976E"/>
    <w:lvl w:ilvl="0" w:tplc="FFC4B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C94F24"/>
    <w:multiLevelType w:val="hybridMultilevel"/>
    <w:tmpl w:val="BC7EAA90"/>
    <w:lvl w:ilvl="0" w:tplc="EFBED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A8B45DD"/>
    <w:multiLevelType w:val="hybridMultilevel"/>
    <w:tmpl w:val="80F6C624"/>
    <w:lvl w:ilvl="0" w:tplc="AF968CEA">
      <w:start w:val="1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1E13071"/>
    <w:multiLevelType w:val="multilevel"/>
    <w:tmpl w:val="A43AC20A"/>
    <w:lvl w:ilvl="0">
      <w:start w:val="4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48386150"/>
    <w:multiLevelType w:val="hybridMultilevel"/>
    <w:tmpl w:val="0D5AA80E"/>
    <w:lvl w:ilvl="0" w:tplc="2FDEA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69A3128"/>
    <w:multiLevelType w:val="hybridMultilevel"/>
    <w:tmpl w:val="E6B08D58"/>
    <w:lvl w:ilvl="0" w:tplc="FB6ADF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25"/>
    <w:rsid w:val="00011553"/>
    <w:rsid w:val="00015C3F"/>
    <w:rsid w:val="00017455"/>
    <w:rsid w:val="000255CD"/>
    <w:rsid w:val="00025F78"/>
    <w:rsid w:val="00030AE1"/>
    <w:rsid w:val="00032FC4"/>
    <w:rsid w:val="00034C0C"/>
    <w:rsid w:val="00036207"/>
    <w:rsid w:val="00042C42"/>
    <w:rsid w:val="00050C58"/>
    <w:rsid w:val="00051F1C"/>
    <w:rsid w:val="0005311C"/>
    <w:rsid w:val="00053DF1"/>
    <w:rsid w:val="000575A0"/>
    <w:rsid w:val="000619E7"/>
    <w:rsid w:val="0007208B"/>
    <w:rsid w:val="00072BBE"/>
    <w:rsid w:val="00075B4E"/>
    <w:rsid w:val="000870B9"/>
    <w:rsid w:val="00092166"/>
    <w:rsid w:val="000956D9"/>
    <w:rsid w:val="000A3859"/>
    <w:rsid w:val="000A5D94"/>
    <w:rsid w:val="000B3BDB"/>
    <w:rsid w:val="000B4EDF"/>
    <w:rsid w:val="000B7E46"/>
    <w:rsid w:val="000D0ED5"/>
    <w:rsid w:val="000D49A0"/>
    <w:rsid w:val="000D52E1"/>
    <w:rsid w:val="000D7358"/>
    <w:rsid w:val="000E3C40"/>
    <w:rsid w:val="000E5639"/>
    <w:rsid w:val="000F7CC3"/>
    <w:rsid w:val="00102F03"/>
    <w:rsid w:val="001203D5"/>
    <w:rsid w:val="001228A6"/>
    <w:rsid w:val="00125100"/>
    <w:rsid w:val="00133E7C"/>
    <w:rsid w:val="001416FA"/>
    <w:rsid w:val="001419B9"/>
    <w:rsid w:val="001578D0"/>
    <w:rsid w:val="0016117B"/>
    <w:rsid w:val="00161AEB"/>
    <w:rsid w:val="0016267C"/>
    <w:rsid w:val="001668E5"/>
    <w:rsid w:val="00166A05"/>
    <w:rsid w:val="00171FCC"/>
    <w:rsid w:val="00172ED6"/>
    <w:rsid w:val="001776AD"/>
    <w:rsid w:val="00180F9B"/>
    <w:rsid w:val="00191A24"/>
    <w:rsid w:val="001B2184"/>
    <w:rsid w:val="001C605B"/>
    <w:rsid w:val="001E0332"/>
    <w:rsid w:val="001E4224"/>
    <w:rsid w:val="001E5D55"/>
    <w:rsid w:val="001F0CBF"/>
    <w:rsid w:val="001F1312"/>
    <w:rsid w:val="001F53B1"/>
    <w:rsid w:val="0020134F"/>
    <w:rsid w:val="00201484"/>
    <w:rsid w:val="00201AF0"/>
    <w:rsid w:val="00206908"/>
    <w:rsid w:val="00222182"/>
    <w:rsid w:val="00226CF8"/>
    <w:rsid w:val="0023016F"/>
    <w:rsid w:val="00235F16"/>
    <w:rsid w:val="0023683A"/>
    <w:rsid w:val="00237A5B"/>
    <w:rsid w:val="00240506"/>
    <w:rsid w:val="00241541"/>
    <w:rsid w:val="00242D05"/>
    <w:rsid w:val="00246506"/>
    <w:rsid w:val="00254DE4"/>
    <w:rsid w:val="002629FB"/>
    <w:rsid w:val="002658BE"/>
    <w:rsid w:val="002669C7"/>
    <w:rsid w:val="00267D63"/>
    <w:rsid w:val="00277BFB"/>
    <w:rsid w:val="00285080"/>
    <w:rsid w:val="00293D53"/>
    <w:rsid w:val="00296715"/>
    <w:rsid w:val="002A0D21"/>
    <w:rsid w:val="002A0F99"/>
    <w:rsid w:val="002A4F01"/>
    <w:rsid w:val="002B0A96"/>
    <w:rsid w:val="002B27C0"/>
    <w:rsid w:val="002B3DD9"/>
    <w:rsid w:val="002B68C2"/>
    <w:rsid w:val="002D1EC4"/>
    <w:rsid w:val="002E54AC"/>
    <w:rsid w:val="002F701F"/>
    <w:rsid w:val="003074D1"/>
    <w:rsid w:val="00311D77"/>
    <w:rsid w:val="00315AB6"/>
    <w:rsid w:val="003269DB"/>
    <w:rsid w:val="00342719"/>
    <w:rsid w:val="00351F03"/>
    <w:rsid w:val="00386A82"/>
    <w:rsid w:val="00391133"/>
    <w:rsid w:val="003A3691"/>
    <w:rsid w:val="003B485F"/>
    <w:rsid w:val="003B7808"/>
    <w:rsid w:val="003D7989"/>
    <w:rsid w:val="003F0257"/>
    <w:rsid w:val="003F7F2B"/>
    <w:rsid w:val="004153E9"/>
    <w:rsid w:val="00435807"/>
    <w:rsid w:val="00436E42"/>
    <w:rsid w:val="00441464"/>
    <w:rsid w:val="0044198E"/>
    <w:rsid w:val="004455E0"/>
    <w:rsid w:val="00455C34"/>
    <w:rsid w:val="00456314"/>
    <w:rsid w:val="00460F0A"/>
    <w:rsid w:val="00476BDB"/>
    <w:rsid w:val="00485D35"/>
    <w:rsid w:val="0049028B"/>
    <w:rsid w:val="004A5D30"/>
    <w:rsid w:val="004B0708"/>
    <w:rsid w:val="004B0E8C"/>
    <w:rsid w:val="004B1DA6"/>
    <w:rsid w:val="004B43F7"/>
    <w:rsid w:val="004B48EF"/>
    <w:rsid w:val="004D06CE"/>
    <w:rsid w:val="004E20A7"/>
    <w:rsid w:val="004E7A62"/>
    <w:rsid w:val="004F2CAA"/>
    <w:rsid w:val="00501F1B"/>
    <w:rsid w:val="005107A0"/>
    <w:rsid w:val="005139D5"/>
    <w:rsid w:val="00516F5D"/>
    <w:rsid w:val="005263D0"/>
    <w:rsid w:val="005267E7"/>
    <w:rsid w:val="00526A4D"/>
    <w:rsid w:val="00527C6D"/>
    <w:rsid w:val="0053521B"/>
    <w:rsid w:val="0054401E"/>
    <w:rsid w:val="005460F2"/>
    <w:rsid w:val="005559D8"/>
    <w:rsid w:val="00562CC3"/>
    <w:rsid w:val="00567F60"/>
    <w:rsid w:val="005845E4"/>
    <w:rsid w:val="005865D6"/>
    <w:rsid w:val="005923DD"/>
    <w:rsid w:val="005C15E0"/>
    <w:rsid w:val="005C448B"/>
    <w:rsid w:val="005C7A7F"/>
    <w:rsid w:val="005D55C3"/>
    <w:rsid w:val="005E6568"/>
    <w:rsid w:val="005F138C"/>
    <w:rsid w:val="006035F9"/>
    <w:rsid w:val="00603A39"/>
    <w:rsid w:val="00606157"/>
    <w:rsid w:val="00610D50"/>
    <w:rsid w:val="00613697"/>
    <w:rsid w:val="00614307"/>
    <w:rsid w:val="00622CD8"/>
    <w:rsid w:val="00627B25"/>
    <w:rsid w:val="006342D5"/>
    <w:rsid w:val="006365A6"/>
    <w:rsid w:val="00640C06"/>
    <w:rsid w:val="00655265"/>
    <w:rsid w:val="00657AB2"/>
    <w:rsid w:val="0066633C"/>
    <w:rsid w:val="00666C91"/>
    <w:rsid w:val="0069173D"/>
    <w:rsid w:val="006A152C"/>
    <w:rsid w:val="006A5E4D"/>
    <w:rsid w:val="006B07A8"/>
    <w:rsid w:val="006C1566"/>
    <w:rsid w:val="006C3A98"/>
    <w:rsid w:val="006C61C3"/>
    <w:rsid w:val="006C67D4"/>
    <w:rsid w:val="006D4027"/>
    <w:rsid w:val="006D4D8D"/>
    <w:rsid w:val="006E4456"/>
    <w:rsid w:val="006E58F6"/>
    <w:rsid w:val="00701015"/>
    <w:rsid w:val="00701D7C"/>
    <w:rsid w:val="00703D31"/>
    <w:rsid w:val="0071336B"/>
    <w:rsid w:val="00716C2B"/>
    <w:rsid w:val="00716EAB"/>
    <w:rsid w:val="007170DF"/>
    <w:rsid w:val="00720E89"/>
    <w:rsid w:val="007230A4"/>
    <w:rsid w:val="00730CE1"/>
    <w:rsid w:val="00732E8F"/>
    <w:rsid w:val="00734582"/>
    <w:rsid w:val="0073513B"/>
    <w:rsid w:val="00756E51"/>
    <w:rsid w:val="00771B55"/>
    <w:rsid w:val="00786F1E"/>
    <w:rsid w:val="007A10C2"/>
    <w:rsid w:val="007A55BB"/>
    <w:rsid w:val="007A630B"/>
    <w:rsid w:val="007B2659"/>
    <w:rsid w:val="007C4114"/>
    <w:rsid w:val="007C710A"/>
    <w:rsid w:val="007F0447"/>
    <w:rsid w:val="007F046C"/>
    <w:rsid w:val="00800A9E"/>
    <w:rsid w:val="00826D5B"/>
    <w:rsid w:val="0083473D"/>
    <w:rsid w:val="008374A3"/>
    <w:rsid w:val="00843B75"/>
    <w:rsid w:val="00851145"/>
    <w:rsid w:val="00863BD7"/>
    <w:rsid w:val="00870889"/>
    <w:rsid w:val="008739A2"/>
    <w:rsid w:val="008807F0"/>
    <w:rsid w:val="00881184"/>
    <w:rsid w:val="00882956"/>
    <w:rsid w:val="00883A88"/>
    <w:rsid w:val="008924FC"/>
    <w:rsid w:val="00896459"/>
    <w:rsid w:val="00896DBF"/>
    <w:rsid w:val="008A04C4"/>
    <w:rsid w:val="008A5568"/>
    <w:rsid w:val="008B1545"/>
    <w:rsid w:val="008B6343"/>
    <w:rsid w:val="008B69F6"/>
    <w:rsid w:val="008C3100"/>
    <w:rsid w:val="008C34F3"/>
    <w:rsid w:val="008C4B25"/>
    <w:rsid w:val="008C6BF9"/>
    <w:rsid w:val="008C7D0E"/>
    <w:rsid w:val="008D246E"/>
    <w:rsid w:val="008D2F33"/>
    <w:rsid w:val="008D4C68"/>
    <w:rsid w:val="008E377A"/>
    <w:rsid w:val="008E7D4F"/>
    <w:rsid w:val="008E7E93"/>
    <w:rsid w:val="008F4F6E"/>
    <w:rsid w:val="0090277D"/>
    <w:rsid w:val="00926CBB"/>
    <w:rsid w:val="00927561"/>
    <w:rsid w:val="009520B1"/>
    <w:rsid w:val="00953B69"/>
    <w:rsid w:val="00961DF8"/>
    <w:rsid w:val="00967A0D"/>
    <w:rsid w:val="00970A13"/>
    <w:rsid w:val="0097711C"/>
    <w:rsid w:val="00982FAE"/>
    <w:rsid w:val="00991F29"/>
    <w:rsid w:val="009A0BBD"/>
    <w:rsid w:val="009A1BA4"/>
    <w:rsid w:val="009A3707"/>
    <w:rsid w:val="009A507A"/>
    <w:rsid w:val="009A7956"/>
    <w:rsid w:val="009B094E"/>
    <w:rsid w:val="009B23FF"/>
    <w:rsid w:val="009B4C6F"/>
    <w:rsid w:val="009C2B26"/>
    <w:rsid w:val="009C6107"/>
    <w:rsid w:val="009C6F17"/>
    <w:rsid w:val="009D6EA4"/>
    <w:rsid w:val="009E3D13"/>
    <w:rsid w:val="009E425F"/>
    <w:rsid w:val="009E5B63"/>
    <w:rsid w:val="009E5E99"/>
    <w:rsid w:val="009E6D1C"/>
    <w:rsid w:val="009E7500"/>
    <w:rsid w:val="009F765A"/>
    <w:rsid w:val="00A010CD"/>
    <w:rsid w:val="00A01150"/>
    <w:rsid w:val="00A02E00"/>
    <w:rsid w:val="00A10A80"/>
    <w:rsid w:val="00A126C7"/>
    <w:rsid w:val="00A12A4C"/>
    <w:rsid w:val="00A1775A"/>
    <w:rsid w:val="00A270F5"/>
    <w:rsid w:val="00A34C25"/>
    <w:rsid w:val="00A37F56"/>
    <w:rsid w:val="00A43818"/>
    <w:rsid w:val="00A643C6"/>
    <w:rsid w:val="00A65298"/>
    <w:rsid w:val="00A71DC9"/>
    <w:rsid w:val="00A721B7"/>
    <w:rsid w:val="00A73340"/>
    <w:rsid w:val="00A756E1"/>
    <w:rsid w:val="00A95C1D"/>
    <w:rsid w:val="00AA385D"/>
    <w:rsid w:val="00AB783B"/>
    <w:rsid w:val="00AB7CE7"/>
    <w:rsid w:val="00AD055E"/>
    <w:rsid w:val="00AD06B1"/>
    <w:rsid w:val="00AD3C8C"/>
    <w:rsid w:val="00AE3991"/>
    <w:rsid w:val="00AE6100"/>
    <w:rsid w:val="00B024A2"/>
    <w:rsid w:val="00B33C0D"/>
    <w:rsid w:val="00B436B0"/>
    <w:rsid w:val="00B46C36"/>
    <w:rsid w:val="00B473A1"/>
    <w:rsid w:val="00B60FB6"/>
    <w:rsid w:val="00B762AD"/>
    <w:rsid w:val="00B77404"/>
    <w:rsid w:val="00B812C2"/>
    <w:rsid w:val="00B83696"/>
    <w:rsid w:val="00BA1270"/>
    <w:rsid w:val="00BA614F"/>
    <w:rsid w:val="00BB2891"/>
    <w:rsid w:val="00BB3CDB"/>
    <w:rsid w:val="00BB40CB"/>
    <w:rsid w:val="00BC1FE2"/>
    <w:rsid w:val="00BC635F"/>
    <w:rsid w:val="00BE0DF7"/>
    <w:rsid w:val="00BE1E2A"/>
    <w:rsid w:val="00BE5BD3"/>
    <w:rsid w:val="00BE6281"/>
    <w:rsid w:val="00BF1901"/>
    <w:rsid w:val="00BF3B52"/>
    <w:rsid w:val="00C023BA"/>
    <w:rsid w:val="00C03B06"/>
    <w:rsid w:val="00C20DC5"/>
    <w:rsid w:val="00C248A2"/>
    <w:rsid w:val="00C305B8"/>
    <w:rsid w:val="00C31206"/>
    <w:rsid w:val="00C5191C"/>
    <w:rsid w:val="00C556D5"/>
    <w:rsid w:val="00C57ED3"/>
    <w:rsid w:val="00C61655"/>
    <w:rsid w:val="00C63AB0"/>
    <w:rsid w:val="00C714C3"/>
    <w:rsid w:val="00C73727"/>
    <w:rsid w:val="00C741BC"/>
    <w:rsid w:val="00C76C8A"/>
    <w:rsid w:val="00C82D3E"/>
    <w:rsid w:val="00C91013"/>
    <w:rsid w:val="00C9142F"/>
    <w:rsid w:val="00C93925"/>
    <w:rsid w:val="00C95F65"/>
    <w:rsid w:val="00CB4DA1"/>
    <w:rsid w:val="00CB6B9D"/>
    <w:rsid w:val="00CC611A"/>
    <w:rsid w:val="00CD2F77"/>
    <w:rsid w:val="00CD634D"/>
    <w:rsid w:val="00CD63BB"/>
    <w:rsid w:val="00CE642E"/>
    <w:rsid w:val="00D02702"/>
    <w:rsid w:val="00D06E59"/>
    <w:rsid w:val="00D258C7"/>
    <w:rsid w:val="00D30F50"/>
    <w:rsid w:val="00D31908"/>
    <w:rsid w:val="00D32D81"/>
    <w:rsid w:val="00D35979"/>
    <w:rsid w:val="00D405B2"/>
    <w:rsid w:val="00D444DD"/>
    <w:rsid w:val="00D664EA"/>
    <w:rsid w:val="00D71F56"/>
    <w:rsid w:val="00D749DE"/>
    <w:rsid w:val="00D813D9"/>
    <w:rsid w:val="00DA23C1"/>
    <w:rsid w:val="00DA6735"/>
    <w:rsid w:val="00DA6AB1"/>
    <w:rsid w:val="00DC7EED"/>
    <w:rsid w:val="00DE0E08"/>
    <w:rsid w:val="00DF2E42"/>
    <w:rsid w:val="00E01731"/>
    <w:rsid w:val="00E01B72"/>
    <w:rsid w:val="00E036DB"/>
    <w:rsid w:val="00E15DE6"/>
    <w:rsid w:val="00E2631B"/>
    <w:rsid w:val="00E27EC0"/>
    <w:rsid w:val="00E46BA6"/>
    <w:rsid w:val="00E47DEC"/>
    <w:rsid w:val="00E5517D"/>
    <w:rsid w:val="00E64682"/>
    <w:rsid w:val="00E81CCE"/>
    <w:rsid w:val="00E83A77"/>
    <w:rsid w:val="00E86B05"/>
    <w:rsid w:val="00E91C7A"/>
    <w:rsid w:val="00E93A9D"/>
    <w:rsid w:val="00E953A7"/>
    <w:rsid w:val="00E970FE"/>
    <w:rsid w:val="00EA37AB"/>
    <w:rsid w:val="00EB302B"/>
    <w:rsid w:val="00EC066F"/>
    <w:rsid w:val="00EC4329"/>
    <w:rsid w:val="00ED3D01"/>
    <w:rsid w:val="00ED5D77"/>
    <w:rsid w:val="00ED6385"/>
    <w:rsid w:val="00EE1022"/>
    <w:rsid w:val="00EF1A96"/>
    <w:rsid w:val="00EF352E"/>
    <w:rsid w:val="00EF79DC"/>
    <w:rsid w:val="00F01F25"/>
    <w:rsid w:val="00F07EC9"/>
    <w:rsid w:val="00F15677"/>
    <w:rsid w:val="00F278DD"/>
    <w:rsid w:val="00F30327"/>
    <w:rsid w:val="00F31AF2"/>
    <w:rsid w:val="00F42BC8"/>
    <w:rsid w:val="00F42DCA"/>
    <w:rsid w:val="00F449BD"/>
    <w:rsid w:val="00F51D8F"/>
    <w:rsid w:val="00F530A8"/>
    <w:rsid w:val="00F5668C"/>
    <w:rsid w:val="00F67E06"/>
    <w:rsid w:val="00F767AC"/>
    <w:rsid w:val="00FD2990"/>
    <w:rsid w:val="00FD422B"/>
    <w:rsid w:val="00FD797D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1C2947"/>
  <w15:docId w15:val="{86F0BDA6-24E1-4055-A635-6A058F08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455E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455E0"/>
    <w:pPr>
      <w:tabs>
        <w:tab w:val="center" w:pos="4153"/>
        <w:tab w:val="right" w:pos="8306"/>
      </w:tabs>
    </w:pPr>
    <w:rPr>
      <w:lang w:val="lt-LT"/>
    </w:rPr>
  </w:style>
  <w:style w:type="paragraph" w:customStyle="1" w:styleId="Institucija">
    <w:name w:val="Institucija"/>
    <w:basedOn w:val="Antrats"/>
    <w:rsid w:val="004455E0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styleId="Hipersaitas">
    <w:name w:val="Hyperlink"/>
    <w:basedOn w:val="Numatytasispastraiposriftas"/>
    <w:rsid w:val="004455E0"/>
    <w:rPr>
      <w:color w:val="0000FF"/>
      <w:u w:val="single"/>
    </w:rPr>
  </w:style>
  <w:style w:type="paragraph" w:customStyle="1" w:styleId="Pavadinimas1">
    <w:name w:val="Pavadinimas1"/>
    <w:basedOn w:val="prastasis"/>
    <w:rsid w:val="004455E0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rsid w:val="004455E0"/>
    <w:pPr>
      <w:ind w:right="318"/>
    </w:pPr>
    <w:rPr>
      <w:lang w:val="lt-LT"/>
    </w:rPr>
  </w:style>
  <w:style w:type="paragraph" w:customStyle="1" w:styleId="Kopija">
    <w:name w:val="Kopija"/>
    <w:basedOn w:val="Adresas"/>
    <w:rsid w:val="004455E0"/>
    <w:pPr>
      <w:ind w:right="3999"/>
    </w:pPr>
  </w:style>
  <w:style w:type="paragraph" w:customStyle="1" w:styleId="Tekstas">
    <w:name w:val="Tekstas"/>
    <w:basedOn w:val="prastasis"/>
    <w:rsid w:val="00896DBF"/>
    <w:pPr>
      <w:spacing w:before="40" w:after="40"/>
      <w:ind w:right="40" w:firstLine="1247"/>
      <w:jc w:val="both"/>
    </w:pPr>
    <w:rPr>
      <w:lang w:val="lt-LT"/>
    </w:rPr>
  </w:style>
  <w:style w:type="character" w:styleId="Puslapionumeris">
    <w:name w:val="page number"/>
    <w:basedOn w:val="Numatytasispastraiposriftas"/>
    <w:rsid w:val="00EF352E"/>
  </w:style>
  <w:style w:type="paragraph" w:styleId="Porat">
    <w:name w:val="footer"/>
    <w:basedOn w:val="prastasis"/>
    <w:link w:val="PoratDiagrama"/>
    <w:rsid w:val="00EF352E"/>
    <w:pPr>
      <w:tabs>
        <w:tab w:val="center" w:pos="4819"/>
        <w:tab w:val="right" w:pos="9638"/>
      </w:tabs>
    </w:pPr>
  </w:style>
  <w:style w:type="paragraph" w:styleId="Dokumentostruktra">
    <w:name w:val="Document Map"/>
    <w:basedOn w:val="prastasis"/>
    <w:link w:val="DokumentostruktraDiagrama"/>
    <w:rsid w:val="001B218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B2184"/>
    <w:rPr>
      <w:rFonts w:ascii="Tahoma" w:hAnsi="Tahoma" w:cs="Tahoma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rsid w:val="002F70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F701F"/>
    <w:rPr>
      <w:rFonts w:ascii="Tahoma" w:hAnsi="Tahoma" w:cs="Tahoma"/>
      <w:sz w:val="16"/>
      <w:szCs w:val="16"/>
      <w:lang w:val="en-US" w:eastAsia="en-US"/>
    </w:rPr>
  </w:style>
  <w:style w:type="paragraph" w:styleId="Betarp">
    <w:name w:val="No Spacing"/>
    <w:uiPriority w:val="1"/>
    <w:qFormat/>
    <w:rsid w:val="00ED6385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0255CD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rsid w:val="00526A4D"/>
    <w:rPr>
      <w:sz w:val="24"/>
      <w:szCs w:val="24"/>
      <w:lang w:val="en-US" w:eastAsia="en-US"/>
    </w:rPr>
  </w:style>
  <w:style w:type="paragraph" w:customStyle="1" w:styleId="Pavadinimas2">
    <w:name w:val="Pavadinimas2"/>
    <w:basedOn w:val="prastasis"/>
    <w:rsid w:val="00050C58"/>
    <w:pPr>
      <w:suppressLineNumbers/>
      <w:suppressAutoHyphens/>
      <w:spacing w:before="120" w:after="120"/>
    </w:pPr>
    <w:rPr>
      <w:rFonts w:cs="Tahoma"/>
      <w:i/>
      <w:iCs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F07E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7E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7E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7E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7EC9"/>
    <w:rPr>
      <w:b/>
      <w:bCs/>
      <w:lang w:val="en-US" w:eastAsia="en-US"/>
    </w:rPr>
  </w:style>
  <w:style w:type="character" w:styleId="Perirtashipersaitas">
    <w:name w:val="FollowedHyperlink"/>
    <w:basedOn w:val="Numatytasispastraiposriftas"/>
    <w:semiHidden/>
    <w:unhideWhenUsed/>
    <w:rsid w:val="00240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ttp://www.lrs.lt/pls/proj/dokpaieska.showdoc_l?p_id=1365119" TargetMode="External" Type="http://schemas.openxmlformats.org/officeDocument/2006/relationships/hyperlink"/>
<Relationship Id="rId11" Target="mailto:darius.trinkunas@tm.lt" TargetMode="External" Type="http://schemas.openxmlformats.org/officeDocument/2006/relationships/hyperlink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settings.xml.rels><?xml version="1.0" encoding="UTF-8" standalone="no"?>
<Relationships xmlns="http://schemas.openxmlformats.org/package/2006/relationships">
<Relationship Id="rId1" Target="file:///C:/Users/r.laukis/Documents/Pasirinktiniai%20&#8222;Office&#8220;%20&#353;ablonai/TM%20blankas%202017%202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8466D-855F-4354-824A-63E3F0F8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 blankas 2017 2</Template>
  <TotalTime>0</TotalTime>
  <Pages>1</Pages>
  <Words>318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6" baseType="variant">
      <vt:variant>
        <vt:i4>2162759</vt:i4>
      </vt:variant>
      <vt:variant>
        <vt:i4>3</vt:i4>
      </vt:variant>
      <vt:variant>
        <vt:i4>0</vt:i4>
      </vt:variant>
      <vt:variant>
        <vt:i4>5</vt:i4>
      </vt:variant>
      <vt:variant>
        <vt:lpwstr>mailto:r.laukis@tm.lt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2019-03-22T12:22:00Z</dcterms:created>
  <dc:creator>Rimvydas Laukis</dc:creator>
  <cp:lastModifiedBy>Asta Balevičiūtė</cp:lastModifiedBy>
  <cp:lastPrinted>2019-02-14T08:04:00Z</cp:lastPrinted>
  <dcterms:modified xsi:type="dcterms:W3CDTF">2019-03-22T12:22:00Z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-1695767054</vt:i4>
  </property>
  <property fmtid="{D5CDD505-2E9C-101B-9397-08002B2CF9AE}" pid="3" name="_ReviewCycleID">
    <vt:i4>-1695767054</vt:i4>
  </property>
  <property fmtid="{D5CDD505-2E9C-101B-9397-08002B2CF9AE}" pid="4" name="_NewReviewCycle">
    <vt:lpwstr/>
  </property>
  <property fmtid="{D5CDD505-2E9C-101B-9397-08002B2CF9AE}" pid="5" name="_EmailEntryID">
    <vt:lpwstr>0000000059920DD334F83F47911C5FB23B393CD30700B6A933E4D57B904E8643382F13CF8706003E80106FF40000785AE9E5C00F4440B9F8317C1D7712C1003E811646D00000</vt:lpwstr>
  </property>
  <property fmtid="{D5CDD505-2E9C-101B-9397-08002B2CF9AE}" pid="6" name="_EmailStoreID0">
    <vt:lpwstr>0000000038A1BB1005E5101AA1BB08002B2A56C20000454D534D44422E444C4C00000000000000001B55FA20AA6611CD9BC800AA002FC45A0C000000544D53455256455233002F6F3D544D2F6F753D45786368616E67652041646D696E6973747261746976652047726F7570202846594449424F484632335350444C54292F6</vt:lpwstr>
  </property>
  <property fmtid="{D5CDD505-2E9C-101B-9397-08002B2CF9AE}" pid="7" name="_EmailStoreID1">
    <vt:lpwstr>36E3D526563697069656E74732F636E3D522E4C61756B697300</vt:lpwstr>
  </property>
  <property fmtid="{D5CDD505-2E9C-101B-9397-08002B2CF9AE}" pid="8" name="_ReviewingToolsShownOnce">
    <vt:lpwstr/>
  </property>
</Properties>
</file>