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8DF2E" w14:textId="77777777" w:rsidR="00C84090" w:rsidRDefault="00C84090" w:rsidP="006D55AA">
      <w:pPr>
        <w:pStyle w:val="Antrat2"/>
        <w:ind w:left="7371"/>
        <w:jc w:val="left"/>
        <w:rPr>
          <w:caps w:val="0"/>
          <w:szCs w:val="24"/>
        </w:rPr>
      </w:pPr>
      <w:bookmarkStart w:id="0" w:name="_GoBack"/>
      <w:bookmarkEnd w:id="0"/>
      <w:r>
        <w:rPr>
          <w:caps w:val="0"/>
          <w:szCs w:val="24"/>
        </w:rPr>
        <w:t>P</w:t>
      </w:r>
      <w:r w:rsidR="006D55AA">
        <w:rPr>
          <w:caps w:val="0"/>
          <w:szCs w:val="24"/>
        </w:rPr>
        <w:t>rojekto</w:t>
      </w:r>
    </w:p>
    <w:p w14:paraId="5FF690B2" w14:textId="77777777" w:rsidR="006D55AA" w:rsidRDefault="006D55AA" w:rsidP="006D55AA">
      <w:pPr>
        <w:ind w:left="7371"/>
        <w:rPr>
          <w:b/>
          <w:lang w:eastAsia="lt-LT"/>
        </w:rPr>
      </w:pPr>
      <w:r w:rsidRPr="006D55AA">
        <w:rPr>
          <w:b/>
          <w:lang w:eastAsia="lt-LT"/>
        </w:rPr>
        <w:t>lyginamasis variantas</w:t>
      </w:r>
    </w:p>
    <w:p w14:paraId="2954ECDF" w14:textId="77777777" w:rsidR="009C6E69" w:rsidRDefault="009C6E69" w:rsidP="00C84090">
      <w:pPr>
        <w:jc w:val="center"/>
        <w:rPr>
          <w:b/>
        </w:rPr>
      </w:pPr>
    </w:p>
    <w:p w14:paraId="3A0FE727" w14:textId="77777777" w:rsidR="00C84090" w:rsidRDefault="00C84090" w:rsidP="00C84090">
      <w:pPr>
        <w:jc w:val="center"/>
        <w:rPr>
          <w:b/>
        </w:rPr>
      </w:pPr>
      <w:r>
        <w:rPr>
          <w:b/>
        </w:rPr>
        <w:t>LIETUVOS RESPUBLIKOS VYRIAUSYBĖ</w:t>
      </w:r>
    </w:p>
    <w:p w14:paraId="0F23893B" w14:textId="77777777" w:rsidR="00C84090" w:rsidRDefault="00C84090" w:rsidP="00C84090">
      <w:pPr>
        <w:jc w:val="center"/>
        <w:rPr>
          <w:b/>
        </w:rPr>
      </w:pPr>
    </w:p>
    <w:p w14:paraId="6154498A" w14:textId="77777777" w:rsidR="00C84090" w:rsidRDefault="00C84090" w:rsidP="00C84090">
      <w:pPr>
        <w:jc w:val="center"/>
        <w:rPr>
          <w:b/>
        </w:rPr>
      </w:pPr>
      <w:r>
        <w:rPr>
          <w:b/>
        </w:rPr>
        <w:t>NUTARIMAS</w:t>
      </w:r>
    </w:p>
    <w:p w14:paraId="79961A4E" w14:textId="6D632F29" w:rsidR="00C84090" w:rsidRDefault="00C84090" w:rsidP="00C84090">
      <w:pPr>
        <w:pStyle w:val="Antrat2"/>
        <w:rPr>
          <w:szCs w:val="24"/>
        </w:rPr>
      </w:pPr>
      <w:r>
        <w:rPr>
          <w:szCs w:val="24"/>
        </w:rPr>
        <w:t xml:space="preserve">DĖL </w:t>
      </w:r>
      <w:r w:rsidR="006D55AA">
        <w:rPr>
          <w:szCs w:val="24"/>
        </w:rPr>
        <w:t>LIETUVOS RESPUBLIKOS VYRIAUSYBĖS</w:t>
      </w:r>
      <w:r w:rsidR="005216B1">
        <w:rPr>
          <w:szCs w:val="24"/>
        </w:rPr>
        <w:t xml:space="preserve"> 2</w:t>
      </w:r>
      <w:r w:rsidR="005216B1" w:rsidRPr="005216B1">
        <w:rPr>
          <w:szCs w:val="24"/>
        </w:rPr>
        <w:t xml:space="preserve">003 M. LAPKRIČIO </w:t>
      </w:r>
      <w:r w:rsidR="003A5329" w:rsidRPr="005216B1">
        <w:rPr>
          <w:szCs w:val="24"/>
        </w:rPr>
        <w:t>12</w:t>
      </w:r>
      <w:r w:rsidR="003A5329">
        <w:rPr>
          <w:szCs w:val="24"/>
        </w:rPr>
        <w:t> </w:t>
      </w:r>
      <w:r w:rsidR="005216B1" w:rsidRPr="005216B1">
        <w:rPr>
          <w:szCs w:val="24"/>
        </w:rPr>
        <w:t>D. NUTARIMO NR. 1407 „DĖL JURIDINIŲ ASMENŲ REGISTRO NUOSTATŲ PATVIRTINIMO“</w:t>
      </w:r>
      <w:r w:rsidR="000E57D7">
        <w:rPr>
          <w:szCs w:val="24"/>
        </w:rPr>
        <w:t xml:space="preserve"> </w:t>
      </w:r>
      <w:r w:rsidR="006D55AA">
        <w:rPr>
          <w:szCs w:val="24"/>
        </w:rPr>
        <w:t>PAKEITIMO</w:t>
      </w:r>
    </w:p>
    <w:p w14:paraId="0E7C271D" w14:textId="77777777" w:rsidR="00C84090" w:rsidRDefault="00C84090" w:rsidP="00C84090">
      <w:pPr>
        <w:rPr>
          <w:lang w:eastAsia="lt-LT"/>
        </w:rPr>
      </w:pPr>
    </w:p>
    <w:p w14:paraId="4BF531EA" w14:textId="77777777" w:rsidR="00C84090" w:rsidRPr="00C84090" w:rsidRDefault="00DC1A34" w:rsidP="009C6E69">
      <w:pPr>
        <w:pStyle w:val="Antrats"/>
        <w:spacing w:line="276" w:lineRule="auto"/>
        <w:jc w:val="center"/>
        <w:rPr>
          <w:rFonts w:ascii="Times New Roman" w:hAnsi="Times New Roman" w:cs="Times New Roman"/>
          <w:sz w:val="24"/>
          <w:szCs w:val="24"/>
        </w:rPr>
      </w:pPr>
      <w:r>
        <w:rPr>
          <w:rFonts w:ascii="Times New Roman" w:hAnsi="Times New Roman" w:cs="Times New Roman"/>
          <w:sz w:val="24"/>
          <w:szCs w:val="24"/>
        </w:rPr>
        <w:t>2020</w:t>
      </w:r>
      <w:r w:rsidR="00C84090" w:rsidRPr="00C84090">
        <w:rPr>
          <w:rFonts w:ascii="Times New Roman" w:hAnsi="Times New Roman" w:cs="Times New Roman"/>
          <w:sz w:val="24"/>
          <w:szCs w:val="24"/>
        </w:rPr>
        <w:t xml:space="preserve"> m.                    d. Nr.</w:t>
      </w:r>
    </w:p>
    <w:p w14:paraId="1888C88F" w14:textId="77777777" w:rsidR="006D55AA" w:rsidRDefault="00C84090" w:rsidP="009C6E69">
      <w:pPr>
        <w:spacing w:line="276" w:lineRule="auto"/>
        <w:jc w:val="center"/>
        <w:rPr>
          <w:lang w:val="en-US"/>
        </w:rPr>
      </w:pPr>
      <w:r>
        <w:t>Vilnius</w:t>
      </w:r>
    </w:p>
    <w:p w14:paraId="5282D4AA" w14:textId="77777777" w:rsidR="006D55AA" w:rsidRPr="006D55AA" w:rsidRDefault="006D55AA" w:rsidP="009C6E69">
      <w:pPr>
        <w:spacing w:line="276" w:lineRule="auto"/>
        <w:rPr>
          <w:lang w:val="en-US"/>
        </w:rPr>
      </w:pPr>
    </w:p>
    <w:p w14:paraId="002558E0" w14:textId="77777777" w:rsidR="006D55AA" w:rsidRPr="006D55AA" w:rsidRDefault="006D55AA" w:rsidP="00765495">
      <w:pPr>
        <w:spacing w:line="340" w:lineRule="atLeast"/>
        <w:ind w:firstLine="720"/>
        <w:jc w:val="both"/>
        <w:rPr>
          <w:color w:val="000000"/>
          <w:lang w:eastAsia="lt-LT"/>
        </w:rPr>
      </w:pPr>
      <w:r w:rsidRPr="006D55AA">
        <w:rPr>
          <w:color w:val="000000"/>
          <w:lang w:eastAsia="lt-LT"/>
        </w:rPr>
        <w:t>Lietuvos Respublikos Vyriausybė</w:t>
      </w:r>
      <w:r w:rsidRPr="006D55AA">
        <w:rPr>
          <w:color w:val="000000"/>
          <w:spacing w:val="100"/>
          <w:lang w:eastAsia="lt-LT"/>
        </w:rPr>
        <w:t> </w:t>
      </w:r>
      <w:r w:rsidRPr="00765495">
        <w:rPr>
          <w:color w:val="000000"/>
          <w:spacing w:val="70"/>
          <w:lang w:eastAsia="lt-LT"/>
        </w:rPr>
        <w:t>nutari</w:t>
      </w:r>
      <w:r w:rsidRPr="006D55AA">
        <w:rPr>
          <w:color w:val="000000"/>
          <w:lang w:eastAsia="lt-LT"/>
        </w:rPr>
        <w:t>a:</w:t>
      </w:r>
    </w:p>
    <w:p w14:paraId="33CF380E" w14:textId="11152392" w:rsidR="00901291" w:rsidRDefault="000E2A77" w:rsidP="00765495">
      <w:pPr>
        <w:spacing w:line="340" w:lineRule="atLeast"/>
        <w:ind w:firstLine="720"/>
        <w:jc w:val="both"/>
        <w:rPr>
          <w:color w:val="000000"/>
          <w:lang w:eastAsia="lt-LT"/>
        </w:rPr>
      </w:pPr>
      <w:bookmarkStart w:id="1" w:name="part_0d4618dbf9b746c8ba3181f4ac765ad6"/>
      <w:bookmarkEnd w:id="1"/>
      <w:r>
        <w:rPr>
          <w:color w:val="000000"/>
          <w:lang w:eastAsia="lt-LT"/>
        </w:rPr>
        <w:t xml:space="preserve">1. </w:t>
      </w:r>
      <w:r w:rsidR="006D55AA" w:rsidRPr="006D55AA">
        <w:rPr>
          <w:color w:val="000000"/>
          <w:lang w:eastAsia="lt-LT"/>
        </w:rPr>
        <w:t xml:space="preserve">Pakeisti </w:t>
      </w:r>
      <w:r w:rsidR="00475344">
        <w:rPr>
          <w:color w:val="000000"/>
          <w:lang w:eastAsia="lt-LT"/>
        </w:rPr>
        <w:t>J</w:t>
      </w:r>
      <w:r w:rsidR="005216B1">
        <w:rPr>
          <w:color w:val="000000"/>
          <w:lang w:eastAsia="lt-LT"/>
        </w:rPr>
        <w:t>uridinių asmenų registro</w:t>
      </w:r>
      <w:r w:rsidR="00D33F05">
        <w:rPr>
          <w:color w:val="000000"/>
          <w:lang w:eastAsia="lt-LT"/>
        </w:rPr>
        <w:t xml:space="preserve"> </w:t>
      </w:r>
      <w:r w:rsidR="006D55AA" w:rsidRPr="006D55AA">
        <w:rPr>
          <w:color w:val="000000"/>
          <w:lang w:eastAsia="lt-LT"/>
        </w:rPr>
        <w:t>nuostatus, patvirtintus Lietuvos Respublikos Vyriausybės</w:t>
      </w:r>
      <w:r w:rsidR="005216B1">
        <w:rPr>
          <w:color w:val="000000"/>
          <w:lang w:eastAsia="lt-LT"/>
        </w:rPr>
        <w:t xml:space="preserve"> </w:t>
      </w:r>
      <w:r w:rsidR="005216B1" w:rsidRPr="005216B1">
        <w:rPr>
          <w:color w:val="000000"/>
          <w:lang w:eastAsia="lt-LT"/>
        </w:rPr>
        <w:t>2003 m. lapkričio 12 d. nutarimu Nr.</w:t>
      </w:r>
      <w:r w:rsidR="001E44AE">
        <w:rPr>
          <w:color w:val="000000"/>
          <w:lang w:eastAsia="lt-LT"/>
        </w:rPr>
        <w:t> </w:t>
      </w:r>
      <w:r w:rsidR="005216B1" w:rsidRPr="005216B1">
        <w:rPr>
          <w:color w:val="000000"/>
          <w:lang w:eastAsia="lt-LT"/>
        </w:rPr>
        <w:t>1407</w:t>
      </w:r>
      <w:r w:rsidR="005216B1">
        <w:rPr>
          <w:color w:val="000000"/>
          <w:lang w:eastAsia="lt-LT"/>
        </w:rPr>
        <w:t xml:space="preserve"> „Dėl Juridinių asmenų registro nuostatų </w:t>
      </w:r>
      <w:r w:rsidR="00766461">
        <w:rPr>
          <w:color w:val="000000"/>
          <w:lang w:eastAsia="lt-LT"/>
        </w:rPr>
        <w:t>patvirtinimo</w:t>
      </w:r>
      <w:r w:rsidR="005216B1">
        <w:rPr>
          <w:color w:val="000000"/>
          <w:lang w:eastAsia="lt-LT"/>
        </w:rPr>
        <w:t>“</w:t>
      </w:r>
      <w:r w:rsidR="00901291">
        <w:rPr>
          <w:color w:val="000000"/>
          <w:lang w:eastAsia="lt-LT"/>
        </w:rPr>
        <w:t>:</w:t>
      </w:r>
    </w:p>
    <w:p w14:paraId="6A2BCE43" w14:textId="65CDAA0A" w:rsidR="0044133B" w:rsidRDefault="00901291" w:rsidP="00765495">
      <w:pPr>
        <w:spacing w:line="340" w:lineRule="atLeast"/>
        <w:ind w:firstLine="720"/>
        <w:jc w:val="both"/>
        <w:rPr>
          <w:color w:val="000000"/>
          <w:lang w:eastAsia="lt-LT"/>
        </w:rPr>
      </w:pPr>
      <w:r>
        <w:rPr>
          <w:color w:val="000000"/>
          <w:lang w:eastAsia="lt-LT"/>
        </w:rPr>
        <w:t xml:space="preserve">1.1. </w:t>
      </w:r>
      <w:r w:rsidR="00E33A5F">
        <w:rPr>
          <w:color w:val="000000"/>
          <w:lang w:eastAsia="lt-LT"/>
        </w:rPr>
        <w:t>Papildyti</w:t>
      </w:r>
      <w:r w:rsidR="00377B4D">
        <w:rPr>
          <w:color w:val="000000"/>
          <w:lang w:eastAsia="lt-LT"/>
        </w:rPr>
        <w:t xml:space="preserve"> </w:t>
      </w:r>
      <w:r w:rsidR="003A5329">
        <w:rPr>
          <w:color w:val="000000"/>
          <w:lang w:eastAsia="lt-LT"/>
        </w:rPr>
        <w:t xml:space="preserve">nauju </w:t>
      </w:r>
      <w:r w:rsidR="00E33A5F">
        <w:rPr>
          <w:color w:val="000000"/>
          <w:lang w:eastAsia="lt-LT"/>
        </w:rPr>
        <w:t>13.15 papunkčiu:</w:t>
      </w:r>
    </w:p>
    <w:p w14:paraId="21E4E74A" w14:textId="73024C43" w:rsidR="00E33A5F" w:rsidRDefault="00E33A5F" w:rsidP="00765495">
      <w:pPr>
        <w:spacing w:line="340" w:lineRule="atLeast"/>
        <w:ind w:firstLine="720"/>
        <w:jc w:val="both"/>
        <w:rPr>
          <w:color w:val="000000"/>
          <w:lang w:eastAsia="lt-LT"/>
        </w:rPr>
      </w:pPr>
      <w:r>
        <w:rPr>
          <w:color w:val="000000"/>
          <w:lang w:eastAsia="lt-LT"/>
        </w:rPr>
        <w:t>„</w:t>
      </w:r>
      <w:r w:rsidRPr="00E33A5F">
        <w:rPr>
          <w:color w:val="000000"/>
          <w:lang w:eastAsia="lt-LT"/>
        </w:rPr>
        <w:t>13.</w:t>
      </w:r>
      <w:r>
        <w:rPr>
          <w:color w:val="000000"/>
          <w:lang w:eastAsia="lt-LT"/>
        </w:rPr>
        <w:t>15</w:t>
      </w:r>
      <w:r w:rsidRPr="00E33A5F">
        <w:rPr>
          <w:color w:val="000000"/>
          <w:lang w:eastAsia="lt-LT"/>
        </w:rPr>
        <w:t xml:space="preserve">. </w:t>
      </w:r>
      <w:r w:rsidRPr="00E33A5F">
        <w:rPr>
          <w:b/>
          <w:color w:val="000000"/>
          <w:lang w:eastAsia="lt-LT"/>
        </w:rPr>
        <w:t>sudaro Registro skaitmeninių dokumentų rinkinius, kaip tai apibrėžta Lietuvos</w:t>
      </w:r>
      <w:r w:rsidR="001E44AE">
        <w:rPr>
          <w:b/>
          <w:color w:val="000000"/>
          <w:lang w:eastAsia="lt-LT"/>
        </w:rPr>
        <w:t> </w:t>
      </w:r>
      <w:r w:rsidRPr="00E33A5F">
        <w:rPr>
          <w:b/>
          <w:color w:val="000000"/>
          <w:lang w:eastAsia="lt-LT"/>
        </w:rPr>
        <w:t>Respublikos teisės gauti informaciją iš valstybės ir savivaldybių i</w:t>
      </w:r>
      <w:r>
        <w:rPr>
          <w:b/>
          <w:color w:val="000000"/>
          <w:lang w:eastAsia="lt-LT"/>
        </w:rPr>
        <w:t>nstitucijų ir įstaigų įstatyme</w:t>
      </w:r>
      <w:r w:rsidRPr="00E33A5F">
        <w:rPr>
          <w:color w:val="000000"/>
          <w:lang w:eastAsia="lt-LT"/>
        </w:rPr>
        <w:t>;</w:t>
      </w:r>
      <w:r>
        <w:rPr>
          <w:color w:val="000000"/>
          <w:lang w:eastAsia="lt-LT"/>
        </w:rPr>
        <w:t>“.</w:t>
      </w:r>
    </w:p>
    <w:p w14:paraId="428664DC" w14:textId="267FDDC5" w:rsidR="00E33A5F" w:rsidRDefault="0044133B" w:rsidP="00765495">
      <w:pPr>
        <w:spacing w:line="340" w:lineRule="atLeast"/>
        <w:ind w:firstLine="720"/>
        <w:jc w:val="both"/>
        <w:rPr>
          <w:color w:val="000000"/>
          <w:lang w:eastAsia="lt-LT"/>
        </w:rPr>
      </w:pPr>
      <w:r>
        <w:rPr>
          <w:color w:val="000000"/>
          <w:lang w:eastAsia="lt-LT"/>
        </w:rPr>
        <w:t xml:space="preserve">1.2. </w:t>
      </w:r>
      <w:r w:rsidR="00E33A5F">
        <w:rPr>
          <w:color w:val="000000"/>
          <w:lang w:eastAsia="lt-LT"/>
        </w:rPr>
        <w:t>Buvusį 13.15 papunktį</w:t>
      </w:r>
      <w:r w:rsidR="00203FCE">
        <w:rPr>
          <w:color w:val="000000"/>
          <w:lang w:eastAsia="lt-LT"/>
        </w:rPr>
        <w:t xml:space="preserve"> </w:t>
      </w:r>
      <w:r w:rsidR="00833449">
        <w:rPr>
          <w:color w:val="000000"/>
          <w:lang w:eastAsia="lt-LT"/>
        </w:rPr>
        <w:t>laikyti</w:t>
      </w:r>
      <w:r w:rsidR="00160F7D">
        <w:rPr>
          <w:color w:val="000000"/>
          <w:lang w:eastAsia="lt-LT"/>
        </w:rPr>
        <w:t xml:space="preserve"> </w:t>
      </w:r>
      <w:r w:rsidR="00203FCE" w:rsidRPr="00203FCE">
        <w:rPr>
          <w:color w:val="000000"/>
          <w:lang w:eastAsia="lt-LT"/>
        </w:rPr>
        <w:t>1</w:t>
      </w:r>
      <w:r w:rsidR="00203FCE">
        <w:rPr>
          <w:color w:val="000000"/>
          <w:lang w:eastAsia="lt-LT"/>
        </w:rPr>
        <w:t>3.16</w:t>
      </w:r>
      <w:r w:rsidR="00203FCE" w:rsidRPr="00203FCE">
        <w:rPr>
          <w:color w:val="000000"/>
          <w:lang w:eastAsia="lt-LT"/>
        </w:rPr>
        <w:t xml:space="preserve"> papunkčiu</w:t>
      </w:r>
      <w:r w:rsidR="00203FCE">
        <w:rPr>
          <w:color w:val="000000"/>
          <w:lang w:eastAsia="lt-LT"/>
        </w:rPr>
        <w:t>.</w:t>
      </w:r>
    </w:p>
    <w:p w14:paraId="4F85960D" w14:textId="290F1D2D" w:rsidR="005216B1" w:rsidRDefault="005216B1" w:rsidP="00765495">
      <w:pPr>
        <w:spacing w:line="340" w:lineRule="atLeast"/>
        <w:ind w:firstLine="720"/>
        <w:jc w:val="both"/>
        <w:rPr>
          <w:color w:val="000000"/>
          <w:lang w:eastAsia="lt-LT"/>
        </w:rPr>
      </w:pPr>
      <w:r>
        <w:rPr>
          <w:color w:val="000000"/>
          <w:lang w:eastAsia="lt-LT"/>
        </w:rPr>
        <w:t>1.</w:t>
      </w:r>
      <w:r w:rsidR="00DB1FC6">
        <w:rPr>
          <w:color w:val="000000"/>
          <w:lang w:eastAsia="lt-LT"/>
        </w:rPr>
        <w:t>3</w:t>
      </w:r>
      <w:r>
        <w:rPr>
          <w:color w:val="000000"/>
          <w:lang w:eastAsia="lt-LT"/>
        </w:rPr>
        <w:t xml:space="preserve">. </w:t>
      </w:r>
      <w:r w:rsidR="00D921A2">
        <w:rPr>
          <w:color w:val="000000"/>
          <w:lang w:eastAsia="lt-LT"/>
        </w:rPr>
        <w:t>Pakeisti 110 punktą ir jį išdėstyti taip:</w:t>
      </w:r>
    </w:p>
    <w:p w14:paraId="52DA4611" w14:textId="3A349755" w:rsidR="00D921A2" w:rsidRDefault="00D921A2" w:rsidP="00765495">
      <w:pPr>
        <w:spacing w:line="340" w:lineRule="atLeast"/>
        <w:ind w:firstLine="720"/>
        <w:jc w:val="both"/>
        <w:rPr>
          <w:color w:val="000000"/>
          <w:lang w:eastAsia="lt-LT"/>
        </w:rPr>
      </w:pPr>
      <w:r>
        <w:rPr>
          <w:color w:val="000000"/>
          <w:lang w:eastAsia="lt-LT"/>
        </w:rPr>
        <w:t>„</w:t>
      </w:r>
      <w:r w:rsidRPr="00D921A2">
        <w:rPr>
          <w:color w:val="000000"/>
          <w:lang w:eastAsia="lt-LT"/>
        </w:rPr>
        <w:t xml:space="preserve">110. Registro tvarkytojas, gavęs Nuostatų 108 punkte nurodytus dokumentus arba prašymą įregistruoti juridinį asmenį, filialą ar atstovybę ar pakeistus steigimo dokumentus dėl juridinio asmens, filialo ar atstovybės pavadinimo ar teisinės formos pasikeitimo </w:t>
      </w:r>
      <w:r w:rsidRPr="00D921A2">
        <w:rPr>
          <w:b/>
          <w:color w:val="000000"/>
          <w:lang w:eastAsia="lt-LT"/>
        </w:rPr>
        <w:t>i</w:t>
      </w:r>
      <w:r w:rsidRPr="005216B1">
        <w:rPr>
          <w:b/>
          <w:color w:val="000000"/>
          <w:lang w:eastAsia="lt-LT"/>
        </w:rPr>
        <w:t xml:space="preserve">r įsitikinęs, kad atlyginimas už </w:t>
      </w:r>
      <w:r>
        <w:rPr>
          <w:b/>
          <w:color w:val="000000"/>
          <w:lang w:eastAsia="lt-LT"/>
        </w:rPr>
        <w:t>j</w:t>
      </w:r>
      <w:r w:rsidRPr="00D921A2">
        <w:rPr>
          <w:b/>
          <w:color w:val="000000"/>
          <w:lang w:eastAsia="lt-LT"/>
        </w:rPr>
        <w:t>uridinio asmens, filialo ar atstovybė</w:t>
      </w:r>
      <w:r>
        <w:rPr>
          <w:b/>
          <w:color w:val="000000"/>
          <w:lang w:eastAsia="lt-LT"/>
        </w:rPr>
        <w:t>s pavadinimo tapatumo nustatymą</w:t>
      </w:r>
      <w:r w:rsidRPr="00D921A2">
        <w:rPr>
          <w:b/>
          <w:color w:val="000000"/>
          <w:lang w:eastAsia="lt-LT"/>
        </w:rPr>
        <w:t xml:space="preserve"> </w:t>
      </w:r>
      <w:r w:rsidRPr="005216B1">
        <w:rPr>
          <w:b/>
          <w:color w:val="000000"/>
          <w:lang w:eastAsia="lt-LT"/>
        </w:rPr>
        <w:t>sumokėtas</w:t>
      </w:r>
      <w:r w:rsidRPr="00D921A2">
        <w:rPr>
          <w:b/>
          <w:color w:val="000000"/>
          <w:lang w:eastAsia="lt-LT"/>
        </w:rPr>
        <w:t>,</w:t>
      </w:r>
      <w:r>
        <w:rPr>
          <w:color w:val="000000"/>
          <w:lang w:eastAsia="lt-LT"/>
        </w:rPr>
        <w:t xml:space="preserve"> </w:t>
      </w:r>
      <w:r w:rsidRPr="00D921A2">
        <w:rPr>
          <w:color w:val="000000"/>
          <w:lang w:eastAsia="lt-LT"/>
        </w:rPr>
        <w:t>nustato, ar pavadinimas nėra tapatus kitiems juridinių asmenų, filialų ar atstovybių pavadinimams, taip pat laikinai įrašytiems į Registrą pavadinimams ir prekių ženklams, įregistruotiems Prekių ženklų registre. Nustatant tapatumą, nevertinami teisinę formą nusakantys žodžiai ar jų santrumpa.</w:t>
      </w:r>
      <w:r>
        <w:rPr>
          <w:color w:val="000000"/>
          <w:lang w:eastAsia="lt-LT"/>
        </w:rPr>
        <w:t>“</w:t>
      </w:r>
    </w:p>
    <w:p w14:paraId="31749DB9" w14:textId="353D448F" w:rsidR="00D921A2" w:rsidRDefault="00BA55FC" w:rsidP="00765495">
      <w:pPr>
        <w:spacing w:line="340" w:lineRule="atLeast"/>
        <w:ind w:firstLine="720"/>
        <w:jc w:val="both"/>
        <w:rPr>
          <w:color w:val="000000"/>
          <w:lang w:eastAsia="lt-LT"/>
        </w:rPr>
      </w:pPr>
      <w:r>
        <w:rPr>
          <w:color w:val="000000"/>
          <w:lang w:eastAsia="lt-LT"/>
        </w:rPr>
        <w:t>1.</w:t>
      </w:r>
      <w:r w:rsidR="00DB1FC6">
        <w:rPr>
          <w:color w:val="000000"/>
          <w:lang w:eastAsia="lt-LT"/>
        </w:rPr>
        <w:t>4</w:t>
      </w:r>
      <w:r>
        <w:rPr>
          <w:color w:val="000000"/>
          <w:lang w:eastAsia="lt-LT"/>
        </w:rPr>
        <w:t xml:space="preserve">. </w:t>
      </w:r>
      <w:r w:rsidR="00D921A2">
        <w:rPr>
          <w:color w:val="000000"/>
          <w:lang w:eastAsia="lt-LT"/>
        </w:rPr>
        <w:t>Pakeisti 128 punktą ir jį išdėstyti taip:</w:t>
      </w:r>
    </w:p>
    <w:p w14:paraId="61D39D51" w14:textId="36F0D910" w:rsidR="00D921A2" w:rsidRDefault="00D921A2" w:rsidP="00765495">
      <w:pPr>
        <w:spacing w:line="340" w:lineRule="atLeast"/>
        <w:ind w:firstLine="720"/>
        <w:jc w:val="both"/>
        <w:rPr>
          <w:color w:val="000000"/>
          <w:lang w:eastAsia="lt-LT"/>
        </w:rPr>
      </w:pPr>
      <w:r>
        <w:rPr>
          <w:color w:val="000000"/>
          <w:lang w:eastAsia="lt-LT"/>
        </w:rPr>
        <w:t>„</w:t>
      </w:r>
      <w:r w:rsidRPr="00D921A2">
        <w:rPr>
          <w:color w:val="000000"/>
          <w:lang w:eastAsia="lt-LT"/>
        </w:rPr>
        <w:t xml:space="preserve">128. Registro tvarkytojas, gavęs Nuostatuose nurodytus dokumentus ir patvirtinimą, kad atlyginimas už registravimą sumokėtas, ne vėliau kaip per tris darbo dienas, o tais atvejais, kai steigiamų Nuostatų 46 ir 47 punktuose nurodytų teisinių formų juridinių asmenų dokumentai elektroniniu būdu pateikiami tiesiogiai Registro tvarkytojui, – nedelsdamas, </w:t>
      </w:r>
      <w:r w:rsidRPr="00765495">
        <w:rPr>
          <w:strike/>
          <w:color w:val="000000"/>
          <w:lang w:eastAsia="lt-LT"/>
        </w:rPr>
        <w:t xml:space="preserve">bet </w:t>
      </w:r>
      <w:r w:rsidRPr="00D921A2">
        <w:rPr>
          <w:color w:val="000000"/>
          <w:lang w:eastAsia="lt-LT"/>
        </w:rPr>
        <w:t>ne vėliau kaip per vieną darbo dieną, išskyrus atvejus, kai Nuostatuose nustatyti kitokie įregistravimo terminai, patikrina, ar nėra kliūčių įregistruoti ar įtraukti į Registrą</w:t>
      </w:r>
      <w:r w:rsidR="00667114" w:rsidRPr="004824FE">
        <w:rPr>
          <w:b/>
          <w:color w:val="000000"/>
          <w:lang w:eastAsia="lt-LT"/>
        </w:rPr>
        <w:t xml:space="preserve">, </w:t>
      </w:r>
      <w:r w:rsidR="00667114" w:rsidRPr="00EB0CE6">
        <w:rPr>
          <w:b/>
          <w:color w:val="000000"/>
          <w:lang w:eastAsia="lt-LT"/>
        </w:rPr>
        <w:t>išregistruoti ar išbraukti iš Registro</w:t>
      </w:r>
      <w:r w:rsidR="00667114">
        <w:rPr>
          <w:color w:val="000000"/>
          <w:lang w:eastAsia="lt-LT"/>
        </w:rPr>
        <w:t xml:space="preserve"> </w:t>
      </w:r>
      <w:r w:rsidRPr="00D921A2">
        <w:rPr>
          <w:color w:val="000000"/>
          <w:lang w:eastAsia="lt-LT"/>
        </w:rPr>
        <w:t xml:space="preserve">Registro objektą, </w:t>
      </w:r>
      <w:r w:rsidR="00F04451">
        <w:rPr>
          <w:b/>
          <w:color w:val="000000"/>
          <w:lang w:eastAsia="lt-LT"/>
        </w:rPr>
        <w:t xml:space="preserve">įregistruoti ar įtraukti į Registrą pakeistus juridinio asmens </w:t>
      </w:r>
      <w:r w:rsidRPr="00D921A2">
        <w:rPr>
          <w:color w:val="000000"/>
          <w:lang w:eastAsia="lt-LT"/>
        </w:rPr>
        <w:t>steigimo dokumentus ir įregistruoti ar įrašyti Registro duomenis</w:t>
      </w:r>
      <w:r w:rsidR="00517A1E">
        <w:rPr>
          <w:color w:val="000000"/>
          <w:lang w:eastAsia="lt-LT"/>
        </w:rPr>
        <w:t xml:space="preserve">, </w:t>
      </w:r>
      <w:r w:rsidR="00517A1E" w:rsidRPr="00C06F9C">
        <w:rPr>
          <w:b/>
          <w:color w:val="000000"/>
          <w:lang w:eastAsia="lt-LT"/>
        </w:rPr>
        <w:t>informaciją</w:t>
      </w:r>
      <w:r w:rsidR="00F04451" w:rsidRPr="00517A1E">
        <w:rPr>
          <w:b/>
          <w:color w:val="000000"/>
          <w:lang w:eastAsia="lt-LT"/>
        </w:rPr>
        <w:t xml:space="preserve"> </w:t>
      </w:r>
      <w:r w:rsidR="00F04451">
        <w:rPr>
          <w:b/>
          <w:color w:val="000000"/>
          <w:lang w:eastAsia="lt-LT"/>
        </w:rPr>
        <w:t>ar jų pakeitimus</w:t>
      </w:r>
      <w:r w:rsidRPr="00D921A2">
        <w:rPr>
          <w:color w:val="000000"/>
          <w:lang w:eastAsia="lt-LT"/>
        </w:rPr>
        <w:t>. Jeigu kliūčių nėra, Registro tvarkytojas priima Nuostatų 129.1 papunktyje nurodytą sprendimą, įregistruoja ar įtraukia į Registrą</w:t>
      </w:r>
      <w:r w:rsidR="00827D02">
        <w:rPr>
          <w:b/>
          <w:color w:val="000000"/>
          <w:lang w:eastAsia="lt-LT"/>
        </w:rPr>
        <w:t>, išregistruoja ar išbraukia iš Registro</w:t>
      </w:r>
      <w:r w:rsidRPr="00D921A2">
        <w:rPr>
          <w:color w:val="000000"/>
          <w:lang w:eastAsia="lt-LT"/>
        </w:rPr>
        <w:t xml:space="preserve"> Registro objektą, </w:t>
      </w:r>
      <w:r w:rsidR="00294E36">
        <w:rPr>
          <w:b/>
          <w:color w:val="000000"/>
          <w:lang w:eastAsia="lt-LT"/>
        </w:rPr>
        <w:t xml:space="preserve">įregistruoja ar įtraukia į Registrą pakeistus juridinio asmens </w:t>
      </w:r>
      <w:r w:rsidRPr="00D921A2">
        <w:rPr>
          <w:color w:val="000000"/>
          <w:lang w:eastAsia="lt-LT"/>
        </w:rPr>
        <w:t>steigimo dokumentus ir įregistruoja ar įrašo Registro duomenis</w:t>
      </w:r>
      <w:r w:rsidR="00517A1E">
        <w:rPr>
          <w:b/>
          <w:color w:val="000000"/>
          <w:lang w:eastAsia="lt-LT"/>
        </w:rPr>
        <w:t>, informaciją</w:t>
      </w:r>
      <w:r w:rsidR="00827D02">
        <w:rPr>
          <w:color w:val="000000"/>
          <w:lang w:eastAsia="lt-LT"/>
        </w:rPr>
        <w:t xml:space="preserve"> </w:t>
      </w:r>
      <w:r w:rsidR="00827D02">
        <w:rPr>
          <w:b/>
          <w:color w:val="000000"/>
          <w:lang w:eastAsia="lt-LT"/>
        </w:rPr>
        <w:t>ar jų pakeitimus</w:t>
      </w:r>
      <w:r w:rsidRPr="00D921A2">
        <w:rPr>
          <w:color w:val="000000"/>
          <w:lang w:eastAsia="lt-LT"/>
        </w:rPr>
        <w:t>, kitu atveju – informuoja apie tai dokumentų ir duomenų teikėją, nustatydamas terminą, per kurį trūkumai turi būti pašalinti. Jeigu per nustatytą terminą trūkumai nepašalinami ar nepateikiami pataisyti dokumentai, Registro tvarkytojas priima Nuostatų 129.2 papunktyje nurodytą sprendimą.</w:t>
      </w:r>
      <w:r w:rsidR="00827D02">
        <w:rPr>
          <w:color w:val="000000"/>
          <w:lang w:eastAsia="lt-LT"/>
        </w:rPr>
        <w:t>“</w:t>
      </w:r>
    </w:p>
    <w:p w14:paraId="1D0B8000" w14:textId="563C3A7C" w:rsidR="00C06F9C" w:rsidRDefault="00D85C59" w:rsidP="00765495">
      <w:pPr>
        <w:spacing w:line="340" w:lineRule="atLeast"/>
        <w:ind w:firstLine="720"/>
        <w:jc w:val="both"/>
        <w:rPr>
          <w:color w:val="000000"/>
          <w:lang w:eastAsia="lt-LT"/>
        </w:rPr>
      </w:pPr>
      <w:r>
        <w:rPr>
          <w:color w:val="000000"/>
          <w:lang w:eastAsia="lt-LT"/>
        </w:rPr>
        <w:lastRenderedPageBreak/>
        <w:t>1.</w:t>
      </w:r>
      <w:r w:rsidR="00DB1FC6">
        <w:rPr>
          <w:color w:val="000000"/>
          <w:lang w:eastAsia="lt-LT"/>
        </w:rPr>
        <w:t>5</w:t>
      </w:r>
      <w:r w:rsidR="00C06F9C">
        <w:rPr>
          <w:color w:val="000000"/>
          <w:lang w:eastAsia="lt-LT"/>
        </w:rPr>
        <w:t>. Pakeisti 129 punktą ir jį išdėstyti taip:</w:t>
      </w:r>
    </w:p>
    <w:p w14:paraId="3E2BBF02" w14:textId="77777777" w:rsidR="00C06F9C" w:rsidRDefault="00C06F9C" w:rsidP="00765495">
      <w:pPr>
        <w:spacing w:line="340" w:lineRule="atLeast"/>
        <w:ind w:firstLine="720"/>
        <w:jc w:val="both"/>
        <w:rPr>
          <w:color w:val="000000"/>
        </w:rPr>
      </w:pPr>
      <w:r>
        <w:rPr>
          <w:color w:val="000000"/>
          <w:lang w:eastAsia="lt-LT"/>
        </w:rPr>
        <w:t>„</w:t>
      </w:r>
      <w:r>
        <w:rPr>
          <w:color w:val="000000"/>
        </w:rPr>
        <w:t>129. Registro tvarkytojas priima šiuos sprendimus:</w:t>
      </w:r>
    </w:p>
    <w:p w14:paraId="2F4B97F4" w14:textId="24436916" w:rsidR="00C06F9C" w:rsidRDefault="00C06F9C" w:rsidP="00765495">
      <w:pPr>
        <w:spacing w:line="340" w:lineRule="atLeast"/>
        <w:ind w:firstLine="720"/>
        <w:jc w:val="both"/>
        <w:rPr>
          <w:color w:val="000000"/>
        </w:rPr>
      </w:pPr>
      <w:bookmarkStart w:id="2" w:name="part_f8d756e9a5c54aae96cee0731e1194b8"/>
      <w:bookmarkEnd w:id="2"/>
      <w:r>
        <w:rPr>
          <w:color w:val="000000"/>
        </w:rPr>
        <w:t>129.1. įregistruoti ar įtraukti į Registrą, išregistruoti ar išbraukti iš Registro Registro objektą, įregistruoti ar įtraukti į Registrą pakeistus juridinio asmens steigimo dokumentus ir įregistruoti ar įrašyti Registro duomenis</w:t>
      </w:r>
      <w:r>
        <w:rPr>
          <w:b/>
          <w:color w:val="000000"/>
        </w:rPr>
        <w:t>, informaciją</w:t>
      </w:r>
      <w:r>
        <w:rPr>
          <w:color w:val="000000"/>
        </w:rPr>
        <w:t xml:space="preserve"> ar jų pakeitimus;</w:t>
      </w:r>
    </w:p>
    <w:p w14:paraId="5F9C957D" w14:textId="12ACAC8B" w:rsidR="00C06F9C" w:rsidRDefault="00C06F9C" w:rsidP="00765495">
      <w:pPr>
        <w:spacing w:line="340" w:lineRule="atLeast"/>
        <w:ind w:firstLine="720"/>
        <w:jc w:val="both"/>
        <w:rPr>
          <w:color w:val="000000"/>
        </w:rPr>
      </w:pPr>
      <w:bookmarkStart w:id="3" w:name="part_66247192c0274450be3f39085092f051"/>
      <w:bookmarkEnd w:id="3"/>
      <w:r>
        <w:rPr>
          <w:color w:val="000000"/>
        </w:rPr>
        <w:t xml:space="preserve">129.2. atsisakyti įregistruoti ar įtraukti į Registrą, išregistruoti ar išbraukti iš </w:t>
      </w:r>
      <w:r w:rsidRPr="00CA219D">
        <w:rPr>
          <w:color w:val="000000"/>
        </w:rPr>
        <w:t>Registro</w:t>
      </w:r>
      <w:r>
        <w:rPr>
          <w:color w:val="000000"/>
        </w:rPr>
        <w:t xml:space="preserve"> Registro objektą, įregistruoti ar įtraukti į Registrą pakeistus juridinio asmens steigimo dokumentus ir įregistruoti ar įrašyti Registro duomenis</w:t>
      </w:r>
      <w:r>
        <w:rPr>
          <w:b/>
          <w:color w:val="000000"/>
        </w:rPr>
        <w:t>, informaciją</w:t>
      </w:r>
      <w:r>
        <w:rPr>
          <w:color w:val="000000"/>
        </w:rPr>
        <w:t xml:space="preserve"> ar jų pakeitimus.</w:t>
      </w:r>
      <w:bookmarkStart w:id="4" w:name="part_731d8efa1dc74cc8ab0166c1ffb3535e"/>
      <w:bookmarkEnd w:id="4"/>
      <w:r>
        <w:rPr>
          <w:color w:val="000000"/>
        </w:rPr>
        <w:t>“</w:t>
      </w:r>
    </w:p>
    <w:p w14:paraId="0E4727D6" w14:textId="074DA777" w:rsidR="00686BE6" w:rsidRDefault="00C06F9C" w:rsidP="00765495">
      <w:pPr>
        <w:spacing w:line="340" w:lineRule="atLeast"/>
        <w:ind w:firstLine="720"/>
        <w:jc w:val="both"/>
        <w:rPr>
          <w:color w:val="000000"/>
          <w:lang w:eastAsia="lt-LT"/>
        </w:rPr>
      </w:pPr>
      <w:r>
        <w:rPr>
          <w:color w:val="000000"/>
          <w:lang w:eastAsia="lt-LT"/>
        </w:rPr>
        <w:t>1.6.</w:t>
      </w:r>
      <w:r w:rsidR="00686BE6">
        <w:rPr>
          <w:color w:val="000000"/>
          <w:lang w:eastAsia="lt-LT"/>
        </w:rPr>
        <w:t xml:space="preserve"> Pakeisti 231 punktą ir jį išdėstyti taip:</w:t>
      </w:r>
    </w:p>
    <w:p w14:paraId="5ACFF670" w14:textId="0E9E6E6D" w:rsidR="00686BE6" w:rsidRDefault="00686BE6" w:rsidP="00765495">
      <w:pPr>
        <w:spacing w:line="340" w:lineRule="atLeast"/>
        <w:ind w:firstLine="720"/>
        <w:jc w:val="both"/>
        <w:rPr>
          <w:color w:val="000000"/>
          <w:lang w:eastAsia="lt-LT"/>
        </w:rPr>
      </w:pPr>
      <w:r>
        <w:rPr>
          <w:color w:val="000000"/>
          <w:lang w:eastAsia="lt-LT"/>
        </w:rPr>
        <w:t>„</w:t>
      </w:r>
      <w:r w:rsidRPr="00686BE6">
        <w:rPr>
          <w:color w:val="000000"/>
          <w:lang w:eastAsia="lt-LT"/>
        </w:rPr>
        <w:t>231. Už Registro duomenų, informacijos ir dokumentų kopijų teikimą imamas Lietuvos</w:t>
      </w:r>
      <w:r w:rsidR="00CA219D">
        <w:rPr>
          <w:color w:val="000000"/>
          <w:lang w:eastAsia="lt-LT"/>
        </w:rPr>
        <w:t> </w:t>
      </w:r>
      <w:r w:rsidRPr="00686BE6">
        <w:rPr>
          <w:color w:val="000000"/>
          <w:lang w:eastAsia="lt-LT"/>
        </w:rPr>
        <w:t>Respublikos Vyriausybės nustatyto dydžio atlyginimas.</w:t>
      </w:r>
      <w:r>
        <w:rPr>
          <w:color w:val="000000"/>
          <w:lang w:eastAsia="lt-LT"/>
        </w:rPr>
        <w:t xml:space="preserve"> </w:t>
      </w:r>
      <w:r>
        <w:rPr>
          <w:b/>
          <w:color w:val="000000"/>
          <w:lang w:eastAsia="lt-LT"/>
        </w:rPr>
        <w:t>Atlyginimas mokamas Registro tvarkytojo nustatyta tvarka.</w:t>
      </w:r>
      <w:r w:rsidRPr="00686BE6">
        <w:rPr>
          <w:color w:val="000000"/>
          <w:lang w:eastAsia="lt-LT"/>
        </w:rPr>
        <w:t>“</w:t>
      </w:r>
    </w:p>
    <w:p w14:paraId="492905C5" w14:textId="491E24B8" w:rsidR="001912CC" w:rsidRDefault="00D85C59" w:rsidP="00765495">
      <w:pPr>
        <w:spacing w:line="340" w:lineRule="atLeast"/>
        <w:ind w:firstLine="720"/>
        <w:jc w:val="both"/>
        <w:rPr>
          <w:color w:val="000000"/>
          <w:lang w:eastAsia="lt-LT"/>
        </w:rPr>
      </w:pPr>
      <w:r>
        <w:rPr>
          <w:color w:val="000000"/>
          <w:lang w:eastAsia="lt-LT"/>
        </w:rPr>
        <w:t>1.</w:t>
      </w:r>
      <w:r w:rsidR="00C06F9C">
        <w:rPr>
          <w:color w:val="000000"/>
          <w:lang w:eastAsia="lt-LT"/>
        </w:rPr>
        <w:t>7</w:t>
      </w:r>
      <w:r>
        <w:rPr>
          <w:color w:val="000000"/>
          <w:lang w:eastAsia="lt-LT"/>
        </w:rPr>
        <w:t xml:space="preserve">. </w:t>
      </w:r>
      <w:r w:rsidR="001912CC">
        <w:rPr>
          <w:color w:val="000000"/>
          <w:lang w:eastAsia="lt-LT"/>
        </w:rPr>
        <w:t>Papildyti 233</w:t>
      </w:r>
      <w:r w:rsidR="001912CC" w:rsidRPr="00212C1C">
        <w:rPr>
          <w:color w:val="000000"/>
          <w:vertAlign w:val="superscript"/>
          <w:lang w:eastAsia="lt-LT"/>
        </w:rPr>
        <w:t>1</w:t>
      </w:r>
      <w:r w:rsidR="001912CC">
        <w:rPr>
          <w:color w:val="000000"/>
          <w:lang w:eastAsia="lt-LT"/>
        </w:rPr>
        <w:t xml:space="preserve"> punktu:</w:t>
      </w:r>
    </w:p>
    <w:p w14:paraId="3A0DD5C5" w14:textId="7ECE098C" w:rsidR="00D85C59" w:rsidRDefault="001912CC" w:rsidP="00765495">
      <w:pPr>
        <w:spacing w:line="340" w:lineRule="atLeast"/>
        <w:ind w:firstLine="720"/>
        <w:jc w:val="both"/>
        <w:rPr>
          <w:color w:val="000000"/>
          <w:lang w:eastAsia="lt-LT"/>
        </w:rPr>
      </w:pPr>
      <w:r>
        <w:rPr>
          <w:color w:val="000000"/>
          <w:lang w:eastAsia="lt-LT"/>
        </w:rPr>
        <w:t>„</w:t>
      </w:r>
      <w:r w:rsidR="00954136" w:rsidRPr="00212C1C">
        <w:rPr>
          <w:b/>
          <w:color w:val="000000"/>
          <w:lang w:eastAsia="lt-LT"/>
        </w:rPr>
        <w:t>233</w:t>
      </w:r>
      <w:r w:rsidR="00954136" w:rsidRPr="00212C1C">
        <w:rPr>
          <w:b/>
          <w:color w:val="000000"/>
          <w:vertAlign w:val="superscript"/>
          <w:lang w:eastAsia="lt-LT"/>
        </w:rPr>
        <w:t>1</w:t>
      </w:r>
      <w:r w:rsidR="00954136" w:rsidRPr="00212C1C">
        <w:rPr>
          <w:b/>
          <w:color w:val="000000"/>
          <w:lang w:eastAsia="lt-LT"/>
        </w:rPr>
        <w:t>. Registro tvarkytojas duomenų gavėj</w:t>
      </w:r>
      <w:r w:rsidR="00CA219D">
        <w:rPr>
          <w:b/>
          <w:color w:val="000000"/>
          <w:lang w:eastAsia="lt-LT"/>
        </w:rPr>
        <w:t>ų</w:t>
      </w:r>
      <w:r w:rsidR="00954136" w:rsidRPr="00212C1C">
        <w:rPr>
          <w:b/>
          <w:color w:val="000000"/>
          <w:lang w:eastAsia="lt-LT"/>
        </w:rPr>
        <w:t>, k</w:t>
      </w:r>
      <w:r w:rsidR="00954136" w:rsidRPr="00212C1C">
        <w:rPr>
          <w:b/>
          <w:color w:val="000000"/>
        </w:rPr>
        <w:t>uriems duomenys teikiami pagal sutartį,</w:t>
      </w:r>
      <w:r w:rsidR="00A42616">
        <w:rPr>
          <w:b/>
          <w:color w:val="000000"/>
        </w:rPr>
        <w:t xml:space="preserve"> prašymu</w:t>
      </w:r>
      <w:r w:rsidR="00954136" w:rsidRPr="00212C1C">
        <w:rPr>
          <w:b/>
          <w:color w:val="000000"/>
          <w:lang w:eastAsia="lt-LT"/>
        </w:rPr>
        <w:t xml:space="preserve"> </w:t>
      </w:r>
      <w:r w:rsidR="00CA219D">
        <w:rPr>
          <w:b/>
          <w:color w:val="000000"/>
          <w:lang w:eastAsia="lt-LT"/>
        </w:rPr>
        <w:t xml:space="preserve">teikia </w:t>
      </w:r>
      <w:r w:rsidR="00954136" w:rsidRPr="00212C1C">
        <w:rPr>
          <w:b/>
          <w:color w:val="000000"/>
          <w:lang w:eastAsia="lt-LT"/>
        </w:rPr>
        <w:t xml:space="preserve">Registre suteiktų paslaugų išklotines (vartotojo veiksmų protokolus). Už </w:t>
      </w:r>
      <w:r w:rsidR="00847A54" w:rsidRPr="00212C1C">
        <w:rPr>
          <w:b/>
          <w:color w:val="000000"/>
          <w:lang w:eastAsia="lt-LT"/>
        </w:rPr>
        <w:t xml:space="preserve">Registre suteiktų paslaugų </w:t>
      </w:r>
      <w:r w:rsidR="00954136" w:rsidRPr="00212C1C">
        <w:rPr>
          <w:b/>
          <w:color w:val="000000"/>
          <w:lang w:eastAsia="lt-LT"/>
        </w:rPr>
        <w:t>išklotines</w:t>
      </w:r>
      <w:r w:rsidR="00847A54" w:rsidRPr="00212C1C">
        <w:rPr>
          <w:b/>
          <w:color w:val="000000"/>
          <w:lang w:eastAsia="lt-LT"/>
        </w:rPr>
        <w:t xml:space="preserve"> (vartotojo veiksmų protokolus)</w:t>
      </w:r>
      <w:r w:rsidR="00954136" w:rsidRPr="00212C1C">
        <w:rPr>
          <w:b/>
          <w:color w:val="000000"/>
          <w:lang w:eastAsia="lt-LT"/>
        </w:rPr>
        <w:t xml:space="preserve"> </w:t>
      </w:r>
      <w:r w:rsidR="00847A54" w:rsidRPr="00212C1C">
        <w:rPr>
          <w:b/>
          <w:color w:val="000000"/>
        </w:rPr>
        <w:t>imamas Lietuvos</w:t>
      </w:r>
      <w:r w:rsidR="00CA219D">
        <w:rPr>
          <w:b/>
          <w:color w:val="000000"/>
        </w:rPr>
        <w:t> </w:t>
      </w:r>
      <w:r w:rsidR="00847A54" w:rsidRPr="00212C1C">
        <w:rPr>
          <w:b/>
          <w:color w:val="000000"/>
        </w:rPr>
        <w:t>Respublikos Vyriausybės nustatyto dydžio atlyginimas</w:t>
      </w:r>
      <w:r w:rsidR="00954136" w:rsidRPr="00212C1C">
        <w:rPr>
          <w:b/>
          <w:color w:val="000000"/>
          <w:lang w:eastAsia="lt-LT"/>
        </w:rPr>
        <w:t>.</w:t>
      </w:r>
      <w:r w:rsidR="005B2C61">
        <w:rPr>
          <w:color w:val="000000"/>
          <w:lang w:eastAsia="lt-LT"/>
        </w:rPr>
        <w:t>“</w:t>
      </w:r>
      <w:r w:rsidR="00954136" w:rsidRPr="00954136" w:rsidDel="001912CC">
        <w:rPr>
          <w:color w:val="000000"/>
          <w:lang w:eastAsia="lt-LT"/>
        </w:rPr>
        <w:t xml:space="preserve"> </w:t>
      </w:r>
    </w:p>
    <w:p w14:paraId="214F9F52" w14:textId="25835114" w:rsidR="00160F7D" w:rsidRDefault="00C06F9C" w:rsidP="00765495">
      <w:pPr>
        <w:spacing w:line="340" w:lineRule="atLeast"/>
        <w:ind w:firstLine="720"/>
        <w:jc w:val="both"/>
        <w:rPr>
          <w:color w:val="000000"/>
          <w:lang w:eastAsia="lt-LT"/>
        </w:rPr>
      </w:pPr>
      <w:r>
        <w:rPr>
          <w:color w:val="000000"/>
          <w:lang w:eastAsia="lt-LT"/>
        </w:rPr>
        <w:t>1.8</w:t>
      </w:r>
      <w:r w:rsidR="00160F7D">
        <w:rPr>
          <w:color w:val="000000"/>
          <w:lang w:eastAsia="lt-LT"/>
        </w:rPr>
        <w:t>. Pakeisti 236 punktą ir jį išdėstyti taip:</w:t>
      </w:r>
    </w:p>
    <w:p w14:paraId="358C0769" w14:textId="1085C059" w:rsidR="00160F7D" w:rsidRDefault="00160F7D" w:rsidP="00765495">
      <w:pPr>
        <w:spacing w:line="340" w:lineRule="atLeast"/>
        <w:ind w:firstLine="720"/>
        <w:jc w:val="both"/>
        <w:rPr>
          <w:color w:val="000000"/>
          <w:lang w:eastAsia="lt-LT"/>
        </w:rPr>
      </w:pPr>
      <w:r>
        <w:rPr>
          <w:color w:val="000000"/>
          <w:lang w:eastAsia="lt-LT"/>
        </w:rPr>
        <w:t>„</w:t>
      </w:r>
      <w:r w:rsidRPr="00160F7D">
        <w:rPr>
          <w:color w:val="000000"/>
          <w:lang w:eastAsia="lt-LT"/>
        </w:rPr>
        <w:t xml:space="preserve">236. Registro duomenys, informacija ir dokumentų kopijos gavėjams </w:t>
      </w:r>
      <w:r w:rsidRPr="00FB7A09">
        <w:rPr>
          <w:strike/>
          <w:color w:val="000000"/>
          <w:lang w:eastAsia="lt-LT"/>
        </w:rPr>
        <w:t>(taip pat ir asmenims, pakartotinai naudojantiems Registro duomenis)</w:t>
      </w:r>
      <w:r w:rsidRPr="00160F7D">
        <w:rPr>
          <w:color w:val="000000"/>
          <w:lang w:eastAsia="lt-LT"/>
        </w:rPr>
        <w:t xml:space="preserve"> teikiami pagal sutartis (daugkartinio teikimo atvejais) su Registro tvarkytoju arba gavėjo prašymus (vienkartinio teikimo atvejais). Gavėjo pasirinkimu gali būti pateikiamas rašytinės arba elektroninės formos prašymas. </w:t>
      </w:r>
      <w:r w:rsidRPr="00FB7A09">
        <w:rPr>
          <w:strike/>
          <w:color w:val="000000"/>
          <w:lang w:eastAsia="lt-LT"/>
        </w:rPr>
        <w:t>Sutarčių su gavėjais sudarymo tvarką nustato Registro tvarkymo taisyklės.</w:t>
      </w:r>
      <w:r w:rsidR="00FB7A09">
        <w:rPr>
          <w:color w:val="000000"/>
          <w:lang w:eastAsia="lt-LT"/>
        </w:rPr>
        <w:t>“</w:t>
      </w:r>
    </w:p>
    <w:p w14:paraId="7630C742" w14:textId="385B9D5A" w:rsidR="00FB7A09" w:rsidRDefault="00DB1FC6" w:rsidP="00765495">
      <w:pPr>
        <w:spacing w:line="340" w:lineRule="atLeast"/>
        <w:ind w:firstLine="720"/>
        <w:jc w:val="both"/>
        <w:rPr>
          <w:color w:val="000000"/>
          <w:lang w:eastAsia="lt-LT"/>
        </w:rPr>
      </w:pPr>
      <w:r>
        <w:rPr>
          <w:color w:val="000000"/>
          <w:lang w:eastAsia="lt-LT"/>
        </w:rPr>
        <w:t>1.</w:t>
      </w:r>
      <w:r w:rsidR="00C06F9C">
        <w:rPr>
          <w:color w:val="000000"/>
          <w:lang w:eastAsia="lt-LT"/>
        </w:rPr>
        <w:t>9</w:t>
      </w:r>
      <w:r w:rsidR="00FB7A09">
        <w:rPr>
          <w:color w:val="000000"/>
          <w:lang w:eastAsia="lt-LT"/>
        </w:rPr>
        <w:t>. Pakeisti 241 punktą ir jį išdėstyti taip:</w:t>
      </w:r>
    </w:p>
    <w:p w14:paraId="12081001" w14:textId="750F2CE7" w:rsidR="00FB7A09" w:rsidRDefault="00FB7A09" w:rsidP="00765495">
      <w:pPr>
        <w:spacing w:line="340" w:lineRule="atLeast"/>
        <w:ind w:firstLine="720"/>
        <w:jc w:val="both"/>
        <w:rPr>
          <w:color w:val="000000"/>
          <w:lang w:eastAsia="lt-LT"/>
        </w:rPr>
      </w:pPr>
      <w:r>
        <w:rPr>
          <w:color w:val="000000"/>
          <w:lang w:eastAsia="lt-LT"/>
        </w:rPr>
        <w:t>„</w:t>
      </w:r>
      <w:r w:rsidRPr="00FB7A09">
        <w:rPr>
          <w:color w:val="000000"/>
          <w:lang w:eastAsia="lt-LT"/>
        </w:rPr>
        <w:t xml:space="preserve">241. Duomenų gavėjai Registro duomenis </w:t>
      </w:r>
      <w:r w:rsidRPr="00FB7A09">
        <w:rPr>
          <w:strike/>
          <w:color w:val="000000"/>
          <w:lang w:eastAsia="lt-LT"/>
        </w:rPr>
        <w:t>(taip pat ir pakartotinai)</w:t>
      </w:r>
      <w:r w:rsidRPr="00FB7A09">
        <w:rPr>
          <w:color w:val="000000"/>
          <w:lang w:eastAsia="lt-LT"/>
        </w:rPr>
        <w:t xml:space="preserve"> gali naudoti tik tokiam tikslui, tokios apimties ir tokiu būdu, kokie nurodyti juos gaunant. Registro duomenų gavėjai, teikiantys Registro duomenis tretiesiems asmenims, negali keisti Registro duomenų ir privalo nurodyti teikiamų duomenų šaltinį.</w:t>
      </w:r>
      <w:r>
        <w:rPr>
          <w:color w:val="000000"/>
          <w:lang w:eastAsia="lt-LT"/>
        </w:rPr>
        <w:t>“</w:t>
      </w:r>
    </w:p>
    <w:p w14:paraId="623A8224" w14:textId="69D25DB2" w:rsidR="004A19EC" w:rsidRDefault="00C06F9C" w:rsidP="00765495">
      <w:pPr>
        <w:spacing w:line="340" w:lineRule="atLeast"/>
        <w:ind w:firstLine="720"/>
        <w:jc w:val="both"/>
        <w:rPr>
          <w:color w:val="000000"/>
          <w:lang w:eastAsia="lt-LT"/>
        </w:rPr>
      </w:pPr>
      <w:r>
        <w:rPr>
          <w:color w:val="000000"/>
          <w:lang w:eastAsia="lt-LT"/>
        </w:rPr>
        <w:t>1.10</w:t>
      </w:r>
      <w:r w:rsidR="004A19EC">
        <w:rPr>
          <w:color w:val="000000"/>
          <w:lang w:eastAsia="lt-LT"/>
        </w:rPr>
        <w:t>. Pakeisti 242 punktą ir jį išdėstyti taip:</w:t>
      </w:r>
    </w:p>
    <w:p w14:paraId="096273AF" w14:textId="4151465B" w:rsidR="004A19EC" w:rsidRDefault="004A19EC" w:rsidP="00765495">
      <w:pPr>
        <w:spacing w:line="340" w:lineRule="atLeast"/>
        <w:ind w:firstLine="720"/>
        <w:jc w:val="both"/>
        <w:rPr>
          <w:color w:val="000000"/>
          <w:lang w:eastAsia="lt-LT"/>
        </w:rPr>
      </w:pPr>
      <w:r>
        <w:rPr>
          <w:color w:val="000000"/>
          <w:lang w:eastAsia="lt-LT"/>
        </w:rPr>
        <w:t>„</w:t>
      </w:r>
      <w:r w:rsidRPr="004A19EC">
        <w:rPr>
          <w:color w:val="000000"/>
          <w:lang w:eastAsia="lt-LT"/>
        </w:rPr>
        <w:t xml:space="preserve">242. </w:t>
      </w:r>
      <w:r w:rsidRPr="0024183E">
        <w:rPr>
          <w:strike/>
          <w:color w:val="000000"/>
          <w:lang w:eastAsia="lt-LT"/>
        </w:rPr>
        <w:t>Duomenų gavėjai neturi teisės naudoti gautų duomenų ar informacijos kitam tikslui negu nustatyta juos perduodant, taip pat perduoti tretiesiems asmenims pakeistų ar patikslintų duomenų ar informacijos, jeigu įstatymai nenustato kitaip</w:t>
      </w:r>
      <w:r w:rsidR="0024183E">
        <w:rPr>
          <w:color w:val="000000"/>
          <w:lang w:eastAsia="lt-LT"/>
        </w:rPr>
        <w:t xml:space="preserve"> </w:t>
      </w:r>
      <w:r w:rsidR="0024183E" w:rsidRPr="0024183E">
        <w:rPr>
          <w:b/>
          <w:color w:val="000000"/>
          <w:lang w:eastAsia="lt-LT"/>
        </w:rPr>
        <w:t xml:space="preserve">Registro duomenų pakartotinio naudojimo sąlygas, skaitmeninių dokumentų rinkinių sudarymo ir su šiais rinkiniais susijusių paslaugų teikimo tvarką nustato Teisės gauti informaciją iš valstybės ir savivaldybių institucijų </w:t>
      </w:r>
      <w:r w:rsidR="00BB397F">
        <w:rPr>
          <w:b/>
          <w:color w:val="000000"/>
          <w:lang w:eastAsia="lt-LT"/>
        </w:rPr>
        <w:t xml:space="preserve">ir </w:t>
      </w:r>
      <w:r w:rsidR="0024183E" w:rsidRPr="0024183E">
        <w:rPr>
          <w:b/>
          <w:color w:val="000000"/>
          <w:lang w:eastAsia="lt-LT"/>
        </w:rPr>
        <w:t xml:space="preserve">įstaigų įstatymas </w:t>
      </w:r>
      <w:r w:rsidR="008F57A8">
        <w:rPr>
          <w:b/>
          <w:color w:val="000000"/>
          <w:lang w:eastAsia="lt-LT"/>
        </w:rPr>
        <w:t>bei</w:t>
      </w:r>
      <w:r w:rsidR="0024183E" w:rsidRPr="0024183E">
        <w:rPr>
          <w:b/>
          <w:color w:val="000000"/>
          <w:lang w:eastAsia="lt-LT"/>
        </w:rPr>
        <w:t xml:space="preserve"> Registro tvarkytojo tvirtinamos tvarkomų registrų ir valstybės informacinių sistemų duomenų pakartotinio naudojimo taisyklės</w:t>
      </w:r>
      <w:r w:rsidRPr="004A19EC">
        <w:rPr>
          <w:color w:val="000000"/>
          <w:lang w:eastAsia="lt-LT"/>
        </w:rPr>
        <w:t>.</w:t>
      </w:r>
      <w:r w:rsidR="0024183E">
        <w:rPr>
          <w:color w:val="000000"/>
          <w:lang w:eastAsia="lt-LT"/>
        </w:rPr>
        <w:t xml:space="preserve">“ </w:t>
      </w:r>
    </w:p>
    <w:p w14:paraId="76E3C80A" w14:textId="65F9481F" w:rsidR="0010287F" w:rsidRDefault="000E2A77" w:rsidP="00765495">
      <w:pPr>
        <w:spacing w:line="340" w:lineRule="atLeast"/>
        <w:ind w:firstLine="720"/>
        <w:jc w:val="both"/>
        <w:rPr>
          <w:lang w:val="en-US"/>
        </w:rPr>
      </w:pPr>
      <w:r>
        <w:rPr>
          <w:color w:val="000000"/>
          <w:lang w:eastAsia="lt-LT"/>
        </w:rPr>
        <w:t xml:space="preserve">2. </w:t>
      </w:r>
      <w:r w:rsidR="00BB397F">
        <w:rPr>
          <w:color w:val="000000"/>
          <w:lang w:eastAsia="lt-LT"/>
        </w:rPr>
        <w:t>Š</w:t>
      </w:r>
      <w:r w:rsidR="009C6E69" w:rsidRPr="009C6E69">
        <w:rPr>
          <w:color w:val="000000"/>
          <w:lang w:eastAsia="lt-LT"/>
        </w:rPr>
        <w:t>is nutarimas įsigalioja 2020 m.</w:t>
      </w:r>
      <w:r w:rsidR="005216B1">
        <w:rPr>
          <w:color w:val="000000"/>
          <w:lang w:eastAsia="lt-LT"/>
        </w:rPr>
        <w:t xml:space="preserve"> </w:t>
      </w:r>
      <w:r w:rsidR="001B1AD4">
        <w:rPr>
          <w:color w:val="000000"/>
          <w:lang w:eastAsia="lt-LT"/>
        </w:rPr>
        <w:t xml:space="preserve">spalio </w:t>
      </w:r>
      <w:r w:rsidR="005216B1">
        <w:rPr>
          <w:color w:val="000000"/>
          <w:lang w:eastAsia="lt-LT"/>
        </w:rPr>
        <w:t>1 d.</w:t>
      </w:r>
    </w:p>
    <w:p w14:paraId="1B7E2A16" w14:textId="77777777" w:rsidR="009C6E69" w:rsidRDefault="009C6E69" w:rsidP="00765495">
      <w:pPr>
        <w:spacing w:line="320" w:lineRule="atLeast"/>
        <w:rPr>
          <w:lang w:val="en-US"/>
        </w:rPr>
      </w:pPr>
    </w:p>
    <w:p w14:paraId="34C9A0CE" w14:textId="77777777" w:rsidR="00810EBE" w:rsidRDefault="00810EBE" w:rsidP="00765495">
      <w:pPr>
        <w:spacing w:line="320" w:lineRule="atLeast"/>
        <w:rPr>
          <w:lang w:val="en-US"/>
        </w:rPr>
      </w:pPr>
    </w:p>
    <w:p w14:paraId="20160BEB" w14:textId="77777777" w:rsidR="00810EBE" w:rsidRDefault="009C6E69" w:rsidP="00765495">
      <w:pPr>
        <w:tabs>
          <w:tab w:val="left" w:pos="6237"/>
        </w:tabs>
        <w:spacing w:line="320" w:lineRule="atLeast"/>
        <w:jc w:val="both"/>
      </w:pPr>
      <w:r>
        <w:t>Ministras Pirmininkas</w:t>
      </w:r>
    </w:p>
    <w:p w14:paraId="362ACF3C" w14:textId="77777777" w:rsidR="00810EBE" w:rsidRDefault="00810EBE" w:rsidP="00765495">
      <w:pPr>
        <w:tabs>
          <w:tab w:val="left" w:pos="6237"/>
        </w:tabs>
        <w:spacing w:line="320" w:lineRule="atLeast"/>
        <w:jc w:val="both"/>
      </w:pPr>
    </w:p>
    <w:p w14:paraId="1D5D02C2" w14:textId="5E8306F5" w:rsidR="009C6E69" w:rsidRDefault="009C6E69" w:rsidP="00765495">
      <w:pPr>
        <w:tabs>
          <w:tab w:val="left" w:pos="6237"/>
        </w:tabs>
        <w:spacing w:line="320" w:lineRule="atLeast"/>
        <w:jc w:val="both"/>
      </w:pPr>
      <w:r>
        <w:tab/>
      </w:r>
      <w:r>
        <w:tab/>
        <w:t xml:space="preserve">         </w:t>
      </w:r>
    </w:p>
    <w:p w14:paraId="143F7BAF" w14:textId="77777777" w:rsidR="009C6E69" w:rsidRPr="006D55AA" w:rsidRDefault="005431CB" w:rsidP="00765495">
      <w:pPr>
        <w:spacing w:line="320" w:lineRule="atLeast"/>
        <w:rPr>
          <w:lang w:val="en-US"/>
        </w:rPr>
      </w:pPr>
      <w:r>
        <w:t>Teisingumo</w:t>
      </w:r>
      <w:r w:rsidR="009C6E69">
        <w:t xml:space="preserve"> ministras</w:t>
      </w:r>
    </w:p>
    <w:sectPr w:rsidR="009C6E69" w:rsidRPr="006D55AA" w:rsidSect="00765495">
      <w:headerReference w:type="default" r:id="rId7"/>
      <w:pgSz w:w="11906" w:h="16838"/>
      <w:pgMar w:top="964" w:right="567" w:bottom="90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BBD34" w14:textId="77777777" w:rsidR="00D97C64" w:rsidRDefault="00D97C64" w:rsidP="006F6B15">
      <w:r>
        <w:separator/>
      </w:r>
    </w:p>
  </w:endnote>
  <w:endnote w:type="continuationSeparator" w:id="0">
    <w:p w14:paraId="6A7F7059" w14:textId="77777777" w:rsidR="00D97C64" w:rsidRDefault="00D97C64"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2492C" w14:textId="77777777" w:rsidR="00D97C64" w:rsidRDefault="00D97C64" w:rsidP="006F6B15">
      <w:r>
        <w:separator/>
      </w:r>
    </w:p>
  </w:footnote>
  <w:footnote w:type="continuationSeparator" w:id="0">
    <w:p w14:paraId="0A9A13C2" w14:textId="77777777" w:rsidR="00D97C64" w:rsidRDefault="00D97C64"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35691"/>
      <w:docPartObj>
        <w:docPartGallery w:val="Page Numbers (Top of Page)"/>
        <w:docPartUnique/>
      </w:docPartObj>
    </w:sdtPr>
    <w:sdtEndPr>
      <w:rPr>
        <w:rFonts w:ascii="Times New Roman" w:hAnsi="Times New Roman" w:cs="Times New Roman"/>
        <w:sz w:val="24"/>
        <w:szCs w:val="24"/>
      </w:rPr>
    </w:sdtEndPr>
    <w:sdtContent>
      <w:p w14:paraId="6B6064DB" w14:textId="3BF4606C" w:rsidR="006F6B15" w:rsidRPr="009C6E69" w:rsidRDefault="006F6B15">
        <w:pPr>
          <w:pStyle w:val="Antrats"/>
          <w:jc w:val="center"/>
          <w:rPr>
            <w:rFonts w:ascii="Times New Roman" w:hAnsi="Times New Roman" w:cs="Times New Roman"/>
            <w:sz w:val="24"/>
            <w:szCs w:val="24"/>
          </w:rPr>
        </w:pPr>
        <w:r w:rsidRPr="009C6E69">
          <w:rPr>
            <w:rFonts w:ascii="Times New Roman" w:hAnsi="Times New Roman" w:cs="Times New Roman"/>
            <w:bCs/>
            <w:sz w:val="24"/>
            <w:szCs w:val="24"/>
          </w:rPr>
          <w:fldChar w:fldCharType="begin"/>
        </w:r>
        <w:r w:rsidRPr="009C6E69">
          <w:rPr>
            <w:rFonts w:ascii="Times New Roman" w:hAnsi="Times New Roman" w:cs="Times New Roman"/>
            <w:bCs/>
            <w:sz w:val="24"/>
            <w:szCs w:val="24"/>
          </w:rPr>
          <w:instrText>PAGE</w:instrText>
        </w:r>
        <w:r w:rsidRPr="009C6E69">
          <w:rPr>
            <w:rFonts w:ascii="Times New Roman" w:hAnsi="Times New Roman" w:cs="Times New Roman"/>
            <w:bCs/>
            <w:sz w:val="24"/>
            <w:szCs w:val="24"/>
          </w:rPr>
          <w:fldChar w:fldCharType="separate"/>
        </w:r>
        <w:r w:rsidR="00346CA2">
          <w:rPr>
            <w:rFonts w:ascii="Times New Roman" w:hAnsi="Times New Roman" w:cs="Times New Roman"/>
            <w:bCs/>
            <w:noProof/>
            <w:sz w:val="24"/>
            <w:szCs w:val="24"/>
          </w:rPr>
          <w:t>2</w:t>
        </w:r>
        <w:r w:rsidRPr="009C6E69">
          <w:rPr>
            <w:rFonts w:ascii="Times New Roman" w:hAnsi="Times New Roman" w:cs="Times New Roman"/>
            <w:bCs/>
            <w:sz w:val="24"/>
            <w:szCs w:val="24"/>
          </w:rPr>
          <w:fldChar w:fldCharType="end"/>
        </w:r>
      </w:p>
    </w:sdtContent>
  </w:sdt>
  <w:p w14:paraId="6C0A27A2" w14:textId="77777777" w:rsidR="006F6B15" w:rsidRDefault="006F6B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90"/>
    <w:rsid w:val="00024B7A"/>
    <w:rsid w:val="000803C7"/>
    <w:rsid w:val="000E2A77"/>
    <w:rsid w:val="000E57D7"/>
    <w:rsid w:val="00101D14"/>
    <w:rsid w:val="0010287F"/>
    <w:rsid w:val="0014305F"/>
    <w:rsid w:val="00160F7D"/>
    <w:rsid w:val="001912CC"/>
    <w:rsid w:val="001920ED"/>
    <w:rsid w:val="001B1AD4"/>
    <w:rsid w:val="001E44AE"/>
    <w:rsid w:val="00203FCE"/>
    <w:rsid w:val="00212C1C"/>
    <w:rsid w:val="00220F31"/>
    <w:rsid w:val="0024183E"/>
    <w:rsid w:val="002542EB"/>
    <w:rsid w:val="00294E36"/>
    <w:rsid w:val="00313C02"/>
    <w:rsid w:val="0033170B"/>
    <w:rsid w:val="00346CA2"/>
    <w:rsid w:val="00351F31"/>
    <w:rsid w:val="00377B4D"/>
    <w:rsid w:val="003A5329"/>
    <w:rsid w:val="0044133B"/>
    <w:rsid w:val="0046048D"/>
    <w:rsid w:val="00475344"/>
    <w:rsid w:val="004824FE"/>
    <w:rsid w:val="004A19EC"/>
    <w:rsid w:val="004A4D0A"/>
    <w:rsid w:val="00517A1E"/>
    <w:rsid w:val="005216B1"/>
    <w:rsid w:val="005431CB"/>
    <w:rsid w:val="005A15AC"/>
    <w:rsid w:val="005B0D12"/>
    <w:rsid w:val="005B2C61"/>
    <w:rsid w:val="005B2CF9"/>
    <w:rsid w:val="00601DEC"/>
    <w:rsid w:val="00611E40"/>
    <w:rsid w:val="00635A29"/>
    <w:rsid w:val="00667114"/>
    <w:rsid w:val="00686BE6"/>
    <w:rsid w:val="006A152C"/>
    <w:rsid w:val="006A4B45"/>
    <w:rsid w:val="006B1C43"/>
    <w:rsid w:val="006C6C91"/>
    <w:rsid w:val="006D55AA"/>
    <w:rsid w:val="006F6B15"/>
    <w:rsid w:val="00702CE1"/>
    <w:rsid w:val="007054A2"/>
    <w:rsid w:val="00716DBA"/>
    <w:rsid w:val="00765495"/>
    <w:rsid w:val="00766461"/>
    <w:rsid w:val="00792DB2"/>
    <w:rsid w:val="00797D07"/>
    <w:rsid w:val="007A035F"/>
    <w:rsid w:val="007A7197"/>
    <w:rsid w:val="007B7E1B"/>
    <w:rsid w:val="00810EBE"/>
    <w:rsid w:val="00827D02"/>
    <w:rsid w:val="00833449"/>
    <w:rsid w:val="00847A54"/>
    <w:rsid w:val="008B52AF"/>
    <w:rsid w:val="008E57F2"/>
    <w:rsid w:val="008F57A8"/>
    <w:rsid w:val="00901291"/>
    <w:rsid w:val="00954136"/>
    <w:rsid w:val="00974978"/>
    <w:rsid w:val="009777DB"/>
    <w:rsid w:val="00992D18"/>
    <w:rsid w:val="009A3629"/>
    <w:rsid w:val="009C6E69"/>
    <w:rsid w:val="00A069A0"/>
    <w:rsid w:val="00A42616"/>
    <w:rsid w:val="00B40E08"/>
    <w:rsid w:val="00BA55FC"/>
    <w:rsid w:val="00BB397F"/>
    <w:rsid w:val="00BD4FCB"/>
    <w:rsid w:val="00C04247"/>
    <w:rsid w:val="00C06F9C"/>
    <w:rsid w:val="00C14E3E"/>
    <w:rsid w:val="00C84090"/>
    <w:rsid w:val="00C94F45"/>
    <w:rsid w:val="00CA219D"/>
    <w:rsid w:val="00CA7480"/>
    <w:rsid w:val="00CB0C31"/>
    <w:rsid w:val="00CB5977"/>
    <w:rsid w:val="00CB7B05"/>
    <w:rsid w:val="00CD317A"/>
    <w:rsid w:val="00CD4389"/>
    <w:rsid w:val="00D01CBE"/>
    <w:rsid w:val="00D2306B"/>
    <w:rsid w:val="00D33F05"/>
    <w:rsid w:val="00D3430B"/>
    <w:rsid w:val="00D60C1C"/>
    <w:rsid w:val="00D85C59"/>
    <w:rsid w:val="00D921A2"/>
    <w:rsid w:val="00D97C64"/>
    <w:rsid w:val="00DB1FC6"/>
    <w:rsid w:val="00DC1A34"/>
    <w:rsid w:val="00DF5200"/>
    <w:rsid w:val="00DF7F09"/>
    <w:rsid w:val="00E00D18"/>
    <w:rsid w:val="00E33A5F"/>
    <w:rsid w:val="00E375FA"/>
    <w:rsid w:val="00E72863"/>
    <w:rsid w:val="00E86CD7"/>
    <w:rsid w:val="00EA21FC"/>
    <w:rsid w:val="00F04451"/>
    <w:rsid w:val="00F70E95"/>
    <w:rsid w:val="00F86009"/>
    <w:rsid w:val="00FA6297"/>
    <w:rsid w:val="00FB7A09"/>
    <w:rsid w:val="00FD43E3"/>
    <w:rsid w:val="00FF0ADB"/>
    <w:rsid w:val="00FF6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0348"/>
  <w15:chartTrackingRefBased/>
  <w15:docId w15:val="{EDE60020-0C75-4C35-BD39-83B9488B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09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C84090"/>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2Diagrama">
    <w:name w:val="Antraštė 2 Diagrama"/>
    <w:basedOn w:val="Numatytasispastraiposriftas"/>
    <w:link w:val="Antrat2"/>
    <w:rsid w:val="00C84090"/>
    <w:rPr>
      <w:rFonts w:ascii="Times New Roman" w:eastAsia="Times New Roman" w:hAnsi="Times New Roman" w:cs="Times New Roman"/>
      <w:b/>
      <w:caps/>
      <w:sz w:val="24"/>
      <w:szCs w:val="20"/>
      <w:lang w:eastAsia="lt-LT"/>
    </w:rPr>
  </w:style>
  <w:style w:type="character" w:styleId="Komentaronuoroda">
    <w:name w:val="annotation reference"/>
    <w:basedOn w:val="Numatytasispastraiposriftas"/>
    <w:uiPriority w:val="99"/>
    <w:semiHidden/>
    <w:unhideWhenUsed/>
    <w:rsid w:val="007054A2"/>
    <w:rPr>
      <w:sz w:val="16"/>
      <w:szCs w:val="16"/>
    </w:rPr>
  </w:style>
  <w:style w:type="paragraph" w:styleId="Komentarotekstas">
    <w:name w:val="annotation text"/>
    <w:basedOn w:val="prastasis"/>
    <w:link w:val="KomentarotekstasDiagrama"/>
    <w:uiPriority w:val="99"/>
    <w:semiHidden/>
    <w:unhideWhenUsed/>
    <w:rsid w:val="007054A2"/>
    <w:rPr>
      <w:sz w:val="20"/>
      <w:szCs w:val="20"/>
    </w:rPr>
  </w:style>
  <w:style w:type="character" w:customStyle="1" w:styleId="KomentarotekstasDiagrama">
    <w:name w:val="Komentaro tekstas Diagrama"/>
    <w:basedOn w:val="Numatytasispastraiposriftas"/>
    <w:link w:val="Komentarotekstas"/>
    <w:uiPriority w:val="99"/>
    <w:semiHidden/>
    <w:rsid w:val="007054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54A2"/>
    <w:rPr>
      <w:b/>
      <w:bCs/>
    </w:rPr>
  </w:style>
  <w:style w:type="character" w:customStyle="1" w:styleId="KomentarotemaDiagrama">
    <w:name w:val="Komentaro tema Diagrama"/>
    <w:basedOn w:val="KomentarotekstasDiagrama"/>
    <w:link w:val="Komentarotema"/>
    <w:uiPriority w:val="99"/>
    <w:semiHidden/>
    <w:rsid w:val="007054A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054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54A2"/>
    <w:rPr>
      <w:rFonts w:ascii="Segoe UI" w:eastAsia="Times New Roman" w:hAnsi="Segoe UI" w:cs="Segoe UI"/>
      <w:sz w:val="18"/>
      <w:szCs w:val="18"/>
    </w:rPr>
  </w:style>
  <w:style w:type="paragraph" w:styleId="Pataisymai">
    <w:name w:val="Revision"/>
    <w:hidden/>
    <w:uiPriority w:val="99"/>
    <w:semiHidden/>
    <w:rsid w:val="00CB7B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8633">
      <w:bodyDiv w:val="1"/>
      <w:marLeft w:val="0"/>
      <w:marRight w:val="0"/>
      <w:marTop w:val="0"/>
      <w:marBottom w:val="0"/>
      <w:divBdr>
        <w:top w:val="none" w:sz="0" w:space="0" w:color="auto"/>
        <w:left w:val="none" w:sz="0" w:space="0" w:color="auto"/>
        <w:bottom w:val="none" w:sz="0" w:space="0" w:color="auto"/>
        <w:right w:val="none" w:sz="0" w:space="0" w:color="auto"/>
      </w:divBdr>
      <w:divsChild>
        <w:div w:id="195197436">
          <w:marLeft w:val="0"/>
          <w:marRight w:val="0"/>
          <w:marTop w:val="0"/>
          <w:marBottom w:val="0"/>
          <w:divBdr>
            <w:top w:val="none" w:sz="0" w:space="0" w:color="auto"/>
            <w:left w:val="none" w:sz="0" w:space="0" w:color="auto"/>
            <w:bottom w:val="none" w:sz="0" w:space="0" w:color="auto"/>
            <w:right w:val="none" w:sz="0" w:space="0" w:color="auto"/>
          </w:divBdr>
          <w:divsChild>
            <w:div w:id="1736783442">
              <w:marLeft w:val="0"/>
              <w:marRight w:val="0"/>
              <w:marTop w:val="0"/>
              <w:marBottom w:val="0"/>
              <w:divBdr>
                <w:top w:val="none" w:sz="0" w:space="0" w:color="auto"/>
                <w:left w:val="none" w:sz="0" w:space="0" w:color="auto"/>
                <w:bottom w:val="none" w:sz="0" w:space="0" w:color="auto"/>
                <w:right w:val="none" w:sz="0" w:space="0" w:color="auto"/>
              </w:divBdr>
            </w:div>
            <w:div w:id="81033281">
              <w:marLeft w:val="0"/>
              <w:marRight w:val="0"/>
              <w:marTop w:val="0"/>
              <w:marBottom w:val="0"/>
              <w:divBdr>
                <w:top w:val="none" w:sz="0" w:space="0" w:color="auto"/>
                <w:left w:val="none" w:sz="0" w:space="0" w:color="auto"/>
                <w:bottom w:val="none" w:sz="0" w:space="0" w:color="auto"/>
                <w:right w:val="none" w:sz="0" w:space="0" w:color="auto"/>
              </w:divBdr>
            </w:div>
          </w:divsChild>
        </w:div>
        <w:div w:id="1539585172">
          <w:marLeft w:val="0"/>
          <w:marRight w:val="0"/>
          <w:marTop w:val="0"/>
          <w:marBottom w:val="0"/>
          <w:divBdr>
            <w:top w:val="none" w:sz="0" w:space="0" w:color="auto"/>
            <w:left w:val="none" w:sz="0" w:space="0" w:color="auto"/>
            <w:bottom w:val="none" w:sz="0" w:space="0" w:color="auto"/>
            <w:right w:val="none" w:sz="0" w:space="0" w:color="auto"/>
          </w:divBdr>
        </w:div>
      </w:divsChild>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0B738-5D21-4BFF-8C39-C93E003C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3657</Words>
  <Characters>2086</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2020-06-25T10:47:00Z</dcterms:created>
  <dc:creator>Toma Jaškūnaitė-Juodėnienė</dc:creator>
  <cp:lastModifiedBy>Jurgita Urbaitė</cp:lastModifiedBy>
  <cp:lastPrinted>2020-06-22T06:55:00Z</cp:lastPrinted>
  <dcterms:modified xsi:type="dcterms:W3CDTF">2020-06-25T10:47:00Z</dcterms:modified>
  <cp:revision>2</cp:revision>
</cp:coreProperties>
</file>