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E0" w:rsidRPr="006B1E31" w:rsidRDefault="006B1E31" w:rsidP="00B770C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1E31">
        <w:rPr>
          <w:rFonts w:ascii="Times New Roman" w:hAnsi="Times New Roman" w:cs="Times New Roman"/>
          <w:b/>
          <w:bCs/>
          <w:color w:val="000000"/>
          <w:sz w:val="24"/>
        </w:rPr>
        <w:t xml:space="preserve">Finansų ministerijos (kartu su </w:t>
      </w:r>
      <w:r w:rsidR="00905EE0" w:rsidRPr="006B1E31">
        <w:rPr>
          <w:rFonts w:ascii="Times New Roman" w:hAnsi="Times New Roman" w:cs="Times New Roman"/>
          <w:b/>
          <w:bCs/>
          <w:color w:val="000000"/>
          <w:sz w:val="24"/>
        </w:rPr>
        <w:t>Valstybin</w:t>
      </w:r>
      <w:r w:rsidRPr="006B1E31">
        <w:rPr>
          <w:rFonts w:ascii="Times New Roman" w:hAnsi="Times New Roman" w:cs="Times New Roman"/>
          <w:b/>
          <w:bCs/>
          <w:color w:val="000000"/>
          <w:sz w:val="24"/>
        </w:rPr>
        <w:t>e</w:t>
      </w:r>
      <w:r w:rsidR="00905EE0" w:rsidRPr="006B1E31">
        <w:rPr>
          <w:rFonts w:ascii="Times New Roman" w:hAnsi="Times New Roman" w:cs="Times New Roman"/>
          <w:b/>
          <w:bCs/>
          <w:color w:val="000000"/>
          <w:sz w:val="24"/>
        </w:rPr>
        <w:t xml:space="preserve"> mokesčių inspekcija prie Lietuvos Respublikos finansų ministerijos</w:t>
      </w:r>
      <w:r w:rsidRPr="006B1E31">
        <w:rPr>
          <w:rFonts w:ascii="Times New Roman" w:hAnsi="Times New Roman" w:cs="Times New Roman"/>
          <w:b/>
          <w:bCs/>
          <w:color w:val="000000"/>
          <w:sz w:val="24"/>
        </w:rPr>
        <w:t>)</w:t>
      </w:r>
    </w:p>
    <w:p w:rsidR="0030522E" w:rsidRPr="006B1E31" w:rsidRDefault="0030522E" w:rsidP="0030522E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1E31">
        <w:rPr>
          <w:rFonts w:ascii="Times New Roman" w:hAnsi="Times New Roman" w:cs="Times New Roman"/>
          <w:b/>
          <w:bCs/>
          <w:color w:val="000000"/>
          <w:sz w:val="24"/>
        </w:rPr>
        <w:t xml:space="preserve">ADMINISTRACINĖS NAŠTOS </w:t>
      </w:r>
      <w:r w:rsidRPr="006B1E31">
        <w:rPr>
          <w:rFonts w:ascii="Times New Roman" w:hAnsi="Times New Roman" w:cs="Times New Roman"/>
          <w:b/>
          <w:sz w:val="24"/>
        </w:rPr>
        <w:t>ŪKIO SUBJEKTAMS</w:t>
      </w:r>
      <w:r w:rsidRPr="006B1E31">
        <w:rPr>
          <w:rFonts w:ascii="Times New Roman" w:hAnsi="Times New Roman" w:cs="Times New Roman"/>
          <w:b/>
          <w:bCs/>
          <w:color w:val="000000"/>
          <w:sz w:val="24"/>
        </w:rPr>
        <w:t xml:space="preserve"> APSKAIČIAVIMO ATASKAITA</w:t>
      </w:r>
    </w:p>
    <w:p w:rsidR="0030522E" w:rsidRPr="006B1E31" w:rsidRDefault="001C3F82" w:rsidP="0030522E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6B1E31">
        <w:rPr>
          <w:rFonts w:ascii="Times New Roman" w:hAnsi="Times New Roman" w:cs="Times New Roman"/>
          <w:sz w:val="24"/>
        </w:rPr>
        <w:t>201</w:t>
      </w:r>
      <w:r w:rsidR="006B1E31" w:rsidRPr="006B1E31">
        <w:rPr>
          <w:rFonts w:ascii="Times New Roman" w:hAnsi="Times New Roman" w:cs="Times New Roman"/>
          <w:sz w:val="24"/>
        </w:rPr>
        <w:t>8</w:t>
      </w:r>
      <w:r w:rsidRPr="006B1E31">
        <w:rPr>
          <w:rFonts w:ascii="Times New Roman" w:hAnsi="Times New Roman" w:cs="Times New Roman"/>
          <w:sz w:val="24"/>
        </w:rPr>
        <w:t>-</w:t>
      </w:r>
      <w:r w:rsidR="00E2383C" w:rsidRPr="006B1E31">
        <w:rPr>
          <w:rFonts w:ascii="Times New Roman" w:hAnsi="Times New Roman" w:cs="Times New Roman"/>
          <w:sz w:val="24"/>
        </w:rPr>
        <w:t>0</w:t>
      </w:r>
      <w:r w:rsidR="006B1E31" w:rsidRPr="006B1E31">
        <w:rPr>
          <w:rFonts w:ascii="Times New Roman" w:hAnsi="Times New Roman" w:cs="Times New Roman"/>
          <w:sz w:val="24"/>
        </w:rPr>
        <w:t>7</w:t>
      </w:r>
      <w:r w:rsidRPr="006B1E31">
        <w:rPr>
          <w:rFonts w:ascii="Times New Roman" w:hAnsi="Times New Roman" w:cs="Times New Roman"/>
          <w:sz w:val="24"/>
        </w:rPr>
        <w:t>-</w:t>
      </w:r>
      <w:r w:rsidR="00D97B40">
        <w:rPr>
          <w:rFonts w:ascii="Times New Roman" w:hAnsi="Times New Roman" w:cs="Times New Roman"/>
          <w:sz w:val="24"/>
        </w:rPr>
        <w:t>31</w:t>
      </w:r>
      <w:r w:rsidR="000C3E27">
        <w:rPr>
          <w:rFonts w:ascii="Times New Roman" w:hAnsi="Times New Roman" w:cs="Times New Roman"/>
          <w:sz w:val="24"/>
        </w:rPr>
        <w:t xml:space="preserve"> </w:t>
      </w:r>
    </w:p>
    <w:p w:rsidR="00560480" w:rsidRPr="00FB03B1" w:rsidRDefault="00560480" w:rsidP="0030522E">
      <w:pPr>
        <w:ind w:firstLine="0"/>
        <w:jc w:val="center"/>
        <w:rPr>
          <w:rFonts w:ascii="Trebuchet MS" w:hAnsi="Trebuchet MS"/>
          <w:sz w:val="22"/>
          <w:szCs w:val="22"/>
        </w:rPr>
      </w:pPr>
    </w:p>
    <w:tbl>
      <w:tblPr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89"/>
        <w:gridCol w:w="1275"/>
        <w:gridCol w:w="2552"/>
        <w:gridCol w:w="1134"/>
        <w:gridCol w:w="142"/>
        <w:gridCol w:w="1275"/>
        <w:gridCol w:w="709"/>
        <w:gridCol w:w="689"/>
        <w:gridCol w:w="587"/>
        <w:gridCol w:w="709"/>
        <w:gridCol w:w="992"/>
        <w:gridCol w:w="850"/>
        <w:gridCol w:w="142"/>
        <w:gridCol w:w="992"/>
        <w:gridCol w:w="426"/>
        <w:gridCol w:w="567"/>
        <w:gridCol w:w="141"/>
        <w:gridCol w:w="1276"/>
      </w:tblGrid>
      <w:tr w:rsidR="00081D42" w:rsidRPr="006B1E31" w:rsidTr="00923CD4">
        <w:trPr>
          <w:trHeight w:val="20"/>
        </w:trPr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2E" w:rsidRPr="00370F8C" w:rsidRDefault="000F4764" w:rsidP="000F4764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370F8C">
              <w:rPr>
                <w:rFonts w:ascii="Times New Roman" w:hAnsi="Times New Roman" w:cs="Times New Roman"/>
                <w:b/>
                <w:sz w:val="24"/>
              </w:rPr>
              <w:t xml:space="preserve">Vyriausybės 2002 m. rugpjūčio 13 d. nutarimas Nr. 1283 ,,Dėl Kasos aparatų diegimo ir naudojimo tvarkos aprašo patvirtinimo“ </w:t>
            </w:r>
            <w:r w:rsidR="00A87B46" w:rsidRPr="00370F8C">
              <w:rPr>
                <w:rFonts w:ascii="Times New Roman" w:hAnsi="Times New Roman" w:cs="Times New Roman"/>
                <w:b/>
                <w:sz w:val="24"/>
              </w:rPr>
              <w:t>pakeitimo projektas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Laikas (valandomis)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Vidinis tarifas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Pridėtinės išlaidos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Išorinis tarifas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Vykdymo veiksmo atlikimo dažnis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Ūkio subjektų skaičius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Kiekio kintamasis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Administracinė našta ūkio subjektams</w:t>
            </w:r>
          </w:p>
        </w:tc>
      </w:tr>
      <w:tr w:rsidR="00081D42" w:rsidRPr="006B1E31" w:rsidTr="00923CD4">
        <w:trPr>
          <w:trHeight w:val="2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tiriamas straipsnis (-</w:t>
            </w: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iai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), punktas (-ai)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vykdymo veiksmas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tikslinė grupė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kilmė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C03AA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proofErr w:type="spellEnd"/>
            <w:r w:rsidR="00390037"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C03AA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="00390037"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081D4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390037"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Q (F x L)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522E" w:rsidRPr="006B1E31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AN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vv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= (</w:t>
            </w: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x P x </w:t>
            </w: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proofErr w:type="spellStart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) x Q</w:t>
            </w:r>
          </w:p>
        </w:tc>
      </w:tr>
      <w:tr w:rsidR="00D570B3" w:rsidRPr="006B1E31" w:rsidTr="00923CD4">
        <w:trPr>
          <w:trHeight w:val="20"/>
        </w:trPr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B3" w:rsidRPr="006B1E31" w:rsidRDefault="00934E0D" w:rsidP="00D570B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2F63C4" w:rsidRPr="006B1E31" w:rsidTr="00C161D7">
        <w:trPr>
          <w:trHeight w:val="936"/>
        </w:trPr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C4" w:rsidRPr="006B1E31" w:rsidRDefault="00012164" w:rsidP="00803D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C4" w:rsidRPr="006B1E31" w:rsidRDefault="00BA2963" w:rsidP="00BA29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Galiojančio </w:t>
            </w:r>
            <w:r w:rsidR="000F4764" w:rsidRPr="006B1E31">
              <w:rPr>
                <w:rFonts w:ascii="Times New Roman" w:hAnsi="Times New Roman" w:cs="Times New Roman"/>
                <w:sz w:val="22"/>
                <w:szCs w:val="22"/>
              </w:rPr>
              <w:t>Aprašo 3 punkto 2 pastraipa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C4" w:rsidRPr="006B1E31" w:rsidRDefault="000F4764" w:rsidP="003704C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Kvito duomenų VMI pateikti nereikia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C4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2F63C4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2F63C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2F63C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C161D7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C161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  <w:r w:rsidR="00C16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C64F4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F63C4" w:rsidRPr="006B1E31" w:rsidRDefault="000F4764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61DE5" w:rsidRPr="006B1E31" w:rsidTr="00C161D7">
        <w:trPr>
          <w:trHeight w:val="1477"/>
        </w:trPr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E5" w:rsidRPr="006B1E31" w:rsidRDefault="00012164" w:rsidP="00012164">
            <w:pPr>
              <w:ind w:left="-704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E5" w:rsidRPr="006B1E31" w:rsidRDefault="00F053DA" w:rsidP="00160B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Galiojančio</w:t>
            </w:r>
            <w:r w:rsidR="006B1E31"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4764" w:rsidRPr="006B1E31">
              <w:rPr>
                <w:rFonts w:ascii="Times New Roman" w:hAnsi="Times New Roman" w:cs="Times New Roman"/>
                <w:sz w:val="22"/>
                <w:szCs w:val="22"/>
              </w:rPr>
              <w:t>Aprašo 3 punkto 2 pastraipa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E5" w:rsidRPr="006B1E31" w:rsidRDefault="000F4764" w:rsidP="000121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EKA duomenų VMI siųsti nereikia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E5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461DE5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461DE5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461DE5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C161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  <w:r w:rsidR="00C161D7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1DE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70A15" w:rsidRPr="006B1E31" w:rsidTr="00C161D7">
        <w:trPr>
          <w:trHeight w:val="1563"/>
        </w:trPr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15" w:rsidRPr="006B1E31" w:rsidRDefault="00012164" w:rsidP="008D3A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15" w:rsidRPr="006B1E31" w:rsidRDefault="006B1E31" w:rsidP="00160B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Galiojančio </w:t>
            </w:r>
            <w:r w:rsidR="00772D66" w:rsidRPr="006B1E31">
              <w:rPr>
                <w:rFonts w:ascii="Times New Roman" w:hAnsi="Times New Roman" w:cs="Times New Roman"/>
                <w:sz w:val="22"/>
                <w:szCs w:val="22"/>
              </w:rPr>
              <w:t>Aprašo 18 punktas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15" w:rsidRPr="006B1E31" w:rsidRDefault="00772D66" w:rsidP="003558A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Ūkio subjektas pildo popierinį kasos aparato kasos operacijų žurnalą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15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F70A15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F70A15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F70A15" w:rsidP="00772D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772D66" w:rsidRPr="006B1E3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F70A15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F70A15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831*</w:t>
            </w:r>
            <w:r w:rsidR="003D09E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772D6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0A15" w:rsidRPr="006B1E31" w:rsidRDefault="00772D66" w:rsidP="00BB127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923C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  <w:r w:rsidR="00923C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773</w:t>
            </w:r>
          </w:p>
        </w:tc>
      </w:tr>
      <w:tr w:rsidR="00A73723" w:rsidRPr="006B1E31" w:rsidTr="00923CD4">
        <w:trPr>
          <w:trHeight w:val="20"/>
        </w:trPr>
        <w:tc>
          <w:tcPr>
            <w:tcW w:w="13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3" w:rsidRPr="006B1E31" w:rsidRDefault="00A73723" w:rsidP="000121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Iš viso (</w:t>
            </w:r>
            <w:proofErr w:type="spellStart"/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  <w:proofErr w:type="spellEnd"/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)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F36BD5" w:rsidP="00E25E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923C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  <w:r w:rsidR="00923C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773</w:t>
            </w:r>
          </w:p>
          <w:p w:rsidR="00A87B46" w:rsidRPr="006B1E31" w:rsidRDefault="00A87B46" w:rsidP="00E25E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B46" w:rsidRPr="006B1E31" w:rsidRDefault="00A87B46" w:rsidP="00E25E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7B46" w:rsidRPr="006B1E31" w:rsidRDefault="00A87B46" w:rsidP="00E25EA7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73723" w:rsidRPr="006B1E31" w:rsidTr="00923CD4">
        <w:trPr>
          <w:trHeight w:val="20"/>
        </w:trPr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3723" w:rsidRPr="006B1E31" w:rsidRDefault="00A73723" w:rsidP="00934E0D">
            <w:pPr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Teisės akto projekto galima sukelti administracinė našta</w:t>
            </w:r>
          </w:p>
        </w:tc>
      </w:tr>
      <w:tr w:rsidR="003558A2" w:rsidRPr="006B1E31" w:rsidTr="00923CD4">
        <w:trPr>
          <w:trHeight w:val="95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3558A2" w:rsidP="00803D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A87B46" w:rsidP="00E773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Naujai dėstomo aprašo 5 punktas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A87B46" w:rsidP="00A87B4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Kasos aparatai turi atitikti techninius reikalavimus dėl užfiksuotų duomenų prieinamumo VMI (kvitų duomenys bus teikiami VMI nuolat)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A87B4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A87B4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A87B46" w:rsidRPr="006B1E3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A87B4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A87B4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C161D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  <w:r w:rsidR="00C161D7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A87B4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519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A87B46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</w:tr>
      <w:tr w:rsidR="00A73723" w:rsidRPr="006B1E31" w:rsidTr="00923CD4">
        <w:trPr>
          <w:trHeight w:val="95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3" w:rsidRPr="006B1E31" w:rsidRDefault="00A73723" w:rsidP="000121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3" w:rsidRPr="006B1E31" w:rsidRDefault="00A63E82" w:rsidP="00B64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Naujai dėstomo aprašo 5 punktas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3" w:rsidRPr="006B1E31" w:rsidRDefault="00A63E82" w:rsidP="00EC354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Kasos aparatai turi atitikti techninius reikalavimus dėl užfiksuotų duomenų prieinamumo VMI (</w:t>
            </w:r>
            <w:r w:rsidR="00EC3540" w:rsidRPr="006B1E31">
              <w:rPr>
                <w:rFonts w:ascii="Times New Roman" w:hAnsi="Times New Roman" w:cs="Times New Roman"/>
                <w:sz w:val="22"/>
                <w:szCs w:val="22"/>
              </w:rPr>
              <w:t>EKA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 duomenys bus teikiami VMI nuolat)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EC35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EC3540" w:rsidRPr="006B1E3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="003D09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Pr="006B1E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</w:tr>
      <w:tr w:rsidR="003558A2" w:rsidRPr="006B1E31" w:rsidTr="00923CD4">
        <w:trPr>
          <w:trHeight w:val="95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3558A2" w:rsidP="0001216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EC3540" w:rsidP="00EC354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Naujai dėstomo aprašo 12 punktas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2" w:rsidRPr="006B1E31" w:rsidRDefault="00EC3540" w:rsidP="00EC354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B1E3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Popierinių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kasos aparato kasos operacijų žurnalų pildyti nereikia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D09E5" w:rsidP="003D09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naudotojai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CB0FA8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3558A2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CB0FA8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EC3540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802F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831*</w:t>
            </w:r>
            <w:r w:rsidR="003D09E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CB0FA8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8A2" w:rsidRPr="006B1E31" w:rsidRDefault="00CB0FA8" w:rsidP="00E773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73723" w:rsidRPr="006B1E31" w:rsidTr="00923CD4">
        <w:trPr>
          <w:trHeight w:val="20"/>
        </w:trPr>
        <w:tc>
          <w:tcPr>
            <w:tcW w:w="12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3" w:rsidRPr="006B1E31" w:rsidRDefault="00A73723" w:rsidP="000121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Iš viso (</w:t>
            </w:r>
            <w:proofErr w:type="spellStart"/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  <w:proofErr w:type="spellEnd"/>
            <w:r w:rsidR="00012164" w:rsidRPr="006B1E31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EC3540" w:rsidP="000E588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E69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  <w:r w:rsidR="002E69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E31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</w:tr>
      <w:tr w:rsidR="00A73723" w:rsidRPr="006B1E31" w:rsidTr="00923CD4">
        <w:trPr>
          <w:trHeight w:val="20"/>
        </w:trPr>
        <w:tc>
          <w:tcPr>
            <w:tcW w:w="12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3" w:rsidRPr="006B1E31" w:rsidRDefault="00163525" w:rsidP="00163525">
            <w:pPr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b/>
                <w:sz w:val="22"/>
                <w:szCs w:val="22"/>
              </w:rPr>
              <w:t>Administracinė našta (</w:t>
            </w:r>
            <w:proofErr w:type="spellStart"/>
            <w:r w:rsidRPr="006B1E31">
              <w:rPr>
                <w:rFonts w:ascii="Times New Roman" w:hAnsi="Times New Roman" w:cs="Times New Roman"/>
                <w:b/>
                <w:sz w:val="22"/>
                <w:szCs w:val="22"/>
              </w:rPr>
              <w:t>Eur</w:t>
            </w:r>
            <w:proofErr w:type="spellEnd"/>
            <w:r w:rsidRPr="006B1E3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3723" w:rsidRPr="006B1E31" w:rsidRDefault="00A73723" w:rsidP="00050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1E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(-</w:t>
            </w:r>
            <w:r w:rsidR="000502FD" w:rsidRPr="006B1E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</w:t>
            </w:r>
            <w:r w:rsidR="002E69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  <w:r w:rsidR="000502FD" w:rsidRPr="006B1E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172</w:t>
            </w:r>
            <w:r w:rsidR="002E69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0502FD" w:rsidRPr="006B1E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433</w:t>
            </w:r>
            <w:r w:rsidRPr="006B1E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</w:tr>
    </w:tbl>
    <w:p w:rsidR="002F2B9C" w:rsidRPr="00DD21AB" w:rsidRDefault="002F2B9C" w:rsidP="006B054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1209F" w:rsidRPr="003D09E5" w:rsidRDefault="003D09E5" w:rsidP="003D09E5">
      <w:pPr>
        <w:jc w:val="both"/>
        <w:rPr>
          <w:rFonts w:ascii="Times New Roman" w:hAnsi="Times New Roman" w:cs="Times New Roman"/>
          <w:sz w:val="22"/>
          <w:szCs w:val="22"/>
        </w:rPr>
      </w:pPr>
      <w:r w:rsidRPr="003D09E5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72D66" w:rsidRPr="003D09E5">
        <w:rPr>
          <w:rFonts w:ascii="Times New Roman" w:hAnsi="Times New Roman" w:cs="Times New Roman"/>
          <w:sz w:val="22"/>
          <w:szCs w:val="22"/>
        </w:rPr>
        <w:t>darbo dienų skaičius per metus</w:t>
      </w:r>
      <w:r w:rsidR="0041740F" w:rsidRPr="003D09E5">
        <w:rPr>
          <w:rFonts w:ascii="Times New Roman" w:hAnsi="Times New Roman" w:cs="Times New Roman"/>
          <w:sz w:val="22"/>
          <w:szCs w:val="22"/>
        </w:rPr>
        <w:t>.</w:t>
      </w:r>
    </w:p>
    <w:p w:rsidR="003D09E5" w:rsidRPr="006B1E31" w:rsidRDefault="003D09E5" w:rsidP="006B054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ūkio subjektų skaičius.</w:t>
      </w:r>
    </w:p>
    <w:p w:rsidR="00772D66" w:rsidRPr="006B1E31" w:rsidRDefault="00772D66" w:rsidP="006B054C">
      <w:pPr>
        <w:jc w:val="both"/>
        <w:rPr>
          <w:rFonts w:ascii="Times New Roman" w:hAnsi="Times New Roman" w:cs="Times New Roman"/>
          <w:sz w:val="22"/>
          <w:szCs w:val="22"/>
        </w:rPr>
      </w:pPr>
      <w:r w:rsidRPr="006B1E31">
        <w:rPr>
          <w:rFonts w:ascii="Times New Roman" w:hAnsi="Times New Roman" w:cs="Times New Roman"/>
          <w:sz w:val="22"/>
          <w:szCs w:val="22"/>
          <w:lang w:val="en-US"/>
        </w:rPr>
        <w:t>**</w:t>
      </w:r>
      <w:r w:rsidR="003D09E5">
        <w:rPr>
          <w:rFonts w:ascii="Times New Roman" w:hAnsi="Times New Roman" w:cs="Times New Roman"/>
          <w:sz w:val="22"/>
          <w:szCs w:val="22"/>
          <w:lang w:val="en-US"/>
        </w:rPr>
        <w:t xml:space="preserve">* </w:t>
      </w:r>
      <w:proofErr w:type="gramStart"/>
      <w:r w:rsidRPr="006B1E31">
        <w:rPr>
          <w:rFonts w:ascii="Times New Roman" w:hAnsi="Times New Roman" w:cs="Times New Roman"/>
          <w:sz w:val="22"/>
          <w:szCs w:val="22"/>
        </w:rPr>
        <w:t>kasos</w:t>
      </w:r>
      <w:proofErr w:type="gramEnd"/>
      <w:r w:rsidRPr="006B1E31">
        <w:rPr>
          <w:rFonts w:ascii="Times New Roman" w:hAnsi="Times New Roman" w:cs="Times New Roman"/>
          <w:sz w:val="22"/>
          <w:szCs w:val="22"/>
        </w:rPr>
        <w:t xml:space="preserve"> aparatų skaičius (žurnalas pildomas kiekvienam kasos aparatui)</w:t>
      </w:r>
      <w:r w:rsidR="0041740F">
        <w:rPr>
          <w:rFonts w:ascii="Times New Roman" w:hAnsi="Times New Roman" w:cs="Times New Roman"/>
          <w:sz w:val="22"/>
          <w:szCs w:val="22"/>
        </w:rPr>
        <w:t>.</w:t>
      </w:r>
    </w:p>
    <w:p w:rsidR="00D1209F" w:rsidRDefault="00D1209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1740F" w:rsidRDefault="0041740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E4D7F" w:rsidRDefault="00BE4D7F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1209F" w:rsidRPr="0041740F" w:rsidRDefault="00577409" w:rsidP="0041740F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1740F">
        <w:rPr>
          <w:rFonts w:ascii="Times New Roman" w:hAnsi="Times New Roman" w:cs="Times New Roman"/>
          <w:b/>
          <w:sz w:val="24"/>
        </w:rPr>
        <w:lastRenderedPageBreak/>
        <w:t>Prisitaikymo išlaidos</w:t>
      </w:r>
    </w:p>
    <w:p w:rsidR="00577409" w:rsidRDefault="00577409" w:rsidP="006B054C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56"/>
        <w:gridCol w:w="2957"/>
        <w:gridCol w:w="2958"/>
        <w:gridCol w:w="2958"/>
        <w:gridCol w:w="2958"/>
      </w:tblGrid>
      <w:tr w:rsidR="00577409" w:rsidTr="00577409">
        <w:tc>
          <w:tcPr>
            <w:tcW w:w="2956" w:type="dxa"/>
          </w:tcPr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aparato tipas</w:t>
            </w:r>
          </w:p>
        </w:tc>
        <w:tc>
          <w:tcPr>
            <w:tcW w:w="2957" w:type="dxa"/>
          </w:tcPr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Atliekamas veiksmas</w:t>
            </w:r>
          </w:p>
        </w:tc>
        <w:tc>
          <w:tcPr>
            <w:tcW w:w="2958" w:type="dxa"/>
          </w:tcPr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Kasos aparatų kiekis, vnt.</w:t>
            </w:r>
          </w:p>
        </w:tc>
        <w:tc>
          <w:tcPr>
            <w:tcW w:w="2958" w:type="dxa"/>
          </w:tcPr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Kaina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(vienam kasos aparatui)</w:t>
            </w:r>
          </w:p>
        </w:tc>
        <w:tc>
          <w:tcPr>
            <w:tcW w:w="2958" w:type="dxa"/>
          </w:tcPr>
          <w:p w:rsidR="00577409" w:rsidRDefault="00577409" w:rsidP="00203AA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Suma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Pr="00203AAD" w:rsidRDefault="00577409" w:rsidP="0041740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>Fiskalini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bendrosios paskirties EKA </w:t>
            </w:r>
          </w:p>
        </w:tc>
        <w:tc>
          <w:tcPr>
            <w:tcW w:w="2957" w:type="dxa"/>
          </w:tcPr>
          <w:p w:rsidR="00577409" w:rsidRPr="00203AAD" w:rsidRDefault="00203AAD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tnaujinimas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774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2 767 710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Pr="00203AAD" w:rsidRDefault="00577409" w:rsidP="0041740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>Fiskalini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kompiuterini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EKA </w:t>
            </w:r>
          </w:p>
        </w:tc>
        <w:tc>
          <w:tcPr>
            <w:tcW w:w="2957" w:type="dxa"/>
          </w:tcPr>
          <w:p w:rsidR="00577409" w:rsidRPr="00203AAD" w:rsidRDefault="00203AAD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tnaujinimas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1 359 105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Default="00577409" w:rsidP="0057740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>Nefiskalini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EKA </w:t>
            </w:r>
          </w:p>
          <w:p w:rsidR="00352ED8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577409" w:rsidRPr="00203AAD" w:rsidRDefault="00203AAD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eitimas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506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352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2 290 112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Pr="00203AAD" w:rsidRDefault="00577409" w:rsidP="0041740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>Fiskalini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bendrosios paskirties EKA </w:t>
            </w:r>
          </w:p>
        </w:tc>
        <w:tc>
          <w:tcPr>
            <w:tcW w:w="2957" w:type="dxa"/>
          </w:tcPr>
          <w:p w:rsidR="00577409" w:rsidRPr="00203AAD" w:rsidRDefault="00203AAD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eitimas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352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15 182 816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Pr="00203AAD" w:rsidRDefault="00577409" w:rsidP="0041740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>Fiskalini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kompiuterini</w:t>
            </w:r>
            <w:r w:rsidR="0041740F">
              <w:rPr>
                <w:rFonts w:ascii="Times New Roman" w:hAnsi="Times New Roman" w:cs="Times New Roman"/>
                <w:color w:val="000000"/>
                <w:sz w:val="24"/>
              </w:rPr>
              <w:t>ai</w:t>
            </w:r>
            <w:r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EKA </w:t>
            </w:r>
          </w:p>
        </w:tc>
        <w:tc>
          <w:tcPr>
            <w:tcW w:w="2957" w:type="dxa"/>
          </w:tcPr>
          <w:p w:rsidR="00577409" w:rsidRPr="00203AAD" w:rsidRDefault="00203AAD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eitimas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5073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46 598 200</w:t>
            </w:r>
          </w:p>
        </w:tc>
      </w:tr>
      <w:tr w:rsidR="00577409" w:rsidRPr="00203AAD" w:rsidTr="00577409">
        <w:tc>
          <w:tcPr>
            <w:tcW w:w="2956" w:type="dxa"/>
          </w:tcPr>
          <w:p w:rsidR="00577409" w:rsidRPr="00352ED8" w:rsidRDefault="00FF3A38" w:rsidP="00FF3A38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Ūkinės o</w:t>
            </w:r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peracijos fiksuojamos tiesiogiai </w:t>
            </w:r>
            <w:proofErr w:type="spellStart"/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>i.EKA</w:t>
            </w:r>
            <w:proofErr w:type="spellEnd"/>
            <w:r w:rsidR="00577409" w:rsidRPr="00203AAD">
              <w:rPr>
                <w:rFonts w:ascii="Times New Roman" w:hAnsi="Times New Roman" w:cs="Times New Roman"/>
                <w:color w:val="000000"/>
                <w:sz w:val="24"/>
              </w:rPr>
              <w:t xml:space="preserve"> (VMI kasos aparatų posistemėje) kasos aparato naudoti nereikia</w:t>
            </w:r>
            <w:r w:rsidR="00352ED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***</w:t>
            </w:r>
            <w:r w:rsidR="00D97B4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*</w:t>
            </w:r>
          </w:p>
        </w:tc>
        <w:tc>
          <w:tcPr>
            <w:tcW w:w="2957" w:type="dxa"/>
          </w:tcPr>
          <w:p w:rsidR="00577409" w:rsidRPr="00203AAD" w:rsidRDefault="00577409" w:rsidP="0057740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58" w:type="dxa"/>
          </w:tcPr>
          <w:p w:rsidR="00577409" w:rsidRPr="00203AAD" w:rsidRDefault="00352ED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0C3E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040</w:t>
            </w:r>
          </w:p>
        </w:tc>
        <w:tc>
          <w:tcPr>
            <w:tcW w:w="2958" w:type="dxa"/>
          </w:tcPr>
          <w:p w:rsidR="00577409" w:rsidRPr="00203AAD" w:rsidRDefault="00FF3A3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958" w:type="dxa"/>
          </w:tcPr>
          <w:p w:rsidR="00577409" w:rsidRPr="00203AAD" w:rsidRDefault="00FF3A38" w:rsidP="0057740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630C7" w:rsidRPr="00B96BF3" w:rsidTr="005630C7">
        <w:tc>
          <w:tcPr>
            <w:tcW w:w="11829" w:type="dxa"/>
            <w:gridSpan w:val="4"/>
          </w:tcPr>
          <w:p w:rsidR="005630C7" w:rsidRPr="00B96BF3" w:rsidRDefault="005630C7" w:rsidP="00B96BF3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96BF3">
              <w:rPr>
                <w:rFonts w:ascii="Times New Roman" w:hAnsi="Times New Roman" w:cs="Times New Roman"/>
                <w:b/>
                <w:sz w:val="24"/>
              </w:rPr>
              <w:t>Iš viso</w:t>
            </w:r>
            <w:r w:rsidR="00B96BF3" w:rsidRPr="00B96BF3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="00B96BF3" w:rsidRPr="00B96BF3">
              <w:rPr>
                <w:rFonts w:ascii="Times New Roman" w:hAnsi="Times New Roman" w:cs="Times New Roman"/>
                <w:b/>
                <w:sz w:val="24"/>
              </w:rPr>
              <w:t>Eur</w:t>
            </w:r>
            <w:proofErr w:type="spellEnd"/>
            <w:r w:rsidR="00B96BF3" w:rsidRPr="00B96BF3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958" w:type="dxa"/>
          </w:tcPr>
          <w:p w:rsidR="005630C7" w:rsidRPr="00B96BF3" w:rsidRDefault="00B96BF3" w:rsidP="00577409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96BF3">
              <w:rPr>
                <w:rFonts w:ascii="Times New Roman" w:hAnsi="Times New Roman" w:cs="Times New Roman"/>
                <w:b/>
                <w:sz w:val="24"/>
              </w:rPr>
              <w:t>68 197 943</w:t>
            </w:r>
          </w:p>
        </w:tc>
      </w:tr>
    </w:tbl>
    <w:p w:rsidR="00577409" w:rsidRPr="00DD21AB" w:rsidRDefault="00577409" w:rsidP="00577409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1209F" w:rsidRPr="006B1E31" w:rsidRDefault="00352ED8" w:rsidP="006B054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97B40">
        <w:rPr>
          <w:rFonts w:ascii="Times New Roman" w:hAnsi="Times New Roman" w:cs="Times New Roman"/>
          <w:sz w:val="22"/>
          <w:szCs w:val="22"/>
        </w:rPr>
        <w:t xml:space="preserve">* </w:t>
      </w:r>
      <w:r w:rsidR="00FF3A38">
        <w:rPr>
          <w:rFonts w:ascii="Times New Roman" w:hAnsi="Times New Roman" w:cs="Times New Roman"/>
          <w:sz w:val="22"/>
          <w:szCs w:val="22"/>
        </w:rPr>
        <w:t>ūkio subjektai, pasirinkę ūkines</w:t>
      </w:r>
      <w:r w:rsidR="0041740F">
        <w:rPr>
          <w:rFonts w:ascii="Times New Roman" w:hAnsi="Times New Roman" w:cs="Times New Roman"/>
          <w:sz w:val="22"/>
          <w:szCs w:val="22"/>
        </w:rPr>
        <w:t xml:space="preserve"> operacij</w:t>
      </w:r>
      <w:r w:rsidR="00FF3A38">
        <w:rPr>
          <w:rFonts w:ascii="Times New Roman" w:hAnsi="Times New Roman" w:cs="Times New Roman"/>
          <w:sz w:val="22"/>
          <w:szCs w:val="22"/>
        </w:rPr>
        <w:t>a</w:t>
      </w:r>
      <w:r w:rsidR="0041740F">
        <w:rPr>
          <w:rFonts w:ascii="Times New Roman" w:hAnsi="Times New Roman" w:cs="Times New Roman"/>
          <w:sz w:val="22"/>
          <w:szCs w:val="22"/>
        </w:rPr>
        <w:t xml:space="preserve">s </w:t>
      </w:r>
      <w:r w:rsidR="0041740F" w:rsidRPr="00203AAD">
        <w:rPr>
          <w:rFonts w:ascii="Times New Roman" w:hAnsi="Times New Roman" w:cs="Times New Roman"/>
          <w:color w:val="000000"/>
          <w:sz w:val="24"/>
        </w:rPr>
        <w:t>fiksuo</w:t>
      </w:r>
      <w:r w:rsidR="00FF3A38">
        <w:rPr>
          <w:rFonts w:ascii="Times New Roman" w:hAnsi="Times New Roman" w:cs="Times New Roman"/>
          <w:color w:val="000000"/>
          <w:sz w:val="24"/>
        </w:rPr>
        <w:t>ti</w:t>
      </w:r>
      <w:r w:rsidR="0041740F" w:rsidRPr="00203AAD">
        <w:rPr>
          <w:rFonts w:ascii="Times New Roman" w:hAnsi="Times New Roman" w:cs="Times New Roman"/>
          <w:color w:val="000000"/>
          <w:sz w:val="24"/>
        </w:rPr>
        <w:t xml:space="preserve"> tiesiogiai </w:t>
      </w:r>
      <w:proofErr w:type="spellStart"/>
      <w:r w:rsidR="0041740F" w:rsidRPr="00203AAD">
        <w:rPr>
          <w:rFonts w:ascii="Times New Roman" w:hAnsi="Times New Roman" w:cs="Times New Roman"/>
          <w:color w:val="000000"/>
          <w:sz w:val="24"/>
        </w:rPr>
        <w:t>i.EKA</w:t>
      </w:r>
      <w:proofErr w:type="spellEnd"/>
      <w:r w:rsidR="00FF3A38">
        <w:rPr>
          <w:rFonts w:ascii="Times New Roman" w:hAnsi="Times New Roman" w:cs="Times New Roman"/>
          <w:color w:val="000000"/>
          <w:sz w:val="24"/>
        </w:rPr>
        <w:t>, neprivalės naudoti kasos aparatų (atitinkami nereikės turimų kasos aparatų atnaujinti ar pakeisti) ir prisitaikymo išlaidų nepatirs.</w:t>
      </w:r>
    </w:p>
    <w:p w:rsidR="00DC1564" w:rsidRPr="006B1E31" w:rsidRDefault="00DC1564" w:rsidP="00A73723">
      <w:pPr>
        <w:ind w:firstLine="0"/>
        <w:jc w:val="both"/>
        <w:rPr>
          <w:rFonts w:ascii="Times New Roman" w:hAnsi="Times New Roman" w:cs="Times New Roman"/>
          <w:color w:val="000000"/>
          <w:sz w:val="24"/>
        </w:rPr>
      </w:pPr>
    </w:p>
    <w:p w:rsidR="000E5889" w:rsidRPr="00BE4D7F" w:rsidRDefault="00BE4D7F" w:rsidP="008144E7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Bendras administracinės naštos pokyčio ir prisitaikymo išlaidų rezultatas </w:t>
      </w:r>
      <w:r w:rsidRPr="00BE4D7F">
        <w:rPr>
          <w:rFonts w:ascii="Times New Roman" w:hAnsi="Times New Roman" w:cs="Times New Roman"/>
          <w:b/>
          <w:sz w:val="24"/>
        </w:rPr>
        <w:t>(-1</w:t>
      </w:r>
      <w:r>
        <w:rPr>
          <w:rFonts w:ascii="Times New Roman" w:hAnsi="Times New Roman" w:cs="Times New Roman"/>
          <w:b/>
          <w:sz w:val="24"/>
        </w:rPr>
        <w:t> </w:t>
      </w:r>
      <w:r w:rsidRPr="00BE4D7F">
        <w:rPr>
          <w:rFonts w:ascii="Times New Roman" w:hAnsi="Times New Roman" w:cs="Times New Roman"/>
          <w:b/>
          <w:sz w:val="24"/>
        </w:rPr>
        <w:t>974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E4D7F">
        <w:rPr>
          <w:rFonts w:ascii="Times New Roman" w:hAnsi="Times New Roman" w:cs="Times New Roman"/>
          <w:b/>
          <w:sz w:val="24"/>
        </w:rPr>
        <w:t>490)</w:t>
      </w:r>
      <w:r>
        <w:rPr>
          <w:rFonts w:ascii="Times New Roman" w:hAnsi="Times New Roman" w:cs="Times New Roman"/>
          <w:b/>
          <w:sz w:val="24"/>
        </w:rPr>
        <w:t>.</w:t>
      </w:r>
    </w:p>
    <w:p w:rsidR="000E5889" w:rsidRPr="006B1E31" w:rsidRDefault="000E5889" w:rsidP="008144E7">
      <w:pPr>
        <w:ind w:firstLine="0"/>
        <w:rPr>
          <w:rFonts w:ascii="Times New Roman" w:hAnsi="Times New Roman" w:cs="Times New Roman"/>
          <w:sz w:val="24"/>
        </w:rPr>
      </w:pPr>
    </w:p>
    <w:p w:rsidR="00CB0FA8" w:rsidRPr="006B1E31" w:rsidRDefault="00CB0FA8" w:rsidP="008144E7">
      <w:pPr>
        <w:ind w:firstLine="0"/>
        <w:rPr>
          <w:rFonts w:ascii="Times New Roman" w:hAnsi="Times New Roman" w:cs="Times New Roman"/>
          <w:sz w:val="24"/>
        </w:rPr>
      </w:pPr>
      <w:r w:rsidRPr="006B1E31">
        <w:rPr>
          <w:rFonts w:ascii="Times New Roman" w:hAnsi="Times New Roman" w:cs="Times New Roman"/>
          <w:sz w:val="24"/>
        </w:rPr>
        <w:t>Ataskaitą užpildė:</w:t>
      </w:r>
    </w:p>
    <w:p w:rsidR="006B1E31" w:rsidRPr="006B1E31" w:rsidRDefault="006B1E31" w:rsidP="008144E7">
      <w:pPr>
        <w:ind w:firstLine="0"/>
        <w:rPr>
          <w:rFonts w:ascii="Times New Roman" w:hAnsi="Times New Roman" w:cs="Times New Roman"/>
          <w:sz w:val="24"/>
        </w:rPr>
      </w:pPr>
    </w:p>
    <w:p w:rsidR="006B1E31" w:rsidRPr="006B1E31" w:rsidRDefault="006B1E31" w:rsidP="008144E7">
      <w:pPr>
        <w:ind w:firstLine="0"/>
        <w:rPr>
          <w:rFonts w:ascii="Times New Roman" w:hAnsi="Times New Roman" w:cs="Times New Roman"/>
          <w:sz w:val="24"/>
        </w:rPr>
      </w:pPr>
      <w:r w:rsidRPr="006B1E31">
        <w:rPr>
          <w:rFonts w:ascii="Times New Roman" w:hAnsi="Times New Roman" w:cs="Times New Roman"/>
          <w:sz w:val="24"/>
        </w:rPr>
        <w:t>FM Mokesčių politikos departamento</w:t>
      </w:r>
    </w:p>
    <w:p w:rsidR="006B1E31" w:rsidRPr="006B1E31" w:rsidRDefault="006B1E31" w:rsidP="008144E7">
      <w:pPr>
        <w:ind w:firstLine="0"/>
        <w:rPr>
          <w:rFonts w:ascii="Times New Roman" w:hAnsi="Times New Roman" w:cs="Times New Roman"/>
          <w:sz w:val="24"/>
        </w:rPr>
      </w:pPr>
      <w:r w:rsidRPr="006B1E31">
        <w:rPr>
          <w:rFonts w:ascii="Times New Roman" w:hAnsi="Times New Roman" w:cs="Times New Roman"/>
          <w:sz w:val="24"/>
        </w:rPr>
        <w:t xml:space="preserve">Mokesčių ir muitų administravimo </w:t>
      </w:r>
    </w:p>
    <w:p w:rsidR="00CB0FA8" w:rsidRDefault="006B1E31" w:rsidP="008144E7">
      <w:pPr>
        <w:ind w:firstLine="0"/>
        <w:rPr>
          <w:rFonts w:ascii="Times New Roman" w:hAnsi="Times New Roman" w:cs="Times New Roman"/>
          <w:sz w:val="24"/>
        </w:rPr>
      </w:pPr>
      <w:r w:rsidRPr="006B1E31">
        <w:rPr>
          <w:rFonts w:ascii="Times New Roman" w:hAnsi="Times New Roman" w:cs="Times New Roman"/>
          <w:sz w:val="24"/>
        </w:rPr>
        <w:t>skyriaus vyr. specialistas</w:t>
      </w:r>
      <w:r w:rsidR="002609D3">
        <w:rPr>
          <w:rFonts w:ascii="Times New Roman" w:hAnsi="Times New Roman" w:cs="Times New Roman"/>
          <w:sz w:val="24"/>
        </w:rPr>
        <w:t xml:space="preserve"> </w:t>
      </w:r>
      <w:r w:rsidRPr="006B1E31">
        <w:rPr>
          <w:rFonts w:ascii="Times New Roman" w:hAnsi="Times New Roman" w:cs="Times New Roman"/>
          <w:sz w:val="24"/>
        </w:rPr>
        <w:t xml:space="preserve">Redas </w:t>
      </w:r>
      <w:proofErr w:type="spellStart"/>
      <w:r w:rsidRPr="006B1E31">
        <w:rPr>
          <w:rFonts w:ascii="Times New Roman" w:hAnsi="Times New Roman" w:cs="Times New Roman"/>
          <w:sz w:val="24"/>
        </w:rPr>
        <w:t>Zelba</w:t>
      </w:r>
      <w:proofErr w:type="spellEnd"/>
    </w:p>
    <w:p w:rsidR="00DD21AB" w:rsidRDefault="00DD21AB" w:rsidP="008144E7">
      <w:pPr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26B84" w:rsidRDefault="006B1E31" w:rsidP="008144E7">
      <w:pPr>
        <w:ind w:firstLine="0"/>
        <w:rPr>
          <w:rFonts w:ascii="Times New Roman" w:hAnsi="Times New Roman" w:cs="Times New Roman"/>
          <w:sz w:val="24"/>
        </w:rPr>
      </w:pPr>
      <w:r w:rsidRPr="006B1E31">
        <w:rPr>
          <w:rFonts w:ascii="Times New Roman" w:hAnsi="Times New Roman" w:cs="Times New Roman"/>
          <w:sz w:val="24"/>
        </w:rPr>
        <w:t>VMI prie FM Kontrolės departamento</w:t>
      </w:r>
      <w:r w:rsidR="00E26B84">
        <w:rPr>
          <w:rFonts w:ascii="Times New Roman" w:hAnsi="Times New Roman" w:cs="Times New Roman"/>
          <w:sz w:val="24"/>
        </w:rPr>
        <w:t xml:space="preserve"> </w:t>
      </w:r>
    </w:p>
    <w:p w:rsidR="005C7A1A" w:rsidRPr="00FE41FC" w:rsidRDefault="00E26B84" w:rsidP="008144E7">
      <w:pPr>
        <w:ind w:firstLine="0"/>
        <w:rPr>
          <w:rFonts w:ascii="Times New Roman" w:hAnsi="Times New Roman" w:cs="Times New Roman"/>
          <w:sz w:val="24"/>
        </w:rPr>
      </w:pPr>
      <w:r w:rsidRPr="00FE41FC">
        <w:rPr>
          <w:rFonts w:ascii="Times New Roman" w:hAnsi="Times New Roman" w:cs="Times New Roman"/>
          <w:bCs/>
          <w:sz w:val="24"/>
        </w:rPr>
        <w:t>Verslo elektroninėje erdvėje ir elektroninėmis priemonėmis kontrolės skyriaus</w:t>
      </w:r>
    </w:p>
    <w:p w:rsidR="006B1E31" w:rsidRPr="006B1E31" w:rsidRDefault="00E26B84" w:rsidP="008144E7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 p</w:t>
      </w:r>
      <w:r w:rsidR="006B1E31" w:rsidRPr="006B1E31">
        <w:rPr>
          <w:rFonts w:ascii="Times New Roman" w:hAnsi="Times New Roman" w:cs="Times New Roman"/>
          <w:sz w:val="24"/>
        </w:rPr>
        <w:t>oskyrio vedėj</w:t>
      </w:r>
      <w:r w:rsidR="006B1E31">
        <w:rPr>
          <w:rFonts w:ascii="Times New Roman" w:hAnsi="Times New Roman" w:cs="Times New Roman"/>
          <w:sz w:val="24"/>
        </w:rPr>
        <w:t>as</w:t>
      </w:r>
      <w:r w:rsidR="002609D3">
        <w:rPr>
          <w:rFonts w:ascii="Times New Roman" w:hAnsi="Times New Roman" w:cs="Times New Roman"/>
          <w:sz w:val="24"/>
        </w:rPr>
        <w:t xml:space="preserve"> </w:t>
      </w:r>
      <w:r w:rsidR="006B1E31" w:rsidRPr="006B1E31">
        <w:rPr>
          <w:rFonts w:ascii="Times New Roman" w:hAnsi="Times New Roman" w:cs="Times New Roman"/>
          <w:sz w:val="24"/>
        </w:rPr>
        <w:t xml:space="preserve">Žilvinas </w:t>
      </w:r>
      <w:proofErr w:type="spellStart"/>
      <w:r w:rsidR="006B1E31" w:rsidRPr="006B1E31">
        <w:rPr>
          <w:rFonts w:ascii="Times New Roman" w:hAnsi="Times New Roman" w:cs="Times New Roman"/>
          <w:sz w:val="24"/>
        </w:rPr>
        <w:t>Germanavičius</w:t>
      </w:r>
      <w:proofErr w:type="spellEnd"/>
    </w:p>
    <w:sectPr w:rsidR="006B1E31" w:rsidRPr="006B1E31" w:rsidSect="00F13CB8">
      <w:headerReference w:type="even" r:id="rId9"/>
      <w:headerReference w:type="default" r:id="rId10"/>
      <w:type w:val="continuous"/>
      <w:pgSz w:w="16839" w:h="11907" w:orient="landscape"/>
      <w:pgMar w:top="1701" w:right="1134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17" w:rsidRDefault="00E51717">
      <w:r>
        <w:separator/>
      </w:r>
    </w:p>
  </w:endnote>
  <w:endnote w:type="continuationSeparator" w:id="0">
    <w:p w:rsidR="00E51717" w:rsidRDefault="00E5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17" w:rsidRDefault="00E51717">
      <w:r>
        <w:separator/>
      </w:r>
    </w:p>
  </w:footnote>
  <w:footnote w:type="continuationSeparator" w:id="0">
    <w:p w:rsidR="00E51717" w:rsidRDefault="00E5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89" w:rsidRPr="008144E7" w:rsidRDefault="000E5889" w:rsidP="0030522E">
    <w:pPr>
      <w:pStyle w:val="Antrats"/>
      <w:framePr w:wrap="around" w:vAnchor="text" w:hAnchor="margin" w:xAlign="center" w:y="1"/>
      <w:rPr>
        <w:rStyle w:val="Puslapionumeris"/>
        <w:rFonts w:ascii="Trebuchet MS" w:hAnsi="Trebuchet MS"/>
        <w:sz w:val="22"/>
        <w:szCs w:val="22"/>
      </w:rPr>
    </w:pPr>
    <w:r w:rsidRPr="008144E7">
      <w:rPr>
        <w:rStyle w:val="Puslapionumeris"/>
        <w:rFonts w:ascii="Trebuchet MS" w:hAnsi="Trebuchet MS"/>
        <w:sz w:val="22"/>
        <w:szCs w:val="22"/>
      </w:rPr>
      <w:fldChar w:fldCharType="begin"/>
    </w:r>
    <w:r w:rsidRPr="008144E7">
      <w:rPr>
        <w:rStyle w:val="Puslapionumeris"/>
        <w:rFonts w:ascii="Trebuchet MS" w:hAnsi="Trebuchet MS"/>
        <w:sz w:val="22"/>
        <w:szCs w:val="22"/>
      </w:rPr>
      <w:instrText xml:space="preserve">PAGE  </w:instrText>
    </w:r>
    <w:r w:rsidRPr="008144E7">
      <w:rPr>
        <w:rStyle w:val="Puslapionumeris"/>
        <w:rFonts w:ascii="Trebuchet MS" w:hAnsi="Trebuchet MS"/>
        <w:sz w:val="22"/>
        <w:szCs w:val="22"/>
      </w:rPr>
      <w:fldChar w:fldCharType="separate"/>
    </w:r>
    <w:r w:rsidR="00DD21AB">
      <w:rPr>
        <w:rStyle w:val="Puslapionumeris"/>
        <w:rFonts w:ascii="Trebuchet MS" w:hAnsi="Trebuchet MS"/>
        <w:noProof/>
        <w:sz w:val="22"/>
        <w:szCs w:val="22"/>
      </w:rPr>
      <w:t>2</w:t>
    </w:r>
    <w:r w:rsidRPr="008144E7">
      <w:rPr>
        <w:rStyle w:val="Puslapionumeris"/>
        <w:rFonts w:ascii="Trebuchet MS" w:hAnsi="Trebuchet MS"/>
        <w:sz w:val="22"/>
        <w:szCs w:val="22"/>
      </w:rPr>
      <w:fldChar w:fldCharType="end"/>
    </w:r>
  </w:p>
  <w:p w:rsidR="000E5889" w:rsidRPr="005C7A1A" w:rsidRDefault="000E5889" w:rsidP="005C7A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89" w:rsidRPr="005C7A1A" w:rsidRDefault="000E5889" w:rsidP="005C7A1A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5C7A1A">
      <w:rPr>
        <w:rStyle w:val="Puslapionumeris"/>
      </w:rPr>
      <w:fldChar w:fldCharType="begin"/>
    </w:r>
    <w:r w:rsidRPr="005C7A1A">
      <w:rPr>
        <w:rStyle w:val="Puslapionumeris"/>
      </w:rPr>
      <w:instrText xml:space="preserve">PAGE  </w:instrText>
    </w:r>
    <w:r w:rsidRPr="005C7A1A">
      <w:rPr>
        <w:rStyle w:val="Puslapionumeris"/>
      </w:rPr>
      <w:fldChar w:fldCharType="separate"/>
    </w:r>
    <w:r w:rsidR="00DD21AB">
      <w:rPr>
        <w:rStyle w:val="Puslapionumeris"/>
        <w:noProof/>
      </w:rPr>
      <w:t>3</w:t>
    </w:r>
    <w:r w:rsidRPr="005C7A1A">
      <w:rPr>
        <w:rStyle w:val="Puslapionumeris"/>
      </w:rPr>
      <w:fldChar w:fldCharType="end"/>
    </w:r>
  </w:p>
  <w:p w:rsidR="000E5889" w:rsidRPr="005C7A1A" w:rsidRDefault="000E5889" w:rsidP="005C7A1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C21"/>
    <w:multiLevelType w:val="hybridMultilevel"/>
    <w:tmpl w:val="AA5CF9FC"/>
    <w:lvl w:ilvl="0" w:tplc="6F36E402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2664FC"/>
    <w:multiLevelType w:val="hybridMultilevel"/>
    <w:tmpl w:val="EF22718A"/>
    <w:lvl w:ilvl="0" w:tplc="02501996">
      <w:start w:val="9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A33AD"/>
    <w:multiLevelType w:val="hybridMultilevel"/>
    <w:tmpl w:val="07C20D76"/>
    <w:lvl w:ilvl="0" w:tplc="2EBE8D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97009"/>
    <w:multiLevelType w:val="hybridMultilevel"/>
    <w:tmpl w:val="356E1D76"/>
    <w:lvl w:ilvl="0" w:tplc="9D0C85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6"/>
    <w:rsid w:val="00012085"/>
    <w:rsid w:val="00012164"/>
    <w:rsid w:val="000219B0"/>
    <w:rsid w:val="00041A39"/>
    <w:rsid w:val="00047574"/>
    <w:rsid w:val="000502FD"/>
    <w:rsid w:val="000545B3"/>
    <w:rsid w:val="00056C16"/>
    <w:rsid w:val="00060C5C"/>
    <w:rsid w:val="00061EA3"/>
    <w:rsid w:val="00066DC3"/>
    <w:rsid w:val="0007407E"/>
    <w:rsid w:val="00074AD7"/>
    <w:rsid w:val="00075F66"/>
    <w:rsid w:val="00081D42"/>
    <w:rsid w:val="00095373"/>
    <w:rsid w:val="000977E4"/>
    <w:rsid w:val="000979EA"/>
    <w:rsid w:val="000A63C6"/>
    <w:rsid w:val="000B0241"/>
    <w:rsid w:val="000B4EE4"/>
    <w:rsid w:val="000C3E27"/>
    <w:rsid w:val="000C43F4"/>
    <w:rsid w:val="000E2788"/>
    <w:rsid w:val="000E5889"/>
    <w:rsid w:val="000F1801"/>
    <w:rsid w:val="000F1B0D"/>
    <w:rsid w:val="000F4764"/>
    <w:rsid w:val="000F68E7"/>
    <w:rsid w:val="000F6E17"/>
    <w:rsid w:val="00100CCE"/>
    <w:rsid w:val="00102DF8"/>
    <w:rsid w:val="00110430"/>
    <w:rsid w:val="00120C44"/>
    <w:rsid w:val="00121837"/>
    <w:rsid w:val="001258E3"/>
    <w:rsid w:val="0013541B"/>
    <w:rsid w:val="001355C9"/>
    <w:rsid w:val="00152600"/>
    <w:rsid w:val="0015347E"/>
    <w:rsid w:val="001545ED"/>
    <w:rsid w:val="00155037"/>
    <w:rsid w:val="00160B2E"/>
    <w:rsid w:val="00160E06"/>
    <w:rsid w:val="001620AD"/>
    <w:rsid w:val="001628F7"/>
    <w:rsid w:val="00163525"/>
    <w:rsid w:val="001714BA"/>
    <w:rsid w:val="00183D3D"/>
    <w:rsid w:val="00186163"/>
    <w:rsid w:val="00193D6A"/>
    <w:rsid w:val="00196CF3"/>
    <w:rsid w:val="001B2F8A"/>
    <w:rsid w:val="001B4B8D"/>
    <w:rsid w:val="001B752C"/>
    <w:rsid w:val="001C3F82"/>
    <w:rsid w:val="001D18B9"/>
    <w:rsid w:val="001F6D55"/>
    <w:rsid w:val="001F76E2"/>
    <w:rsid w:val="00203AAD"/>
    <w:rsid w:val="00206108"/>
    <w:rsid w:val="0021533F"/>
    <w:rsid w:val="002158A6"/>
    <w:rsid w:val="00220D4E"/>
    <w:rsid w:val="0022377B"/>
    <w:rsid w:val="00224868"/>
    <w:rsid w:val="00226F6B"/>
    <w:rsid w:val="00236AC6"/>
    <w:rsid w:val="00241306"/>
    <w:rsid w:val="002544F4"/>
    <w:rsid w:val="002609D3"/>
    <w:rsid w:val="002632E6"/>
    <w:rsid w:val="00265220"/>
    <w:rsid w:val="00267DBA"/>
    <w:rsid w:val="002740DA"/>
    <w:rsid w:val="00280088"/>
    <w:rsid w:val="00282536"/>
    <w:rsid w:val="00292270"/>
    <w:rsid w:val="0029354E"/>
    <w:rsid w:val="002A2BFD"/>
    <w:rsid w:val="002A3152"/>
    <w:rsid w:val="002B1FD8"/>
    <w:rsid w:val="002C32DD"/>
    <w:rsid w:val="002D5DEE"/>
    <w:rsid w:val="002E2DE3"/>
    <w:rsid w:val="002E6932"/>
    <w:rsid w:val="002F2B9C"/>
    <w:rsid w:val="002F3E46"/>
    <w:rsid w:val="002F4872"/>
    <w:rsid w:val="002F4E3C"/>
    <w:rsid w:val="002F63C4"/>
    <w:rsid w:val="002F6795"/>
    <w:rsid w:val="0030522E"/>
    <w:rsid w:val="00311CDA"/>
    <w:rsid w:val="003157C6"/>
    <w:rsid w:val="00321F51"/>
    <w:rsid w:val="00337B3F"/>
    <w:rsid w:val="003451DF"/>
    <w:rsid w:val="00351D0C"/>
    <w:rsid w:val="00352ED8"/>
    <w:rsid w:val="003558A2"/>
    <w:rsid w:val="00360DF8"/>
    <w:rsid w:val="003704C4"/>
    <w:rsid w:val="00370F8C"/>
    <w:rsid w:val="003747AF"/>
    <w:rsid w:val="00375E10"/>
    <w:rsid w:val="00376717"/>
    <w:rsid w:val="00390037"/>
    <w:rsid w:val="0039204A"/>
    <w:rsid w:val="003941AC"/>
    <w:rsid w:val="003B1578"/>
    <w:rsid w:val="003B3395"/>
    <w:rsid w:val="003C157F"/>
    <w:rsid w:val="003C5396"/>
    <w:rsid w:val="003D09E5"/>
    <w:rsid w:val="003D371E"/>
    <w:rsid w:val="003E1164"/>
    <w:rsid w:val="003E1667"/>
    <w:rsid w:val="00410CB2"/>
    <w:rsid w:val="0041121C"/>
    <w:rsid w:val="00415BC6"/>
    <w:rsid w:val="0041740F"/>
    <w:rsid w:val="00421D5A"/>
    <w:rsid w:val="00430D6E"/>
    <w:rsid w:val="0044534E"/>
    <w:rsid w:val="00455300"/>
    <w:rsid w:val="00461DE5"/>
    <w:rsid w:val="00470137"/>
    <w:rsid w:val="00490C5D"/>
    <w:rsid w:val="00496D0F"/>
    <w:rsid w:val="004A14F2"/>
    <w:rsid w:val="004A5A79"/>
    <w:rsid w:val="004B1DC7"/>
    <w:rsid w:val="004C413B"/>
    <w:rsid w:val="004D1CD8"/>
    <w:rsid w:val="004E12E6"/>
    <w:rsid w:val="004E4814"/>
    <w:rsid w:val="004F3CBE"/>
    <w:rsid w:val="004F5E23"/>
    <w:rsid w:val="00505321"/>
    <w:rsid w:val="00517DD2"/>
    <w:rsid w:val="005209B2"/>
    <w:rsid w:val="00525D6B"/>
    <w:rsid w:val="0053647E"/>
    <w:rsid w:val="00536FB4"/>
    <w:rsid w:val="00540104"/>
    <w:rsid w:val="00541A49"/>
    <w:rsid w:val="00541A5F"/>
    <w:rsid w:val="00560480"/>
    <w:rsid w:val="00562976"/>
    <w:rsid w:val="005630C7"/>
    <w:rsid w:val="00577409"/>
    <w:rsid w:val="00585566"/>
    <w:rsid w:val="005868B6"/>
    <w:rsid w:val="005922D9"/>
    <w:rsid w:val="005965D9"/>
    <w:rsid w:val="00596EF2"/>
    <w:rsid w:val="005A1322"/>
    <w:rsid w:val="005A3437"/>
    <w:rsid w:val="005A6D7B"/>
    <w:rsid w:val="005C1E4B"/>
    <w:rsid w:val="005C3158"/>
    <w:rsid w:val="005C7A1A"/>
    <w:rsid w:val="005D5AFB"/>
    <w:rsid w:val="005E1B3D"/>
    <w:rsid w:val="005E2A22"/>
    <w:rsid w:val="005E426F"/>
    <w:rsid w:val="005F68AC"/>
    <w:rsid w:val="00600E63"/>
    <w:rsid w:val="006036C8"/>
    <w:rsid w:val="00610E19"/>
    <w:rsid w:val="00646813"/>
    <w:rsid w:val="0065073B"/>
    <w:rsid w:val="006508BE"/>
    <w:rsid w:val="006607F9"/>
    <w:rsid w:val="00660A54"/>
    <w:rsid w:val="00661B11"/>
    <w:rsid w:val="006642C9"/>
    <w:rsid w:val="006649B9"/>
    <w:rsid w:val="00670311"/>
    <w:rsid w:val="006719AC"/>
    <w:rsid w:val="006A73EB"/>
    <w:rsid w:val="006B054C"/>
    <w:rsid w:val="006B1E31"/>
    <w:rsid w:val="006B2302"/>
    <w:rsid w:val="006B34A1"/>
    <w:rsid w:val="006B51AC"/>
    <w:rsid w:val="006B5CBD"/>
    <w:rsid w:val="006C7FE8"/>
    <w:rsid w:val="006D2A30"/>
    <w:rsid w:val="006F2019"/>
    <w:rsid w:val="006F3629"/>
    <w:rsid w:val="006F36E4"/>
    <w:rsid w:val="00714455"/>
    <w:rsid w:val="00724627"/>
    <w:rsid w:val="00724F5E"/>
    <w:rsid w:val="007324ED"/>
    <w:rsid w:val="007336B5"/>
    <w:rsid w:val="00754E2F"/>
    <w:rsid w:val="00754EB9"/>
    <w:rsid w:val="007554C3"/>
    <w:rsid w:val="007617C5"/>
    <w:rsid w:val="00772D66"/>
    <w:rsid w:val="00780F79"/>
    <w:rsid w:val="00784567"/>
    <w:rsid w:val="00785E84"/>
    <w:rsid w:val="00793CB8"/>
    <w:rsid w:val="00794526"/>
    <w:rsid w:val="00796CB9"/>
    <w:rsid w:val="007A2353"/>
    <w:rsid w:val="007C3166"/>
    <w:rsid w:val="007D1E95"/>
    <w:rsid w:val="007D37DC"/>
    <w:rsid w:val="007D5728"/>
    <w:rsid w:val="007E046D"/>
    <w:rsid w:val="00800100"/>
    <w:rsid w:val="008023AD"/>
    <w:rsid w:val="00802FC0"/>
    <w:rsid w:val="00803DA4"/>
    <w:rsid w:val="0080535E"/>
    <w:rsid w:val="008067B4"/>
    <w:rsid w:val="0081234A"/>
    <w:rsid w:val="008144E7"/>
    <w:rsid w:val="008156D0"/>
    <w:rsid w:val="00834412"/>
    <w:rsid w:val="00837AC9"/>
    <w:rsid w:val="008479DB"/>
    <w:rsid w:val="00862AE8"/>
    <w:rsid w:val="00862CC9"/>
    <w:rsid w:val="00877CE9"/>
    <w:rsid w:val="0088038F"/>
    <w:rsid w:val="00881C46"/>
    <w:rsid w:val="00887D31"/>
    <w:rsid w:val="008A0035"/>
    <w:rsid w:val="008B0D62"/>
    <w:rsid w:val="008B2426"/>
    <w:rsid w:val="008C6687"/>
    <w:rsid w:val="008C68AC"/>
    <w:rsid w:val="008D3ABA"/>
    <w:rsid w:val="008E174A"/>
    <w:rsid w:val="008F7937"/>
    <w:rsid w:val="00900638"/>
    <w:rsid w:val="00904889"/>
    <w:rsid w:val="00905EE0"/>
    <w:rsid w:val="009100FF"/>
    <w:rsid w:val="009229C7"/>
    <w:rsid w:val="00923CD4"/>
    <w:rsid w:val="00926045"/>
    <w:rsid w:val="00934E0D"/>
    <w:rsid w:val="00936576"/>
    <w:rsid w:val="00945BE7"/>
    <w:rsid w:val="00947CDA"/>
    <w:rsid w:val="0095452B"/>
    <w:rsid w:val="00957E67"/>
    <w:rsid w:val="00964222"/>
    <w:rsid w:val="0096605F"/>
    <w:rsid w:val="009711A0"/>
    <w:rsid w:val="00974159"/>
    <w:rsid w:val="00974563"/>
    <w:rsid w:val="0098422F"/>
    <w:rsid w:val="00984B54"/>
    <w:rsid w:val="00986A07"/>
    <w:rsid w:val="00986A12"/>
    <w:rsid w:val="00994BA9"/>
    <w:rsid w:val="009A27C9"/>
    <w:rsid w:val="009B4CE5"/>
    <w:rsid w:val="009B7A03"/>
    <w:rsid w:val="009C311A"/>
    <w:rsid w:val="009C56F2"/>
    <w:rsid w:val="009D1124"/>
    <w:rsid w:val="009E150A"/>
    <w:rsid w:val="009E1E8C"/>
    <w:rsid w:val="009E78A2"/>
    <w:rsid w:val="009F09FB"/>
    <w:rsid w:val="009F7FA9"/>
    <w:rsid w:val="00A03E1A"/>
    <w:rsid w:val="00A138BE"/>
    <w:rsid w:val="00A13F30"/>
    <w:rsid w:val="00A14D7A"/>
    <w:rsid w:val="00A204C2"/>
    <w:rsid w:val="00A344AC"/>
    <w:rsid w:val="00A44185"/>
    <w:rsid w:val="00A475FA"/>
    <w:rsid w:val="00A56566"/>
    <w:rsid w:val="00A63E82"/>
    <w:rsid w:val="00A67B75"/>
    <w:rsid w:val="00A70063"/>
    <w:rsid w:val="00A71374"/>
    <w:rsid w:val="00A73723"/>
    <w:rsid w:val="00A7466F"/>
    <w:rsid w:val="00A75B75"/>
    <w:rsid w:val="00A763F5"/>
    <w:rsid w:val="00A77AD0"/>
    <w:rsid w:val="00A80B6F"/>
    <w:rsid w:val="00A83844"/>
    <w:rsid w:val="00A85BB9"/>
    <w:rsid w:val="00A87AA8"/>
    <w:rsid w:val="00A87AE7"/>
    <w:rsid w:val="00A87B46"/>
    <w:rsid w:val="00AA7D70"/>
    <w:rsid w:val="00AC151B"/>
    <w:rsid w:val="00AC6742"/>
    <w:rsid w:val="00AC7D56"/>
    <w:rsid w:val="00AF4C21"/>
    <w:rsid w:val="00AF5CAC"/>
    <w:rsid w:val="00AF648C"/>
    <w:rsid w:val="00B01CA2"/>
    <w:rsid w:val="00B15E4A"/>
    <w:rsid w:val="00B21C78"/>
    <w:rsid w:val="00B4051C"/>
    <w:rsid w:val="00B46CE3"/>
    <w:rsid w:val="00B52D84"/>
    <w:rsid w:val="00B60C54"/>
    <w:rsid w:val="00B628F7"/>
    <w:rsid w:val="00B643CC"/>
    <w:rsid w:val="00B655B8"/>
    <w:rsid w:val="00B724E0"/>
    <w:rsid w:val="00B770C8"/>
    <w:rsid w:val="00B82CC5"/>
    <w:rsid w:val="00B91FDC"/>
    <w:rsid w:val="00B96B90"/>
    <w:rsid w:val="00B96BF3"/>
    <w:rsid w:val="00BA293F"/>
    <w:rsid w:val="00BA2963"/>
    <w:rsid w:val="00BA587F"/>
    <w:rsid w:val="00BB0F74"/>
    <w:rsid w:val="00BB1273"/>
    <w:rsid w:val="00BB23FE"/>
    <w:rsid w:val="00BB5580"/>
    <w:rsid w:val="00BB569F"/>
    <w:rsid w:val="00BB65FE"/>
    <w:rsid w:val="00BC178C"/>
    <w:rsid w:val="00BD167D"/>
    <w:rsid w:val="00BD3ED2"/>
    <w:rsid w:val="00BE0A49"/>
    <w:rsid w:val="00BE4D7F"/>
    <w:rsid w:val="00BF2ADC"/>
    <w:rsid w:val="00C00605"/>
    <w:rsid w:val="00C03AA9"/>
    <w:rsid w:val="00C04B52"/>
    <w:rsid w:val="00C07EB4"/>
    <w:rsid w:val="00C1146A"/>
    <w:rsid w:val="00C161D7"/>
    <w:rsid w:val="00C170CC"/>
    <w:rsid w:val="00C20DC4"/>
    <w:rsid w:val="00C21610"/>
    <w:rsid w:val="00C23664"/>
    <w:rsid w:val="00C31B89"/>
    <w:rsid w:val="00C340A1"/>
    <w:rsid w:val="00C42A00"/>
    <w:rsid w:val="00C43061"/>
    <w:rsid w:val="00C64F43"/>
    <w:rsid w:val="00C67492"/>
    <w:rsid w:val="00C67A68"/>
    <w:rsid w:val="00C803EF"/>
    <w:rsid w:val="00C91704"/>
    <w:rsid w:val="00C9387C"/>
    <w:rsid w:val="00C97D9A"/>
    <w:rsid w:val="00CA573A"/>
    <w:rsid w:val="00CB0CA4"/>
    <w:rsid w:val="00CB0FA8"/>
    <w:rsid w:val="00CB4C7E"/>
    <w:rsid w:val="00CC4BA7"/>
    <w:rsid w:val="00CC6CCD"/>
    <w:rsid w:val="00CD2F11"/>
    <w:rsid w:val="00CD5ABC"/>
    <w:rsid w:val="00CD5C57"/>
    <w:rsid w:val="00CE03F3"/>
    <w:rsid w:val="00CE0613"/>
    <w:rsid w:val="00CE2EF9"/>
    <w:rsid w:val="00CE331F"/>
    <w:rsid w:val="00CE7EBB"/>
    <w:rsid w:val="00CF4895"/>
    <w:rsid w:val="00CF49CD"/>
    <w:rsid w:val="00D008A6"/>
    <w:rsid w:val="00D019CD"/>
    <w:rsid w:val="00D1209F"/>
    <w:rsid w:val="00D1414D"/>
    <w:rsid w:val="00D21DA5"/>
    <w:rsid w:val="00D23716"/>
    <w:rsid w:val="00D2614E"/>
    <w:rsid w:val="00D438B9"/>
    <w:rsid w:val="00D570B3"/>
    <w:rsid w:val="00D579D5"/>
    <w:rsid w:val="00D67E03"/>
    <w:rsid w:val="00D73F5E"/>
    <w:rsid w:val="00D74833"/>
    <w:rsid w:val="00D75270"/>
    <w:rsid w:val="00D77D76"/>
    <w:rsid w:val="00D8429D"/>
    <w:rsid w:val="00D97B40"/>
    <w:rsid w:val="00DB4C84"/>
    <w:rsid w:val="00DC1564"/>
    <w:rsid w:val="00DC6B5E"/>
    <w:rsid w:val="00DD21AB"/>
    <w:rsid w:val="00DE1FA2"/>
    <w:rsid w:val="00DF606B"/>
    <w:rsid w:val="00E0373D"/>
    <w:rsid w:val="00E1212D"/>
    <w:rsid w:val="00E1426F"/>
    <w:rsid w:val="00E2383C"/>
    <w:rsid w:val="00E25EA7"/>
    <w:rsid w:val="00E26B84"/>
    <w:rsid w:val="00E4284F"/>
    <w:rsid w:val="00E51717"/>
    <w:rsid w:val="00E622FA"/>
    <w:rsid w:val="00E63A60"/>
    <w:rsid w:val="00E64887"/>
    <w:rsid w:val="00E66D72"/>
    <w:rsid w:val="00E673EA"/>
    <w:rsid w:val="00E71FA1"/>
    <w:rsid w:val="00E773DF"/>
    <w:rsid w:val="00E823AD"/>
    <w:rsid w:val="00E873FF"/>
    <w:rsid w:val="00E87B42"/>
    <w:rsid w:val="00EA3B7E"/>
    <w:rsid w:val="00EB0878"/>
    <w:rsid w:val="00EB0CB4"/>
    <w:rsid w:val="00EB5A6D"/>
    <w:rsid w:val="00EB7BCD"/>
    <w:rsid w:val="00EC11D8"/>
    <w:rsid w:val="00EC3540"/>
    <w:rsid w:val="00ED52E1"/>
    <w:rsid w:val="00EE0B8E"/>
    <w:rsid w:val="00EE4587"/>
    <w:rsid w:val="00EE79E4"/>
    <w:rsid w:val="00EF6156"/>
    <w:rsid w:val="00F0001C"/>
    <w:rsid w:val="00F0174F"/>
    <w:rsid w:val="00F01B98"/>
    <w:rsid w:val="00F01FF2"/>
    <w:rsid w:val="00F03082"/>
    <w:rsid w:val="00F032D2"/>
    <w:rsid w:val="00F053DA"/>
    <w:rsid w:val="00F13CB8"/>
    <w:rsid w:val="00F26ADC"/>
    <w:rsid w:val="00F36BD5"/>
    <w:rsid w:val="00F6078E"/>
    <w:rsid w:val="00F62689"/>
    <w:rsid w:val="00F70A15"/>
    <w:rsid w:val="00F75501"/>
    <w:rsid w:val="00F77DBE"/>
    <w:rsid w:val="00F81ABD"/>
    <w:rsid w:val="00F93D77"/>
    <w:rsid w:val="00F97E48"/>
    <w:rsid w:val="00FA2E52"/>
    <w:rsid w:val="00FB03B1"/>
    <w:rsid w:val="00FB17D8"/>
    <w:rsid w:val="00FB58E2"/>
    <w:rsid w:val="00FB6930"/>
    <w:rsid w:val="00FC0145"/>
    <w:rsid w:val="00FC0D26"/>
    <w:rsid w:val="00FD222E"/>
    <w:rsid w:val="00FD7178"/>
    <w:rsid w:val="00FD739B"/>
    <w:rsid w:val="00FE024A"/>
    <w:rsid w:val="00FE333F"/>
    <w:rsid w:val="00FE3981"/>
    <w:rsid w:val="00FE41FC"/>
    <w:rsid w:val="00FE6D09"/>
    <w:rsid w:val="00FE6F2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C7A1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C7A1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C7A1A"/>
  </w:style>
  <w:style w:type="character" w:styleId="Hipersaitas">
    <w:name w:val="Hyperlink"/>
    <w:rsid w:val="00EE4587"/>
    <w:rPr>
      <w:color w:val="0066CC"/>
      <w:u w:val="single"/>
    </w:rPr>
  </w:style>
  <w:style w:type="paragraph" w:styleId="Debesliotekstas">
    <w:name w:val="Balloon Text"/>
    <w:basedOn w:val="prastasis"/>
    <w:link w:val="DebesliotekstasDiagrama"/>
    <w:rsid w:val="008156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156D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E0373D"/>
    <w:pPr>
      <w:widowControl/>
      <w:adjustRightInd/>
      <w:ind w:firstLine="312"/>
      <w:jc w:val="both"/>
    </w:pPr>
    <w:rPr>
      <w:rFonts w:ascii="TimesLT" w:hAnsi="TimesLT"/>
      <w:szCs w:val="20"/>
    </w:rPr>
  </w:style>
  <w:style w:type="paragraph" w:customStyle="1" w:styleId="tip">
    <w:name w:val="tip"/>
    <w:basedOn w:val="prastasis"/>
    <w:rsid w:val="00E0373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rsid w:val="0012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4453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4534E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4534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4453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4534E"/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6F2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C7A1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C7A1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C7A1A"/>
  </w:style>
  <w:style w:type="character" w:styleId="Hipersaitas">
    <w:name w:val="Hyperlink"/>
    <w:rsid w:val="00EE4587"/>
    <w:rPr>
      <w:color w:val="0066CC"/>
      <w:u w:val="single"/>
    </w:rPr>
  </w:style>
  <w:style w:type="paragraph" w:styleId="Debesliotekstas">
    <w:name w:val="Balloon Text"/>
    <w:basedOn w:val="prastasis"/>
    <w:link w:val="DebesliotekstasDiagrama"/>
    <w:rsid w:val="008156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156D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E0373D"/>
    <w:pPr>
      <w:widowControl/>
      <w:adjustRightInd/>
      <w:ind w:firstLine="312"/>
      <w:jc w:val="both"/>
    </w:pPr>
    <w:rPr>
      <w:rFonts w:ascii="TimesLT" w:hAnsi="TimesLT"/>
      <w:szCs w:val="20"/>
    </w:rPr>
  </w:style>
  <w:style w:type="paragraph" w:customStyle="1" w:styleId="tip">
    <w:name w:val="tip"/>
    <w:basedOn w:val="prastasis"/>
    <w:rsid w:val="00E0373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rsid w:val="0012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4453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4534E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4534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4453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4534E"/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6F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E3E7-6423-40D8-9A14-DB31CEBC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INFOLEX PASTABA: vadovaujantis 2014 07 22 nutarimu Nr</vt:lpstr>
      <vt:lpstr>INFOLEX PASTABA: vadovaujantis 2014 07 22 nutarimu Nr</vt:lpstr>
    </vt:vector>
  </TitlesOfParts>
  <Company>Infolex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INFOLEX PASTABA: vadovaujantis 2014 07 22 nutarimu Nr</dc:title>
  <dc:creator>rasaz</dc:creator>
  <cp:lastModifiedBy>Redas Zelba</cp:lastModifiedBy>
  <cp:revision>3</cp:revision>
  <cp:lastPrinted>2016-05-26T10:17:00Z</cp:lastPrinted>
  <dcterms:created xsi:type="dcterms:W3CDTF">2018-10-22T12:24:00Z</dcterms:created>
  <dcterms:modified xsi:type="dcterms:W3CDTF">2018-10-22T12:26:00Z</dcterms:modified>
</cp:coreProperties>
</file>