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5E" w:rsidRPr="00282AF4" w:rsidRDefault="00282AF4" w:rsidP="00D0125E">
      <w:pPr>
        <w:keepLines/>
        <w:jc w:val="center"/>
        <w:rPr>
          <w:b/>
          <w:bCs/>
          <w:caps/>
          <w:color w:val="000000"/>
          <w:szCs w:val="24"/>
        </w:rPr>
      </w:pPr>
      <w:r w:rsidRPr="00282AF4">
        <w:rPr>
          <w:b/>
        </w:rPr>
        <w:t>2018 M. LIEPOS 4 D. EUROPOS PARLAMENTO IR TARYBOS REGLAMENTAS (ES) 2018/1139 DĖL BENDRŲJŲ CIVILINĖS AVIACIJOS TAISYKLIŲ, IR KURIUO ĮSTEIGIAMA EUROPOS SĄJUNGOS AVIACIJOS SAUGOS AGENTŪRA, IŠ DALIES KEIČIAMI EUROPOS PARLAMENTO IR TARYBOS REGLAMENTAI (EB) NR. 2111/2005, (EB) NR. 1008/2008, (ES) NR. 996/2010, (ES) NR. 376/2014 IR DIREKTYVOS 2014/30/ES IR 2014/53/ES BEI PANAIKINAMI EUROPOS PARLAMENTO IR TARYBOS REGLAMENTAI (EB) NR. 552/2004 IR (EB) NR. 216/2008 BEI TARYBOS REGLAMENTAS (EEB) NR. 3922/91</w:t>
      </w:r>
      <w:r w:rsidRPr="00282AF4">
        <w:rPr>
          <w:b/>
          <w:szCs w:val="24"/>
        </w:rPr>
        <w:t xml:space="preserve"> IR </w:t>
      </w:r>
      <w:r w:rsidRPr="00282AF4">
        <w:rPr>
          <w:b/>
        </w:rPr>
        <w:t>NACIONALINIŲ TEISĖS AKTŲ ATITIKTIES LENTELĖ</w:t>
      </w:r>
    </w:p>
    <w:p w:rsidR="00080545" w:rsidRDefault="00D0125E" w:rsidP="002C23D7">
      <w:pPr>
        <w:widowControl/>
        <w:suppressAutoHyphens w:val="0"/>
        <w:jc w:val="center"/>
        <w:rPr>
          <w:b/>
        </w:rPr>
      </w:pPr>
      <w:r w:rsidRPr="00D0125E">
        <w:rPr>
          <w:b/>
          <w:szCs w:val="24"/>
        </w:rPr>
        <w:t xml:space="preserve"> </w:t>
      </w:r>
    </w:p>
    <w:tbl>
      <w:tblPr>
        <w:tblW w:w="156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1"/>
        <w:gridCol w:w="6120"/>
        <w:gridCol w:w="2492"/>
      </w:tblGrid>
      <w:tr w:rsidR="00080545" w:rsidRPr="00E4338F" w:rsidTr="00AC51CA">
        <w:tc>
          <w:tcPr>
            <w:tcW w:w="7061" w:type="dxa"/>
            <w:vAlign w:val="center"/>
          </w:tcPr>
          <w:p w:rsidR="00080545" w:rsidRPr="00F06AA4" w:rsidRDefault="00282AF4" w:rsidP="00AC51CA">
            <w:pPr>
              <w:jc w:val="both"/>
              <w:rPr>
                <w:szCs w:val="24"/>
              </w:rPr>
            </w:pPr>
            <w:r>
              <w:t>2018 m. liepos 4 d. Europos Parlamento ir Tarybos reglamentas (ES) 2018/1139 dėl bendrųjų civilinės aviacijos taisyklių, ir kuriuo įsteigiama Europos Sąjungos aviacijos saugos agentūra, iš dalies keičiami Europos Parlamento ir Tarybos reglamentai (EB) Nr. 2111/2005, (EB) Nr. 1008/2008, (ES) Nr. 996/2010, (ES) Nr. 376/2014 ir direktyvos 2014/30/ES ir 2014/53/ES bei panaikinami Europos Parlamento ir Tarybos reglamentai (EB) Nr. 552/2004 ir (EB) Nr. 216/2008 bei Tarybos reglamentas (EEB) Nr. 3922/91</w:t>
            </w:r>
          </w:p>
        </w:tc>
        <w:tc>
          <w:tcPr>
            <w:tcW w:w="6120" w:type="dxa"/>
            <w:vAlign w:val="center"/>
          </w:tcPr>
          <w:p w:rsidR="002C23D7" w:rsidRPr="002C23D7" w:rsidRDefault="00282AF4" w:rsidP="009E4C1F">
            <w:pPr>
              <w:pStyle w:val="istatymas"/>
              <w:spacing w:before="0" w:beforeAutospacing="0" w:after="0" w:afterAutospacing="0"/>
              <w:jc w:val="both"/>
            </w:pPr>
            <w:r w:rsidRPr="00282AF4">
              <w:rPr>
                <w:color w:val="000000"/>
              </w:rPr>
              <w:t>Lietuvos Respublikos Vyriausybės nutarimo „</w:t>
            </w:r>
            <w:r w:rsidR="00CD3B08" w:rsidRPr="007C3B87">
              <w:rPr>
                <w:bCs/>
                <w:color w:val="000000" w:themeColor="text1"/>
              </w:rPr>
              <w:t xml:space="preserve">Dėl Valstybinės aviacijos saugos programos patvirtinimo ir </w:t>
            </w:r>
            <w:r w:rsidR="009E4C1F">
              <w:rPr>
                <w:bCs/>
                <w:color w:val="000000" w:themeColor="text1"/>
              </w:rPr>
              <w:t>V</w:t>
            </w:r>
            <w:r w:rsidR="00CD3B08" w:rsidRPr="007C3B87">
              <w:rPr>
                <w:bCs/>
                <w:color w:val="000000" w:themeColor="text1"/>
              </w:rPr>
              <w:t>alstybinės aviacijos saugos komisijos sudarymo</w:t>
            </w:r>
            <w:r w:rsidRPr="00282AF4">
              <w:rPr>
                <w:color w:val="000000"/>
              </w:rPr>
              <w:t>“</w:t>
            </w:r>
            <w:r>
              <w:rPr>
                <w:color w:val="000000"/>
              </w:rPr>
              <w:t xml:space="preserve"> projektas</w:t>
            </w:r>
          </w:p>
        </w:tc>
        <w:tc>
          <w:tcPr>
            <w:tcW w:w="2492" w:type="dxa"/>
            <w:vAlign w:val="center"/>
          </w:tcPr>
          <w:p w:rsidR="00080545" w:rsidRPr="004D67C4" w:rsidRDefault="00282AF4" w:rsidP="00AC51CA">
            <w:pPr>
              <w:pStyle w:val="Pagrindinistekstas"/>
              <w:spacing w:after="0"/>
              <w:jc w:val="center"/>
            </w:pPr>
            <w:r>
              <w:t>Reglamento</w:t>
            </w:r>
            <w:r w:rsidR="00080545" w:rsidRPr="004D67C4">
              <w:t xml:space="preserve"> perkėlimo (įgyvendinimo) lygis (visiškas, dalinis)</w:t>
            </w:r>
          </w:p>
        </w:tc>
      </w:tr>
      <w:tr w:rsidR="00080545" w:rsidRPr="00E4338F" w:rsidTr="00AC51CA">
        <w:tc>
          <w:tcPr>
            <w:tcW w:w="7061" w:type="dxa"/>
          </w:tcPr>
          <w:p w:rsidR="00282AF4" w:rsidRDefault="00282AF4" w:rsidP="00282AF4">
            <w:pPr>
              <w:pStyle w:val="ti-art"/>
            </w:pPr>
            <w:r>
              <w:t>7 straipsnis</w:t>
            </w:r>
          </w:p>
          <w:p w:rsidR="00282AF4" w:rsidRDefault="00282AF4" w:rsidP="00282AF4">
            <w:pPr>
              <w:pStyle w:val="sti-art"/>
            </w:pPr>
            <w:r>
              <w:t>Valstybinė saugos programa</w:t>
            </w:r>
          </w:p>
          <w:p w:rsidR="00282AF4" w:rsidRDefault="00282AF4" w:rsidP="00282AF4">
            <w:pPr>
              <w:pStyle w:val="prastasis1"/>
            </w:pPr>
            <w:r>
              <w:t>1.   Kiekviena valstybė narė, pasikonsultavusi su atitinkamais suinteresuotaisiais subjektais, parengia ir valstybinę saugos programą, skirtą aviacijos veiklos, už kurią ji yra atsakinga, civilinės aviacijos saugos valdymui (toliau – valstybinė saugos programa), ir užtikrina tokios programos veikimą. Ta programa turi būti proporcinga tos veiklos mastui ir sudėtingumui ir atitikti Europos aviacijos saugos programą.</w:t>
            </w:r>
          </w:p>
          <w:p w:rsidR="00282AF4" w:rsidRDefault="00282AF4" w:rsidP="00282AF4">
            <w:pPr>
              <w:pStyle w:val="prastasis1"/>
            </w:pPr>
            <w:r>
              <w:t>2.   Valstybinė saugos programa turi apimti bent aspektus, susijusius su valstybės saugos valdymo įpareigojimais, apibūdintais tarptautiniuose standartuose ir rekomenduojamoje praktikoje.</w:t>
            </w:r>
          </w:p>
          <w:p w:rsidR="00282AF4" w:rsidRDefault="00282AF4" w:rsidP="00282AF4">
            <w:pPr>
              <w:pStyle w:val="prastasis1"/>
            </w:pPr>
            <w:r>
              <w:t xml:space="preserve">3.   Atsižvelgiant į 1 straipsnyje išdėstytus tikslus ir 6 straipsnio 3 dalyje nurodytą saugos užtikrinimo veiksmingumo lygį, valstybinėje saugos programoje konkrečiai nurodomas saugos užtikrinimo veiksmingumo lygis, kuris nacionaliniu lygmeniu turi būti pasiektas tos aviacijos veiklos, už kurią atsakinga atitinkama valstybė narė, </w:t>
            </w:r>
            <w:r>
              <w:lastRenderedPageBreak/>
              <w:t>atžvilgiu.</w:t>
            </w:r>
          </w:p>
          <w:p w:rsidR="001524B0" w:rsidRPr="00C476D1" w:rsidRDefault="001524B0" w:rsidP="00080545">
            <w:pPr>
              <w:jc w:val="both"/>
            </w:pPr>
          </w:p>
        </w:tc>
        <w:tc>
          <w:tcPr>
            <w:tcW w:w="6120" w:type="dxa"/>
          </w:tcPr>
          <w:p w:rsidR="00477228" w:rsidRDefault="00477228" w:rsidP="00282AF4">
            <w:pPr>
              <w:pStyle w:val="Pagrindinistekstas"/>
              <w:tabs>
                <w:tab w:val="left" w:pos="317"/>
                <w:tab w:val="left" w:pos="993"/>
              </w:tabs>
              <w:ind w:left="34"/>
            </w:pPr>
          </w:p>
          <w:p w:rsidR="00477228" w:rsidRDefault="00477228" w:rsidP="00282AF4">
            <w:pPr>
              <w:pStyle w:val="Pagrindinistekstas"/>
              <w:tabs>
                <w:tab w:val="left" w:pos="317"/>
                <w:tab w:val="left" w:pos="993"/>
              </w:tabs>
              <w:ind w:left="34"/>
            </w:pPr>
          </w:p>
          <w:p w:rsidR="00477228" w:rsidRDefault="00477228" w:rsidP="00282AF4">
            <w:pPr>
              <w:pStyle w:val="Pagrindinistekstas"/>
              <w:tabs>
                <w:tab w:val="left" w:pos="317"/>
                <w:tab w:val="left" w:pos="993"/>
              </w:tabs>
              <w:ind w:left="34"/>
            </w:pPr>
          </w:p>
          <w:p w:rsidR="006E6D9D" w:rsidRPr="00095D2B" w:rsidRDefault="006E6D9D" w:rsidP="006E6D9D">
            <w:pPr>
              <w:pStyle w:val="Pagrindinistekstas"/>
              <w:tabs>
                <w:tab w:val="left" w:pos="993"/>
              </w:tabs>
              <w:ind w:firstLine="567"/>
              <w:rPr>
                <w:rFonts w:eastAsia="Times New Roman"/>
              </w:rPr>
            </w:pPr>
            <w:r w:rsidRPr="00095D2B">
              <w:t>Vadovaudamasi Lietuvos Respublikos aviacijos įstatymo 28 straipsnio 3 ir 4 dalimis</w:t>
            </w:r>
            <w:r>
              <w:t>,</w:t>
            </w:r>
            <w:r w:rsidRPr="00095D2B">
              <w:t xml:space="preserve"> Lietuvos Respublikos Vyriausybė </w:t>
            </w:r>
            <w:r w:rsidRPr="00095D2B">
              <w:rPr>
                <w:spacing w:val="60"/>
              </w:rPr>
              <w:t>nutari</w:t>
            </w:r>
            <w:r w:rsidRPr="00095D2B">
              <w:t>a:</w:t>
            </w:r>
          </w:p>
          <w:p w:rsidR="006E6D9D" w:rsidRPr="00095D2B" w:rsidRDefault="006E6D9D" w:rsidP="006E6D9D">
            <w:pPr>
              <w:pStyle w:val="Sraopastraipa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51"/>
              </w:tabs>
              <w:ind w:left="0" w:firstLine="567"/>
              <w:jc w:val="both"/>
              <w:rPr>
                <w:szCs w:val="24"/>
              </w:rPr>
            </w:pPr>
            <w:r w:rsidRPr="00095D2B">
              <w:rPr>
                <w:szCs w:val="24"/>
              </w:rPr>
              <w:t>Patvirtinti Valstyb</w:t>
            </w:r>
            <w:r>
              <w:rPr>
                <w:szCs w:val="24"/>
              </w:rPr>
              <w:t>inę</w:t>
            </w:r>
            <w:r w:rsidRPr="00095D2B">
              <w:rPr>
                <w:szCs w:val="24"/>
              </w:rPr>
              <w:t xml:space="preserve"> aviacijos saugos programą (toliau – Programa) (pridedama). </w:t>
            </w:r>
          </w:p>
          <w:p w:rsidR="006E6D9D" w:rsidRPr="00095D2B" w:rsidRDefault="006E6D9D" w:rsidP="006E6D9D">
            <w:pPr>
              <w:pStyle w:val="Sraopastraipa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51"/>
              </w:tabs>
              <w:ind w:left="0" w:firstLine="567"/>
              <w:jc w:val="both"/>
              <w:rPr>
                <w:szCs w:val="24"/>
              </w:rPr>
            </w:pPr>
            <w:r>
              <w:t>Sudaryti Valstybinę aviacijos saugos komisiją (toliau – Komisija):</w:t>
            </w:r>
            <w:r w:rsidRPr="00095D2B">
              <w:t xml:space="preserve"> </w:t>
            </w:r>
          </w:p>
          <w:p w:rsidR="006E6D9D" w:rsidRPr="00095D2B" w:rsidRDefault="006E6D9D" w:rsidP="006E6D9D">
            <w:p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szCs w:val="24"/>
              </w:rPr>
            </w:pPr>
            <w:r w:rsidRPr="00095D2B">
              <w:rPr>
                <w:szCs w:val="24"/>
              </w:rPr>
              <w:t>susisiekimo ministras (Komisijos pirmininkas);</w:t>
            </w:r>
          </w:p>
          <w:p w:rsidR="006E6D9D" w:rsidRPr="00095D2B" w:rsidRDefault="006E6D9D" w:rsidP="006E6D9D">
            <w:p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szCs w:val="24"/>
              </w:rPr>
            </w:pPr>
            <w:r w:rsidRPr="00095D2B">
              <w:rPr>
                <w:szCs w:val="24"/>
              </w:rPr>
              <w:t>susisiekimo viceministras (Komisijos pirmininko pavaduotojas);</w:t>
            </w:r>
          </w:p>
          <w:p w:rsidR="006E6D9D" w:rsidRPr="00095D2B" w:rsidRDefault="006E6D9D" w:rsidP="006E6D9D">
            <w:p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szCs w:val="24"/>
              </w:rPr>
            </w:pPr>
            <w:r w:rsidRPr="00095D2B">
              <w:rPr>
                <w:szCs w:val="24"/>
              </w:rPr>
              <w:t>krašto apsaugos viceministras;</w:t>
            </w:r>
          </w:p>
          <w:p w:rsidR="006E6D9D" w:rsidRPr="00095D2B" w:rsidRDefault="006E6D9D" w:rsidP="006E6D9D">
            <w:pPr>
              <w:tabs>
                <w:tab w:val="left" w:pos="993"/>
              </w:tabs>
              <w:ind w:firstLine="567"/>
              <w:jc w:val="both"/>
              <w:rPr>
                <w:szCs w:val="24"/>
              </w:rPr>
            </w:pPr>
            <w:r w:rsidRPr="00095D2B">
              <w:rPr>
                <w:szCs w:val="24"/>
              </w:rPr>
              <w:t xml:space="preserve">Lietuvos transporto saugos administracijos direktorius; </w:t>
            </w:r>
          </w:p>
          <w:p w:rsidR="006E6D9D" w:rsidRDefault="006E6D9D" w:rsidP="006E6D9D">
            <w:p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szCs w:val="24"/>
              </w:rPr>
            </w:pPr>
            <w:r w:rsidRPr="00095D2B">
              <w:rPr>
                <w:szCs w:val="24"/>
              </w:rPr>
              <w:t>Lietuvos kariuomenės Karinių oro pajėgų vadas;</w:t>
            </w:r>
          </w:p>
          <w:p w:rsidR="006E6D9D" w:rsidRPr="00095D2B" w:rsidRDefault="006E6D9D" w:rsidP="006E6D9D">
            <w:p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Valstybės sienos apsaugos tarnybos prie Lietuvos Respublikos vidaus reikalų ministerijos vadas;</w:t>
            </w:r>
          </w:p>
          <w:p w:rsidR="006E6D9D" w:rsidRPr="00095D2B" w:rsidRDefault="006E6D9D" w:rsidP="006E6D9D">
            <w:pPr>
              <w:tabs>
                <w:tab w:val="left" w:pos="993"/>
              </w:tabs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viešosios įstaigos </w:t>
            </w:r>
            <w:r w:rsidRPr="00095D2B">
              <w:rPr>
                <w:szCs w:val="24"/>
              </w:rPr>
              <w:t>Transporto kompetencij</w:t>
            </w:r>
            <w:r>
              <w:rPr>
                <w:szCs w:val="24"/>
              </w:rPr>
              <w:t>ų</w:t>
            </w:r>
            <w:r w:rsidRPr="00095D2B">
              <w:rPr>
                <w:szCs w:val="24"/>
              </w:rPr>
              <w:t xml:space="preserve"> agentūros </w:t>
            </w:r>
            <w:r w:rsidRPr="00095D2B">
              <w:rPr>
                <w:szCs w:val="24"/>
              </w:rPr>
              <w:lastRenderedPageBreak/>
              <w:t xml:space="preserve">direktorius. </w:t>
            </w:r>
          </w:p>
          <w:p w:rsidR="006E6D9D" w:rsidRDefault="006E6D9D" w:rsidP="006E6D9D">
            <w:p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szCs w:val="24"/>
              </w:rPr>
            </w:pPr>
            <w:r w:rsidRPr="00095D2B">
              <w:rPr>
                <w:szCs w:val="24"/>
              </w:rPr>
              <w:t xml:space="preserve">3. Nustatyti, kad </w:t>
            </w:r>
            <w:r>
              <w:rPr>
                <w:szCs w:val="24"/>
              </w:rPr>
              <w:t>K</w:t>
            </w:r>
            <w:r w:rsidRPr="00095D2B">
              <w:rPr>
                <w:szCs w:val="24"/>
              </w:rPr>
              <w:t xml:space="preserve">omisija, </w:t>
            </w:r>
            <w:r>
              <w:rPr>
                <w:szCs w:val="24"/>
              </w:rPr>
              <w:t>koordinuodama Programos įgyvendinimą:</w:t>
            </w:r>
          </w:p>
          <w:p w:rsidR="006E6D9D" w:rsidRPr="00095D2B" w:rsidRDefault="006E6D9D" w:rsidP="006E6D9D">
            <w:pPr>
              <w:shd w:val="clear" w:color="auto" w:fill="FFFFFF"/>
              <w:tabs>
                <w:tab w:val="left" w:pos="993"/>
              </w:tabs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3.1. stebi ir vertina </w:t>
            </w:r>
            <w:r>
              <w:t xml:space="preserve">valstybės aviacijos saugos valdymo įpareigojimų įgyvendinimo </w:t>
            </w:r>
            <w:r w:rsidRPr="00095D2B">
              <w:t>veiksmingumą</w:t>
            </w:r>
            <w:r>
              <w:t xml:space="preserve"> Lietuvos Respublikoje, prireikus rengia rekomendacijas aviacijos valstybinį valdymą Lietuvos Respublikoje vykdančioms institucijoms </w:t>
            </w:r>
            <w:r>
              <w:rPr>
                <w:szCs w:val="24"/>
              </w:rPr>
              <w:t>dėl aviacijos saugos</w:t>
            </w:r>
            <w:r w:rsidRPr="00095D2B">
              <w:t xml:space="preserve"> </w:t>
            </w:r>
            <w:r>
              <w:t xml:space="preserve">gerinimo, </w:t>
            </w:r>
            <w:r w:rsidRPr="00095D2B">
              <w:t>rizikos mažinimo priemon</w:t>
            </w:r>
            <w:r>
              <w:t>ių;</w:t>
            </w:r>
            <w:r w:rsidRPr="00095D2B">
              <w:t xml:space="preserve"> </w:t>
            </w:r>
          </w:p>
          <w:p w:rsidR="006E6D9D" w:rsidRPr="00095D2B" w:rsidRDefault="006E6D9D" w:rsidP="006E6D9D">
            <w:pPr>
              <w:pStyle w:val="Pagrindinistekstas"/>
              <w:ind w:firstLine="567"/>
            </w:pPr>
            <w:r w:rsidRPr="00095D2B">
              <w:t>3.</w:t>
            </w:r>
            <w:r>
              <w:t>2</w:t>
            </w:r>
            <w:r w:rsidRPr="00095D2B">
              <w:t xml:space="preserve">. informuoja visuomenę apie valstybės aviacijos saugos būklę; </w:t>
            </w:r>
          </w:p>
          <w:p w:rsidR="006E6D9D" w:rsidRDefault="006E6D9D" w:rsidP="006E6D9D">
            <w:pPr>
              <w:shd w:val="clear" w:color="auto" w:fill="FFFFFF"/>
              <w:ind w:firstLine="567"/>
              <w:jc w:val="both"/>
              <w:rPr>
                <w:szCs w:val="24"/>
              </w:rPr>
            </w:pPr>
            <w:r w:rsidRPr="00095D2B">
              <w:rPr>
                <w:szCs w:val="24"/>
              </w:rPr>
              <w:t>3.</w:t>
            </w:r>
            <w:r>
              <w:rPr>
                <w:szCs w:val="24"/>
              </w:rPr>
              <w:t>3</w:t>
            </w:r>
            <w:r w:rsidRPr="00095D2B">
              <w:rPr>
                <w:szCs w:val="24"/>
              </w:rPr>
              <w:t>. darbą organizuoja Lietuvos Respublikos Vyriausybės darbo reglamento, patvirtinto Lietuvos Respublikos Vyriausybės 1994 m. rugpjūčio 11 d. nutarimu Nr. 728 „Dėl Lietuvos Respublikos Vyriausybės darbo reglamento patvirtinimo“</w:t>
            </w:r>
            <w:r>
              <w:rPr>
                <w:szCs w:val="24"/>
              </w:rPr>
              <w:t>,</w:t>
            </w:r>
            <w:r w:rsidRPr="00095D2B">
              <w:rPr>
                <w:szCs w:val="24"/>
              </w:rPr>
              <w:t xml:space="preserve"> nustatyta tvarka</w:t>
            </w:r>
            <w:r>
              <w:rPr>
                <w:szCs w:val="24"/>
              </w:rPr>
              <w:t>, posėdžius rengia</w:t>
            </w:r>
            <w:r w:rsidRPr="00095D2B">
              <w:rPr>
                <w:szCs w:val="24"/>
              </w:rPr>
              <w:t xml:space="preserve"> ne rečiau kaip kartą per metus. </w:t>
            </w:r>
          </w:p>
          <w:p w:rsidR="006E6D9D" w:rsidRPr="00095D2B" w:rsidRDefault="006E6D9D" w:rsidP="006E6D9D">
            <w:pPr>
              <w:tabs>
                <w:tab w:val="left" w:pos="993"/>
              </w:tabs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4. Pavesti susisiekimo ministrui patvirtinti personalinę Komisijos sudėtį.</w:t>
            </w:r>
          </w:p>
          <w:p w:rsidR="00607BE4" w:rsidRPr="00095D2B" w:rsidRDefault="00607BE4" w:rsidP="00607BE4">
            <w:pPr>
              <w:tabs>
                <w:tab w:val="left" w:pos="993"/>
              </w:tabs>
              <w:ind w:firstLine="567"/>
              <w:jc w:val="both"/>
              <w:rPr>
                <w:szCs w:val="24"/>
              </w:rPr>
            </w:pPr>
            <w:bookmarkStart w:id="0" w:name="_GoBack"/>
            <w:bookmarkEnd w:id="0"/>
          </w:p>
          <w:p w:rsidR="00080545" w:rsidRPr="0031630A" w:rsidRDefault="00080545" w:rsidP="00080545">
            <w:pPr>
              <w:pStyle w:val="Pagrindinistekstas"/>
              <w:tabs>
                <w:tab w:val="left" w:pos="5180"/>
              </w:tabs>
              <w:spacing w:after="0"/>
              <w:jc w:val="both"/>
              <w:rPr>
                <w:b/>
              </w:rPr>
            </w:pPr>
          </w:p>
        </w:tc>
        <w:tc>
          <w:tcPr>
            <w:tcW w:w="2492" w:type="dxa"/>
            <w:vAlign w:val="center"/>
          </w:tcPr>
          <w:p w:rsidR="00080545" w:rsidRDefault="00282AF4" w:rsidP="00AC51CA">
            <w:pPr>
              <w:pStyle w:val="Pagrindinistekstas"/>
              <w:spacing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Dalinis</w:t>
            </w:r>
          </w:p>
          <w:p w:rsidR="00E80E9F" w:rsidRDefault="00E80E9F" w:rsidP="00E80E9F">
            <w:pPr>
              <w:pStyle w:val="Pagrindinistekstas"/>
              <w:spacing w:after="0"/>
              <w:jc w:val="center"/>
            </w:pPr>
          </w:p>
          <w:p w:rsidR="00607BE4" w:rsidRDefault="00607BE4" w:rsidP="00E80E9F">
            <w:pPr>
              <w:pStyle w:val="Pagrindinistekstas"/>
              <w:spacing w:after="0"/>
              <w:jc w:val="center"/>
            </w:pPr>
          </w:p>
          <w:p w:rsidR="00080545" w:rsidRPr="004D67C4" w:rsidRDefault="00477228" w:rsidP="00607BE4">
            <w:pPr>
              <w:pStyle w:val="Pagrindinistekstas"/>
              <w:spacing w:after="0"/>
              <w:jc w:val="both"/>
              <w:rPr>
                <w:b/>
              </w:rPr>
            </w:pPr>
            <w:r>
              <w:t xml:space="preserve">Reglamento (ES) 2018/1139 7 straipsnio 3 dalis bus įgyvendinta </w:t>
            </w:r>
            <w:r w:rsidR="00E80E9F">
              <w:t>po to, kai bus patikslintas</w:t>
            </w:r>
            <w:r>
              <w:t xml:space="preserve"> </w:t>
            </w:r>
            <w:r w:rsidR="00E80E9F">
              <w:t>Lietuvos Respublikos aviacijos įstatymo 28 straipsnio 3 ir 4 dalis, numatant, kad  Susisiekimo ministras tvirtina saugos veiksmingumo užtikrinimo lygio rodiklius. Atitinkamas Aviacijos įstatymo patikslinimo projektas šiuo metu yra rengiamas.</w:t>
            </w:r>
          </w:p>
        </w:tc>
      </w:tr>
    </w:tbl>
    <w:p w:rsidR="001B5ED3" w:rsidRDefault="001B5ED3">
      <w:pPr>
        <w:rPr>
          <w:sz w:val="2"/>
        </w:rPr>
      </w:pPr>
    </w:p>
    <w:p w:rsidR="00366EB1" w:rsidRDefault="00366EB1">
      <w:pPr>
        <w:rPr>
          <w:sz w:val="2"/>
        </w:rPr>
      </w:pPr>
    </w:p>
    <w:p w:rsidR="00366EB1" w:rsidRDefault="00366EB1">
      <w:pPr>
        <w:rPr>
          <w:szCs w:val="24"/>
        </w:rPr>
      </w:pPr>
    </w:p>
    <w:p w:rsidR="00366EB1" w:rsidRDefault="00366EB1">
      <w:pPr>
        <w:rPr>
          <w:szCs w:val="24"/>
        </w:rPr>
      </w:pPr>
    </w:p>
    <w:sectPr w:rsidR="00366EB1" w:rsidSect="00080545">
      <w:headerReference w:type="even" r:id="rId9"/>
      <w:headerReference w:type="default" r:id="rId10"/>
      <w:pgSz w:w="16838" w:h="11906" w:orient="landscape"/>
      <w:pgMar w:top="130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8F4" w:rsidRDefault="00C408F4">
      <w:r>
        <w:separator/>
      </w:r>
    </w:p>
  </w:endnote>
  <w:endnote w:type="continuationSeparator" w:id="0">
    <w:p w:rsidR="00C408F4" w:rsidRDefault="00C4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8F4" w:rsidRDefault="00C408F4">
      <w:r>
        <w:separator/>
      </w:r>
    </w:p>
  </w:footnote>
  <w:footnote w:type="continuationSeparator" w:id="0">
    <w:p w:rsidR="00C408F4" w:rsidRDefault="00C40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AA4" w:rsidRDefault="00F06AA4" w:rsidP="000805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06AA4" w:rsidRDefault="00F06AA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AA4" w:rsidRDefault="00F06AA4" w:rsidP="000805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E6D9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06AA4" w:rsidRDefault="00F06AA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B46CD"/>
    <w:multiLevelType w:val="multilevel"/>
    <w:tmpl w:val="083889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45"/>
    <w:rsid w:val="00003965"/>
    <w:rsid w:val="00012585"/>
    <w:rsid w:val="00012AED"/>
    <w:rsid w:val="00016519"/>
    <w:rsid w:val="000175BD"/>
    <w:rsid w:val="00022116"/>
    <w:rsid w:val="0003798A"/>
    <w:rsid w:val="00067899"/>
    <w:rsid w:val="00070275"/>
    <w:rsid w:val="00080545"/>
    <w:rsid w:val="000A2D72"/>
    <w:rsid w:val="000B4919"/>
    <w:rsid w:val="000C2BC7"/>
    <w:rsid w:val="000C5E6B"/>
    <w:rsid w:val="000C62ED"/>
    <w:rsid w:val="000D39C3"/>
    <w:rsid w:val="000F37A4"/>
    <w:rsid w:val="0011058E"/>
    <w:rsid w:val="00115F4F"/>
    <w:rsid w:val="00136E93"/>
    <w:rsid w:val="001428A4"/>
    <w:rsid w:val="001524B0"/>
    <w:rsid w:val="00154123"/>
    <w:rsid w:val="00163496"/>
    <w:rsid w:val="001A53DF"/>
    <w:rsid w:val="001B5ED3"/>
    <w:rsid w:val="001D5990"/>
    <w:rsid w:val="001F09B9"/>
    <w:rsid w:val="001F6743"/>
    <w:rsid w:val="00207062"/>
    <w:rsid w:val="00215DC1"/>
    <w:rsid w:val="002332D5"/>
    <w:rsid w:val="00236471"/>
    <w:rsid w:val="0027463F"/>
    <w:rsid w:val="00275A0E"/>
    <w:rsid w:val="00282AF4"/>
    <w:rsid w:val="00287729"/>
    <w:rsid w:val="002939D4"/>
    <w:rsid w:val="0029658B"/>
    <w:rsid w:val="002967E2"/>
    <w:rsid w:val="002A356D"/>
    <w:rsid w:val="002A5619"/>
    <w:rsid w:val="002C213F"/>
    <w:rsid w:val="002C23D7"/>
    <w:rsid w:val="002D03C3"/>
    <w:rsid w:val="003039A3"/>
    <w:rsid w:val="003052E0"/>
    <w:rsid w:val="00306229"/>
    <w:rsid w:val="0034001F"/>
    <w:rsid w:val="00363B24"/>
    <w:rsid w:val="00366EB1"/>
    <w:rsid w:val="00374FDF"/>
    <w:rsid w:val="00376365"/>
    <w:rsid w:val="00377830"/>
    <w:rsid w:val="003B198F"/>
    <w:rsid w:val="003D5593"/>
    <w:rsid w:val="003E5C4B"/>
    <w:rsid w:val="00430870"/>
    <w:rsid w:val="00454225"/>
    <w:rsid w:val="00475AE2"/>
    <w:rsid w:val="00477228"/>
    <w:rsid w:val="0048799D"/>
    <w:rsid w:val="00494C43"/>
    <w:rsid w:val="004B31CB"/>
    <w:rsid w:val="004C20EE"/>
    <w:rsid w:val="004D501D"/>
    <w:rsid w:val="004D67C4"/>
    <w:rsid w:val="004E0EC4"/>
    <w:rsid w:val="005166AF"/>
    <w:rsid w:val="00516DB3"/>
    <w:rsid w:val="00526CF1"/>
    <w:rsid w:val="00531E6F"/>
    <w:rsid w:val="00532A1D"/>
    <w:rsid w:val="005374D6"/>
    <w:rsid w:val="0054687C"/>
    <w:rsid w:val="0055364A"/>
    <w:rsid w:val="005677B2"/>
    <w:rsid w:val="00582F45"/>
    <w:rsid w:val="00590D5E"/>
    <w:rsid w:val="00595B22"/>
    <w:rsid w:val="00595D74"/>
    <w:rsid w:val="005A460C"/>
    <w:rsid w:val="005A6247"/>
    <w:rsid w:val="005D1FFD"/>
    <w:rsid w:val="005D46C3"/>
    <w:rsid w:val="005E0ACE"/>
    <w:rsid w:val="005F1C28"/>
    <w:rsid w:val="006002D2"/>
    <w:rsid w:val="00607BE4"/>
    <w:rsid w:val="006248F3"/>
    <w:rsid w:val="00640FAE"/>
    <w:rsid w:val="006437E4"/>
    <w:rsid w:val="006513D7"/>
    <w:rsid w:val="00655EAE"/>
    <w:rsid w:val="006630C6"/>
    <w:rsid w:val="006652AC"/>
    <w:rsid w:val="00671A93"/>
    <w:rsid w:val="00672F8B"/>
    <w:rsid w:val="00675ADD"/>
    <w:rsid w:val="006A7416"/>
    <w:rsid w:val="006B0926"/>
    <w:rsid w:val="006D1699"/>
    <w:rsid w:val="006E05D9"/>
    <w:rsid w:val="006E2A60"/>
    <w:rsid w:val="006E6D9D"/>
    <w:rsid w:val="006E78D8"/>
    <w:rsid w:val="006F3E18"/>
    <w:rsid w:val="0071086D"/>
    <w:rsid w:val="007617EF"/>
    <w:rsid w:val="00770C3A"/>
    <w:rsid w:val="00772E69"/>
    <w:rsid w:val="007A6BED"/>
    <w:rsid w:val="007B4BF1"/>
    <w:rsid w:val="007C2212"/>
    <w:rsid w:val="007D4706"/>
    <w:rsid w:val="007E700E"/>
    <w:rsid w:val="008150F1"/>
    <w:rsid w:val="00817BEA"/>
    <w:rsid w:val="00824F6A"/>
    <w:rsid w:val="00824F89"/>
    <w:rsid w:val="008327B6"/>
    <w:rsid w:val="008330A1"/>
    <w:rsid w:val="00833120"/>
    <w:rsid w:val="008360E4"/>
    <w:rsid w:val="00842D86"/>
    <w:rsid w:val="00855477"/>
    <w:rsid w:val="00861C3E"/>
    <w:rsid w:val="00866647"/>
    <w:rsid w:val="00866E37"/>
    <w:rsid w:val="00871EC1"/>
    <w:rsid w:val="00883C8E"/>
    <w:rsid w:val="00884CB1"/>
    <w:rsid w:val="0089293A"/>
    <w:rsid w:val="008A0BB4"/>
    <w:rsid w:val="008A15E5"/>
    <w:rsid w:val="008B28A7"/>
    <w:rsid w:val="00917F7E"/>
    <w:rsid w:val="00921CF2"/>
    <w:rsid w:val="009448EB"/>
    <w:rsid w:val="00953342"/>
    <w:rsid w:val="00954253"/>
    <w:rsid w:val="0096725A"/>
    <w:rsid w:val="009732FF"/>
    <w:rsid w:val="00977BC3"/>
    <w:rsid w:val="00987AC2"/>
    <w:rsid w:val="0099235D"/>
    <w:rsid w:val="00993A05"/>
    <w:rsid w:val="009A1F1B"/>
    <w:rsid w:val="009A38C7"/>
    <w:rsid w:val="009A3DB6"/>
    <w:rsid w:val="009B3F84"/>
    <w:rsid w:val="009C2B6A"/>
    <w:rsid w:val="009D1572"/>
    <w:rsid w:val="009E4C1F"/>
    <w:rsid w:val="009F15BD"/>
    <w:rsid w:val="00A05926"/>
    <w:rsid w:val="00A20D8E"/>
    <w:rsid w:val="00A21D66"/>
    <w:rsid w:val="00A329CF"/>
    <w:rsid w:val="00A40B0A"/>
    <w:rsid w:val="00A52C47"/>
    <w:rsid w:val="00A54493"/>
    <w:rsid w:val="00A55036"/>
    <w:rsid w:val="00A82ADA"/>
    <w:rsid w:val="00AC51CA"/>
    <w:rsid w:val="00AE631B"/>
    <w:rsid w:val="00AF44CD"/>
    <w:rsid w:val="00B34ABD"/>
    <w:rsid w:val="00B41C37"/>
    <w:rsid w:val="00B7273E"/>
    <w:rsid w:val="00B81094"/>
    <w:rsid w:val="00B85C8F"/>
    <w:rsid w:val="00B9652C"/>
    <w:rsid w:val="00BB2D43"/>
    <w:rsid w:val="00BB63A6"/>
    <w:rsid w:val="00BC1FB5"/>
    <w:rsid w:val="00BF1517"/>
    <w:rsid w:val="00C11CD9"/>
    <w:rsid w:val="00C14F58"/>
    <w:rsid w:val="00C20DA2"/>
    <w:rsid w:val="00C32E9B"/>
    <w:rsid w:val="00C346B4"/>
    <w:rsid w:val="00C408F4"/>
    <w:rsid w:val="00C40CD8"/>
    <w:rsid w:val="00C563C5"/>
    <w:rsid w:val="00C82A8F"/>
    <w:rsid w:val="00C843E1"/>
    <w:rsid w:val="00C84831"/>
    <w:rsid w:val="00C9428D"/>
    <w:rsid w:val="00C97476"/>
    <w:rsid w:val="00CD3B08"/>
    <w:rsid w:val="00CE4C1E"/>
    <w:rsid w:val="00CF1485"/>
    <w:rsid w:val="00D0125E"/>
    <w:rsid w:val="00D031DD"/>
    <w:rsid w:val="00D06CD7"/>
    <w:rsid w:val="00D07356"/>
    <w:rsid w:val="00D1143F"/>
    <w:rsid w:val="00D12CF1"/>
    <w:rsid w:val="00D1741F"/>
    <w:rsid w:val="00D3436C"/>
    <w:rsid w:val="00D3799B"/>
    <w:rsid w:val="00D62109"/>
    <w:rsid w:val="00D633AE"/>
    <w:rsid w:val="00D71303"/>
    <w:rsid w:val="00D74472"/>
    <w:rsid w:val="00D76AF8"/>
    <w:rsid w:val="00D80035"/>
    <w:rsid w:val="00D8598B"/>
    <w:rsid w:val="00D9246B"/>
    <w:rsid w:val="00D9462D"/>
    <w:rsid w:val="00DB68BE"/>
    <w:rsid w:val="00DC7D23"/>
    <w:rsid w:val="00DD0E0B"/>
    <w:rsid w:val="00DD7386"/>
    <w:rsid w:val="00DE05E8"/>
    <w:rsid w:val="00DF306D"/>
    <w:rsid w:val="00E557FA"/>
    <w:rsid w:val="00E57671"/>
    <w:rsid w:val="00E80E9F"/>
    <w:rsid w:val="00E95408"/>
    <w:rsid w:val="00EB2F1F"/>
    <w:rsid w:val="00EF4956"/>
    <w:rsid w:val="00F06AA4"/>
    <w:rsid w:val="00F06F47"/>
    <w:rsid w:val="00F12FB9"/>
    <w:rsid w:val="00F16C6A"/>
    <w:rsid w:val="00F279AB"/>
    <w:rsid w:val="00F31DC8"/>
    <w:rsid w:val="00F334DD"/>
    <w:rsid w:val="00F5297E"/>
    <w:rsid w:val="00F65BF0"/>
    <w:rsid w:val="00F71829"/>
    <w:rsid w:val="00F7258B"/>
    <w:rsid w:val="00F80056"/>
    <w:rsid w:val="00F9131D"/>
    <w:rsid w:val="00F9207A"/>
    <w:rsid w:val="00F93EFE"/>
    <w:rsid w:val="00F97A0F"/>
    <w:rsid w:val="00FA3F2B"/>
    <w:rsid w:val="00FC5647"/>
    <w:rsid w:val="00FD4EE1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80545"/>
    <w:pPr>
      <w:widowControl w:val="0"/>
      <w:suppressAutoHyphens/>
    </w:pPr>
    <w:rPr>
      <w:rFonts w:eastAsia="Lucida Sans Unicode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080545"/>
    <w:pPr>
      <w:spacing w:after="120"/>
    </w:pPr>
  </w:style>
  <w:style w:type="character" w:styleId="Hipersaitas">
    <w:name w:val="Hyperlink"/>
    <w:rsid w:val="00080545"/>
    <w:rPr>
      <w:color w:val="0000FF"/>
      <w:u w:val="single"/>
    </w:rPr>
  </w:style>
  <w:style w:type="paragraph" w:styleId="Antrats">
    <w:name w:val="header"/>
    <w:basedOn w:val="prastasis"/>
    <w:rsid w:val="0008054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80545"/>
  </w:style>
  <w:style w:type="paragraph" w:customStyle="1" w:styleId="Pavadinimas1">
    <w:name w:val="Pavadinimas1"/>
    <w:basedOn w:val="prastasis"/>
    <w:rsid w:val="00080545"/>
    <w:pPr>
      <w:keepLines/>
      <w:widowControl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sz w:val="22"/>
      <w:szCs w:val="22"/>
      <w:lang w:eastAsia="en-US"/>
    </w:rPr>
  </w:style>
  <w:style w:type="paragraph" w:customStyle="1" w:styleId="Hipersaitas1">
    <w:name w:val="Hipersaitas1"/>
    <w:basedOn w:val="prastasis"/>
    <w:rsid w:val="0008054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istatymas">
    <w:name w:val="istatymas"/>
    <w:basedOn w:val="prastasis"/>
    <w:rsid w:val="00C40CD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styleId="Komentaronuoroda">
    <w:name w:val="annotation reference"/>
    <w:uiPriority w:val="99"/>
    <w:unhideWhenUsed/>
    <w:rsid w:val="006E05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E05D9"/>
    <w:pPr>
      <w:widowControl/>
      <w:suppressAutoHyphens w:val="0"/>
    </w:pPr>
    <w:rPr>
      <w:rFonts w:eastAsia="Times New Roman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E05D9"/>
  </w:style>
  <w:style w:type="paragraph" w:styleId="Debesliotekstas">
    <w:name w:val="Balloon Text"/>
    <w:basedOn w:val="prastasis"/>
    <w:link w:val="DebesliotekstasDiagrama"/>
    <w:rsid w:val="006E05D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E05D9"/>
    <w:rPr>
      <w:rFonts w:ascii="Segoe UI" w:eastAsia="Lucida Sans Unicode" w:hAnsi="Segoe UI" w:cs="Segoe UI"/>
      <w:sz w:val="18"/>
      <w:szCs w:val="18"/>
    </w:rPr>
  </w:style>
  <w:style w:type="character" w:customStyle="1" w:styleId="CharStyle7">
    <w:name w:val="Char Style 7"/>
    <w:link w:val="Style6"/>
    <w:uiPriority w:val="99"/>
    <w:rsid w:val="0034001F"/>
    <w:rPr>
      <w:shd w:val="clear" w:color="auto" w:fill="FFFFFF"/>
    </w:rPr>
  </w:style>
  <w:style w:type="paragraph" w:customStyle="1" w:styleId="Style6">
    <w:name w:val="Style 6"/>
    <w:basedOn w:val="prastasis"/>
    <w:link w:val="CharStyle7"/>
    <w:uiPriority w:val="99"/>
    <w:rsid w:val="0034001F"/>
    <w:pPr>
      <w:shd w:val="clear" w:color="auto" w:fill="FFFFFF"/>
      <w:suppressAutoHyphens w:val="0"/>
      <w:spacing w:before="780" w:line="240" w:lineRule="atLeast"/>
      <w:ind w:hanging="320"/>
      <w:jc w:val="both"/>
    </w:pPr>
    <w:rPr>
      <w:rFonts w:eastAsia="Times New Roman"/>
      <w:sz w:val="20"/>
    </w:rPr>
  </w:style>
  <w:style w:type="paragraph" w:customStyle="1" w:styleId="ti-art">
    <w:name w:val="ti-art"/>
    <w:basedOn w:val="prastasis"/>
    <w:rsid w:val="00282AF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sti-art">
    <w:name w:val="sti-art"/>
    <w:basedOn w:val="prastasis"/>
    <w:rsid w:val="00282AF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rastasis1">
    <w:name w:val="Įprastasis1"/>
    <w:basedOn w:val="prastasis"/>
    <w:rsid w:val="00282AF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Sraopastraipa">
    <w:name w:val="List Paragraph"/>
    <w:basedOn w:val="prastasis"/>
    <w:rsid w:val="00282AF4"/>
    <w:pPr>
      <w:widowControl/>
      <w:suppressAutoHyphens w:val="0"/>
      <w:ind w:left="720"/>
      <w:contextualSpacing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80545"/>
    <w:pPr>
      <w:widowControl w:val="0"/>
      <w:suppressAutoHyphens/>
    </w:pPr>
    <w:rPr>
      <w:rFonts w:eastAsia="Lucida Sans Unicode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080545"/>
    <w:pPr>
      <w:spacing w:after="120"/>
    </w:pPr>
  </w:style>
  <w:style w:type="character" w:styleId="Hipersaitas">
    <w:name w:val="Hyperlink"/>
    <w:rsid w:val="00080545"/>
    <w:rPr>
      <w:color w:val="0000FF"/>
      <w:u w:val="single"/>
    </w:rPr>
  </w:style>
  <w:style w:type="paragraph" w:styleId="Antrats">
    <w:name w:val="header"/>
    <w:basedOn w:val="prastasis"/>
    <w:rsid w:val="0008054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80545"/>
  </w:style>
  <w:style w:type="paragraph" w:customStyle="1" w:styleId="Pavadinimas1">
    <w:name w:val="Pavadinimas1"/>
    <w:basedOn w:val="prastasis"/>
    <w:rsid w:val="00080545"/>
    <w:pPr>
      <w:keepLines/>
      <w:widowControl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sz w:val="22"/>
      <w:szCs w:val="22"/>
      <w:lang w:eastAsia="en-US"/>
    </w:rPr>
  </w:style>
  <w:style w:type="paragraph" w:customStyle="1" w:styleId="Hipersaitas1">
    <w:name w:val="Hipersaitas1"/>
    <w:basedOn w:val="prastasis"/>
    <w:rsid w:val="0008054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istatymas">
    <w:name w:val="istatymas"/>
    <w:basedOn w:val="prastasis"/>
    <w:rsid w:val="00C40CD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styleId="Komentaronuoroda">
    <w:name w:val="annotation reference"/>
    <w:uiPriority w:val="99"/>
    <w:unhideWhenUsed/>
    <w:rsid w:val="006E05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E05D9"/>
    <w:pPr>
      <w:widowControl/>
      <w:suppressAutoHyphens w:val="0"/>
    </w:pPr>
    <w:rPr>
      <w:rFonts w:eastAsia="Times New Roman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E05D9"/>
  </w:style>
  <w:style w:type="paragraph" w:styleId="Debesliotekstas">
    <w:name w:val="Balloon Text"/>
    <w:basedOn w:val="prastasis"/>
    <w:link w:val="DebesliotekstasDiagrama"/>
    <w:rsid w:val="006E05D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E05D9"/>
    <w:rPr>
      <w:rFonts w:ascii="Segoe UI" w:eastAsia="Lucida Sans Unicode" w:hAnsi="Segoe UI" w:cs="Segoe UI"/>
      <w:sz w:val="18"/>
      <w:szCs w:val="18"/>
    </w:rPr>
  </w:style>
  <w:style w:type="character" w:customStyle="1" w:styleId="CharStyle7">
    <w:name w:val="Char Style 7"/>
    <w:link w:val="Style6"/>
    <w:uiPriority w:val="99"/>
    <w:rsid w:val="0034001F"/>
    <w:rPr>
      <w:shd w:val="clear" w:color="auto" w:fill="FFFFFF"/>
    </w:rPr>
  </w:style>
  <w:style w:type="paragraph" w:customStyle="1" w:styleId="Style6">
    <w:name w:val="Style 6"/>
    <w:basedOn w:val="prastasis"/>
    <w:link w:val="CharStyle7"/>
    <w:uiPriority w:val="99"/>
    <w:rsid w:val="0034001F"/>
    <w:pPr>
      <w:shd w:val="clear" w:color="auto" w:fill="FFFFFF"/>
      <w:suppressAutoHyphens w:val="0"/>
      <w:spacing w:before="780" w:line="240" w:lineRule="atLeast"/>
      <w:ind w:hanging="320"/>
      <w:jc w:val="both"/>
    </w:pPr>
    <w:rPr>
      <w:rFonts w:eastAsia="Times New Roman"/>
      <w:sz w:val="20"/>
    </w:rPr>
  </w:style>
  <w:style w:type="paragraph" w:customStyle="1" w:styleId="ti-art">
    <w:name w:val="ti-art"/>
    <w:basedOn w:val="prastasis"/>
    <w:rsid w:val="00282AF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sti-art">
    <w:name w:val="sti-art"/>
    <w:basedOn w:val="prastasis"/>
    <w:rsid w:val="00282AF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rastasis1">
    <w:name w:val="Įprastasis1"/>
    <w:basedOn w:val="prastasis"/>
    <w:rsid w:val="00282AF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Sraopastraipa">
    <w:name w:val="List Paragraph"/>
    <w:basedOn w:val="prastasis"/>
    <w:rsid w:val="00282AF4"/>
    <w:pPr>
      <w:widowControl/>
      <w:suppressAutoHyphens w:val="0"/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619497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17563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1694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7729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7391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1864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215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tylesWithEffects.xml" Type="http://schemas.microsoft.com/office/2007/relationships/stylesWithEffect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0A36E-7739-4C43-960C-6BA7870B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2610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DIREKTYVOS 2009/12/EB IR LIETUVOS RESPUBLIKOS NACIONALINIŲ TEISĖS AKTŲ PROJEKTŲ ATITIKTIES LENTELĖ</vt:lpstr>
    </vt:vector>
  </TitlesOfParts>
  <Company>SM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2020-05-19T08:35:00Z</dcterms:created>
  <dc:creator>Lina Smilgyte</dc:creator>
  <cp:lastModifiedBy>Vilius Veitas</cp:lastModifiedBy>
  <dcterms:modified xsi:type="dcterms:W3CDTF">2020-06-03T12:20:00Z</dcterms:modified>
  <cp:revision>7</cp:revision>
  <dc:title>DIREKTYVOS 2009/12/EB IR LIETUVOS RESPUBLIKOS NACIONALINIŲ TEISĖS AKTŲ PROJEKTŲ ATITIKTIES LENTELĖ</dc:title>
</cp:coreProperties>
</file>