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2C3255" w14:textId="77777777" w:rsidR="00293864" w:rsidRPr="00E04EB8" w:rsidRDefault="00293864" w:rsidP="00293864">
      <w:pPr>
        <w:jc w:val="right"/>
        <w:rPr>
          <w:b/>
          <w:lang w:val="lt-LT" w:eastAsia="lt-LT"/>
        </w:rPr>
      </w:pPr>
      <w:r w:rsidRPr="00E04EB8">
        <w:rPr>
          <w:b/>
          <w:lang w:val="lt-LT" w:eastAsia="lt-LT"/>
        </w:rPr>
        <w:t xml:space="preserve">Projektas </w:t>
      </w:r>
    </w:p>
    <w:p w14:paraId="169394F6" w14:textId="77777777" w:rsidR="00293864" w:rsidRPr="00E04EB8" w:rsidRDefault="00293864" w:rsidP="00293864">
      <w:pPr>
        <w:jc w:val="center"/>
        <w:rPr>
          <w:b/>
          <w:sz w:val="32"/>
          <w:szCs w:val="32"/>
          <w:lang w:val="lt-LT" w:eastAsia="lt-LT"/>
        </w:rPr>
      </w:pPr>
    </w:p>
    <w:p w14:paraId="36C6700B" w14:textId="77777777" w:rsidR="00293864" w:rsidRPr="00E04EB8" w:rsidRDefault="00293864" w:rsidP="00293864">
      <w:pPr>
        <w:jc w:val="center"/>
        <w:rPr>
          <w:b/>
          <w:sz w:val="32"/>
          <w:szCs w:val="32"/>
          <w:lang w:val="lt-LT" w:eastAsia="lt-LT"/>
        </w:rPr>
      </w:pPr>
    </w:p>
    <w:p w14:paraId="75C52531" w14:textId="77777777" w:rsidR="00293864" w:rsidRPr="00CD4181" w:rsidRDefault="00293864" w:rsidP="00293864">
      <w:pPr>
        <w:jc w:val="center"/>
        <w:rPr>
          <w:sz w:val="32"/>
          <w:szCs w:val="32"/>
          <w:lang w:val="lt-LT" w:eastAsia="lt-LT"/>
        </w:rPr>
      </w:pPr>
      <w:r w:rsidRPr="00CD4181">
        <w:rPr>
          <w:sz w:val="32"/>
          <w:szCs w:val="32"/>
          <w:lang w:val="lt-LT" w:eastAsia="lt-LT"/>
        </w:rPr>
        <w:t>LIETUVOS RESPUBLIKOS VYRIAUSYBĖS</w:t>
      </w:r>
    </w:p>
    <w:p w14:paraId="2730C8C8" w14:textId="77777777" w:rsidR="00293864" w:rsidRPr="00E04EB8" w:rsidRDefault="00293864" w:rsidP="00293864">
      <w:pPr>
        <w:jc w:val="center"/>
        <w:rPr>
          <w:sz w:val="28"/>
          <w:szCs w:val="28"/>
          <w:lang w:val="lt-LT" w:eastAsia="lt-LT"/>
        </w:rPr>
      </w:pPr>
      <w:r w:rsidRPr="00E04EB8">
        <w:rPr>
          <w:sz w:val="28"/>
          <w:szCs w:val="28"/>
          <w:lang w:val="lt-LT" w:eastAsia="lt-LT"/>
        </w:rPr>
        <w:t>PASITARIMO</w:t>
      </w:r>
    </w:p>
    <w:p w14:paraId="15935D6D" w14:textId="77777777" w:rsidR="00293864" w:rsidRPr="00E04EB8" w:rsidRDefault="00293864" w:rsidP="00293864">
      <w:pPr>
        <w:jc w:val="center"/>
        <w:rPr>
          <w:lang w:val="lt-LT"/>
        </w:rPr>
      </w:pPr>
      <w:r w:rsidRPr="00E04EB8">
        <w:rPr>
          <w:sz w:val="28"/>
          <w:szCs w:val="28"/>
          <w:lang w:val="lt-LT" w:eastAsia="lt-LT"/>
        </w:rPr>
        <w:t>PROTOKOLAS</w:t>
      </w:r>
      <w:r w:rsidRPr="00E04EB8">
        <w:rPr>
          <w:lang w:val="lt-LT"/>
        </w:rPr>
        <w:t xml:space="preserve"> </w:t>
      </w:r>
    </w:p>
    <w:p w14:paraId="5173DDFC" w14:textId="77777777" w:rsidR="00293864" w:rsidRPr="00E04EB8" w:rsidRDefault="00293864" w:rsidP="00293864">
      <w:pPr>
        <w:jc w:val="center"/>
        <w:rPr>
          <w:lang w:val="lt-LT"/>
        </w:rPr>
      </w:pPr>
    </w:p>
    <w:p w14:paraId="65180002" w14:textId="77777777" w:rsidR="00293864" w:rsidRPr="00E04EB8" w:rsidRDefault="00293864" w:rsidP="00293864">
      <w:pPr>
        <w:jc w:val="center"/>
        <w:rPr>
          <w:lang w:val="lt-LT"/>
        </w:rPr>
      </w:pPr>
    </w:p>
    <w:p w14:paraId="64C54968" w14:textId="77777777" w:rsidR="00293864" w:rsidRPr="00E04EB8" w:rsidRDefault="00A76312" w:rsidP="009C3D2F">
      <w:pPr>
        <w:jc w:val="center"/>
        <w:rPr>
          <w:lang w:val="lt-LT"/>
        </w:rPr>
      </w:pPr>
      <w:r w:rsidRPr="00E04EB8">
        <w:rPr>
          <w:lang w:val="lt-LT"/>
        </w:rPr>
        <w:t>201</w:t>
      </w:r>
      <w:r w:rsidR="005F6390">
        <w:rPr>
          <w:lang w:val="lt-LT"/>
        </w:rPr>
        <w:t>9</w:t>
      </w:r>
      <w:r w:rsidR="00F63071" w:rsidRPr="00E04EB8">
        <w:rPr>
          <w:lang w:val="lt-LT"/>
        </w:rPr>
        <w:t xml:space="preserve"> m. </w:t>
      </w:r>
      <w:r w:rsidR="001A7179" w:rsidRPr="00E04EB8">
        <w:rPr>
          <w:lang w:val="lt-LT"/>
        </w:rPr>
        <w:t xml:space="preserve"> </w:t>
      </w:r>
      <w:r w:rsidR="00F63071" w:rsidRPr="00E04EB8">
        <w:rPr>
          <w:lang w:val="lt-LT"/>
        </w:rPr>
        <w:t xml:space="preserve"> </w:t>
      </w:r>
      <w:r w:rsidR="002A4DA9" w:rsidRPr="00E04EB8">
        <w:rPr>
          <w:lang w:val="lt-LT"/>
        </w:rPr>
        <w:t xml:space="preserve">        </w:t>
      </w:r>
      <w:r w:rsidR="00F63071" w:rsidRPr="00E04EB8">
        <w:rPr>
          <w:lang w:val="lt-LT"/>
        </w:rPr>
        <w:t xml:space="preserve">    d. Nr. </w:t>
      </w:r>
    </w:p>
    <w:p w14:paraId="7F9DFE35" w14:textId="77777777" w:rsidR="002C36F5" w:rsidRPr="00E04EB8" w:rsidRDefault="002C36F5" w:rsidP="00D94ABF">
      <w:pPr>
        <w:jc w:val="both"/>
        <w:rPr>
          <w:lang w:val="lt-LT"/>
        </w:rPr>
      </w:pPr>
      <w:r w:rsidRPr="00E04EB8">
        <w:rPr>
          <w:lang w:val="lt-LT"/>
        </w:rPr>
        <w:t>_____________________________________________________________________________</w:t>
      </w:r>
    </w:p>
    <w:p w14:paraId="6B2E38E1" w14:textId="77777777" w:rsidR="00507964" w:rsidRPr="00E04EB8" w:rsidRDefault="00507964" w:rsidP="00D94ABF">
      <w:pPr>
        <w:jc w:val="center"/>
        <w:rPr>
          <w:lang w:val="lt-LT"/>
        </w:rPr>
      </w:pPr>
    </w:p>
    <w:p w14:paraId="6748F2DE" w14:textId="3688E180" w:rsidR="006C4125" w:rsidRPr="00E04EB8" w:rsidRDefault="00507964" w:rsidP="006C4125">
      <w:pPr>
        <w:ind w:firstLine="720"/>
        <w:jc w:val="both"/>
        <w:rPr>
          <w:lang w:val="lt-LT"/>
        </w:rPr>
      </w:pPr>
      <w:r w:rsidRPr="00E04EB8">
        <w:rPr>
          <w:lang w:val="lt-LT"/>
        </w:rPr>
        <w:t xml:space="preserve">Dėl </w:t>
      </w:r>
      <w:r w:rsidR="005E0220">
        <w:rPr>
          <w:lang w:val="lt-LT"/>
        </w:rPr>
        <w:t>pasireng</w:t>
      </w:r>
      <w:r w:rsidR="00EB106C">
        <w:rPr>
          <w:lang w:val="lt-LT"/>
        </w:rPr>
        <w:t>imo</w:t>
      </w:r>
      <w:r w:rsidR="005E0220">
        <w:rPr>
          <w:lang w:val="lt-LT"/>
        </w:rPr>
        <w:t xml:space="preserve"> </w:t>
      </w:r>
      <w:bookmarkStart w:id="0" w:name="_GoBack"/>
      <w:bookmarkEnd w:id="0"/>
      <w:r w:rsidR="005E0220">
        <w:rPr>
          <w:lang w:val="lt-LT"/>
        </w:rPr>
        <w:t>Jungtinės Karalystės išstojimui iš Europos Sąjungos</w:t>
      </w:r>
      <w:r w:rsidR="00EB106C">
        <w:rPr>
          <w:lang w:val="lt-LT"/>
        </w:rPr>
        <w:t xml:space="preserve"> </w:t>
      </w:r>
    </w:p>
    <w:p w14:paraId="749A1479" w14:textId="77777777" w:rsidR="00F63071" w:rsidRPr="00E04EB8" w:rsidRDefault="00F63071" w:rsidP="006C4125">
      <w:pPr>
        <w:jc w:val="both"/>
        <w:rPr>
          <w:lang w:val="lt-LT"/>
        </w:rPr>
      </w:pPr>
      <w:r w:rsidRPr="00E04EB8">
        <w:rPr>
          <w:lang w:val="lt-LT"/>
        </w:rPr>
        <w:t>_____________________________________________________________________________</w:t>
      </w:r>
    </w:p>
    <w:p w14:paraId="56106064" w14:textId="77777777" w:rsidR="00D925AD" w:rsidRPr="005E0220" w:rsidRDefault="00D925AD" w:rsidP="00807C89">
      <w:pPr>
        <w:ind w:firstLine="720"/>
        <w:jc w:val="both"/>
        <w:rPr>
          <w:lang w:val="lt-LT"/>
        </w:rPr>
      </w:pPr>
    </w:p>
    <w:p w14:paraId="66AA376E" w14:textId="353D8F0F" w:rsidR="00856220" w:rsidRDefault="00362405" w:rsidP="00CD4181">
      <w:pPr>
        <w:spacing w:line="276" w:lineRule="auto"/>
        <w:ind w:firstLine="720"/>
        <w:jc w:val="both"/>
        <w:rPr>
          <w:lang w:val="lt-LT"/>
        </w:rPr>
      </w:pPr>
      <w:r>
        <w:rPr>
          <w:lang w:val="lt-LT"/>
        </w:rPr>
        <w:t>Atsižvelgiant į Užsienio reikalų ministerijos pateikt</w:t>
      </w:r>
      <w:r w:rsidR="0018565C">
        <w:rPr>
          <w:lang w:val="lt-LT"/>
        </w:rPr>
        <w:t>us</w:t>
      </w:r>
      <w:r>
        <w:rPr>
          <w:lang w:val="lt-LT"/>
        </w:rPr>
        <w:t xml:space="preserve"> apibendrint</w:t>
      </w:r>
      <w:r w:rsidR="0018565C">
        <w:rPr>
          <w:lang w:val="lt-LT"/>
        </w:rPr>
        <w:t xml:space="preserve">us </w:t>
      </w:r>
      <w:r w:rsidR="00CD4181">
        <w:rPr>
          <w:lang w:val="lt-LT"/>
        </w:rPr>
        <w:t xml:space="preserve">Lietuvos Respublikos ministerijų ir kitų valstybės </w:t>
      </w:r>
      <w:r w:rsidR="00F44400">
        <w:rPr>
          <w:lang w:val="lt-LT"/>
        </w:rPr>
        <w:t>i</w:t>
      </w:r>
      <w:r w:rsidRPr="00F44400">
        <w:rPr>
          <w:lang w:val="lt-LT"/>
        </w:rPr>
        <w:t>nstitucijų</w:t>
      </w:r>
      <w:r w:rsidRPr="00FB3F33">
        <w:rPr>
          <w:lang w:val="lt-LT"/>
        </w:rPr>
        <w:t xml:space="preserve"> pasiūlym</w:t>
      </w:r>
      <w:r w:rsidR="0018565C" w:rsidRPr="00F44400">
        <w:rPr>
          <w:lang w:val="lt-LT"/>
        </w:rPr>
        <w:t>us</w:t>
      </w:r>
      <w:r w:rsidRPr="00F44400">
        <w:rPr>
          <w:lang w:val="lt-LT"/>
        </w:rPr>
        <w:t xml:space="preserve"> </w:t>
      </w:r>
      <w:r w:rsidR="0013084F" w:rsidRPr="00F44400">
        <w:rPr>
          <w:lang w:val="lt-LT"/>
        </w:rPr>
        <w:t xml:space="preserve">dėl teisėkūros priemonių, reikalingų pasirengti galimam </w:t>
      </w:r>
      <w:r w:rsidRPr="00F44400">
        <w:rPr>
          <w:lang w:val="lt-LT"/>
        </w:rPr>
        <w:t>Jungtinės Karalystės</w:t>
      </w:r>
      <w:r w:rsidR="0013084F" w:rsidRPr="00F44400">
        <w:rPr>
          <w:lang w:val="lt-LT"/>
        </w:rPr>
        <w:t xml:space="preserve"> (toliau</w:t>
      </w:r>
      <w:r w:rsidR="0013084F">
        <w:rPr>
          <w:lang w:val="lt-LT"/>
        </w:rPr>
        <w:t xml:space="preserve"> – JK)</w:t>
      </w:r>
      <w:r>
        <w:rPr>
          <w:lang w:val="lt-LT"/>
        </w:rPr>
        <w:t xml:space="preserve"> išstojimui iš Europos Sąjungos</w:t>
      </w:r>
      <w:r w:rsidR="0013084F">
        <w:rPr>
          <w:lang w:val="lt-LT"/>
        </w:rPr>
        <w:t xml:space="preserve"> (toliau – ES)</w:t>
      </w:r>
      <w:r>
        <w:rPr>
          <w:lang w:val="lt-LT"/>
        </w:rPr>
        <w:t xml:space="preserve"> be </w:t>
      </w:r>
      <w:r w:rsidR="0018565C">
        <w:rPr>
          <w:lang w:val="lt-LT"/>
        </w:rPr>
        <w:t xml:space="preserve">susitarimo </w:t>
      </w:r>
      <w:r w:rsidR="00171581">
        <w:rPr>
          <w:lang w:val="lt-LT"/>
        </w:rPr>
        <w:t xml:space="preserve">(toliau – </w:t>
      </w:r>
      <w:r w:rsidR="00B6606F">
        <w:rPr>
          <w:lang w:val="lt-LT"/>
        </w:rPr>
        <w:t>T</w:t>
      </w:r>
      <w:r w:rsidR="00171581">
        <w:rPr>
          <w:lang w:val="lt-LT"/>
        </w:rPr>
        <w:t>eisėkūros priemonės)</w:t>
      </w:r>
      <w:r w:rsidR="0013084F">
        <w:rPr>
          <w:lang w:val="lt-LT"/>
        </w:rPr>
        <w:t>,</w:t>
      </w:r>
      <w:r w:rsidR="0013084F" w:rsidRPr="00807C89">
        <w:rPr>
          <w:lang w:val="lt-LT"/>
        </w:rPr>
        <w:t xml:space="preserve"> </w:t>
      </w:r>
      <w:r w:rsidR="0013084F">
        <w:rPr>
          <w:lang w:val="lt-LT"/>
        </w:rPr>
        <w:t xml:space="preserve">taip pat </w:t>
      </w:r>
      <w:r w:rsidRPr="00807C89">
        <w:rPr>
          <w:lang w:val="lt-LT"/>
        </w:rPr>
        <w:t xml:space="preserve">į </w:t>
      </w:r>
      <w:r>
        <w:rPr>
          <w:lang w:val="lt-LT"/>
        </w:rPr>
        <w:t>Europos Komisijos</w:t>
      </w:r>
      <w:r w:rsidR="0013084F">
        <w:rPr>
          <w:lang w:val="lt-LT"/>
        </w:rPr>
        <w:t xml:space="preserve"> (toliau </w:t>
      </w:r>
      <w:r w:rsidR="00666CEB">
        <w:rPr>
          <w:lang w:val="lt-LT"/>
        </w:rPr>
        <w:t>–</w:t>
      </w:r>
      <w:r w:rsidR="0013084F">
        <w:rPr>
          <w:lang w:val="lt-LT"/>
        </w:rPr>
        <w:t xml:space="preserve"> EK)</w:t>
      </w:r>
      <w:r>
        <w:rPr>
          <w:lang w:val="lt-LT"/>
        </w:rPr>
        <w:t xml:space="preserve"> 2018 m. liepos 19 d., lapkričio 13 d. ir gruodžio 19</w:t>
      </w:r>
      <w:r w:rsidR="0018565C">
        <w:rPr>
          <w:lang w:val="lt-LT"/>
        </w:rPr>
        <w:t xml:space="preserve"> d.</w:t>
      </w:r>
      <w:r>
        <w:rPr>
          <w:lang w:val="lt-LT"/>
        </w:rPr>
        <w:t xml:space="preserve"> komunikatus (</w:t>
      </w:r>
      <w:r w:rsidRPr="00EF292B">
        <w:rPr>
          <w:lang w:val="lt-LT"/>
        </w:rPr>
        <w:t>COM</w:t>
      </w:r>
      <w:r>
        <w:rPr>
          <w:lang w:val="lt-LT"/>
        </w:rPr>
        <w:t xml:space="preserve"> </w:t>
      </w:r>
      <w:r w:rsidRPr="00EF292B">
        <w:rPr>
          <w:lang w:val="lt-LT"/>
        </w:rPr>
        <w:t>(2018) 556</w:t>
      </w:r>
      <w:r>
        <w:rPr>
          <w:lang w:val="lt-LT"/>
        </w:rPr>
        <w:t xml:space="preserve">; COM (2018) 880 ir </w:t>
      </w:r>
      <w:r>
        <w:fldChar w:fldCharType="begin"/>
      </w:r>
      <w:r w:rsidRPr="00084C5A">
        <w:rPr>
          <w:lang w:val="lt-LT"/>
        </w:rPr>
        <w:instrText xml:space="preserve"> QUOTE "</w:instrText>
      </w:r>
      <w:r>
        <w:fldChar w:fldCharType="begin">
          <w:fldData xml:space="preserve">QwBvAG0AbQBEAG8AYwBzAHwAUwBMAA==
</w:fldData>
        </w:fldChar>
      </w:r>
      <w:r w:rsidRPr="00084C5A">
        <w:rPr>
          <w:lang w:val="lt-LT"/>
        </w:rPr>
        <w:instrText xml:space="preserve"> ADDIN "DocuWrite metadata link" </w:instrText>
      </w:r>
      <w:r>
        <w:fldChar w:fldCharType="end"/>
      </w:r>
      <w:r w:rsidRPr="00084C5A">
        <w:rPr>
          <w:lang w:val="lt-LT"/>
        </w:rPr>
        <w:instrText xml:space="preserve">COM(2018) 890 final" </w:instrText>
      </w:r>
      <w:r>
        <w:fldChar w:fldCharType="separate"/>
      </w:r>
      <w:r w:rsidRPr="00084C5A">
        <w:rPr>
          <w:lang w:val="lt-LT"/>
        </w:rPr>
        <w:t>COM</w:t>
      </w:r>
      <w:r>
        <w:rPr>
          <w:lang w:val="lt-LT"/>
        </w:rPr>
        <w:t xml:space="preserve"> </w:t>
      </w:r>
      <w:r w:rsidRPr="00084C5A">
        <w:rPr>
          <w:lang w:val="lt-LT"/>
        </w:rPr>
        <w:t>(2018) 890</w:t>
      </w:r>
      <w:r>
        <w:rPr>
          <w:lang w:val="lt-LT"/>
        </w:rPr>
        <w:t>)</w:t>
      </w:r>
      <w:r w:rsidRPr="00084C5A">
        <w:rPr>
          <w:lang w:val="lt-LT"/>
        </w:rPr>
        <w:t xml:space="preserve"> </w:t>
      </w:r>
      <w:r>
        <w:fldChar w:fldCharType="end"/>
      </w:r>
      <w:r w:rsidR="0013084F" w:rsidRPr="00C35920">
        <w:rPr>
          <w:lang w:val="lt-LT"/>
        </w:rPr>
        <w:t>(</w:t>
      </w:r>
      <w:r w:rsidR="0013084F" w:rsidRPr="007571DF">
        <w:rPr>
          <w:lang w:val="lt-LT"/>
        </w:rPr>
        <w:t>toliau kartu – EK komunikatai</w:t>
      </w:r>
      <w:r w:rsidR="0013084F" w:rsidRPr="00C35920">
        <w:rPr>
          <w:lang w:val="lt-LT"/>
        </w:rPr>
        <w:t>)</w:t>
      </w:r>
      <w:r w:rsidR="0018565C">
        <w:rPr>
          <w:lang w:val="lt-LT"/>
        </w:rPr>
        <w:t xml:space="preserve"> </w:t>
      </w:r>
      <w:r w:rsidR="0013084F">
        <w:rPr>
          <w:lang w:val="lt-LT"/>
        </w:rPr>
        <w:t>ir siekiant</w:t>
      </w:r>
      <w:r>
        <w:rPr>
          <w:lang w:val="lt-LT"/>
        </w:rPr>
        <w:t xml:space="preserve"> tinkamai pasirengti galimam Jungtinės Karalystės išstojimui iš Europos Sąjungos be susitarimo</w:t>
      </w:r>
      <w:r w:rsidR="00171581">
        <w:rPr>
          <w:lang w:val="lt-LT"/>
        </w:rPr>
        <w:t>,</w:t>
      </w:r>
      <w:r>
        <w:rPr>
          <w:lang w:val="lt-LT"/>
        </w:rPr>
        <w:t xml:space="preserve"> </w:t>
      </w:r>
      <w:r w:rsidR="006C4125" w:rsidRPr="00807C89">
        <w:rPr>
          <w:lang w:val="lt-LT"/>
        </w:rPr>
        <w:t>pavesti</w:t>
      </w:r>
      <w:r w:rsidR="00856220">
        <w:rPr>
          <w:lang w:val="lt-LT"/>
        </w:rPr>
        <w:t>:</w:t>
      </w:r>
    </w:p>
    <w:p w14:paraId="4D4EAEAD" w14:textId="20526765" w:rsidR="00EB106C" w:rsidRDefault="00856220" w:rsidP="00CD4181">
      <w:pPr>
        <w:spacing w:line="276" w:lineRule="auto"/>
        <w:ind w:firstLine="720"/>
        <w:jc w:val="both"/>
        <w:rPr>
          <w:lang w:val="lt-LT"/>
        </w:rPr>
      </w:pPr>
      <w:r>
        <w:rPr>
          <w:lang w:val="lt-LT"/>
        </w:rPr>
        <w:t>1.</w:t>
      </w:r>
      <w:r w:rsidR="00CD4181">
        <w:rPr>
          <w:lang w:val="lt-LT"/>
        </w:rPr>
        <w:t xml:space="preserve"> Ministerijoms</w:t>
      </w:r>
      <w:r w:rsidR="00EB106C">
        <w:rPr>
          <w:lang w:val="lt-LT"/>
        </w:rPr>
        <w:t>:</w:t>
      </w:r>
    </w:p>
    <w:p w14:paraId="52B2F692" w14:textId="4E45799A" w:rsidR="00BC220F" w:rsidRPr="00F44400" w:rsidRDefault="0066675D" w:rsidP="00F44400">
      <w:pPr>
        <w:spacing w:line="276" w:lineRule="auto"/>
        <w:ind w:firstLine="720"/>
        <w:jc w:val="both"/>
        <w:rPr>
          <w:lang w:val="lt-LT"/>
        </w:rPr>
      </w:pPr>
      <w:r>
        <w:rPr>
          <w:lang w:val="lt-LT"/>
        </w:rPr>
        <w:t>1.</w:t>
      </w:r>
      <w:r w:rsidR="00856220">
        <w:rPr>
          <w:lang w:val="lt-LT"/>
        </w:rPr>
        <w:t xml:space="preserve">1. </w:t>
      </w:r>
      <w:r w:rsidR="009C3D2F" w:rsidRPr="00F44400">
        <w:rPr>
          <w:lang w:val="lt-LT"/>
        </w:rPr>
        <w:t>Remiantis EK komunikatuose pateikiamomis gairėmis ir rekomendacij</w:t>
      </w:r>
      <w:r w:rsidR="000A3858" w:rsidRPr="00F44400">
        <w:rPr>
          <w:lang w:val="lt-LT"/>
        </w:rPr>
        <w:t>omis</w:t>
      </w:r>
      <w:r w:rsidR="009C3D2F" w:rsidRPr="00F44400">
        <w:rPr>
          <w:lang w:val="lt-LT"/>
        </w:rPr>
        <w:t xml:space="preserve"> </w:t>
      </w:r>
      <w:r w:rsidR="00781FB2" w:rsidRPr="00F44400">
        <w:rPr>
          <w:lang w:val="lt-LT"/>
        </w:rPr>
        <w:t xml:space="preserve">ES </w:t>
      </w:r>
      <w:r w:rsidR="009C3D2F" w:rsidRPr="00F44400">
        <w:rPr>
          <w:lang w:val="lt-LT"/>
        </w:rPr>
        <w:t>valstybėms narėms</w:t>
      </w:r>
      <w:r w:rsidR="00781FB2" w:rsidRPr="00F44400">
        <w:rPr>
          <w:lang w:val="lt-LT"/>
        </w:rPr>
        <w:t>,</w:t>
      </w:r>
      <w:r w:rsidR="009C3D2F" w:rsidRPr="00F44400">
        <w:rPr>
          <w:lang w:val="lt-LT"/>
        </w:rPr>
        <w:t xml:space="preserve"> </w:t>
      </w:r>
      <w:r w:rsidR="00CD4181" w:rsidRPr="00F44400">
        <w:rPr>
          <w:lang w:val="lt-LT"/>
        </w:rPr>
        <w:t xml:space="preserve">pagal ministrų valdymo sritis </w:t>
      </w:r>
      <w:r w:rsidR="00362405" w:rsidRPr="00F44400">
        <w:rPr>
          <w:lang w:val="lt-LT"/>
        </w:rPr>
        <w:t>peržiūrėti ir prireikus patikslinti</w:t>
      </w:r>
      <w:r w:rsidR="00171581" w:rsidRPr="00F44400">
        <w:rPr>
          <w:lang w:val="lt-LT"/>
        </w:rPr>
        <w:t xml:space="preserve"> </w:t>
      </w:r>
      <w:r w:rsidR="00666CEB">
        <w:rPr>
          <w:lang w:val="lt-LT"/>
        </w:rPr>
        <w:t>T</w:t>
      </w:r>
      <w:r w:rsidR="00171581" w:rsidRPr="00F44400">
        <w:rPr>
          <w:lang w:val="lt-LT"/>
        </w:rPr>
        <w:t xml:space="preserve">eisėkūros </w:t>
      </w:r>
      <w:r w:rsidR="00362405" w:rsidRPr="00F44400">
        <w:rPr>
          <w:lang w:val="lt-LT"/>
        </w:rPr>
        <w:t>priemones</w:t>
      </w:r>
      <w:r w:rsidR="004D019B" w:rsidRPr="00F44400">
        <w:rPr>
          <w:lang w:val="lt-LT"/>
        </w:rPr>
        <w:t>,</w:t>
      </w:r>
      <w:r w:rsidR="00436464" w:rsidRPr="00F44400">
        <w:rPr>
          <w:lang w:val="lt-LT"/>
        </w:rPr>
        <w:t xml:space="preserve"> kur aktualu,</w:t>
      </w:r>
      <w:r w:rsidR="005C7665" w:rsidRPr="00F44400">
        <w:rPr>
          <w:lang w:val="lt-LT"/>
        </w:rPr>
        <w:t xml:space="preserve"> numat</w:t>
      </w:r>
      <w:r w:rsidR="00666CEB">
        <w:rPr>
          <w:lang w:val="lt-LT"/>
        </w:rPr>
        <w:t>yti</w:t>
      </w:r>
      <w:r w:rsidR="00436464" w:rsidRPr="00F44400">
        <w:rPr>
          <w:lang w:val="lt-LT"/>
        </w:rPr>
        <w:t xml:space="preserve"> </w:t>
      </w:r>
      <w:r w:rsidR="005975A6" w:rsidRPr="00F44400">
        <w:rPr>
          <w:lang w:val="lt-LT"/>
        </w:rPr>
        <w:t>tokio pobūdžio</w:t>
      </w:r>
      <w:r w:rsidR="004D019B" w:rsidRPr="00F44400">
        <w:rPr>
          <w:lang w:val="lt-LT"/>
        </w:rPr>
        <w:t xml:space="preserve"> </w:t>
      </w:r>
      <w:r w:rsidR="005975A6" w:rsidRPr="00F44400">
        <w:rPr>
          <w:lang w:val="lt-LT"/>
        </w:rPr>
        <w:t>priemones, kurios</w:t>
      </w:r>
      <w:r w:rsidR="004D019B" w:rsidRPr="00F44400">
        <w:rPr>
          <w:lang w:val="lt-LT"/>
        </w:rPr>
        <w:t xml:space="preserve"> sušvelnintų</w:t>
      </w:r>
      <w:r w:rsidR="005F6390" w:rsidRPr="00F44400">
        <w:rPr>
          <w:lang w:val="lt-LT"/>
        </w:rPr>
        <w:t xml:space="preserve"> </w:t>
      </w:r>
      <w:r w:rsidR="00362405" w:rsidRPr="00F44400">
        <w:rPr>
          <w:lang w:val="lt-LT"/>
        </w:rPr>
        <w:t>J</w:t>
      </w:r>
      <w:r w:rsidR="00666CEB">
        <w:rPr>
          <w:lang w:val="lt-LT"/>
        </w:rPr>
        <w:t xml:space="preserve">K </w:t>
      </w:r>
      <w:r w:rsidR="00362405" w:rsidRPr="00F44400">
        <w:rPr>
          <w:lang w:val="lt-LT"/>
        </w:rPr>
        <w:t xml:space="preserve">galimo išstojimo iš </w:t>
      </w:r>
      <w:r w:rsidR="00781FB2" w:rsidRPr="00F44400">
        <w:rPr>
          <w:lang w:val="lt-LT"/>
        </w:rPr>
        <w:t>ES</w:t>
      </w:r>
      <w:r w:rsidR="00362405" w:rsidRPr="00F44400">
        <w:rPr>
          <w:lang w:val="lt-LT"/>
        </w:rPr>
        <w:t xml:space="preserve"> be susitarimo </w:t>
      </w:r>
      <w:r w:rsidR="005F6390" w:rsidRPr="00F44400">
        <w:rPr>
          <w:lang w:val="lt-LT"/>
        </w:rPr>
        <w:t>pa</w:t>
      </w:r>
      <w:r w:rsidR="00D90B5E">
        <w:rPr>
          <w:lang w:val="lt-LT"/>
        </w:rPr>
        <w:t>darinius</w:t>
      </w:r>
      <w:r w:rsidR="00781FB2" w:rsidRPr="00F44400">
        <w:rPr>
          <w:lang w:val="lt-LT"/>
        </w:rPr>
        <w:t>,</w:t>
      </w:r>
      <w:r w:rsidR="00171581" w:rsidRPr="00F44400">
        <w:rPr>
          <w:lang w:val="lt-LT"/>
        </w:rPr>
        <w:t xml:space="preserve"> ir ne </w:t>
      </w:r>
      <w:r w:rsidR="00C25F8E" w:rsidRPr="00F44400">
        <w:rPr>
          <w:lang w:val="lt-LT"/>
        </w:rPr>
        <w:t xml:space="preserve">vėliau kaip iki 2019 m. </w:t>
      </w:r>
      <w:r w:rsidRPr="00F44400">
        <w:rPr>
          <w:lang w:val="lt-LT"/>
        </w:rPr>
        <w:t>vasario 1</w:t>
      </w:r>
      <w:r w:rsidR="00C25F8E" w:rsidRPr="00F44400">
        <w:rPr>
          <w:lang w:val="lt-LT"/>
        </w:rPr>
        <w:t xml:space="preserve"> d.</w:t>
      </w:r>
      <w:r w:rsidR="00C64984" w:rsidRPr="00F44400">
        <w:rPr>
          <w:lang w:val="lt-LT"/>
        </w:rPr>
        <w:t xml:space="preserve"> pateikti </w:t>
      </w:r>
      <w:r w:rsidR="001E276A" w:rsidRPr="00F44400">
        <w:rPr>
          <w:lang w:val="lt-LT"/>
        </w:rPr>
        <w:t xml:space="preserve">Lietuvos Respublikos Vyriausybės kanceliarijai </w:t>
      </w:r>
      <w:r w:rsidR="00436464" w:rsidRPr="00F44400">
        <w:rPr>
          <w:lang w:val="lt-LT"/>
        </w:rPr>
        <w:t>patikslintą informaciją apie</w:t>
      </w:r>
      <w:r w:rsidR="00C64984" w:rsidRPr="00F44400">
        <w:rPr>
          <w:lang w:val="lt-LT"/>
        </w:rPr>
        <w:t xml:space="preserve"> </w:t>
      </w:r>
      <w:r w:rsidR="00171581" w:rsidRPr="00F44400">
        <w:rPr>
          <w:lang w:val="lt-LT"/>
        </w:rPr>
        <w:t xml:space="preserve">numatomas </w:t>
      </w:r>
      <w:r w:rsidR="00B6606F" w:rsidRPr="00F44400">
        <w:rPr>
          <w:lang w:val="lt-LT"/>
        </w:rPr>
        <w:t>T</w:t>
      </w:r>
      <w:r w:rsidR="00171581" w:rsidRPr="00F44400">
        <w:rPr>
          <w:lang w:val="lt-LT"/>
        </w:rPr>
        <w:t>eisėkūros priemones</w:t>
      </w:r>
      <w:r w:rsidR="0019541E" w:rsidRPr="00F44400">
        <w:rPr>
          <w:lang w:val="lt-LT"/>
        </w:rPr>
        <w:t xml:space="preserve">; </w:t>
      </w:r>
    </w:p>
    <w:p w14:paraId="36AA0E2A" w14:textId="5A56DCB7" w:rsidR="005E0220" w:rsidRDefault="00EB106C" w:rsidP="00CD4181">
      <w:pPr>
        <w:spacing w:line="276" w:lineRule="auto"/>
        <w:ind w:firstLine="680"/>
        <w:jc w:val="both"/>
        <w:rPr>
          <w:lang w:val="lt-LT"/>
        </w:rPr>
      </w:pPr>
      <w:r>
        <w:rPr>
          <w:lang w:val="lt-LT"/>
        </w:rPr>
        <w:t>1.</w:t>
      </w:r>
      <w:r w:rsidR="00856220">
        <w:rPr>
          <w:lang w:val="lt-LT"/>
        </w:rPr>
        <w:t>2</w:t>
      </w:r>
      <w:r w:rsidR="006E657D" w:rsidRPr="005B077D">
        <w:rPr>
          <w:lang w:val="lt-LT"/>
        </w:rPr>
        <w:t xml:space="preserve">. </w:t>
      </w:r>
      <w:r w:rsidR="0010199A">
        <w:rPr>
          <w:lang w:val="lt-LT"/>
        </w:rPr>
        <w:t>N</w:t>
      </w:r>
      <w:r w:rsidR="00171581" w:rsidRPr="005B077D">
        <w:rPr>
          <w:lang w:val="lt-LT"/>
        </w:rPr>
        <w:t xml:space="preserve">e </w:t>
      </w:r>
      <w:r w:rsidR="00C25F8E" w:rsidRPr="005B077D">
        <w:rPr>
          <w:lang w:val="lt-LT"/>
        </w:rPr>
        <w:t>vėliau kaip iki 201</w:t>
      </w:r>
      <w:r w:rsidR="00C25F8E">
        <w:rPr>
          <w:lang w:val="lt-LT"/>
        </w:rPr>
        <w:t>9</w:t>
      </w:r>
      <w:r w:rsidR="00C25F8E" w:rsidRPr="005B077D">
        <w:rPr>
          <w:lang w:val="lt-LT"/>
        </w:rPr>
        <w:t xml:space="preserve"> m. </w:t>
      </w:r>
      <w:r w:rsidR="00C64984">
        <w:rPr>
          <w:lang w:val="lt-LT"/>
        </w:rPr>
        <w:t>kovo 1</w:t>
      </w:r>
      <w:r w:rsidR="00C25F8E" w:rsidRPr="005B077D">
        <w:rPr>
          <w:lang w:val="lt-LT"/>
        </w:rPr>
        <w:t xml:space="preserve"> d. </w:t>
      </w:r>
      <w:r w:rsidR="008A3FB3" w:rsidRPr="005B077D">
        <w:rPr>
          <w:lang w:val="lt-LT"/>
        </w:rPr>
        <w:t xml:space="preserve">pateikti Vyriausybei </w:t>
      </w:r>
      <w:r w:rsidR="0060402A">
        <w:rPr>
          <w:lang w:val="lt-LT"/>
        </w:rPr>
        <w:t xml:space="preserve">įstatymų ir Vyriausybės nutarimų, įrašytų </w:t>
      </w:r>
      <w:r w:rsidR="00781FB2">
        <w:rPr>
          <w:lang w:val="lt-LT"/>
        </w:rPr>
        <w:t xml:space="preserve">į 2.1 papunktyje nurodytą </w:t>
      </w:r>
      <w:r w:rsidR="009C3D2F">
        <w:rPr>
          <w:lang w:val="lt-LT"/>
        </w:rPr>
        <w:t>sąvad</w:t>
      </w:r>
      <w:r w:rsidR="0060402A">
        <w:rPr>
          <w:lang w:val="lt-LT"/>
        </w:rPr>
        <w:t xml:space="preserve">ą, </w:t>
      </w:r>
      <w:r w:rsidR="009C3D2F">
        <w:rPr>
          <w:lang w:val="lt-LT"/>
        </w:rPr>
        <w:t>p</w:t>
      </w:r>
      <w:r w:rsidR="008A3FB3" w:rsidRPr="005B077D">
        <w:rPr>
          <w:lang w:val="lt-LT"/>
        </w:rPr>
        <w:t>rojektus</w:t>
      </w:r>
      <w:r w:rsidR="00C25F8E">
        <w:rPr>
          <w:lang w:val="lt-LT"/>
        </w:rPr>
        <w:t>.</w:t>
      </w:r>
      <w:r w:rsidR="006E657D" w:rsidRPr="005B077D">
        <w:rPr>
          <w:lang w:val="lt-LT"/>
        </w:rPr>
        <w:t xml:space="preserve"> </w:t>
      </w:r>
    </w:p>
    <w:p w14:paraId="648D6FFA" w14:textId="1895FABE" w:rsidR="00781FB2" w:rsidRDefault="00EB106C" w:rsidP="00CD4181">
      <w:pPr>
        <w:spacing w:line="276" w:lineRule="auto"/>
        <w:ind w:firstLine="680"/>
        <w:jc w:val="both"/>
        <w:rPr>
          <w:lang w:val="lt-LT"/>
        </w:rPr>
      </w:pPr>
      <w:r>
        <w:rPr>
          <w:lang w:val="lt-LT"/>
        </w:rPr>
        <w:t xml:space="preserve">2. </w:t>
      </w:r>
      <w:r w:rsidR="00C25F8E">
        <w:rPr>
          <w:lang w:val="lt-LT"/>
        </w:rPr>
        <w:t>Vyriausybės kanceliarijai</w:t>
      </w:r>
      <w:r w:rsidR="00781FB2">
        <w:rPr>
          <w:lang w:val="lt-LT"/>
        </w:rPr>
        <w:t>:</w:t>
      </w:r>
    </w:p>
    <w:p w14:paraId="5D37FF02" w14:textId="243237B0" w:rsidR="00781FB2" w:rsidRDefault="00781FB2" w:rsidP="0010199A">
      <w:pPr>
        <w:spacing w:line="276" w:lineRule="auto"/>
        <w:ind w:firstLine="680"/>
        <w:jc w:val="both"/>
        <w:rPr>
          <w:lang w:val="lt-LT"/>
        </w:rPr>
      </w:pPr>
      <w:r>
        <w:rPr>
          <w:lang w:val="lt-LT"/>
        </w:rPr>
        <w:t>2.1</w:t>
      </w:r>
      <w:r w:rsidRPr="00F44400">
        <w:rPr>
          <w:lang w:val="lt-LT"/>
        </w:rPr>
        <w:t>.</w:t>
      </w:r>
      <w:r w:rsidR="00C25F8E" w:rsidRPr="00F44400">
        <w:rPr>
          <w:lang w:val="lt-LT"/>
        </w:rPr>
        <w:t xml:space="preserve"> </w:t>
      </w:r>
      <w:r w:rsidRPr="00F44400">
        <w:rPr>
          <w:lang w:val="lt-LT"/>
        </w:rPr>
        <w:t>Atsižvelgiant į institucijų pateiktą 1.1 papunktyje nurodytą</w:t>
      </w:r>
      <w:r w:rsidR="00526C0A" w:rsidRPr="00F44400">
        <w:rPr>
          <w:lang w:val="lt-LT"/>
        </w:rPr>
        <w:t xml:space="preserve"> </w:t>
      </w:r>
      <w:r w:rsidR="00E73250" w:rsidRPr="00F44400">
        <w:rPr>
          <w:lang w:val="lt-LT"/>
        </w:rPr>
        <w:t>atnaujintą</w:t>
      </w:r>
      <w:r w:rsidRPr="00F44400">
        <w:rPr>
          <w:lang w:val="lt-LT"/>
        </w:rPr>
        <w:t xml:space="preserve"> informaciją, iki 2019 m. vasario </w:t>
      </w:r>
      <w:r w:rsidR="0010199A" w:rsidRPr="00F44400">
        <w:rPr>
          <w:lang w:val="lt-LT"/>
        </w:rPr>
        <w:t>8</w:t>
      </w:r>
      <w:r w:rsidRPr="00F44400">
        <w:rPr>
          <w:lang w:val="lt-LT"/>
        </w:rPr>
        <w:t xml:space="preserve"> d. parengti</w:t>
      </w:r>
      <w:r w:rsidR="00E13E41" w:rsidRPr="00F44400">
        <w:rPr>
          <w:lang w:val="lt-LT"/>
        </w:rPr>
        <w:t xml:space="preserve"> galutinį</w:t>
      </w:r>
      <w:r w:rsidRPr="00F44400">
        <w:rPr>
          <w:lang w:val="lt-LT"/>
        </w:rPr>
        <w:t xml:space="preserve"> </w:t>
      </w:r>
      <w:r w:rsidR="00B6606F" w:rsidRPr="00F44400">
        <w:rPr>
          <w:lang w:val="lt-LT"/>
        </w:rPr>
        <w:t>T</w:t>
      </w:r>
      <w:r w:rsidRPr="00F44400">
        <w:rPr>
          <w:lang w:val="lt-LT"/>
        </w:rPr>
        <w:t>eisėkūros priemonių sąvadą ir pateikti jį svarstyti Vyriausyb</w:t>
      </w:r>
      <w:r w:rsidR="0010199A" w:rsidRPr="00F44400">
        <w:rPr>
          <w:lang w:val="lt-LT"/>
        </w:rPr>
        <w:t>ės pasitarime</w:t>
      </w:r>
      <w:r w:rsidRPr="00F44400">
        <w:rPr>
          <w:lang w:val="lt-LT"/>
        </w:rPr>
        <w:t>.</w:t>
      </w:r>
    </w:p>
    <w:p w14:paraId="34EE33E8" w14:textId="78EFF33C" w:rsidR="00EA2FF2" w:rsidRPr="00C25F8E" w:rsidRDefault="00781FB2" w:rsidP="00956F87">
      <w:pPr>
        <w:spacing w:line="276" w:lineRule="auto"/>
        <w:ind w:firstLine="680"/>
        <w:jc w:val="both"/>
        <w:rPr>
          <w:lang w:val="lt-LT"/>
        </w:rPr>
      </w:pPr>
      <w:r>
        <w:rPr>
          <w:lang w:val="lt-LT"/>
        </w:rPr>
        <w:t xml:space="preserve">2.2. </w:t>
      </w:r>
      <w:r w:rsidR="00A92064">
        <w:rPr>
          <w:lang w:val="lt-LT"/>
        </w:rPr>
        <w:t xml:space="preserve">Vyriausybei pritarus 2.1 papunktyje nurodytam </w:t>
      </w:r>
      <w:r w:rsidR="00666CEB">
        <w:rPr>
          <w:lang w:val="lt-LT"/>
        </w:rPr>
        <w:t xml:space="preserve">Teisėkūros priemonių </w:t>
      </w:r>
      <w:r w:rsidR="00A92064">
        <w:rPr>
          <w:lang w:val="lt-LT"/>
        </w:rPr>
        <w:t>sąvadui, koordinuoti jame įtvirtintų</w:t>
      </w:r>
      <w:r w:rsidR="00A92064" w:rsidRPr="005B077D" w:rsidDel="00781FB2">
        <w:rPr>
          <w:lang w:val="lt-LT"/>
        </w:rPr>
        <w:t xml:space="preserve"> </w:t>
      </w:r>
      <w:r w:rsidR="0024303B">
        <w:rPr>
          <w:lang w:val="lt-LT"/>
        </w:rPr>
        <w:t>T</w:t>
      </w:r>
      <w:r>
        <w:rPr>
          <w:lang w:val="lt-LT"/>
        </w:rPr>
        <w:t>eisėkūros priemonių</w:t>
      </w:r>
      <w:r w:rsidR="00C25F8E" w:rsidRPr="005B077D">
        <w:rPr>
          <w:lang w:val="lt-LT"/>
        </w:rPr>
        <w:t xml:space="preserve"> įgyvendinimą</w:t>
      </w:r>
      <w:r w:rsidR="00C25F8E">
        <w:rPr>
          <w:lang w:val="lt-LT"/>
        </w:rPr>
        <w:t xml:space="preserve"> ir apie pažangą reguliariai informuoti Vyriausybę.</w:t>
      </w:r>
    </w:p>
    <w:p w14:paraId="314A0C2C" w14:textId="77777777" w:rsidR="00071EB5" w:rsidRPr="006E657D" w:rsidRDefault="00071EB5" w:rsidP="00956F87">
      <w:pPr>
        <w:pStyle w:val="papildomi"/>
        <w:spacing w:line="276" w:lineRule="auto"/>
      </w:pPr>
    </w:p>
    <w:p w14:paraId="00C1B301" w14:textId="77777777" w:rsidR="00DB757E" w:rsidRPr="006E657D" w:rsidRDefault="00DB757E" w:rsidP="00807C89">
      <w:pPr>
        <w:pStyle w:val="papildomi"/>
        <w:ind w:firstLine="0"/>
      </w:pPr>
    </w:p>
    <w:p w14:paraId="21FCD7A0" w14:textId="77777777" w:rsidR="00D75DC9" w:rsidRPr="006E657D" w:rsidRDefault="003C798E" w:rsidP="00807C89">
      <w:pPr>
        <w:pStyle w:val="papildomi"/>
        <w:ind w:firstLine="0"/>
      </w:pPr>
      <w:r w:rsidRPr="006E657D">
        <w:t>Ministras Pirmininkas</w:t>
      </w:r>
    </w:p>
    <w:p w14:paraId="7BE8D9AF" w14:textId="77777777" w:rsidR="003C798E" w:rsidRPr="0019541E" w:rsidRDefault="003C798E" w:rsidP="00D75DC9">
      <w:pPr>
        <w:tabs>
          <w:tab w:val="left" w:pos="1485"/>
        </w:tabs>
        <w:rPr>
          <w:lang w:val="lt-LT" w:eastAsia="lt-LT"/>
        </w:rPr>
      </w:pPr>
    </w:p>
    <w:sectPr w:rsidR="003C798E" w:rsidRPr="0019541E" w:rsidSect="00F63071">
      <w:pgSz w:w="11906" w:h="16838"/>
      <w:pgMar w:top="1440" w:right="85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083A68" w14:textId="77777777" w:rsidR="00EF3144" w:rsidRDefault="00EF3144" w:rsidP="00041D8D">
      <w:r>
        <w:separator/>
      </w:r>
    </w:p>
  </w:endnote>
  <w:endnote w:type="continuationSeparator" w:id="0">
    <w:p w14:paraId="5FB3117E" w14:textId="77777777" w:rsidR="00EF3144" w:rsidRDefault="00EF3144" w:rsidP="00041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0" w:usb2="00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C36EC1" w14:textId="77777777" w:rsidR="00EF3144" w:rsidRDefault="00EF3144" w:rsidP="00041D8D">
      <w:r>
        <w:separator/>
      </w:r>
    </w:p>
  </w:footnote>
  <w:footnote w:type="continuationSeparator" w:id="0">
    <w:p w14:paraId="5F6E6F5F" w14:textId="77777777" w:rsidR="00EF3144" w:rsidRDefault="00EF3144" w:rsidP="00041D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071"/>
    <w:rsid w:val="000144C9"/>
    <w:rsid w:val="0001491C"/>
    <w:rsid w:val="00021D20"/>
    <w:rsid w:val="00035807"/>
    <w:rsid w:val="00041D8D"/>
    <w:rsid w:val="00042754"/>
    <w:rsid w:val="00060B3D"/>
    <w:rsid w:val="00071EB5"/>
    <w:rsid w:val="00073C20"/>
    <w:rsid w:val="00084C5A"/>
    <w:rsid w:val="00087D84"/>
    <w:rsid w:val="00094F4A"/>
    <w:rsid w:val="000A3858"/>
    <w:rsid w:val="000A622E"/>
    <w:rsid w:val="000A6DFD"/>
    <w:rsid w:val="000C438D"/>
    <w:rsid w:val="000D78D0"/>
    <w:rsid w:val="000E12ED"/>
    <w:rsid w:val="000E5071"/>
    <w:rsid w:val="000F78C5"/>
    <w:rsid w:val="0010199A"/>
    <w:rsid w:val="00105A19"/>
    <w:rsid w:val="00117EC5"/>
    <w:rsid w:val="0013084F"/>
    <w:rsid w:val="00137221"/>
    <w:rsid w:val="00171581"/>
    <w:rsid w:val="00181D4D"/>
    <w:rsid w:val="001841AA"/>
    <w:rsid w:val="0018565C"/>
    <w:rsid w:val="0019541E"/>
    <w:rsid w:val="001A7179"/>
    <w:rsid w:val="001B0086"/>
    <w:rsid w:val="001B300B"/>
    <w:rsid w:val="001B438A"/>
    <w:rsid w:val="001B43C1"/>
    <w:rsid w:val="001B64E6"/>
    <w:rsid w:val="001D0A6A"/>
    <w:rsid w:val="001D2165"/>
    <w:rsid w:val="001D3CB8"/>
    <w:rsid w:val="001E276A"/>
    <w:rsid w:val="001E28B0"/>
    <w:rsid w:val="001E6EE2"/>
    <w:rsid w:val="0022033B"/>
    <w:rsid w:val="0024303B"/>
    <w:rsid w:val="00252839"/>
    <w:rsid w:val="00260DFA"/>
    <w:rsid w:val="00276C2A"/>
    <w:rsid w:val="002844E6"/>
    <w:rsid w:val="00293864"/>
    <w:rsid w:val="002A4DA9"/>
    <w:rsid w:val="002A739D"/>
    <w:rsid w:val="002B00E0"/>
    <w:rsid w:val="002B5CAA"/>
    <w:rsid w:val="002B68E3"/>
    <w:rsid w:val="002C3303"/>
    <w:rsid w:val="002C36F5"/>
    <w:rsid w:val="002C6E1B"/>
    <w:rsid w:val="002D50B8"/>
    <w:rsid w:val="002E21C5"/>
    <w:rsid w:val="00355D6D"/>
    <w:rsid w:val="003617B8"/>
    <w:rsid w:val="00362405"/>
    <w:rsid w:val="0039058C"/>
    <w:rsid w:val="00395946"/>
    <w:rsid w:val="003B3D83"/>
    <w:rsid w:val="003C798E"/>
    <w:rsid w:val="00413F6E"/>
    <w:rsid w:val="0042779F"/>
    <w:rsid w:val="00434CDA"/>
    <w:rsid w:val="00436464"/>
    <w:rsid w:val="00441251"/>
    <w:rsid w:val="00451459"/>
    <w:rsid w:val="00472805"/>
    <w:rsid w:val="004B4FD9"/>
    <w:rsid w:val="004C0496"/>
    <w:rsid w:val="004C142D"/>
    <w:rsid w:val="004C238E"/>
    <w:rsid w:val="004D019B"/>
    <w:rsid w:val="004F35CF"/>
    <w:rsid w:val="00501DCF"/>
    <w:rsid w:val="00502488"/>
    <w:rsid w:val="0050501D"/>
    <w:rsid w:val="005068F4"/>
    <w:rsid w:val="00507964"/>
    <w:rsid w:val="00526C0A"/>
    <w:rsid w:val="0054719F"/>
    <w:rsid w:val="00555AE6"/>
    <w:rsid w:val="00584037"/>
    <w:rsid w:val="00584343"/>
    <w:rsid w:val="00587DE9"/>
    <w:rsid w:val="00595775"/>
    <w:rsid w:val="005975A6"/>
    <w:rsid w:val="005A616B"/>
    <w:rsid w:val="005B077D"/>
    <w:rsid w:val="005C7665"/>
    <w:rsid w:val="005E0072"/>
    <w:rsid w:val="005E0220"/>
    <w:rsid w:val="005F6390"/>
    <w:rsid w:val="0060402A"/>
    <w:rsid w:val="0060585C"/>
    <w:rsid w:val="0062600A"/>
    <w:rsid w:val="00652040"/>
    <w:rsid w:val="00652B75"/>
    <w:rsid w:val="00665006"/>
    <w:rsid w:val="0066675D"/>
    <w:rsid w:val="00666CEB"/>
    <w:rsid w:val="00672475"/>
    <w:rsid w:val="00673C57"/>
    <w:rsid w:val="006A56E3"/>
    <w:rsid w:val="006B65B3"/>
    <w:rsid w:val="006C0214"/>
    <w:rsid w:val="006C40DB"/>
    <w:rsid w:val="006C4125"/>
    <w:rsid w:val="006E210E"/>
    <w:rsid w:val="006E59B1"/>
    <w:rsid w:val="006E657D"/>
    <w:rsid w:val="006E6B88"/>
    <w:rsid w:val="00714F31"/>
    <w:rsid w:val="0071761F"/>
    <w:rsid w:val="007262E4"/>
    <w:rsid w:val="00730E0E"/>
    <w:rsid w:val="00731EA7"/>
    <w:rsid w:val="0075016D"/>
    <w:rsid w:val="007571DF"/>
    <w:rsid w:val="007648FB"/>
    <w:rsid w:val="007655BF"/>
    <w:rsid w:val="007658DD"/>
    <w:rsid w:val="00781FB2"/>
    <w:rsid w:val="00783DA8"/>
    <w:rsid w:val="007876CC"/>
    <w:rsid w:val="00792174"/>
    <w:rsid w:val="007A00CA"/>
    <w:rsid w:val="007B046A"/>
    <w:rsid w:val="007B5056"/>
    <w:rsid w:val="007E6993"/>
    <w:rsid w:val="00800FB9"/>
    <w:rsid w:val="00803FD4"/>
    <w:rsid w:val="00807C89"/>
    <w:rsid w:val="008513D5"/>
    <w:rsid w:val="00856220"/>
    <w:rsid w:val="00867604"/>
    <w:rsid w:val="00896EED"/>
    <w:rsid w:val="008A3FB3"/>
    <w:rsid w:val="008A4413"/>
    <w:rsid w:val="008A4832"/>
    <w:rsid w:val="008A7CAB"/>
    <w:rsid w:val="008C3942"/>
    <w:rsid w:val="008D1709"/>
    <w:rsid w:val="008E36A5"/>
    <w:rsid w:val="008F535E"/>
    <w:rsid w:val="009221E6"/>
    <w:rsid w:val="00932835"/>
    <w:rsid w:val="00933A50"/>
    <w:rsid w:val="00941B43"/>
    <w:rsid w:val="00956B65"/>
    <w:rsid w:val="00956F87"/>
    <w:rsid w:val="00976F60"/>
    <w:rsid w:val="00983EED"/>
    <w:rsid w:val="009A6A1B"/>
    <w:rsid w:val="009A77C4"/>
    <w:rsid w:val="009B7C1F"/>
    <w:rsid w:val="009C3D2F"/>
    <w:rsid w:val="009E394E"/>
    <w:rsid w:val="00A022F3"/>
    <w:rsid w:val="00A1108B"/>
    <w:rsid w:val="00A15C37"/>
    <w:rsid w:val="00A60F3E"/>
    <w:rsid w:val="00A76312"/>
    <w:rsid w:val="00A81C93"/>
    <w:rsid w:val="00A92064"/>
    <w:rsid w:val="00AD126C"/>
    <w:rsid w:val="00AE1D57"/>
    <w:rsid w:val="00B42589"/>
    <w:rsid w:val="00B46620"/>
    <w:rsid w:val="00B520E6"/>
    <w:rsid w:val="00B52D01"/>
    <w:rsid w:val="00B53D9C"/>
    <w:rsid w:val="00B6606F"/>
    <w:rsid w:val="00B979E5"/>
    <w:rsid w:val="00BA56D9"/>
    <w:rsid w:val="00BA7CA4"/>
    <w:rsid w:val="00BC220F"/>
    <w:rsid w:val="00BC6D11"/>
    <w:rsid w:val="00BD03AA"/>
    <w:rsid w:val="00BD7D34"/>
    <w:rsid w:val="00BE12F9"/>
    <w:rsid w:val="00BF3D9D"/>
    <w:rsid w:val="00C11AA2"/>
    <w:rsid w:val="00C25F8E"/>
    <w:rsid w:val="00C3566F"/>
    <w:rsid w:val="00C35920"/>
    <w:rsid w:val="00C4023C"/>
    <w:rsid w:val="00C4060E"/>
    <w:rsid w:val="00C4607C"/>
    <w:rsid w:val="00C472DE"/>
    <w:rsid w:val="00C64984"/>
    <w:rsid w:val="00C67E1C"/>
    <w:rsid w:val="00C74FBE"/>
    <w:rsid w:val="00C829D2"/>
    <w:rsid w:val="00C83207"/>
    <w:rsid w:val="00CA4624"/>
    <w:rsid w:val="00CC2F29"/>
    <w:rsid w:val="00CD4181"/>
    <w:rsid w:val="00CE4C0C"/>
    <w:rsid w:val="00D01897"/>
    <w:rsid w:val="00D24871"/>
    <w:rsid w:val="00D346DD"/>
    <w:rsid w:val="00D37E73"/>
    <w:rsid w:val="00D5688A"/>
    <w:rsid w:val="00D75DC9"/>
    <w:rsid w:val="00D90B5E"/>
    <w:rsid w:val="00D925AD"/>
    <w:rsid w:val="00D94ABF"/>
    <w:rsid w:val="00DB1CE7"/>
    <w:rsid w:val="00DB757E"/>
    <w:rsid w:val="00DD2746"/>
    <w:rsid w:val="00DD6090"/>
    <w:rsid w:val="00E04EB8"/>
    <w:rsid w:val="00E13E41"/>
    <w:rsid w:val="00E34960"/>
    <w:rsid w:val="00E5611B"/>
    <w:rsid w:val="00E6359A"/>
    <w:rsid w:val="00E73250"/>
    <w:rsid w:val="00EA09A8"/>
    <w:rsid w:val="00EA2FF2"/>
    <w:rsid w:val="00EB106C"/>
    <w:rsid w:val="00EB3897"/>
    <w:rsid w:val="00EB5AD2"/>
    <w:rsid w:val="00EC3F8A"/>
    <w:rsid w:val="00ED0891"/>
    <w:rsid w:val="00ED1F6A"/>
    <w:rsid w:val="00ED384D"/>
    <w:rsid w:val="00ED3F5E"/>
    <w:rsid w:val="00ED45B9"/>
    <w:rsid w:val="00EF292B"/>
    <w:rsid w:val="00EF3144"/>
    <w:rsid w:val="00EF5AA6"/>
    <w:rsid w:val="00F06678"/>
    <w:rsid w:val="00F44400"/>
    <w:rsid w:val="00F63071"/>
    <w:rsid w:val="00F702C7"/>
    <w:rsid w:val="00F72BDD"/>
    <w:rsid w:val="00F748E9"/>
    <w:rsid w:val="00F953A5"/>
    <w:rsid w:val="00FA456D"/>
    <w:rsid w:val="00FB3F33"/>
    <w:rsid w:val="00FC061E"/>
    <w:rsid w:val="00FC0BC2"/>
    <w:rsid w:val="00FC16E8"/>
    <w:rsid w:val="00FD3E4B"/>
    <w:rsid w:val="00FF7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5937FD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pildomi">
    <w:name w:val="papildomi"/>
    <w:basedOn w:val="Normal"/>
    <w:rsid w:val="00F63071"/>
    <w:pPr>
      <w:spacing w:line="360" w:lineRule="atLeast"/>
      <w:ind w:firstLine="680"/>
      <w:jc w:val="both"/>
    </w:pPr>
    <w:rPr>
      <w:lang w:val="lt-LT" w:eastAsia="lt-LT"/>
    </w:rPr>
  </w:style>
  <w:style w:type="paragraph" w:styleId="Header">
    <w:name w:val="header"/>
    <w:basedOn w:val="Normal"/>
    <w:rsid w:val="00F63071"/>
    <w:rPr>
      <w:lang w:val="lt-LT" w:eastAsia="lt-LT"/>
    </w:rPr>
  </w:style>
  <w:style w:type="paragraph" w:styleId="NormalWeb">
    <w:name w:val="Normal (Web)"/>
    <w:basedOn w:val="Normal"/>
    <w:rsid w:val="00F63071"/>
    <w:pPr>
      <w:spacing w:before="100" w:beforeAutospacing="1" w:after="100" w:afterAutospacing="1"/>
    </w:pPr>
    <w:rPr>
      <w:lang w:val="lt-LT" w:eastAsia="lt-LT"/>
    </w:rPr>
  </w:style>
  <w:style w:type="paragraph" w:styleId="BalloonText">
    <w:name w:val="Balloon Text"/>
    <w:basedOn w:val="Normal"/>
    <w:semiHidden/>
    <w:rsid w:val="00792174"/>
    <w:rPr>
      <w:rFonts w:ascii="Tahoma" w:hAnsi="Tahoma" w:cs="Tahoma"/>
      <w:sz w:val="16"/>
      <w:szCs w:val="16"/>
    </w:rPr>
  </w:style>
  <w:style w:type="paragraph" w:customStyle="1" w:styleId="DiagramaDiagrama1DiagramaCharCharDiagramaDiagramaCharCharDiagramaDiagramaCharCharDiagramaDiagramaCharCharDiagramaDiagramaCharCharDiagramaDiagramaCharCharDiagramaDiagrama">
    <w:name w:val="Diagrama Diagrama1 Diagrama Char Char Diagrama Diagrama Char Char Diagrama Diagrama Char Char Diagrama Diagrama Char Char Diagrama Diagrama Char Char Diagrama Diagrama Char Char Diagrama Diagrama"/>
    <w:basedOn w:val="Normal"/>
    <w:rsid w:val="001A7179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/>
      <w:sz w:val="20"/>
      <w:szCs w:val="20"/>
      <w:lang w:val="en-US"/>
    </w:rPr>
  </w:style>
  <w:style w:type="character" w:styleId="CommentReference">
    <w:name w:val="annotation reference"/>
    <w:basedOn w:val="DefaultParagraphFont"/>
    <w:rsid w:val="00E34960"/>
    <w:rPr>
      <w:sz w:val="16"/>
      <w:szCs w:val="16"/>
    </w:rPr>
  </w:style>
  <w:style w:type="paragraph" w:styleId="CommentText">
    <w:name w:val="annotation text"/>
    <w:basedOn w:val="Normal"/>
    <w:link w:val="CommentTextChar"/>
    <w:rsid w:val="00E3496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34960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E349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34960"/>
    <w:rPr>
      <w:b/>
      <w:bCs/>
      <w:lang w:val="en-GB" w:eastAsia="en-US"/>
    </w:rPr>
  </w:style>
  <w:style w:type="paragraph" w:styleId="Footer">
    <w:name w:val="footer"/>
    <w:basedOn w:val="Normal"/>
    <w:link w:val="FooterChar"/>
    <w:rsid w:val="00041D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41D8D"/>
    <w:rPr>
      <w:sz w:val="24"/>
      <w:szCs w:val="24"/>
      <w:lang w:val="en-GB" w:eastAsia="en-US"/>
    </w:rPr>
  </w:style>
  <w:style w:type="paragraph" w:customStyle="1" w:styleId="Default">
    <w:name w:val="Default"/>
    <w:rsid w:val="00714F31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956F87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48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56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5" w:color="auto"/>
            <w:right w:val="none" w:sz="0" w:space="0" w:color="auto"/>
          </w:divBdr>
        </w:div>
        <w:div w:id="104622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5" w:color="auto"/>
            <w:right w:val="none" w:sz="0" w:space="0" w:color="auto"/>
          </w:divBdr>
        </w:div>
        <w:div w:id="122953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5" w:color="auto"/>
            <w:right w:val="none" w:sz="0" w:space="0" w:color="auto"/>
          </w:divBdr>
        </w:div>
        <w:div w:id="178503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5" w:color="auto"/>
            <w:right w:val="none" w:sz="0" w:space="0" w:color="auto"/>
          </w:divBdr>
        </w:div>
        <w:div w:id="188829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5" w:color="auto"/>
            <w:right w:val="none" w:sz="0" w:space="0" w:color="auto"/>
          </w:divBdr>
        </w:div>
      </w:divsChild>
    </w:div>
    <w:div w:id="6282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5" w:color="auto"/>
            <w:right w:val="none" w:sz="0" w:space="0" w:color="auto"/>
          </w:divBdr>
        </w:div>
        <w:div w:id="27521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5" w:color="auto"/>
            <w:right w:val="none" w:sz="0" w:space="0" w:color="auto"/>
          </w:divBdr>
        </w:div>
        <w:div w:id="78454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5" w:color="auto"/>
            <w:right w:val="none" w:sz="0" w:space="0" w:color="auto"/>
          </w:divBdr>
        </w:div>
        <w:div w:id="101530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5" w:color="auto"/>
            <w:right w:val="none" w:sz="0" w:space="0" w:color="auto"/>
          </w:divBdr>
        </w:div>
        <w:div w:id="164785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5" w:color="auto"/>
            <w:right w:val="none" w:sz="0" w:space="0" w:color="auto"/>
          </w:divBdr>
        </w:div>
      </w:divsChild>
    </w:div>
    <w:div w:id="18391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48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33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fontTable.xml"
                 Type="http://schemas.openxmlformats.org/officeDocument/2006/relationships/fontTable"/>
   <Relationship Id="rId8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21DA5E-9820-4F4C-97A1-6AD232535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2019-01-10T10:15:00Z</dcterms:created>
  <dcterms:modified xsi:type="dcterms:W3CDTF">2019-01-10T11:35:00Z</dcterms:modified>
  <cp:revision>1</cp:revision>
</cp:coreProperties>
</file>