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9823372fdb447de903c472be408a69a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spacing w:line="276" w:lineRule="auto"/>
            <w:rPr>
              <w:rFonts w:ascii="Calibri" w:eastAsia="Calibri" w:hAnsi="Calibri"/>
              <w:sz w:val="22"/>
              <w:szCs w:val="22"/>
              <w:lang w:val="x-none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jc w:val="right"/>
            <w:rPr>
              <w:rFonts w:eastAsia="Calibri"/>
              <w:b/>
              <w:i/>
              <w:szCs w:val="24"/>
            </w:rPr>
          </w:pPr>
          <w:r>
            <w:rPr>
              <w:rFonts w:eastAsia="Calibri"/>
              <w:b/>
              <w:i/>
              <w:szCs w:val="24"/>
            </w:rPr>
            <w:t xml:space="preserve">Projektas </w:t>
          </w: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jc w:val="right"/>
            <w:rPr>
              <w:rFonts w:eastAsia="Calibri"/>
              <w:szCs w:val="24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keepNext/>
            <w:jc w:val="center"/>
            <w:rPr>
              <w:b/>
              <w:caps/>
              <w:szCs w:val="24"/>
              <w:lang w:eastAsia="x-none"/>
            </w:rPr>
          </w:pPr>
          <w:r>
            <w:rPr>
              <w:b/>
              <w:caps/>
              <w:szCs w:val="24"/>
              <w:lang w:eastAsia="x-none"/>
            </w:rPr>
            <w:t>Lietuvos Respublikos Vyriausybė</w:t>
          </w:r>
        </w:p>
        <w:p>
          <w:pPr>
            <w:spacing w:line="276" w:lineRule="auto"/>
            <w:jc w:val="center"/>
            <w:rPr>
              <w:rFonts w:eastAsia="Calibri"/>
              <w:b/>
              <w:caps/>
              <w:szCs w:val="24"/>
            </w:rPr>
          </w:pPr>
        </w:p>
        <w:p>
          <w:pPr>
            <w:rPr>
              <w:sz w:val="18"/>
              <w:szCs w:val="18"/>
            </w:rPr>
          </w:pPr>
        </w:p>
        <w:p>
          <w:pPr>
            <w:jc w:val="center"/>
            <w:rPr>
              <w:rFonts w:eastAsia="Calibri"/>
              <w:b/>
              <w:caps/>
              <w:szCs w:val="24"/>
            </w:rPr>
          </w:pPr>
          <w:r>
            <w:rPr>
              <w:rFonts w:eastAsia="Calibri"/>
              <w:b/>
              <w:caps/>
              <w:szCs w:val="24"/>
            </w:rPr>
            <w:t>nutarimas</w:t>
          </w:r>
        </w:p>
        <w:p>
          <w:pPr>
            <w:jc w:val="center"/>
            <w:rPr>
              <w:rFonts w:eastAsia="Calibri"/>
              <w:b/>
              <w:bCs/>
              <w:szCs w:val="24"/>
            </w:rPr>
          </w:pPr>
          <w:r>
            <w:rPr>
              <w:rFonts w:eastAsia="Calibri"/>
              <w:b/>
              <w:caps/>
              <w:szCs w:val="24"/>
            </w:rPr>
            <w:t xml:space="preserve">Dėl </w:t>
          </w:r>
          <w:r>
            <w:rPr>
              <w:rFonts w:eastAsia="Calibri"/>
              <w:b/>
              <w:bCs/>
              <w:szCs w:val="24"/>
            </w:rPr>
            <w:t xml:space="preserve">LIETUVOS RESPUBLIKOS VYRIAUSYBĖS 2017 M. KOVO 13 D. NUTARIMO </w:t>
          </w:r>
        </w:p>
        <w:p>
          <w:pPr>
            <w:jc w:val="center"/>
            <w:rPr>
              <w:rFonts w:eastAsia="Calibri"/>
              <w:b/>
              <w:caps/>
              <w:szCs w:val="24"/>
            </w:rPr>
          </w:pPr>
          <w:r>
            <w:rPr>
              <w:rFonts w:eastAsia="Calibri"/>
              <w:b/>
              <w:bCs/>
              <w:szCs w:val="24"/>
            </w:rPr>
            <w:t>NR. 167 „</w:t>
          </w:r>
          <w:r>
            <w:rPr>
              <w:rFonts w:eastAsia="Calibri"/>
              <w:b/>
              <w:caps/>
              <w:szCs w:val="24"/>
            </w:rPr>
            <w:t xml:space="preserve">Dėl </w:t>
          </w:r>
          <w:r>
            <w:rPr>
              <w:rFonts w:eastAsia="Calibri"/>
              <w:b/>
              <w:szCs w:val="24"/>
            </w:rPr>
            <w:t xml:space="preserve">LIETUVOS RESPUBLIKOS VYRIAUSYBĖS PROGRAMOS ĮGYVENDINIMO PLANO </w:t>
          </w:r>
          <w:r>
            <w:rPr>
              <w:rFonts w:eastAsia="Calibri"/>
              <w:b/>
              <w:caps/>
              <w:szCs w:val="24"/>
            </w:rPr>
            <w:t>patvirtinimo“ PAKEITIMO</w:t>
          </w:r>
        </w:p>
        <w:p>
          <w:pPr>
            <w:tabs>
              <w:tab w:val="left" w:pos="6804"/>
            </w:tabs>
            <w:rPr>
              <w:szCs w:val="24"/>
              <w:lang w:eastAsia="x-none"/>
            </w:rPr>
          </w:pPr>
        </w:p>
        <w:p>
          <w:pPr>
            <w:tabs>
              <w:tab w:val="left" w:pos="6804"/>
            </w:tabs>
            <w:jc w:val="center"/>
            <w:rPr>
              <w:szCs w:val="24"/>
              <w:lang w:eastAsia="ar-SA"/>
            </w:rPr>
          </w:pPr>
          <w:r>
            <w:rPr>
              <w:szCs w:val="24"/>
              <w:lang w:eastAsia="x-none"/>
            </w:rPr>
            <w:t xml:space="preserve">2019 m. rugsėjo     d.</w:t>
          </w:r>
          <w:r>
            <w:rPr>
              <w:szCs w:val="24"/>
              <w:lang w:eastAsia="ar-SA"/>
            </w:rPr>
            <w:t xml:space="preserve"> Nr. </w:t>
            <w:br/>
            <w:t>Vilnius</w:t>
          </w:r>
        </w:p>
        <w:p>
          <w:pPr>
            <w:tabs>
              <w:tab w:val="left" w:pos="6804"/>
            </w:tabs>
            <w:jc w:val="center"/>
            <w:rPr>
              <w:szCs w:val="24"/>
              <w:lang w:eastAsia="ar-SA"/>
            </w:rPr>
          </w:pPr>
        </w:p>
        <w:sdt>
          <w:sdtPr>
            <w:alias w:val="preambule"/>
            <w:tag w:val="part_fe2f0e5a95b049d1b0c93b43ae1e22e8"/>
            <w:lock w:val="sdtLocked"/>
            <w:richText/>
          </w:sdtPr>
          <w:sdtContent>
            <w:p>
              <w:pPr>
                <w:tabs>
                  <w:tab w:val="center" w:pos="4819"/>
                  <w:tab w:val="left" w:pos="6237"/>
                  <w:tab w:val="right" w:pos="9638"/>
                </w:tabs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Lietuvos Respublikos Vyriausybė</w:t>
              </w:r>
              <w:r>
                <w:rPr>
                  <w:rFonts w:eastAsia="Calibri"/>
                  <w:spacing w:val="100"/>
                  <w:szCs w:val="24"/>
                </w:rPr>
                <w:t xml:space="preserve"> </w:t>
              </w:r>
              <w:r>
                <w:rPr>
                  <w:rFonts w:eastAsia="Calibri"/>
                  <w:spacing w:val="100"/>
                  <w:szCs w:val="24"/>
                  <w:lang w:val="x-none"/>
                </w:rPr>
                <w:t>nutari</w:t>
              </w:r>
              <w:r>
                <w:rPr>
                  <w:rFonts w:eastAsia="Calibri"/>
                  <w:szCs w:val="24"/>
                  <w:lang w:val="x-none"/>
                </w:rPr>
                <w:t>a</w:t>
              </w:r>
              <w:r>
                <w:rPr>
                  <w:rFonts w:eastAsia="Calibri"/>
                  <w:spacing w:val="100"/>
                  <w:szCs w:val="24"/>
                  <w:lang w:val="x-none"/>
                </w:rPr>
                <w:t>:</w:t>
              </w:r>
            </w:p>
          </w:sdtContent>
        </w:sdt>
        <w:sdt>
          <w:sdtPr>
            <w:alias w:val="pastraipa"/>
            <w:tag w:val="part_944aacc217b04260bd786f39d5f615e1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Pakeisti Lietuvos Respublikos Vyriausybės programos įgyvendinimo planą, patvirtintą Lietuvos Respublikos Vyriausybės 2017 m. kovo 13 d. nutarimu Nr. 167 „Dėl Lietuvos Respublikos Vyriausybės programos įgyvendinimo plano patvirtinimo“:</w:t>
              </w:r>
            </w:p>
          </w:sdtContent>
        </w:sdt>
        <w:sdt>
          <w:sdtPr>
            <w:alias w:val="1 p."/>
            <w:tag w:val="part_1a80ac8928e0405b9ccfa259d0b76ad6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  <w:lang w:eastAsia="lt-LT"/>
                </w:rPr>
              </w:pPr>
              <w:sdt>
                <w:sdtPr>
                  <w:alias w:val="Numeris"/>
                  <w:tag w:val="nr_1a80ac8928e0405b9ccfa259d0b76ad6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 Skyriuje „I PRIORITETAS. Darni, atsakinga ir sveika visuomenė“:</w:t>
              </w:r>
            </w:p>
            <w:sdt>
              <w:sdtPr>
                <w:alias w:val="1.1 pp."/>
                <w:tag w:val="part_6c170d85ccd54a99bca1e51360d4ea38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6c170d85ccd54a99bca1e51360d4ea38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„1.1. Kryptis. Skurdo, socialinės atskirties ir pajamų nelygybės mažinimas, užimtumo skatinimas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1.1.1 pp."/>
                    <w:tag w:val="part_c41997363c9c4b1ab61abf6fa8cd0ec9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c41997363c9c4b1ab61abf6fa8cd0ec9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1.1.1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Papildyti lentelę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1.1.1. Darbas. </w:t>
                      </w:r>
                      <w:r>
                        <w:rPr>
                          <w:bCs/>
                          <w:szCs w:val="24"/>
                          <w:lang w:eastAsia="lt-LT"/>
                        </w:rPr>
                        <w:t>Aktyvių ir užimtumą skatinančių paramos formų plėtra</w:t>
                      </w:r>
                      <w:r>
                        <w:rPr>
                          <w:rFonts w:eastAsia="Calibri"/>
                          <w:szCs w:val="24"/>
                        </w:rPr>
                        <w:t>“ 10 ir 11 punktais: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8"/>
                        <w:gridCol w:w="6921"/>
                        <w:gridCol w:w="1134"/>
                        <w:gridCol w:w="1134"/>
                      </w:tblGrid>
                      <w:tr>
                        <w:tc>
                          <w:tcPr>
                            <w:tcW w:w="558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„10</w:t>
                            </w:r>
                          </w:p>
                        </w:tc>
                        <w:tc>
                          <w:tcPr>
                            <w:tcW w:w="6921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Lėšų, skiriamų meno ar kultūros kūrėjų stipendijoms, didinimas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KM</w:t>
                            </w:r>
                          </w:p>
                        </w:tc>
                      </w:tr>
                      <w:tr>
                        <w:tc>
                          <w:tcPr>
                            <w:tcW w:w="558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1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  <w:lang w:eastAsia="lt-LT"/>
                              </w:rPr>
                              <w:t>Pasiūlymų dėl meno kūrėjų socialinės padėties gerinimo pateikimas (atlikus esamos meno kūrėjų socialinės padėties vertinimą)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KM</w:t>
                            </w:r>
                            <w:r>
                              <w:rPr>
                                <w:rFonts w:eastAsia="Calibri"/>
                                <w:szCs w:val="24"/>
                              </w:rPr>
                              <w:t>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1.1.2 pp."/>
                    <w:tag w:val="part_b2e1e834224140f5bc77896664a02d80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b2e1e834224140f5bc77896664a02d80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1.1.2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Papildyti lentelę „</w:t>
                      </w:r>
                      <w:r>
                        <w:rPr>
                          <w:rFonts w:eastAsia="Calibri"/>
                          <w:szCs w:val="24"/>
                        </w:rPr>
                        <w:t>1.1.2. Darbas.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 Reguliacinių ir kitų priemonių taikymas pajamų nelygybei mažinti</w:t>
                      </w:r>
                      <w:r>
                        <w:rPr>
                          <w:rFonts w:eastAsia="Calibri"/>
                          <w:szCs w:val="24"/>
                        </w:rPr>
                        <w:t>“ 5, 6, 7 ir 8 punktais: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„5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Užtikrinti nuoseklų ir adekvatų valstybės remiamų pajamų didėjimą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SADM, FM</w:t>
                            </w:r>
                          </w:p>
                        </w:tc>
                      </w:tr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Pasiūlymų dėl likusių nekompensuotų per krizę sumažintų pensinio pobūdžio išmokų kompensavimo teikimas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SADM, FM</w:t>
                            </w:r>
                          </w:p>
                        </w:tc>
                      </w:tr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Sveikatos draudimo įstatymo pakeitimo įstatymo projekto, įteisinančio visišką kompensuojamų vaistinių preparatų priemokų kompensavimą iš Privalomojo sveikatos draudimo fondo biudžeto lėšų senjorams, sulaukusiems 75 ir daugiau metų, parengimas ir pateikimas Vyriausybei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SAM</w:t>
                            </w:r>
                          </w:p>
                        </w:tc>
                      </w:tr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Galimybės ligoninės vaistinėms atlikti visuomenės vaistinės funkcijas įteisinimas, priėmus Farmacijos įstatymo Nr. X-709 35 straipsnio pakeitimo įstatymo projektą Nr. XIIIP-1939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SAM“.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1.1.3 pp."/>
                    <w:tag w:val="part_d2f84952dda942db98bdfae369e692c9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d2f84952dda942db98bdfae369e692c9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1.1.3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</w:t>
                      </w:r>
                      <w:r>
                        <w:rPr>
                          <w:rFonts w:eastAsia="Calibri"/>
                          <w:szCs w:val="24"/>
                        </w:rPr>
                        <w:t>1.1.4. Darbas. Lygių galimybių naudotis socialinėmis, sveikatos, švietimo, kultūros ir teisinėmis paslaugomis užtikrinimas“ 1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Apeliacinės sistemos socialinės paramos ginčams spręsti </w:t>
                            </w: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tobulinimas, siekiant skatinti ginčus spręsti ikiteismine tvarka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ind w:firstLine="60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SADM“.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1.2 pp."/>
                <w:tag w:val="part_adac828945d04eea88c2553190e6597f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adac828945d04eea88c2553190e6597f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1.2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„1.2. Kryptis.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Cs w:val="24"/>
                    </w:rPr>
                    <w:t>Šeimai palankios aplinkos kūrimas, bendruomenių stiprinimas ir smurto visose gyvenimo srityse mažinimas</w:t>
                  </w:r>
                  <w:r>
                    <w:rPr>
                      <w:rFonts w:eastAsia="Calibri"/>
                      <w:bCs/>
                      <w:szCs w:val="24"/>
                    </w:rPr>
                    <w:t>“ papildyti lentelę „</w:t>
                  </w:r>
                  <w:r>
                    <w:rPr>
                      <w:rFonts w:eastAsia="Calibri"/>
                      <w:szCs w:val="24"/>
                    </w:rPr>
                    <w:t>1.2.1. Darbas. Finansinių paskatų ir paslaugų jaunoms ar vaikus auginančioms šeimoms plėtra“ 6 ir 7 punktais:</w:t>
                  </w:r>
                </w:p>
                <w:p>
                  <w:pPr>
                    <w:jc w:val="both"/>
                    <w:rPr>
                      <w:rFonts w:eastAsia="Calibri"/>
                      <w:bCs/>
                      <w:szCs w:val="24"/>
                    </w:rPr>
                  </w:pPr>
                </w:p>
                <w:tbl>
                  <w:tblPr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6945"/>
                    <w:gridCol w:w="1134"/>
                    <w:gridCol w:w="1134"/>
                  </w:tblGrid>
                  <w:tr>
                    <w:tc>
                      <w:tcPr>
                        <w:tcW w:w="534" w:type="dxa"/>
                        <w:shd w:val="clear" w:color="auto" w:fill="auto"/>
                      </w:tcPr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„6</w:t>
                        </w:r>
                      </w:p>
                    </w:tc>
                    <w:tc>
                      <w:tcPr>
                        <w:tcW w:w="6945" w:type="dxa"/>
                        <w:shd w:val="clear" w:color="auto" w:fill="auto"/>
                      </w:tcPr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Finansinės paramos nėščiai moteriai, neturinčiai teisės į motinystės išmoką pagal Ligos ir motinystės socialinio draudimo įstatymą, didinimas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2019 m.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IV ketv.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SADM</w:t>
                        </w:r>
                      </w:p>
                    </w:tc>
                  </w:tr>
                  <w:tr>
                    <w:tc>
                      <w:tcPr>
                        <w:tcW w:w="534" w:type="dxa"/>
                        <w:shd w:val="clear" w:color="auto" w:fill="auto"/>
                      </w:tcPr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6945" w:type="dxa"/>
                        <w:shd w:val="clear" w:color="auto" w:fill="auto"/>
                      </w:tcPr>
                      <w:p>
                        <w:pPr>
                          <w:spacing w:line="276" w:lineRule="auto"/>
                          <w:jc w:val="both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Nuoseklus mokinių, kurie mokosi pagal priešmokyklinio ir pradinio ugdymo programas, nemokamo maitinimo įteisinimas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2019 m.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IV ketv.</w:t>
                        </w:r>
                        <w:r>
                          <w:rPr>
                            <w:rFonts w:eastAsia="Calibri"/>
                            <w:szCs w:val="24"/>
                          </w:rPr>
                          <w:t xml:space="preserve"> –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2020 m.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III ketv.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  <w:lang w:eastAsia="lt-LT"/>
                          </w:rPr>
                          <w:t>SADM, ŠMSM, SAM</w:t>
                        </w:r>
                        <w:r>
                          <w:rPr>
                            <w:rFonts w:eastAsia="Calibri"/>
                            <w:szCs w:val="24"/>
                          </w:rPr>
                          <w:t>“.</w:t>
                        </w:r>
                      </w:p>
                    </w:tc>
                  </w:tr>
                </w:tbl>
                <w:p/>
              </w:sdtContent>
            </w:sdt>
            <w:sdt>
              <w:sdtPr>
                <w:alias w:val="1.3 pp."/>
                <w:tag w:val="part_082bce204fab44b3bb6f12ea381e60db"/>
                <w:lock w:val="sdtLocked"/>
                <w:richText/>
              </w:sdtPr>
              <w:sdtContent>
                <w:p>
                  <w:pPr>
                    <w:keepNext/>
                    <w:keepLines/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082bce204fab44b3bb6f12ea381e60db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1.3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„1.3. Kryptis.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Cs w:val="24"/>
                    </w:rPr>
                    <w:t>Sveikatos priežiūros kokybės ir paslaugų prieinamumo didinimas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1.3.1 pp."/>
                    <w:tag w:val="part_b3bad4507ef140269b32e420ca4f15bf"/>
                    <w:lock w:val="sdtLocked"/>
                    <w:richText/>
                  </w:sdtPr>
                  <w:sdtContent>
                    <w:p>
                      <w:pPr>
                        <w:keepNext/>
                        <w:keepLines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b3bad4507ef140269b32e420ca4f15bf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1.3.1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Lentelėje „1.3.3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Darbas. </w:t>
                      </w:r>
                      <w:r>
                        <w:rPr>
                          <w:rFonts w:eastAsia="Calibri"/>
                          <w:szCs w:val="24"/>
                        </w:rPr>
                        <w:t>Sveikatos priežiūros įstaigų tinklo konsolidavimas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“:</w:t>
                      </w:r>
                    </w:p>
                    <w:sdt>
                      <w:sdtPr>
                        <w:alias w:val="1.3.1.1 pp."/>
                        <w:tag w:val="part_738bb9b1db384d6d935bfa1af1aea1ee"/>
                        <w:lock w:val="sdtLocked"/>
                        <w:richText/>
                      </w:sdtPr>
                      <w:sdtContent>
                        <w:p>
                          <w:pPr>
                            <w:keepNext/>
                            <w:keepLines/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738bb9b1db384d6d935bfa1af1aea1e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1.3.1.1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 xml:space="preserve">. Pakeisti 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5 punktą ir jį išdėstyti taip:</w:t>
                          </w:r>
                        </w:p>
                        <w:p>
                          <w:pPr>
                            <w:keepNext/>
                            <w:keepLines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keepLines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„5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keepLines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 xml:space="preserve">Tretinio lygio kompetencijų centrų stiprinimas Vilniuje ir Kaune ir </w:t>
                                </w: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alternatyvų dėl tretinio lygio paslaugų konsolidavimo Klaipėdoje parengimas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keepLines/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keepNext/>
                                  <w:keepLines/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keepLines/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SAM“.</w:t>
                                </w:r>
                              </w:p>
                            </w:tc>
                          </w:tr>
                        </w:tbl>
                        <w:p/>
                      </w:sdtContent>
                    </w:sdt>
                    <w:sdt>
                      <w:sdtPr>
                        <w:alias w:val="1.3.1.2 pp."/>
                        <w:tag w:val="part_5727624d498a46e0a19d608336e590e1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5727624d498a46e0a19d608336e590e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1.3.1.2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. Pripažinti netekusiu galios 7 punktą.</w:t>
                          </w:r>
                        </w:p>
                      </w:sdtContent>
                    </w:sdt>
                    <w:sdt>
                      <w:sdtPr>
                        <w:alias w:val="1.3.1.3 pp."/>
                        <w:tag w:val="part_0a5ede17e96b4b47a4a7954f15030ab6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0a5ede17e96b4b47a4a7954f15030ab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1.3.1.3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 xml:space="preserve">. Papildyti lentelę 9, 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10 ir 11 punktais: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„9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Aktyviojo gydymo paslaugų skaičiavimo metodikos, į sąnaudas įtraukiant ilgalaikio turto, įsigyto ne Privalomojo sveikatos draudimo fondo biudžeto lėšomis, nusidėvėjimo ir amortizacijos sąnaudas, pakeitimas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SAM</w:t>
                                </w:r>
                              </w:p>
                            </w:tc>
                          </w:tr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10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widowControl w:val="0"/>
                                  <w:suppressLineNumbers/>
                                  <w:suppressAutoHyphens/>
                                  <w:jc w:val="both"/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</w:pPr>
                                <w:r>
                                  <w:rPr>
                                    <w:rFonts w:eastAsia="SimSun"/>
                                    <w:bCs/>
                                    <w:kern w:val="1"/>
                                    <w:szCs w:val="24"/>
                                    <w:lang w:eastAsia="hi-IN" w:bidi="hi-IN"/>
                                  </w:rPr>
                                  <w:t>Kriterijų, kuriais vadovaujantis būtų peržiūrimos asmens sveikatos priežiūros paslaugų bazinės kainos, patvirtinimas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SAM</w:t>
                                </w:r>
                              </w:p>
                            </w:tc>
                          </w:tr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11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Aprašo, nustatančio pacientų laukimo eilių asmens sveikatos priežiūros įstaigose stebėsenos tvarką, siekiant šalinti eilių susidarymo priežastis ir gerinti sveikatos priežiūros paslaugų prieinamumą, parengimas ir patvirtinimas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III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SAM</w:t>
                                </w: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“.</w:t>
                                </w:r>
                              </w:p>
                            </w:tc>
                          </w:tr>
                        </w:tbl>
                        <w:p/>
                      </w:sdtContent>
                    </w:sdt>
                  </w:sdtContent>
                </w:sdt>
                <w:sdt>
                  <w:sdtPr>
                    <w:alias w:val="1.3.2 pp."/>
                    <w:tag w:val="part_415dd4c5fcfa469db3774ea10601975a"/>
                    <w:lock w:val="sdtLocked"/>
                    <w:richText/>
                  </w:sdtPr>
                  <w:sdtContent>
                    <w:p>
                      <w:pPr>
                        <w:keepNext/>
                        <w:keepLines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415dd4c5fcfa469db3774ea10601975a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1.3.2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„1.3.4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Darbas. Kompleksinių priemonių įdiegimas, skatinant racionalų vaistų vartojimą“ </w:t>
                      </w:r>
                      <w:r>
                        <w:rPr>
                          <w:rFonts w:eastAsia="Calibri"/>
                          <w:szCs w:val="24"/>
                        </w:rPr>
                        <w:t>7 punktą ir jį išdėstyti taip:</w:t>
                      </w:r>
                    </w:p>
                    <w:p>
                      <w:pPr>
                        <w:keepNext/>
                        <w:keepLines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keepNext/>
                              <w:keepLines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„7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keepNext/>
                              <w:keepLines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Informacijos gyventojams apie racionalų vaistų skyrimą ir vartojimą skleidimas, Švedijos racionalaus vaistų vartojimo praktikos pavyzdžiu sudarant „Išmintingą vaistų sąrašą“ (angl. „Wise list“)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keepNext/>
                              <w:keepLines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IV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keepNext/>
                              <w:keepLines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keepNext/>
                              <w:keepLines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SAM“.</w:t>
                            </w:r>
                          </w:p>
                        </w:tc>
                      </w:tr>
                    </w:tbl>
                    <w:p/>
                  </w:sdtContent>
                </w:sdt>
              </w:sdtContent>
            </w:sdt>
            <w:sdt>
              <w:sdtPr>
                <w:alias w:val="1.4 pp."/>
                <w:tag w:val="part_09a2d5688d0a4a2da12a0cdcff9b5654"/>
                <w:lock w:val="sdtLocked"/>
                <w:richText/>
              </w:sdtPr>
              <w:sdtContent>
                <w:p>
                  <w:pPr>
                    <w:keepNext/>
                    <w:keepLines/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09a2d5688d0a4a2da12a0cdcff9b5654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1.4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</w:t>
                  </w:r>
                  <w:r>
                    <w:rPr>
                      <w:rFonts w:eastAsia="Calibri"/>
                      <w:bCs/>
                      <w:szCs w:val="24"/>
                    </w:rPr>
                    <w:t>1.5. Kryptis. Aplinkos, tinkamos darniai gyventi visoms gyvybės formoms, kokybės užtikrinimas“:</w:t>
                  </w:r>
                </w:p>
                <w:sdt>
                  <w:sdtPr>
                    <w:alias w:val="1.4.1 pp."/>
                    <w:tag w:val="part_b7bfa25584e0436c9883d39f80211331"/>
                    <w:lock w:val="sdtLocked"/>
                    <w:richText/>
                  </w:sdtPr>
                  <w:sdtContent>
                    <w:p>
                      <w:pPr>
                        <w:keepNext/>
                        <w:keepLines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b7bfa25584e0436c9883d39f80211331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1.4.1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1.5.4. 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Ekosistemų, jų paslaugų vertinimo mechanizmo integravimas į nacionalinės politikos formavimą ir įgyvendinimą, siekiant išsaugoti visuomenei svarbias ekosistemines paslaugas“ 6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„6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ind w:firstLine="60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Miškų įstatymu įtvirtintos bendrųjų miškų ūkio reikmių finansavimo sistemos pakeitimas, siekiant </w:t>
                            </w: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geriau išsaugoti visuomenei svarbias miško ekosistemų paslaugas, racionaliau ir tikslingiau panaudoti bendrosioms miškų ūkio reikmėms tenkinti skirtas tikslines valstybės biudžeto lėšas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 xml:space="preserve">2019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eastAsia="lt-LT"/>
                              </w:rPr>
                              <w:t>AM“.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1.4.2 pp."/>
                    <w:tag w:val="part_47fd82b91cba461bb2bc65226edc45e6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47fd82b91cba461bb2bc65226edc45e6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1.4.2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Pripažinti netekusiu galios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lentelės „</w:t>
                      </w:r>
                      <w:r>
                        <w:rPr>
                          <w:rFonts w:eastAsia="Calibri"/>
                          <w:szCs w:val="24"/>
                        </w:rPr>
                        <w:t>1.5.7. Darbas. Ekologiško ir daugiarūšio viešojo transporto sistemos sukūrimas ir tam būtinos infrastruktūros įdiegimas“ 1 punktą.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89262bd23be44ce2a7987ff3dce20ff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  <w:lang w:eastAsia="lt-LT"/>
                </w:rPr>
              </w:pPr>
              <w:sdt>
                <w:sdtPr>
                  <w:alias w:val="Numeris"/>
                  <w:tag w:val="nr_89262bd23be44ce2a7987ff3dce20ffa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 Skyriuje „II PRIORITETAS. Švietimo, kultūros ir mokslo paslaugų kokybės bei efektyvumo didinimas“:</w:t>
              </w:r>
            </w:p>
            <w:sdt>
              <w:sdtPr>
                <w:alias w:val="2.1 pp."/>
                <w:tag w:val="part_267295c3cf894fe999b492f50b378afb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267295c3cf894fe999b492f50b378afb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„2.1. Kryptis. Darnios ir kūrybingos asmenybės ugdymas kultūros, meno ir švietimo priemonėmis, kuriant darnią pilietinę visuomenę ir veiksmingą darbo rinką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2.1.1 pp."/>
                    <w:tag w:val="part_5d5fc709bd3c41ec93992cfc46661c4b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5d5fc709bd3c41ec93992cfc46661c4b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2.1.1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Lentelėje „</w:t>
                      </w:r>
                      <w:r>
                        <w:rPr>
                          <w:rFonts w:eastAsia="Calibri"/>
                          <w:szCs w:val="24"/>
                        </w:rPr>
                        <w:t>2.1.1. Darbas.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  <w:lang w:eastAsia="lt-LT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Ikimokyklinio, priešmokyklinio ir bendrojo ugdymo aplinkos ir turinio atnaujinimas, pritaikant įvairių ugdymosi poreikių turintiems mokiniams, integruojant darnaus vystymosi, kūrybingumo, verslumo ir STEAM kompetencijas“: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 </w:t>
                      </w:r>
                    </w:p>
                    <w:sdt>
                      <w:sdtPr>
                        <w:alias w:val="2.1.1.1 pp."/>
                        <w:tag w:val="part_4a30f695bd8f44999f1fbe6f73dee078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4a30f695bd8f44999f1fbe6f73dee07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2.1.1.1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.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Pripažinti netekusiu galios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7 punktą.</w:t>
                          </w:r>
                        </w:p>
                      </w:sdtContent>
                    </w:sdt>
                    <w:sdt>
                      <w:sdtPr>
                        <w:alias w:val="2.1.1.2 pp."/>
                        <w:tag w:val="part_a0d6f030857140799098b685a735a286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a0d6f030857140799098b685a735a28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2.1.1.2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. Pakeisti 8 punktą ir jį išdėstyti taip: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„8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jc w:val="both"/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Darnaus vystymosi, kūrybingumo, informacinių technologijų ir STEAM ugdymo elementų ikimokyklinio ir priešmokyklinio ugdymo srityse parengimas ir išbandymas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 –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ŠMSM, KM“.</w:t>
                                </w:r>
                              </w:p>
                            </w:tc>
                          </w:tr>
                        </w:tbl>
                        <w:p/>
                      </w:sdtContent>
                    </w:sdt>
                  </w:sdtContent>
                </w:sdt>
                <w:sdt>
                  <w:sdtPr>
                    <w:alias w:val="2.1.2 pp."/>
                    <w:tag w:val="part_3616013fb7334bccbc3eaad56363abd7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3616013fb7334bccbc3eaad56363abd7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2.1.2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2.1.2. 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Į skirtingų ugdymosi poreikių asmenis orientuotos mokinio pasiekimų vertinimo sistemos sukūrimas ir įdiegimas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“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1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Mokinių pasiekimų kaupiamojo vertinimo, apimančio neformaliuoju būdu įgytas kompetencijas, sampratos patvirtinimas ir įgyvendinimas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2018 m. II 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ŠMSM“.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/>
                  </w:sdtContent>
                </w:sdt>
              </w:sdtContent>
            </w:sdt>
            <w:sdt>
              <w:sdtPr>
                <w:alias w:val="2.2 pp."/>
                <w:tag w:val="part_a8c0cc8bfcfe463cbaa967537439b1b6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a8c0cc8bfcfe463cbaa967537439b1b6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2.2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Cs/>
                      <w:szCs w:val="24"/>
                    </w:rPr>
                    <w:t>P</w:t>
                  </w:r>
                  <w:r>
                    <w:rPr>
                      <w:rFonts w:eastAsia="Calibri"/>
                      <w:szCs w:val="24"/>
                    </w:rPr>
                    <w:t>oskyryje „2.2. Kryptis. Švietimo prieinamumo ir tarptautinio konkurencingumo didinimas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2.2.1 pp."/>
                    <w:tag w:val="part_55c4abf187c84dbea228d8b7518436ea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55c4abf187c84dbea228d8b7518436ea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2.2.1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. Pakeisti </w:t>
                      </w:r>
                      <w:r>
                        <w:rPr>
                          <w:rFonts w:eastAsia="Calibri"/>
                          <w:szCs w:val="24"/>
                        </w:rPr>
                        <w:t>lentelės „2.2.2. Darbas. N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eformaliojo švietimo plėtra, didinant jo įvairovę, prieinamumą ir gerinant kokybę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“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4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rPr>
                          <w:trHeight w:val="722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„4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Valstybinių ir nevalstybinių neformaliojo vaikų švietimo erdvių modernizavimas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ind w:firstLine="60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ŠMSM, KM“.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/>
                  </w:sdtContent>
                </w:sdt>
                <w:sdt>
                  <w:sdtPr>
                    <w:alias w:val="2.2.2 pp."/>
                    <w:tag w:val="part_cd5f616b43f043858bc4ff7f0bc38a81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cd5f616b43f043858bc4ff7f0bc38a81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2.2.2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entelėje „2.2.4. Darbas.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Darnaus profesinio mokymo, mokslo ir studijų institucijų tinklo sukūrimas ir socialinės įtraukties didinimas</w:t>
                      </w:r>
                      <w:r>
                        <w:rPr>
                          <w:rFonts w:eastAsia="Calibri"/>
                          <w:szCs w:val="24"/>
                        </w:rPr>
                        <w:t>“:</w:t>
                      </w:r>
                    </w:p>
                    <w:sdt>
                      <w:sdtPr>
                        <w:alias w:val="2.2.2.1 pp."/>
                        <w:tag w:val="part_81d89ea1dec4433784a224d53400be2f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81d89ea1dec4433784a224d53400be2f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2.2.2.1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 xml:space="preserve">. Pakeisti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 punktą ir jį išdėstyti taip: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722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„2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jc w:val="both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Profesinių mokymo įstaigų tinklo pertvarka ir modernizavimas, pritaikant fizinę ir informacinę aplinką neįgaliesiems, kad būtų tenkinami darbo rinkos poreikiai ir užtikrintos mokymosi visą gyvenimą galimybės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 xml:space="preserve">2019 m. 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 –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trike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ind w:firstLine="60"/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ŠMSM, EIM, SADM, VRM, LRVK“.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trike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  <w:sdt>
                      <w:sdtPr>
                        <w:alias w:val="2.2.2.2 pp."/>
                        <w:tag w:val="part_f8c43fec13324b4fafe17ba046f32607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f8c43fec13324b4fafe17ba046f3260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2.2.2.2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 xml:space="preserve">. Pakeisti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 punktą ir jį išdėstyti taip: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722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„4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jc w:val="both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Seimo ir Vyriausybės sprendimų dėl mokslo ir studijų institucijų optimizavimo įgyvendinimas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 ketv. –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trike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ind w:firstLine="60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ŠMSM“.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trike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  <w:sdt>
                  <w:sdtPr>
                    <w:alias w:val="2.2.3 pp."/>
                    <w:tag w:val="part_4cd0bc5998a74a338494c339cdfc092e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4cd0bc5998a74a338494c339cdfc092e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2.2.3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. Pakeisti 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lentelės „2.2.5. Darbas. Veiksmingų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sąlygų ir paskatų mokytis visą gyvenimą sukūrimas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“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1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rPr>
                          <w:trHeight w:val="722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Formaliojo ir neformaliojo mokymo paslaugų įvairioms besimokančiųjų grupėms teikimo užtikrinimas, įtraukiant nevyriausybines organizacijas, ir teisinės bazės, palankios bendrųjų kompetencijų plėtotei, atnaujinimas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ind w:firstLine="60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ŠMSM“.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/>
                  </w:sdtContent>
                </w:sdt>
              </w:sdtContent>
            </w:sdt>
            <w:sdt>
              <w:sdtPr>
                <w:alias w:val="2.3 pp."/>
                <w:tag w:val="part_90fab95731db421db2f1744d2e83a34b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90fab95731db421db2f1744d2e83a34b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2.3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</w:t>
                  </w:r>
                  <w:r>
                    <w:rPr>
                      <w:rFonts w:eastAsia="Calibri"/>
                      <w:bCs/>
                      <w:szCs w:val="24"/>
                    </w:rPr>
                    <w:t>2.3. Kryptis. Kultūros, švietimo ir mokslo institucijų tinklo, valdymo, karjeros ir finansavimo sistemų pertvarka“:</w:t>
                  </w:r>
                </w:p>
                <w:sdt>
                  <w:sdtPr>
                    <w:alias w:val="2.3.1 pp."/>
                    <w:tag w:val="part_3d9c4aefd8f444b2ae604fe127d64a29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3d9c4aefd8f444b2ae604fe127d64a29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2.3.1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l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entelės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2.3.4. 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Švietimo ir mokslo finansavimo pertvarka“ 3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rPr>
                          <w:trHeight w:val="818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„3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Nemokamo aukštojo mokslo bakalauro studijose įgyvendinimas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2018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III ketv. –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2020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ŠMSM“.</w:t>
                            </w:r>
                          </w:p>
                        </w:tc>
                      </w:tr>
                    </w:tbl>
                    <w:p/>
                  </w:sdtContent>
                </w:sdt>
                <w:sdt>
                  <w:sdtPr>
                    <w:alias w:val="2.3.2 pp."/>
                    <w:tag w:val="part_5c6c8efa6dfd46f8a59f7e2ae5fa186d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5c6c8efa6dfd46f8a59f7e2ae5fa186d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2.3.2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Pripažinti netekusiu galios lentelės „</w:t>
                      </w:r>
                      <w:r>
                        <w:rPr>
                          <w:rFonts w:eastAsia="Calibri"/>
                          <w:szCs w:val="24"/>
                        </w:rPr>
                        <w:t>2.3.6. Darbas. Strateginio Lietuvos kultūros vaidmens valstybės politikoje įtvirtinimas ir tvaraus finansavimo modelio įgyvendinimo sąlygų užtikrinimas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“ </w:t>
                      </w:r>
                      <w:r>
                        <w:rPr>
                          <w:rFonts w:eastAsia="Calibri"/>
                          <w:szCs w:val="24"/>
                        </w:rPr>
                        <w:t>3 punktą.</w:t>
                      </w:r>
                    </w:p>
                  </w:sdtContent>
                </w:sdt>
                <w:sdt>
                  <w:sdtPr>
                    <w:alias w:val="2.3.3 pp."/>
                    <w:tag w:val="part_5d0d9d0608e04792976589f1dd3a69c9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5d0d9d0608e04792976589f1dd3a69c9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2.3.3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2.3.7. Darbas.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Kultūros ministerijos valdymo procesų atnaujinimas, institucinės patariamosios-ekspertinės sąrangos optimizavimas, siekiant padidinti veiklos efektyvumą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“ </w:t>
                      </w:r>
                      <w:r>
                        <w:rPr>
                          <w:rFonts w:eastAsia="Calibri"/>
                          <w:szCs w:val="24"/>
                        </w:rPr>
                        <w:t>2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rPr>
                          <w:trHeight w:val="638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„2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ind w:left="5"/>
                              <w:jc w:val="both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Kultūros ir meno įstaigų sistemos Lietuvoje ir tarpusavio sąsajų įgyvendinimo plano parengimas ir patvirtinimas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KM,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LRVK</w:t>
                            </w:r>
                            <w:r>
                              <w:rPr>
                                <w:rFonts w:eastAsia="Calibri"/>
                                <w:szCs w:val="24"/>
                              </w:rPr>
                              <w:t>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2.3.4 pp."/>
                    <w:tag w:val="part_e6d4fa2805ee43599679e6f13101d9cf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e6d4fa2805ee43599679e6f13101d9cf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2.3.4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Pripažinti netekusia galios po lentele „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2.3.7. Darbas.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Kultūros ministerijos valdymo procesų atnaujinimas, institucinės patariamosios-ekspertinės sąrangos optimizavimas, siekiant padidinti veiklos efektyvumą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“ pateiktų rodiklių pirmąją pastraipą. </w:t>
                      </w:r>
                    </w:p>
                  </w:sdtContent>
                </w:sdt>
                <w:sdt>
                  <w:sdtPr>
                    <w:alias w:val="2.3.5 pp."/>
                    <w:tag w:val="part_0c3620c8bd8a4cf29bb24b3fbf5d7cec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0c3620c8bd8a4cf29bb24b3fbf5d7cec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2.3.5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Papildyti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lentelę „</w:t>
                      </w:r>
                      <w:r>
                        <w:rPr>
                          <w:rFonts w:eastAsia="Calibri"/>
                          <w:szCs w:val="24"/>
                        </w:rPr>
                        <w:t>2.3.9. Darbas.</w:t>
                      </w:r>
                      <w:r>
                        <w:rPr>
                          <w:rFonts w:eastAsia="SimSun"/>
                          <w:bCs/>
                          <w:kern w:val="1"/>
                          <w:szCs w:val="24"/>
                          <w:lang w:eastAsia="hi-IN" w:bidi="hi-IN"/>
                        </w:rPr>
                        <w:t xml:space="preserve"> Programinio-konkursinio finansavimo modelio atnaujinimas ir įdiegimas Lietuvos kultūros taryboje bei pritaikymas pažangioms kultūros paslaugoms“ 4 punktu: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rPr>
                          <w:trHeight w:val="722"/>
                        </w:trP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„4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Regioninių kultūros tarybų tolygios kultūrinės raidos prioritetų nustatymas kiekvienai apskričiai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 xml:space="preserve">2019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KM“.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3 p."/>
            <w:tag w:val="part_e989e2fe76d44d909704566a028fd41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  <w:lang w:eastAsia="lt-LT"/>
                </w:rPr>
              </w:pPr>
              <w:sdt>
                <w:sdtPr>
                  <w:alias w:val="Numeris"/>
                  <w:tag w:val="nr_e989e2fe76d44d909704566a028fd41c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 Skyriuje „III PRIORITETAS. Viešojo sektoriaus efektyvumo ir skaidrumo didinimas“:</w:t>
              </w:r>
            </w:p>
            <w:sdt>
              <w:sdtPr>
                <w:alias w:val="3.1 pp."/>
                <w:tag w:val="part_3bef0cccfdc04e829b9440d57be1b0fa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3bef0cccfdc04e829b9440d57be1b0fa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3.1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„3.1.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</w:t>
                  </w:r>
                  <w:r>
                    <w:rPr>
                      <w:rFonts w:eastAsia="Calibri"/>
                      <w:szCs w:val="24"/>
                    </w:rPr>
                    <w:t>Kryptis. Viešojo sektoriaus efektyvumo didinimas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3.1.1 pp."/>
                    <w:tag w:val="part_50b1ec26371145c58ca743f52b50985e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50b1ec26371145c58ca743f52b50985e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3.1.1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Lentelėje „3.1.5.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Darbas.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Strateginio planavimo ir biudžeto formavimo sistemos pertvarka, didinant orientaciją į rezultatus ir užtikrinant finansinį tvarumą</w:t>
                      </w:r>
                      <w:r>
                        <w:rPr>
                          <w:rFonts w:eastAsia="Calibri"/>
                          <w:szCs w:val="24"/>
                        </w:rPr>
                        <w:t>“:</w:t>
                      </w:r>
                    </w:p>
                    <w:sdt>
                      <w:sdtPr>
                        <w:alias w:val="3.1.1.1 pp."/>
                        <w:tag w:val="part_b0fd96c516744b7f8450060253131354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b0fd96c516744b7f8450060253131354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3.1.1.1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Pakeisti 8 punktą ir jį išdėstyti taip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: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c>
                              <w:tcPr>
                                <w:tcW w:w="53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„8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</w:tcPr>
                              <w:p>
                                <w:pPr>
                                  <w:jc w:val="both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Viešųjų išlaidų peržiūros mechanizmo, naudojant jau esamus vertinimo įrankius, prireikus juos tobulinant ir (ar) įvedant naujus, sukūrimas; šių įrankių mechanizmo integravimas į 2020–2022 m. biudžeto sudarymo procesą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FM, LRVK, VRM“.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  <w:sdt>
                      <w:sdtPr>
                        <w:alias w:val="3.1.1.2 pp."/>
                        <w:tag w:val="part_159fe15526194b389a73ba83f62eb6ee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159fe15526194b389a73ba83f62eb6e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3.1.1.2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Pakeisti 9 punktą ir jį išdėstyti taip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:</w:t>
                          </w:r>
                        </w:p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„9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</w:pPr>
                                <w: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lt-LT" w:bidi="hi-IN"/>
                                  </w:rPr>
                                  <w:t>Valstybės investicijų planavimo procesų peržiūra, investicinių projektų atrankos, finansavimo ir valdymo principų, taikomų visiems finansavimo šaltiniams, nustatymas</w:t>
                                </w:r>
                              </w:p>
                              <w:p>
                                <w:pP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SimSun"/>
                                    <w:b/>
                                    <w:kern w:val="1"/>
                                    <w:szCs w:val="24"/>
                                    <w:lang w:eastAsia="hi-IN" w:bidi="hi-IN"/>
                                  </w:rPr>
                                </w:pPr>
                                <w: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  <w:t>IV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</w:pPr>
                                <w:r>
                                  <w:rPr>
                                    <w:rFonts w:eastAsia="SimSun"/>
                                    <w:kern w:val="1"/>
                                    <w:szCs w:val="24"/>
                                    <w:lang w:eastAsia="hi-IN" w:bidi="hi-IN"/>
                                  </w:rPr>
                                  <w:t>FM“.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.2 pp."/>
                <w:tag w:val="part_dd50bf2a532f4a73ac0f09df69a7c181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dd50bf2a532f4a73ac0f09df69a7c181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3.2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Poskyryje „3.2. Kryptis. </w:t>
                  </w:r>
                  <w:r>
                    <w:rPr>
                      <w:rFonts w:eastAsia="Calibri"/>
                      <w:bCs/>
                      <w:szCs w:val="24"/>
                      <w:lang w:eastAsia="lt-LT"/>
                    </w:rPr>
                    <w:t>Viešųjų ir administracinių paslaugų modernizavimas ir informacinės visuomenės plėtra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3.2.1 pp."/>
                    <w:tag w:val="part_8e70f5910ce745bbb8b066d96d23d6ee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8e70f5910ce745bbb8b066d96d23d6ee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3.2.1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Papildyti lentelę „3.2.1. Darbas. Žmogaus patogumui skirtos viešosios paslaugos“ </w:t>
                        <w:br/>
                        <w:t>7 punktu:</w:t>
                      </w: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keepNext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„7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keepNext/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Automatizuoti rizikos vertinimo procesą dėl fitosanitarinių sertifikatų išdavimo eksportuojamiems ir reeksportuojamiems kroviniams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keepNext/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keepNext/>
                              <w:jc w:val="center"/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ŽŪM“.</w:t>
                            </w:r>
                          </w:p>
                        </w:tc>
                      </w:tr>
                    </w:tbl>
                    <w:p/>
                  </w:sdtContent>
                </w:sdt>
                <w:sdt>
                  <w:sdtPr>
                    <w:alias w:val="3.2.2 pp."/>
                    <w:tag w:val="part_7965bbdc491f4f8c94172d1d2b93a423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7965bbdc491f4f8c94172d1d2b93a423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3.2.2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Pripažinti netekusiais galios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lentelės „3.2.2. Darbas.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Balsavimo internetu sistemos sukūrimas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“ 2 ir 3 punktus.</w:t>
                      </w:r>
                    </w:p>
                  </w:sdtContent>
                </w:sdt>
                <w:sdt>
                  <w:sdtPr>
                    <w:alias w:val="3.2.3 pp."/>
                    <w:tag w:val="part_5873f9e8de6747f78f029bd8a572fca7"/>
                    <w:lock w:val="sdtLocked"/>
                    <w:richText/>
                  </w:sdtPr>
                  <w:sdtContent>
                    <w:p>
                      <w:pPr>
                        <w:keepNext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5873f9e8de6747f78f029bd8a572fca7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3.2.3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>Pripažinti netekusiais galios po l</w:t>
                      </w:r>
                      <w:r>
                        <w:rPr>
                          <w:rFonts w:eastAsia="Calibri"/>
                          <w:szCs w:val="24"/>
                        </w:rPr>
                        <w:t>entele „3.2.2. Darbas.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Balsavimo internetu sistemos sukūrimas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“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pateiktus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rodiklius.</w:t>
                      </w:r>
                    </w:p>
                  </w:sdtContent>
                </w:sdt>
              </w:sdtContent>
            </w:sdt>
            <w:sdt>
              <w:sdtPr>
                <w:alias w:val="3.3 pp."/>
                <w:tag w:val="part_c892ea2f388f4cde987aca6512cd56ff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c892ea2f388f4cde987aca6512cd56ff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3.3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 xml:space="preserve">. Poskyryje „3.5. Kryptis. </w:t>
                  </w:r>
                  <w:r>
                    <w:rPr>
                      <w:rFonts w:eastAsia="Calibri"/>
                      <w:bCs/>
                      <w:szCs w:val="24"/>
                      <w:lang w:eastAsia="lt-LT"/>
                    </w:rPr>
                    <w:t>Vietos savivaldos ir regionų stiprinimas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3.3.1 pp."/>
                    <w:tag w:val="part_107f6267c0fe4095ba4647ddef795307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107f6267c0fe4095ba4647ddef795307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3.3.1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Lentelėje „3.5.2</w:t>
                      </w:r>
                      <w:r>
                        <w:rPr>
                          <w:rFonts w:eastAsia="Calibri"/>
                          <w:szCs w:val="24"/>
                        </w:rPr>
                        <w:t>. 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Darbas. Regionų valdymo ir savivaldos tobulinimas, diegiant atvirumo visuomenei ir partnerystės principus, priimant sprendimus</w:t>
                      </w:r>
                      <w:r>
                        <w:rPr>
                          <w:rFonts w:eastAsia="Calibri"/>
                          <w:szCs w:val="24"/>
                        </w:rPr>
                        <w:t>“:</w:t>
                      </w:r>
                    </w:p>
                    <w:sdt>
                      <w:sdtPr>
                        <w:alias w:val="3.3.1.1 pp."/>
                        <w:tag w:val="part_343b0792b9e443699771d41de2e92dbc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343b0792b9e443699771d41de2e92dbc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3.3.1.1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Pakeisti 5 punktą ir jį išdėstyti taip: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638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„5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spacing w:line="276" w:lineRule="auto"/>
                                  <w:jc w:val="both"/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Žemės grąžinimo proceso užbaigimas kaimo vietovėse ir miestų teritorijoje (išskyrus Trakų m. ir Vilniaus m.)</w:t>
                                </w:r>
                              </w:p>
                              <w:p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ŽŪM</w:t>
                                </w: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“.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  <w:sdt>
                      <w:sdtPr>
                        <w:alias w:val="3.3.1.2 pp."/>
                        <w:tag w:val="part_f5461b04ffaa47ee99f947b600a5119b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f5461b04ffaa47ee99f947b600a5119b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Cs/>
                                  <w:szCs w:val="24"/>
                                </w:rPr>
                                <w:t>3.3.1.2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 xml:space="preserve">. Papildyti lentelę 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6 punktu:</w:t>
                          </w:r>
                        </w:p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638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„6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Žemės grąžinimo proceso užbaigimas Vilniaus m. ir Trakų m.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III ketv. –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2020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ŽŪM</w:t>
                                </w:r>
                                <w:r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  <w:t>“.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  <w:sdt>
                  <w:sdtPr>
                    <w:alias w:val="3.3.2 pp."/>
                    <w:tag w:val="part_dc11fa0074ae4dba8eeb83fb3212b80c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dc11fa0074ae4dba8eeb83fb3212b80c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3.3.2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Papildyti lentelę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„3.5.3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Darbas. Paskatų sistemos vietos ekonominiam potencialui didinti ir infrastruktūrai optimizuoti sukūrimas</w:t>
                      </w:r>
                      <w:r>
                        <w:rPr>
                          <w:rFonts w:eastAsia="Calibri"/>
                          <w:szCs w:val="24"/>
                        </w:rPr>
                        <w:t>“ 6 ir 7 punktais: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  <w:highlight w:val="yellow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6741"/>
                        <w:gridCol w:w="1134"/>
                        <w:gridCol w:w="1134"/>
                      </w:tblGrid>
                      <w:tr>
                        <w:trPr>
                          <w:trHeight w:val="638"/>
                        </w:trPr>
                        <w:tc>
                          <w:tcPr>
                            <w:tcW w:w="738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„6</w:t>
                            </w:r>
                          </w:p>
                        </w:tc>
                        <w:tc>
                          <w:tcPr>
                            <w:tcW w:w="6741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Savivaldybių</w:t>
                            </w: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 biudžetų pajamų nustatymo metodikos įstatymo pataisų, leidžiančių didinti finansines paskatas savivaldybėms, turinčioms vidutinį ir mažesnį augimo potencialą, gerinti verslo sąlygas regionuose, parengimas ir pateikimas Vyriausybei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 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FM</w:t>
                            </w:r>
                          </w:p>
                        </w:tc>
                      </w:tr>
                      <w:tr>
                        <w:trPr>
                          <w:trHeight w:val="638"/>
                        </w:trPr>
                        <w:tc>
                          <w:tcPr>
                            <w:tcW w:w="738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41" w:type="dxa"/>
                            <w:shd w:val="clear" w:color="auto" w:fill="auto"/>
                          </w:tcPr>
                          <w:p>
                            <w:pPr>
                              <w:spacing w:line="276" w:lineRule="auto"/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Žemės ūkio ministerijos perkėlimas į Kauną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III ketv. – </w:t>
                            </w:r>
                          </w:p>
                          <w:p>
                            <w:pPr>
                              <w:ind w:firstLine="60"/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ŽŪM</w:t>
                            </w:r>
                            <w:r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  <w:t>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4 p."/>
            <w:tag w:val="part_31190e0f90574df49c9643990c761a60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eastAsia="Calibri"/>
                  <w:szCs w:val="24"/>
                  <w:lang w:eastAsia="lt-LT"/>
                </w:rPr>
              </w:pPr>
              <w:sdt>
                <w:sdtPr>
                  <w:alias w:val="Numeris"/>
                  <w:tag w:val="nr_31190e0f90574df49c9643990c761a60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rFonts w:eastAsia="Calibri"/>
                  <w:szCs w:val="24"/>
                  <w:lang w:eastAsia="lt-LT"/>
                </w:rPr>
                <w:t>. Skyriuje „IV PRIORITETAS. Darni ir konkurencinga ekonomikos plėtra“:</w:t>
              </w:r>
            </w:p>
            <w:sdt>
              <w:sdtPr>
                <w:alias w:val="4.1 pp."/>
                <w:tag w:val="part_f22beb2ed2c94807bd679a4a379b1107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f22beb2ed2c94807bd679a4a379b1107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4.1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„4.1.</w:t>
                  </w:r>
                  <w:r>
                    <w:rPr>
                      <w:b/>
                      <w:bCs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bCs/>
                      <w:szCs w:val="24"/>
                      <w:lang w:eastAsia="lt-LT"/>
                    </w:rPr>
                    <w:t>Kryptis. Inovatyvios ekonomikos ir išmaniosios energetikos plėtra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  <w:r>
                    <w:rPr>
                      <w:rFonts w:eastAsia="Calibri"/>
                      <w:szCs w:val="24"/>
                    </w:rPr>
                    <w:t xml:space="preserve"> </w:t>
                  </w:r>
                </w:p>
                <w:sdt>
                  <w:sdtPr>
                    <w:alias w:val="4.1.1 pp."/>
                    <w:tag w:val="part_59274eafc8d1453dabde012d585b5812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59274eafc8d1453dabde012d585b5812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4.1.1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Lentelėje „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4.1.4. Darbas. </w:t>
                      </w:r>
                      <w:r>
                        <w:rPr>
                          <w:rFonts w:eastAsia="Calibri"/>
                          <w:szCs w:val="24"/>
                        </w:rPr>
                        <w:t>Perėjimas prie žiedinės ekonomikos, diegiant atliekų prevencijos, pakartotinio panaudojimo ir perdirbimo finansines paskatas ūkio subjektams“:</w:t>
                      </w:r>
                    </w:p>
                    <w:sdt>
                      <w:sdtPr>
                        <w:alias w:val="4.1.1.1 pp."/>
                        <w:tag w:val="part_3757a38f513d4dbda263a58168214e16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3757a38f513d4dbda263a58168214e1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4.1.1.1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Pakeisti 1 punktą ir jį išdėstyti taip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:</w:t>
                          </w:r>
                        </w:p>
                        <w:p>
                          <w:pPr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890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„1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spacing w:line="276" w:lineRule="auto"/>
                                  <w:jc w:val="both"/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bCs/>
                                    <w:szCs w:val="24"/>
                                  </w:rPr>
                                  <w:t>Didesnės gamintojų atsakomybės įgyvendinant žiedinės ekonomikos tikslus nustatymas, stiprinant organizacijų kontrolės ir savikontrolės mechanizmą, finansinę atskaitomybę – Pakuočių ir pakuočių atliekų tvarkymo įstatymo pakeitimo įstatymo projekto parengimas ir pateikimas Seimui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2018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II ketv. –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2019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IV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rPr>
                                    <w:rFonts w:eastAsia="Calibri"/>
                                    <w:strike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AM“.</w:t>
                                </w:r>
                              </w:p>
                            </w:tc>
                          </w:tr>
                        </w:tbl>
                        <w:p/>
                      </w:sdtContent>
                    </w:sdt>
                    <w:sdt>
                      <w:sdtPr>
                        <w:alias w:val="4.1.1.2 pp."/>
                        <w:tag w:val="part_eeeba903b13141848ea00b884aeb8380"/>
                        <w:lock w:val="sdtLocked"/>
                        <w:richText/>
                      </w:sdtPr>
                      <w:sdtContent>
                        <w:p>
                          <w:pPr>
                            <w:keepNext/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eeeba903b13141848ea00b884aeb8380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4.1.1.2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Pripažinti netekusiu galios 2 punktą.</w:t>
                          </w:r>
                        </w:p>
                      </w:sdtContent>
                    </w:sdt>
                    <w:sdt>
                      <w:sdtPr>
                        <w:alias w:val="4.1.1.3 pp."/>
                        <w:tag w:val="part_09accf0ab5d040eba72a3ad44cd6afc1"/>
                        <w:lock w:val="sdtLocked"/>
                        <w:richText/>
                      </w:sdtPr>
                      <w:sdtContent>
                        <w:p>
                          <w:pPr>
                            <w:keepNext/>
                            <w:spacing w:line="360" w:lineRule="atLeast"/>
                            <w:ind w:firstLine="720"/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  <w:sdt>
                            <w:sdtPr>
                              <w:alias w:val="Numeris"/>
                              <w:tag w:val="nr_09accf0ab5d040eba72a3ad44cd6afc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4.1.1.3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. Pakeisti 6 punktą ir jį išdėstyti taip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:</w:t>
                          </w:r>
                        </w:p>
                        <w:p>
                          <w:pPr>
                            <w:keepNext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  <w:tbl>
                          <w:tblPr>
                            <w:tblW w:w="9747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4"/>
                            <w:gridCol w:w="6945"/>
                            <w:gridCol w:w="1134"/>
                            <w:gridCol w:w="1134"/>
                          </w:tblGrid>
                          <w:tr>
                            <w:trPr>
                              <w:trHeight w:val="890"/>
                            </w:trPr>
                            <w:tc>
                              <w:tcPr>
                                <w:tcW w:w="534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„6</w:t>
                                </w:r>
                              </w:p>
                            </w:tc>
                            <w:tc>
                              <w:tcPr>
                                <w:tcW w:w="6945" w:type="dxa"/>
                                <w:shd w:val="clear" w:color="auto" w:fill="auto"/>
                              </w:tcPr>
                              <w:p>
                                <w:pPr>
                                  <w:keepNext/>
                                  <w:rPr>
                                    <w:rFonts w:eastAsia="Calibri"/>
                                    <w:szCs w:val="24"/>
                                    <w:lang w:eastAsia="lt-LT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Atliekų kainodaros principų, taikomų teikiamoms komunalinių atliekų tvarkymo paslaugoms, ir savivaldybių atsakomybės už komunalinių atliekų tvarkymo paslaugų neteikimą, netinkamą teikimą, užduočių neįvykdymą patvirtinimas – Atliekų tvarkymo įstatymo pakeitimo įstatymo projekto parengimas ir priėmimas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2018 m.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="Calibri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szCs w:val="24"/>
                                  </w:rPr>
                                  <w:t>I ketv.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auto"/>
                              </w:tcPr>
                              <w:tbl>
                                <w:tblPr>
                                  <w:tblW w:w="0" w:type="auto"/>
                                  <w:tbl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457"/>
                                </w:tblGrid>
                                <w:tr>
                                  <w:trPr>
                                    <w:trHeight w:val="109"/>
                                  </w:trPr>
                                  <w:tc>
                                    <w:tcPr>
                                      <w:tcW w:w="1457" w:type="dxa"/>
                                    </w:tcPr>
                                    <w:p>
                                      <w:pPr>
                                        <w:keepNext/>
                                        <w:rPr>
                                          <w:rFonts w:eastAsia="Calibri"/>
                                          <w:b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eastAsia="Calibri"/>
                                          <w:szCs w:val="24"/>
                                        </w:rPr>
                                        <w:t>AM“.</w:t>
                                      </w:r>
                                    </w:p>
                                  </w:tc>
                                </w:tr>
                              </w:tbl>
                              <w:p>
                                <w:pPr>
                                  <w:keepNext/>
                                  <w:rPr>
                                    <w:rFonts w:eastAsia="Calibri"/>
                                    <w:i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jc w:val="both"/>
                            <w:rPr>
                              <w:rFonts w:eastAsia="Calibri"/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  <w:sdt>
                  <w:sdtPr>
                    <w:alias w:val="4.1.2 pp."/>
                    <w:tag w:val="part_45a91a7ed69e4b17a0cda63a428c53cd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45a91a7ed69e4b17a0cda63a428c53cd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4.1.2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</w:t>
                      </w:r>
                      <w:r>
                        <w:rPr>
                          <w:rFonts w:eastAsia="Calibri"/>
                          <w:szCs w:val="24"/>
                        </w:rPr>
                        <w:t>akeisti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 lentelės „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4.1.5. 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Energijos vartojimo efektyvumo didinimas</w:t>
                      </w:r>
                      <w:r>
                        <w:rPr>
                          <w:rFonts w:eastAsia="Calibri"/>
                          <w:szCs w:val="24"/>
                        </w:rPr>
                        <w:t>“ 2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„2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bCs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Kasmet ne mažiau kaip po 500 daugiabučių namų atnaujinimo (modernizavimo) projektų įgyvendinimas, </w:t>
                            </w: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pastatų energinio efektyvumo didinimas, skaičiuojamųjų šilumos energijos sąnaudų sumažinimas kasmet maždaug po 100 GWh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AM“.</w:t>
                            </w:r>
                          </w:p>
                        </w:tc>
                      </w:tr>
                    </w:tbl>
                    <w:p>
                      <w:pPr>
                        <w:ind w:firstLine="567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4.1.3 pp."/>
                    <w:tag w:val="part_825feb7e792548a1977666753e9622c4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825feb7e792548a1977666753e9622c4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4.1.3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</w:t>
                      </w:r>
                      <w:r>
                        <w:rPr>
                          <w:rFonts w:eastAsia="Calibri"/>
                          <w:szCs w:val="24"/>
                        </w:rPr>
                        <w:t>apildyti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 lentelę „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4.1.5. 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Energijos vartojimo efektyvumo didinimas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“ </w:t>
                        <w:br/>
                        <w:t>10 punktu: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„10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bCs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Teisinių priemonių, </w:t>
                            </w:r>
                            <w:r>
                              <w:rPr>
                                <w:rFonts w:eastAsia="Calibri"/>
                                <w:bCs/>
                                <w:iCs/>
                                <w:szCs w:val="24"/>
                              </w:rPr>
                              <w:t>įpareigojančių taupyti energiją</w:t>
                            </w: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, sukūrimas 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EM, ministerijos“.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4.2 pp."/>
                <w:tag w:val="part_cad3df792643421592178d4bc9aad3d0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cad3df792643421592178d4bc9aad3d0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4.2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„4.2. Kryptis. Verslo sąlygų ir investicinės aplinko gerinimas, vartotojų teisių apsaugos stiprinimas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4.2.1 pp."/>
                    <w:tag w:val="part_db0626ef812e41b2ae256494bf66d212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db0626ef812e41b2ae256494bf66d212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4.2.1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. Pripažinti netekusiu galios 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lentelės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„4.2.5.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Darbas.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Investicijų pritraukimo organizacinės struktūros perorientavimas ir specialių priemonių įdiegimas skatinant investicijas nacionaliniu ir regioniniu lygiais</w:t>
                      </w:r>
                      <w:r>
                        <w:rPr>
                          <w:rFonts w:eastAsia="Calibri"/>
                          <w:szCs w:val="24"/>
                        </w:rPr>
                        <w:t>“ 3 punktą.</w:t>
                      </w:r>
                    </w:p>
                  </w:sdtContent>
                </w:sdt>
                <w:sdt>
                  <w:sdtPr>
                    <w:alias w:val="4.2.2 pp."/>
                    <w:tag w:val="part_6b885b841edb4669ae048d019bb5246d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6b885b841edb4669ae048d019bb5246d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4.2.2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lentelės „4.2.12. Darbas. Vartotojų apsaugos sistemos veiksmingumo didinimas, sukuriant aiškų ir skaidrų reguliavimą, optimizuojant vartotojų apsaugos procesus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“ </w:t>
                        <w:br/>
                        <w:t>3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„3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Vartotojų teisių apsaugos įstatymo pakeitimų parengimas ir priėmimas siekiant sukurti bendrą ginčų neteisminio sprendimo sistemą ir praplėsti socialinių partnerių įsitraukimą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2019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II ketv. </w:t>
                            </w:r>
                            <w:r>
                              <w:rPr>
                                <w:rFonts w:eastAsia="Calibri"/>
                                <w:b/>
                                <w:szCs w:val="24"/>
                              </w:rPr>
                              <w:t xml:space="preserve">–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TM, SM, FM, EM“.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4.3 pp."/>
                <w:tag w:val="part_8501f3b4065e4559ba3e335a809289e7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8501f3b4065e4559ba3e335a809289e7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4.3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„4.3. Kryptis. Šešėlinės ekonomikos mažinimas, mokesčių ir socialinio draudimo sistemos efektyvumo didinimas</w:t>
                  </w:r>
                  <w:r>
                    <w:rPr>
                      <w:rFonts w:eastAsia="Calibri"/>
                      <w:bCs/>
                      <w:szCs w:val="24"/>
                    </w:rPr>
                    <w:t xml:space="preserve">“: </w:t>
                  </w:r>
                </w:p>
                <w:sdt>
                  <w:sdtPr>
                    <w:alias w:val="4.3.1 pp."/>
                    <w:tag w:val="part_81f0f10ba9e04d009a73ea95ec68d9a6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81f0f10ba9e04d009a73ea95ec68d9a6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4.3.1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Papildyti lentelę „4.3.1.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>Darbas. Savanoriško mokesčių mokėjimo skatinimas ir mokesčių surinkimo gerinimas“ 9 punktu ir jį išdėstyti taip:</w:t>
                      </w:r>
                    </w:p>
                    <w:p>
                      <w:pPr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„9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widowControl w:val="0"/>
                              <w:suppressLineNumbers/>
                              <w:suppressAutoHyphens/>
                              <w:jc w:val="both"/>
                              <w:rPr>
                                <w:rFonts w:eastAsia="SimSun"/>
                                <w:bCs/>
                                <w:i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PVM grąžinimo tvarkos peržiūra, siekiant atsisakyti mokesčių mokėtojų lėšų įšaldymo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2019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FM“.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4.3.2 pp."/>
                    <w:tag w:val="part_8cfea8e3f49f4d82adafdbe50fd504e5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8cfea8e3f49f4d82adafdbe50fd504e5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4.3.2</w:t>
                          </w:r>
                        </w:sdtContent>
                      </w:sdt>
                      <w:r>
                        <w:rPr>
                          <w:rFonts w:eastAsia="Calibri"/>
                          <w:bCs/>
                          <w:szCs w:val="24"/>
                        </w:rPr>
                        <w:t>. Pakeisti l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entelės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„4.3.3.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>Darbas. Socialinio draudimo sistemos struktūrinės pertvarkos ir valstybinių pensijų skyrimo tobulinimas“ 6 punktą ir jį išdėstyti taip:</w:t>
                      </w:r>
                    </w:p>
                    <w:p>
                      <w:pPr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„6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widowControl w:val="0"/>
                              <w:suppressLineNumbers/>
                              <w:suppressAutoHyphens/>
                              <w:jc w:val="both"/>
                              <w:rPr>
                                <w:rFonts w:eastAsia="SimSun"/>
                                <w:bCs/>
                                <w:i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Nuoseklaus socialinio draudimo pensijų didėjimo užtikrinimas atsižvelgiant į augančią ekonomiką ir didėjantį darbo užmokesčio fondą, o mažiausias socialinio draudimo senatvės ir netekto darbingumo pensijas priartinant prie minimalaus vartojimo poreikių dydžio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2017 m.</w:t>
                            </w:r>
                          </w:p>
                          <w:p>
                            <w:pPr>
                              <w:ind w:firstLine="60"/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2020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SADM,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FM“.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</w:sdtContent>
            </w:sdt>
            <w:sdt>
              <w:sdtPr>
                <w:alias w:val="4.4 pp."/>
                <w:tag w:val="part_931f10eab5814d3fbb57bc2a37bf0281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931f10eab5814d3fbb57bc2a37bf0281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4.4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„4.5. Kryptis. Tausaus ir konkurencingo žemės bei maisto ūkio stiprinimas“:</w:t>
                  </w:r>
                </w:p>
                <w:sdt>
                  <w:sdtPr>
                    <w:alias w:val="4.4.1 pp."/>
                    <w:tag w:val="part_77097cfec72943ffa279d1ad63e6914f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77097cfec72943ffa279d1ad63e6914f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4.4.1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Pakeisti lentelės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„4.5.1.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>Darbas. Ūkininkų derybinės galios stiprinimas ir konkurencingumo didinimas“ 5 ir 6 punktus ir juos išdėstyti taip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:</w:t>
                      </w:r>
                    </w:p>
                    <w:p>
                      <w:pPr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„5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Žemės ūkio gamybos rizikų valdymas įsteigiant rizikų valdymo fondą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I ketv. – </w:t>
                            </w: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ŽŪM, FM, EIM </w:t>
                            </w:r>
                          </w:p>
                        </w:tc>
                      </w:tr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ind w:firstLine="60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Administracinėmis ir kitomis priemonėmis kurti palankias sąlygas trumpųjų maisto grandinių plėtrai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ŽŪM“.</w:t>
                            </w:r>
                          </w:p>
                        </w:tc>
                      </w:tr>
                    </w:tbl>
                    <w:p>
                      <w:pPr>
                        <w:tabs>
                          <w:tab w:val="center" w:pos="-7800"/>
                          <w:tab w:val="center" w:pos="4819"/>
                          <w:tab w:val="left" w:pos="6237"/>
                          <w:tab w:val="right" w:pos="9638"/>
                        </w:tabs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4.4.2 pp."/>
                    <w:tag w:val="part_29c9bc33dd684808a8e19c6f298c56da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bCs/>
                          <w:szCs w:val="24"/>
                        </w:rPr>
                      </w:pPr>
                      <w:sdt>
                        <w:sdtPr>
                          <w:alias w:val="Numeris"/>
                          <w:tag w:val="nr_29c9bc33dd684808a8e19c6f298c56da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4.4.2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 xml:space="preserve">. Pakeisti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l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entelės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„4.5.3.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>Darbas.</w:t>
                      </w:r>
                      <w:r>
                        <w:rPr>
                          <w:rFonts w:eastAsia="Calibri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Melioracijos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sistemų nuosavybės santykių ir atsakomybės pertvarkymas“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2 punktą ir jį išdėstyti taip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:</w:t>
                      </w:r>
                    </w:p>
                    <w:p>
                      <w:pPr>
                        <w:rPr>
                          <w:rFonts w:eastAsia="Calibri"/>
                          <w:bCs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„2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Melioracijos statinių valdymo, finansavimo ir teisinių santykių pertvarkymo modelio įteisinimas pakeičiant Melioracijos įstatymą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2018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IV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2020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ŽŪM“.</w:t>
                            </w:r>
                          </w:p>
                        </w:tc>
                      </w:tr>
                    </w:tbl>
                    <w:p>
                      <w:pPr>
                        <w:tabs>
                          <w:tab w:val="center" w:pos="-7800"/>
                          <w:tab w:val="center" w:pos="4819"/>
                          <w:tab w:val="left" w:pos="6237"/>
                          <w:tab w:val="right" w:pos="9638"/>
                        </w:tabs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  <w:sdt>
                  <w:sdtPr>
                    <w:alias w:val="4.4.3 pp."/>
                    <w:tag w:val="part_969b93912bf040368b1766ca83bce566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969b93912bf040368b1766ca83bce566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4.4.3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P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akeisti p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o lentele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„4.5.3.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Darbas. Melioracijos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sistemų nuosavybės santykių ir atsakomybės pertvarkymas</w:t>
                      </w:r>
                      <w:r>
                        <w:rPr>
                          <w:rFonts w:eastAsia="Calibri"/>
                          <w:szCs w:val="24"/>
                        </w:rPr>
                        <w:t>“ pateiktus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4"/>
                        </w:rPr>
                        <w:t>rodiklius ir juos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7371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962"/>
                        <w:gridCol w:w="1275"/>
                        <w:gridCol w:w="1134"/>
                      </w:tblGrid>
                      <w:tr>
                        <w:tc>
                          <w:tcPr>
                            <w:tcW w:w="496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>
                            <w:pPr>
                              <w:rPr>
                                <w:i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„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Rodikliai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>
                            <w:pPr>
                              <w:jc w:val="center"/>
                              <w:rPr>
                                <w:b/>
                                <w:i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2016 m.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>
                            <w:pPr>
                              <w:jc w:val="center"/>
                              <w:rPr>
                                <w:b/>
                                <w:i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2020 m.</w:t>
                            </w:r>
                          </w:p>
                        </w:tc>
                      </w:tr>
                      <w:tr>
                        <w:tc>
                          <w:tcPr>
                            <w:tcW w:w="496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>
                            <w:pPr>
                              <w:spacing w:line="276" w:lineRule="auto"/>
                              <w:ind w:right="748"/>
                              <w:jc w:val="both"/>
                              <w:rPr>
                                <w:rFonts w:eastAsia="Calibri"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szCs w:val="24"/>
                                <w:lang w:eastAsia="lt-LT"/>
                              </w:rPr>
                              <w:t>Valstybei priklausančių melioracijos statinių dalis, proc.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>
                            <w:pPr>
                              <w:jc w:val="center"/>
                              <w:rPr>
                                <w:i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i/>
                                <w:smallCaps/>
                                <w:szCs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>
                            <w:pPr>
                              <w:ind w:firstLine="60"/>
                              <w:jc w:val="center"/>
                              <w:rPr>
                                <w:i/>
                                <w:smallCaps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Cs w:val="24"/>
                              </w:rPr>
                              <w:t>45</w:t>
                            </w:r>
                            <w:r>
                              <w:rPr>
                                <w:szCs w:val="24"/>
                              </w:rPr>
                              <w:t>“.</w:t>
                            </w:r>
                          </w:p>
                        </w:tc>
                      </w:tr>
                    </w:tbl>
                    <w:p>
                      <w:pPr>
                        <w:tabs>
                          <w:tab w:val="center" w:pos="-7800"/>
                          <w:tab w:val="center" w:pos="4819"/>
                          <w:tab w:val="left" w:pos="6237"/>
                          <w:tab w:val="right" w:pos="9638"/>
                        </w:tabs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5 p."/>
            <w:tag w:val="part_c1995b5b82b54054bd349d67fe026ff3"/>
            <w:lock w:val="sdtLocked"/>
            <w:richText/>
          </w:sdtPr>
          <w:sdtContent>
            <w:p>
              <w:pPr>
                <w:tabs>
                  <w:tab w:val="center" w:pos="-7800"/>
                  <w:tab w:val="center" w:pos="4819"/>
                  <w:tab w:val="left" w:pos="6237"/>
                  <w:tab w:val="right" w:pos="9638"/>
                </w:tabs>
                <w:spacing w:line="360" w:lineRule="atLeast"/>
                <w:ind w:firstLine="720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c1995b5b82b54054bd349d67fe026ff3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5</w:t>
                  </w:r>
                </w:sdtContent>
              </w:sdt>
              <w:r>
                <w:rPr>
                  <w:rFonts w:eastAsia="Calibri"/>
                  <w:szCs w:val="24"/>
                </w:rPr>
                <w:t>. Skyriuje „V PRIORITETAS. Saugi valstybė“:</w:t>
              </w:r>
            </w:p>
            <w:sdt>
              <w:sdtPr>
                <w:alias w:val="5.1 pp."/>
                <w:tag w:val="part_096e1b8d6ca64ad2a96675ee2435262f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096e1b8d6ca64ad2a96675ee2435262f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5.1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„5.2. Kryptis. Kibernetinio ir energetinio saugumo stiprinimas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</w:sdtContent>
            </w:sdt>
            <w:sdt>
              <w:sdtPr>
                <w:alias w:val="5.2.1 pp."/>
                <w:tag w:val="part_bef9090911ac4abcac0e3df5989feb1e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bef9090911ac4abcac0e3df5989feb1e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5.2.1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Pakeisti lentelės „</w:t>
                  </w:r>
                  <w:r>
                    <w:rPr>
                      <w:rFonts w:eastAsia="Calibri"/>
                      <w:bCs/>
                      <w:szCs w:val="24"/>
                    </w:rPr>
                    <w:t>5.2.2</w:t>
                  </w:r>
                  <w:r>
                    <w:rPr>
                      <w:rFonts w:eastAsia="Calibri"/>
                      <w:szCs w:val="24"/>
                    </w:rPr>
                    <w:t xml:space="preserve">. </w:t>
                  </w:r>
                  <w:r>
                    <w:rPr>
                      <w:rFonts w:eastAsia="Calibri"/>
                      <w:bCs/>
                      <w:szCs w:val="24"/>
                    </w:rPr>
                    <w:t>Darbas. Sinchronizacija su kontinentinės Europos elektros tinklais (KET)</w:t>
                  </w:r>
                  <w:r>
                    <w:rPr>
                      <w:rFonts w:eastAsia="Calibri"/>
                      <w:szCs w:val="24"/>
                    </w:rPr>
                    <w:t>“ 2 punktą ir jį išdėstyti taip:</w:t>
                  </w:r>
                </w:p>
                <w:p>
                  <w:pPr>
                    <w:jc w:val="both"/>
                    <w:rPr>
                      <w:rFonts w:eastAsia="Calibri"/>
                      <w:szCs w:val="24"/>
                    </w:rPr>
                  </w:pPr>
                </w:p>
                <w:tbl>
                  <w:tblPr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4"/>
                    <w:gridCol w:w="6945"/>
                    <w:gridCol w:w="1134"/>
                    <w:gridCol w:w="1134"/>
                  </w:tblGrid>
                  <w:tr>
                    <w:tc>
                      <w:tcPr>
                        <w:tcW w:w="534" w:type="dxa"/>
                        <w:shd w:val="clear" w:color="auto" w:fill="auto"/>
                      </w:tcPr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„2</w:t>
                        </w:r>
                      </w:p>
                    </w:tc>
                    <w:tc>
                      <w:tcPr>
                        <w:tcW w:w="6945" w:type="dxa"/>
                        <w:shd w:val="clear" w:color="auto" w:fill="auto"/>
                      </w:tcPr>
                      <w:p>
                        <w:pPr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 xml:space="preserve">Izoliuoto </w:t>
                        </w:r>
                        <w:r>
                          <w:rPr>
                            <w:rFonts w:eastAsia="Calibri"/>
                            <w:bCs/>
                            <w:szCs w:val="24"/>
                            <w:lang w:val="x-none"/>
                          </w:rPr>
                          <w:t>elektros energetikos sistemos</w:t>
                        </w:r>
                        <w:r>
                          <w:rPr>
                            <w:rFonts w:eastAsia="Calibri"/>
                            <w:bCs/>
                            <w:color w:val="000000"/>
                            <w:szCs w:val="24"/>
                            <w:shd w:val="clear" w:color="auto" w:fill="FFFFFF"/>
                            <w:lang w:val="x-none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szCs w:val="24"/>
                          </w:rPr>
                          <w:t>darbo bandymo atlikimas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2019 m.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II ketv. –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2020 m.</w:t>
                        </w:r>
                      </w:p>
                      <w:p>
                        <w:pPr>
                          <w:jc w:val="center"/>
                          <w:rPr>
                            <w:rFonts w:eastAsia="Calibri"/>
                            <w:b/>
                            <w:strike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III ketv.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>
                        <w:pPr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EM“.</w:t>
                        </w:r>
                      </w:p>
                    </w:tc>
                  </w:tr>
                </w:tbl>
                <w:p/>
              </w:sdtContent>
            </w:sdt>
            <w:sdt>
              <w:sdtPr>
                <w:alias w:val="5.2 pp."/>
                <w:tag w:val="part_c5d4a05107ed4a8c9d2d85750f59eed9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c5d4a05107ed4a8c9d2d85750f59eed9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5.2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„5.3. Kryptis. Pilietiškumo ugdymas, pilietinių galių ir žmogaus teisių apsaugos stiprinimas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5.2.1 pp."/>
                    <w:tag w:val="part_3b271ff03fb74a2b8fd88f5207f09326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3b271ff03fb74a2b8fd88f5207f09326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5.2.1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Papildyti lentelę „5.3.1. Darbas.</w:t>
                      </w:r>
                      <w:r>
                        <w:rPr>
                          <w:rFonts w:eastAsia="Calibri"/>
                          <w:bCs/>
                          <w:szCs w:val="24"/>
                          <w:lang w:eastAsia="lt-LT"/>
                        </w:rPr>
                        <w:t xml:space="preserve"> Pilietinio ir tautinio ugdymo atnaujinimas, pilietinio įgalinimo ir politinio gyventojų aktyvumo bei bendruomeniškumo stiprinimas, įtraukiant nevyriausybines organizacijas“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7 punktu: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„7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bCs/>
                                <w:i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 xml:space="preserve">Istorinės atminties ir </w:t>
                            </w: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su Lietuvos įvaizdžiu </w:t>
                            </w:r>
                            <w:r>
                              <w:rPr>
                                <w:rFonts w:eastAsia="Calibri"/>
                                <w:szCs w:val="24"/>
                              </w:rPr>
                              <w:t>susijusių projektų įgyvendinimas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LRVK“.</w:t>
                            </w:r>
                          </w:p>
                        </w:tc>
                      </w:tr>
                    </w:tbl>
                    <w:p/>
                  </w:sdtContent>
                </w:sdt>
                <w:sdt>
                  <w:sdtPr>
                    <w:alias w:val="5.2.2 pp."/>
                    <w:tag w:val="part_07bb87bc09234168b0435c0ee14a288d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07bb87bc09234168b0435c0ee14a288d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5.2.2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Pakeisti lentelės „5.3.2. Darbas. Visuomenės kritinio mąstymo ir atsparumo informacinėms grėsmėms stiprinimas, medijų ir informacinio raštingumo ugdymas“ 7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„7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jc w:val="both"/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</w:pP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>Žiniasklaidos rėmimo (skatinimo) modelio atnaujinimas</w:t>
                            </w:r>
                            <w:r>
                              <w:rPr>
                                <w:rFonts w:eastAsia="SimSun"/>
                                <w:bCs/>
                                <w:kern w:val="1"/>
                                <w:szCs w:val="24"/>
                                <w:lang w:eastAsia="hi-IN" w:bidi="hi-IN"/>
                              </w:rPr>
                              <w:t>,</w:t>
                            </w:r>
                            <w:r>
                              <w:rPr>
                                <w:rFonts w:eastAsia="SimSun"/>
                                <w:kern w:val="1"/>
                                <w:szCs w:val="24"/>
                                <w:lang w:eastAsia="hi-IN" w:bidi="hi-IN"/>
                              </w:rPr>
                              <w:t xml:space="preserve"> nustatant prioritetines valstybės paramos žiniasklaidai sritis</w:t>
                            </w:r>
                          </w:p>
                          <w:p>
                            <w:pPr>
                              <w:rPr>
                                <w:rFonts w:eastAsia="Calibri"/>
                                <w:bCs/>
                                <w:i/>
                                <w:szCs w:val="24"/>
                                <w:lang w:eastAsia="lt-LT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2018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III ketv. 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2019 m.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SimSun"/>
                                <w:bCs/>
                                <w:iCs/>
                                <w:kern w:val="1"/>
                                <w:szCs w:val="24"/>
                                <w:lang w:eastAsia="hi-IN" w:bidi="hi-IN"/>
                              </w:rPr>
                              <w:t>IV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KM“.</w:t>
                            </w:r>
                          </w:p>
                        </w:tc>
                      </w:tr>
                    </w:tbl>
                    <w:p/>
                  </w:sdtContent>
                </w:sdt>
              </w:sdtContent>
            </w:sdt>
            <w:sdt>
              <w:sdtPr>
                <w:alias w:val="5.3 pp."/>
                <w:tag w:val="part_56fc7dd507944a9a927ba769bdc1522b"/>
                <w:lock w:val="sdtLocked"/>
                <w:richText/>
              </w:sdtPr>
              <w:sdtContent>
                <w:p>
                  <w:pPr>
                    <w:keepNext/>
                    <w:spacing w:line="360" w:lineRule="atLeast"/>
                    <w:ind w:firstLine="720"/>
                    <w:jc w:val="both"/>
                    <w:rPr>
                      <w:rFonts w:eastAsia="Calibri"/>
                      <w:bCs/>
                      <w:szCs w:val="24"/>
                    </w:rPr>
                  </w:pPr>
                  <w:sdt>
                    <w:sdtPr>
                      <w:alias w:val="Numeris"/>
                      <w:tag w:val="nr_56fc7dd507944a9a927ba769bdc1522b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5.3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Poskyryje „5.4. Kryptis. Viešojo saugumo stiprinimas ir bausmių vykdymo sistemos modernizavimas</w:t>
                  </w:r>
                  <w:r>
                    <w:rPr>
                      <w:rFonts w:eastAsia="Calibri"/>
                      <w:bCs/>
                      <w:szCs w:val="24"/>
                    </w:rPr>
                    <w:t>“:</w:t>
                  </w:r>
                </w:p>
                <w:sdt>
                  <w:sdtPr>
                    <w:alias w:val="5.3.1 pp."/>
                    <w:tag w:val="part_ef703c6b00564b3c9f1c96a3e2bf35b3"/>
                    <w:lock w:val="sdtLocked"/>
                    <w:richText/>
                  </w:sdtPr>
                  <w:sdtContent>
                    <w:p>
                      <w:pPr>
                        <w:keepNext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ef703c6b00564b3c9f1c96a3e2bf35b3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5.3.1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Papildyti lentelę „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5.4.3. Darbas. ES išorės sienų apsaugos sustiprinimas ir modernių techninių priemonių įdiegimas Lietuvos dalies ES išorės sienai kontroliuoti,</w:t>
                      </w:r>
                      <w:r>
                        <w:rPr>
                          <w:rFonts w:eastAsia="Calibri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>paieškos ir gelbėjimo bei teršalų likvidavimo funkcijoms vykdyti“ 11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punktu: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„11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Stacionarios rentgeno kontrolės sistemos įsigijimas ir įrengimas bent viename kelio poste ir pradėti projektavimo darbai rentgeno kontrolės sistemai įrengti bent viename geležinkelio poste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 xml:space="preserve">2020 m.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szCs w:val="24"/>
                              </w:rPr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FM“.</w:t>
                            </w:r>
                          </w:p>
                        </w:tc>
                      </w:tr>
                    </w:tbl>
                    <w:p/>
                  </w:sdtContent>
                </w:sdt>
                <w:sdt>
                  <w:sdtPr>
                    <w:alias w:val="5.3.2 pp."/>
                    <w:tag w:val="part_ed000360a983434581bc07a491f19c05"/>
                    <w:lock w:val="sdtLocked"/>
                    <w:richText/>
                  </w:sdtPr>
                  <w:sdtContent>
                    <w:p>
                      <w:pPr>
                        <w:keepNext/>
                        <w:spacing w:line="360" w:lineRule="atLeast"/>
                        <w:ind w:firstLine="720"/>
                        <w:jc w:val="both"/>
                        <w:rPr>
                          <w:rFonts w:eastAsia="Calibri"/>
                          <w:szCs w:val="24"/>
                        </w:rPr>
                      </w:pPr>
                      <w:sdt>
                        <w:sdtPr>
                          <w:alias w:val="Numeris"/>
                          <w:tag w:val="nr_ed000360a983434581bc07a491f19c05"/>
                          <w:lock w:val="sdtLocked"/>
                          <w:richText/>
                        </w:sdtPr>
                        <w:sdtContent>
                          <w:r>
                            <w:rPr>
                              <w:rFonts w:eastAsia="Calibri"/>
                              <w:szCs w:val="24"/>
                            </w:rPr>
                            <w:t>5.3.2</w:t>
                          </w:r>
                        </w:sdtContent>
                      </w:sdt>
                      <w:r>
                        <w:rPr>
                          <w:rFonts w:eastAsia="Calibri"/>
                          <w:szCs w:val="24"/>
                        </w:rPr>
                        <w:t>. Pakeisti lentelės „</w:t>
                      </w:r>
                      <w:r>
                        <w:rPr>
                          <w:rFonts w:eastAsia="Calibri"/>
                          <w:bCs/>
                          <w:szCs w:val="24"/>
                        </w:rPr>
                        <w:t xml:space="preserve">5.4.6. Darbas. Bausmių vykdymo sistemos modernizavimas“ </w:t>
                        <w:br/>
                        <w:t>3</w:t>
                      </w:r>
                      <w:r>
                        <w:rPr>
                          <w:rFonts w:eastAsia="Calibri"/>
                          <w:szCs w:val="24"/>
                        </w:rPr>
                        <w:t xml:space="preserve"> punktą ir jį išdėstyti taip:</w:t>
                      </w:r>
                    </w:p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  <w:tbl>
                      <w:tblPr>
                        <w:tblW w:w="97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6945"/>
                        <w:gridCol w:w="1134"/>
                        <w:gridCol w:w="1134"/>
                      </w:tblGrid>
                      <w:tr>
                        <w:tc>
                          <w:tcPr>
                            <w:tcW w:w="534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„3</w:t>
                            </w:r>
                          </w:p>
                        </w:tc>
                        <w:tc>
                          <w:tcPr>
                            <w:tcW w:w="6945" w:type="dxa"/>
                            <w:shd w:val="clear" w:color="auto" w:fill="auto"/>
                          </w:tcPr>
                          <w:p>
                            <w:pPr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Naujos įkalinimo įstaigos Šiauliuose statyba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strike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2020 m.</w:t>
                              <w:br/>
                              <w:t>III ketv.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TM“.</w:t>
                            </w:r>
                          </w:p>
                        </w:tc>
                      </w:tr>
                    </w:tbl>
                    <w:p>
                      <w:pPr>
                        <w:jc w:val="both"/>
                        <w:rPr>
                          <w:rFonts w:eastAsia="Calibri"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4fda4c2333414b98a0026461b88d0d7f"/>
            <w:lock w:val="sdtLocked"/>
            <w:richText/>
          </w:sdtPr>
          <w:sdtContent>
            <w:p>
              <w:pPr>
                <w:tabs>
                  <w:tab w:val="center" w:pos="-7800"/>
                  <w:tab w:val="center" w:pos="4819"/>
                  <w:tab w:val="left" w:pos="6237"/>
                  <w:tab w:val="right" w:pos="9638"/>
                </w:tabs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 xml:space="preserve">Ministras Pirmininkas </w:t>
              </w:r>
            </w:p>
            <w:p>
              <w:pPr>
                <w:tabs>
                  <w:tab w:val="center" w:pos="-7800"/>
                  <w:tab w:val="center" w:pos="4819"/>
                  <w:tab w:val="left" w:pos="6237"/>
                  <w:tab w:val="right" w:pos="9638"/>
                </w:tabs>
                <w:rPr>
                  <w:rFonts w:eastAsia="Calibri"/>
                  <w:szCs w:val="24"/>
                </w:rPr>
              </w:pPr>
            </w:p>
            <w:p>
              <w:pPr>
                <w:tabs>
                  <w:tab w:val="center" w:pos="-7800"/>
                  <w:tab w:val="center" w:pos="4819"/>
                  <w:tab w:val="left" w:pos="6237"/>
                  <w:tab w:val="right" w:pos="9638"/>
                </w:tabs>
                <w:rPr>
                  <w:rFonts w:eastAsia="Calibri"/>
                  <w:szCs w:val="24"/>
                </w:rPr>
              </w:pPr>
              <w:r>
                <w:rPr>
                  <w:rFonts w:eastAsia="Calibri"/>
                  <w:szCs w:val="24"/>
                </w:rPr>
                <w:t>Vidaus reikalų ministras</w:t>
                <w:tab/>
                <w:tab/>
                <w:t xml:space="preserve"> 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70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x-none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x-none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x-none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x-none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  <w:lang w:val="x-none"/>
      </w:rPr>
      <w:fldChar w:fldCharType="begin"/>
    </w:r>
    <w:r>
      <w:rPr>
        <w:rFonts w:eastAsia="Calibri"/>
        <w:sz w:val="22"/>
        <w:szCs w:val="22"/>
        <w:lang w:val="x-none"/>
      </w:rPr>
      <w:instrText>PAGE   \* MERGEFORMAT</w:instrText>
    </w:r>
    <w:r>
      <w:rPr>
        <w:rFonts w:eastAsia="Calibri"/>
        <w:sz w:val="22"/>
        <w:szCs w:val="22"/>
        <w:lang w:val="x-none"/>
      </w:rPr>
      <w:fldChar w:fldCharType="separate"/>
    </w:r>
    <w:r>
      <w:rPr>
        <w:rFonts w:eastAsia="Calibri"/>
        <w:sz w:val="22"/>
        <w:szCs w:val="22"/>
      </w:rPr>
      <w:t>9</w:t>
    </w:r>
    <w:r>
      <w:rPr>
        <w:rFonts w:eastAsia="Calibri"/>
        <w:sz w:val="22"/>
        <w:szCs w:val="22"/>
        <w:lang w:val="x-none"/>
      </w:rPr>
      <w:fldChar w:fldCharType="end"/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x-none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283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e3902e7c163a48c9a734fa5e773d9c2b" PartId="59823372fdb447de903c472be408a69a">
    <Part Type="preambule" DocPartId="d9b4307444854a28bc6e5db3f60bfc3b" PartId="fe2f0e5a95b049d1b0c93b43ae1e22e8"/>
    <Part Type="pastraipa" DocPartId="6ce4a3900b774901b67fd31437d8b8ab" PartId="944aacc217b04260bd786f39d5f615e1"/>
    <Part Type="punktas" Nr="1" Abbr="1 p." DocPartId="1f793ec320ba4445b2754fb1e55bd732" PartId="1a80ac8928e0405b9ccfa259d0b76ad6">
      <Part Type="papunktis" Nr="1.1" Abbr="1.1 pp." DocPartId="1fe83f72e0c746a6b67f25be3e17db5e" PartId="6c170d85ccd54a99bca1e51360d4ea38">
        <Part Type="papunktis" Nr="1.1.1" Abbr="1.1.1 pp." DocPartId="8da46537d25a4a51829d452d15290b5d" PartId="c41997363c9c4b1ab61abf6fa8cd0ec9"/>
        <Part Type="papunktis" Nr="1.1.2" Abbr="1.1.2 pp." DocPartId="15fee168f12f493d89db39d52bb2eadb" PartId="b2e1e834224140f5bc77896664a02d80"/>
        <Part Type="papunktis" Nr="1.1.3" Abbr="1.1.3 pp." DocPartId="376edac3916d41099e2b3e643ea5b7dc" PartId="d2f84952dda942db98bdfae369e692c9"/>
      </Part>
      <Part Type="papunktis" Nr="1.2" Abbr="1.2 pp." DocPartId="8eae86c1be2a478b93367ce22004b7e8" PartId="adac828945d04eea88c2553190e6597f"/>
      <Part Type="papunktis" Nr="1.3" Abbr="1.3 pp." DocPartId="eb73903faf1d4c28806b32dc3432ed6d" PartId="082bce204fab44b3bb6f12ea381e60db">
        <Part Type="papunktis" Nr="1.3.1" Abbr="1.3.1 pp." DocPartId="53cc96b9c1d44982b9f2e38b50a66666" PartId="b3bad4507ef140269b32e420ca4f15bf">
          <Part Type="papunktis" Nr="1.3.1.1" Abbr="1.3.1.1 pp." DocPartId="65c3878e529e4dd0a68d9961be23177f" PartId="738bb9b1db384d6d935bfa1af1aea1ee"/>
          <Part Type="papunktis" Nr="1.3.1.2" Abbr="1.3.1.2 pp." DocPartId="e1ece8d82f3941ee8ac0a699bb587a63" PartId="5727624d498a46e0a19d608336e590e1"/>
          <Part Type="papunktis" Nr="1.3.1.3" Abbr="1.3.1.3 pp." DocPartId="acef46348fa5407eb26d2c7ffe16e752" PartId="0a5ede17e96b4b47a4a7954f15030ab6"/>
        </Part>
        <Part Type="papunktis" Nr="1.3.2" Abbr="1.3.2 pp." DocPartId="6de7005b1a494cb4a115483f8845b303" PartId="415dd4c5fcfa469db3774ea10601975a"/>
      </Part>
      <Part Type="papunktis" Nr="1.4" Abbr="1.4 pp." DocPartId="8662d41886b24c75bd243b9aa765fb41" PartId="09a2d5688d0a4a2da12a0cdcff9b5654">
        <Part Type="papunktis" Nr="1.4.1" Abbr="1.4.1 pp." DocPartId="cf94e0dfb3cd43049dd3257666d3362d" PartId="b7bfa25584e0436c9883d39f80211331"/>
        <Part Type="papunktis" Nr="1.4.2" Abbr="1.4.2 pp." DocPartId="0140da3536bb40a6adf7dcdcd1b7981d" PartId="47fd82b91cba461bb2bc65226edc45e6"/>
      </Part>
    </Part>
    <Part Type="punktas" Nr="2" Abbr="2 p." DocPartId="1fd2eda083be46009b5ca11105c77c2c" PartId="89262bd23be44ce2a7987ff3dce20ffa">
      <Part Type="papunktis" Nr="2.1" Abbr="2.1 pp." DocPartId="a5e2161ff7bb4a33a19c707d1e2648e1" PartId="267295c3cf894fe999b492f50b378afb">
        <Part Type="papunktis" Nr="2.1.1" Abbr="2.1.1 pp." DocPartId="5a2c353e43ab44fc9dd56b8832a54f43" PartId="5d5fc709bd3c41ec93992cfc46661c4b">
          <Part Type="papunktis" Nr="2.1.1.1" Abbr="2.1.1.1 pp." DocPartId="f79e7530a47547d4bb20b4a2d3b7ea5f" PartId="4a30f695bd8f44999f1fbe6f73dee078"/>
          <Part Type="papunktis" Nr="2.1.1.2" Abbr="2.1.1.2 pp." DocPartId="af6c056b79ae43e1aad6eca3f7282668" PartId="a0d6f030857140799098b685a735a286"/>
        </Part>
        <Part Type="papunktis" Nr="2.1.2" Abbr="2.1.2 pp." DocPartId="258e8187c5c945dd8a3ae24fcb8b728f" PartId="3616013fb7334bccbc3eaad56363abd7"/>
      </Part>
      <Part Type="papunktis" Nr="2.2" Abbr="2.2 pp." DocPartId="68fb29be0ddb493ab4cd276aaefc8bc6" PartId="a8c0cc8bfcfe463cbaa967537439b1b6">
        <Part Type="papunktis" Nr="2.2.1" Abbr="2.2.1 pp." DocPartId="bd2ec569495d40468549ec8d33ebc7f7" PartId="55c4abf187c84dbea228d8b7518436ea"/>
        <Part Type="papunktis" Nr="2.2.2" Abbr="2.2.2 pp." DocPartId="8fd6110fc8d74a80947bb42f69623e40" PartId="cd5f616b43f043858bc4ff7f0bc38a81">
          <Part Type="papunktis" Nr="2.2.2.1" Abbr="2.2.2.1 pp." DocPartId="d638a0328f3e46d68fbf30624bb78189" PartId="81d89ea1dec4433784a224d53400be2f"/>
          <Part Type="papunktis" Nr="2.2.2.2" Abbr="2.2.2.2 pp." DocPartId="2525822c6ffa40fda3d4d67805392a39" PartId="f8c43fec13324b4fafe17ba046f32607"/>
        </Part>
        <Part Type="papunktis" Nr="2.2.3" Abbr="2.2.3 pp." DocPartId="eb187353580d4bd3bdb37b91fc8950e9" PartId="4cd0bc5998a74a338494c339cdfc092e"/>
      </Part>
      <Part Type="papunktis" Nr="2.3" Abbr="2.3 pp." DocPartId="5128b61efb0f47e5896b73931b65cf90" PartId="90fab95731db421db2f1744d2e83a34b">
        <Part Type="papunktis" Nr="2.3.1" Abbr="2.3.1 pp." DocPartId="d4c12bca62ac437d9d5b367ee0c10872" PartId="3d9c4aefd8f444b2ae604fe127d64a29"/>
        <Part Type="papunktis" Nr="2.3.2" Abbr="2.3.2 pp." DocPartId="1f6f9ba056134cc9af07b31d534407db" PartId="5c6c8efa6dfd46f8a59f7e2ae5fa186d"/>
        <Part Type="papunktis" Nr="2.3.3" Abbr="2.3.3 pp." DocPartId="6821f08e4bd04b958916fc594df8d6be" PartId="5d0d9d0608e04792976589f1dd3a69c9"/>
        <Part Type="papunktis" Nr="2.3.4" Abbr="2.3.4 pp." DocPartId="8fbe7bd0485a48a3b22f646ece24de28" PartId="e6d4fa2805ee43599679e6f13101d9cf"/>
        <Part Type="papunktis" Nr="2.3.5" Abbr="2.3.5 pp." DocPartId="ceabddcc633e4b44a93e22949f02a144" PartId="0c3620c8bd8a4cf29bb24b3fbf5d7cec"/>
      </Part>
    </Part>
    <Part Type="punktas" Nr="3" Abbr="3 p." DocPartId="5d6f9c13cb0d4ce5afe63854a2deee8d" PartId="e989e2fe76d44d909704566a028fd41c">
      <Part Type="papunktis" Nr="3.1" Abbr="3.1 pp." DocPartId="496faa1bb6d943e3937cf52ce79a81b4" PartId="3bef0cccfdc04e829b9440d57be1b0fa">
        <Part Type="papunktis" Nr="3.1.1" Abbr="3.1.1 pp." DocPartId="f2f252cdf7ee4c0e9c3a23aa509e8567" PartId="50b1ec26371145c58ca743f52b50985e">
          <Part Type="papunktis" Nr="3.1.1.1" Abbr="3.1.1.1 pp." DocPartId="032fe22706a34e9da3f64127702f8b7c" PartId="b0fd96c516744b7f8450060253131354"/>
          <Part Type="papunktis" Nr="3.1.1.2" Abbr="3.1.1.2 pp." DocPartId="080a88cd344e4bd293bf179a847338dc" PartId="159fe15526194b389a73ba83f62eb6ee"/>
        </Part>
      </Part>
      <Part Type="papunktis" Nr="3.2" Abbr="3.2 pp." DocPartId="31621d1152ab4d4cbaa887af2a566aca" PartId="dd50bf2a532f4a73ac0f09df69a7c181">
        <Part Type="papunktis" Nr="3.2.1" Abbr="3.2.1 pp." DocPartId="d265c266bdf1457285a9d8f28f5fe06e" PartId="8e70f5910ce745bbb8b066d96d23d6ee"/>
        <Part Type="papunktis" Nr="3.2.2" Abbr="3.2.2 pp." DocPartId="57531e37456243ac8977c36c2aff486a" PartId="7965bbdc491f4f8c94172d1d2b93a423"/>
        <Part Type="papunktis" Nr="3.2.3" Abbr="3.2.3 pp." DocPartId="ac6af2b9b43a4d4d8a8ded3bdfdaa4a1" PartId="5873f9e8de6747f78f029bd8a572fca7"/>
      </Part>
      <Part Type="papunktis" Nr="3.3" Abbr="3.3 pp." DocPartId="6a63b25e699c457f8701619b3ba81d6b" PartId="c892ea2f388f4cde987aca6512cd56ff">
        <Part Type="papunktis" Nr="3.3.1" Abbr="3.3.1 pp." DocPartId="077569c362d64707a7b8653c3d623807" PartId="107f6267c0fe4095ba4647ddef795307">
          <Part Type="papunktis" Nr="3.3.1.1" Abbr="3.3.1.1 pp." DocPartId="395ca21deb5643409c3139b5c219dae7" PartId="343b0792b9e443699771d41de2e92dbc"/>
          <Part Type="papunktis" Nr="3.3.1.2" Abbr="3.3.1.2 pp." DocPartId="93c43fda659b4844bafcfb0c0eb5d582" PartId="f5461b04ffaa47ee99f947b600a5119b"/>
        </Part>
        <Part Type="papunktis" Nr="3.3.2" Abbr="3.3.2 pp." DocPartId="02c9085bb97d4db98baed8dc37a81c93" PartId="dc11fa0074ae4dba8eeb83fb3212b80c"/>
      </Part>
    </Part>
    <Part Type="punktas" Nr="4" Abbr="4 p." DocPartId="6194e3203a3f4d0b939593a640c9d866" PartId="31190e0f90574df49c9643990c761a60">
      <Part Type="papunktis" Nr="4.1" Abbr="4.1 pp." DocPartId="61c2ab5c5dc04a55ae27902fdec7eb06" PartId="f22beb2ed2c94807bd679a4a379b1107">
        <Part Type="papunktis" Nr="4.1.1" Abbr="4.1.1 pp." DocPartId="f67a231924fc43c8a45f8643cf90ede8" PartId="59274eafc8d1453dabde012d585b5812">
          <Part Type="papunktis" Nr="4.1.1.1" Abbr="4.1.1.1 pp." DocPartId="48606e4ba45747e0ab548e26f8d08e97" PartId="3757a38f513d4dbda263a58168214e16"/>
          <Part Type="papunktis" Nr="4.1.1.2" Abbr="4.1.1.2 pp." DocPartId="29445288c71047a58592700154ba9734" PartId="eeeba903b13141848ea00b884aeb8380"/>
          <Part Type="papunktis" Nr="4.1.1.3" Abbr="4.1.1.3 pp." DocPartId="e7c3ec8d19e14afc843cf8dc5fe21881" PartId="09accf0ab5d040eba72a3ad44cd6afc1"/>
        </Part>
        <Part Type="papunktis" Nr="4.1.2" Abbr="4.1.2 pp." DocPartId="9801674b3ca549d29aaf5f4225331ba0" PartId="45a91a7ed69e4b17a0cda63a428c53cd"/>
        <Part Type="papunktis" Nr="4.1.3" Abbr="4.1.3 pp." DocPartId="d24d900ecc764f70bcb8f9fd8b04591e" PartId="825feb7e792548a1977666753e9622c4"/>
      </Part>
      <Part Type="papunktis" Nr="4.2" Abbr="4.2 pp." DocPartId="94cfcd074d474b7794063a5ce790ed77" PartId="cad3df792643421592178d4bc9aad3d0">
        <Part Type="papunktis" Nr="4.2.1" Abbr="4.2.1 pp." DocPartId="40827366c31d4ce48e7a41d67fb1ea64" PartId="db0626ef812e41b2ae256494bf66d212"/>
        <Part Type="papunktis" Nr="4.2.2" Abbr="4.2.2 pp." DocPartId="83f01b012eb548d496aa9121d48e1a62" PartId="6b885b841edb4669ae048d019bb5246d"/>
      </Part>
      <Part Type="papunktis" Nr="4.3" Abbr="4.3 pp." DocPartId="c2cd8111014b4b909205dd33bbddfc9e" PartId="8501f3b4065e4559ba3e335a809289e7">
        <Part Type="papunktis" Nr="4.3.1" Abbr="4.3.1 pp." DocPartId="df797a9e32f24a28a1d5e67854eb079b" PartId="81f0f10ba9e04d009a73ea95ec68d9a6"/>
        <Part Type="papunktis" Nr="4.3.2" Abbr="4.3.2 pp." DocPartId="8834d2e7b2f446dd96d5eba0d81d79b6" PartId="8cfea8e3f49f4d82adafdbe50fd504e5"/>
      </Part>
      <Part Type="papunktis" Nr="4.4" Abbr="4.4 pp." DocPartId="d9434294a23a40378de2d76962942f44" PartId="931f10eab5814d3fbb57bc2a37bf0281">
        <Part Type="papunktis" Nr="4.4.1" Abbr="4.4.1 pp." DocPartId="bae4ae8a854a4540ac81e18ffb0761b3" PartId="77097cfec72943ffa279d1ad63e6914f"/>
        <Part Type="papunktis" Nr="4.4.2" Abbr="4.4.2 pp." DocPartId="083c8dda5b524efdb1aa8d70d58231e4" PartId="29c9bc33dd684808a8e19c6f298c56da"/>
        <Part Type="papunktis" Nr="4.4.3" Abbr="4.4.3 pp." DocPartId="adc25c25ae9c490cb833fb5e6acf75c1" PartId="969b93912bf040368b1766ca83bce566"/>
      </Part>
    </Part>
    <Part Type="punktas" Nr="5" Abbr="5 p." DocPartId="fdbf7ef9c38c4a8eb8b13958c414bf7d" PartId="c1995b5b82b54054bd349d67fe026ff3">
      <Part Type="papunktis" Nr="5.1" Abbr="5.1 pp." DocPartId="913c006992734a46ae2957c9e1a840f5" PartId="096e1b8d6ca64ad2a96675ee2435262f"/>
      <Part Type="papunktis" Nr="5.2.1" Abbr="5.2.1 pp." Notes="Numeris ne iš eilės. Trūksta dalių? [DocDalys]" DocPartId="8f82b12a0f9a45b486d02b5502b78eb2" PartId="bef9090911ac4abcac0e3df5989feb1e"/>
      <Part Type="papunktis" Nr="5.2" Abbr="5.2 pp." Notes="Numeris ne iš eilės. Trūksta dalių? [DocDalys]" DocPartId="7044ef41d4a84be59b804e6e6a0c5f65" PartId="c5d4a05107ed4a8c9d2d85750f59eed9">
        <Part Type="papunktis" Nr="5.2.1" Abbr="5.2.1 pp." DocPartId="afdb8c86e60144c29dccf711d8168fc2" PartId="3b271ff03fb74a2b8fd88f5207f09326"/>
        <Part Type="papunktis" Nr="5.2.2" Abbr="5.2.2 pp." DocPartId="bda8c8a874134348a3291e06f804995a" PartId="07bb87bc09234168b0435c0ee14a288d"/>
      </Part>
      <Part Type="papunktis" Nr="5.3" Abbr="5.3 pp." DocPartId="a3df9fd60ac844a38f73ca5523af89f9" PartId="56fc7dd507944a9a927ba769bdc1522b">
        <Part Type="papunktis" Nr="5.3.1" Abbr="5.3.1 pp." DocPartId="ae76cacd883d4f22908233871839ee71" PartId="ef703c6b00564b3c9f1c96a3e2bf35b3"/>
        <Part Type="papunktis" Nr="5.3.2" Abbr="5.3.2 pp." DocPartId="5eb0ef4d84b34a6e9fd1d75990ab5986" PartId="ed000360a983434581bc07a491f19c05"/>
      </Part>
    </Part>
    <Part Type="signatura" DocPartId="5fec8dce97ac4d7c8286e3ccbed40e5b" PartId="4fda4c2333414b98a0026461b88d0d7f"/>
  </Part>
</Parts>
</file>

<file path=customXml/itemProps1.xml><?xml version="1.0" encoding="utf-8"?>
<ds:datastoreItem xmlns:ds="http://schemas.openxmlformats.org/officeDocument/2006/customXml" ds:itemID="{965794F1-E97A-46D6-84DC-1C0684D65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24F221-5D1A-4AAE-B1CF-A4F1563DE89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2359</Words>
  <Characters>16044</Characters>
  <Application>Microsoft Office Word</Application>
  <DocSecurity>4</DocSecurity>
  <Lines>641</Lines>
  <Paragraphs>408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/>
      <vt:lpstr>Lietuvos Respublikos Vyriausybė</vt:lpstr>
    </vt:vector>
  </TitlesOfParts>
  <Company>Hewlett-Packard Company</Company>
  <LinksUpToDate>false</LinksUpToDate>
  <CharactersWithSpaces>17995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2019-09-19T08:15:00Z</dcterms:created>
  <dc:creator>Nijolė Kundrotienė</dc:creator>
  <cp:lastModifiedBy>Asseco</cp:lastModifiedBy>
  <cp:lastPrinted>2014-02-05T13:25:00Z</cp:lastPrinted>
  <dcterms:modified xsi:type="dcterms:W3CDTF">2019-09-19T08:15:00Z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