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4A6" w:rsidRPr="00683A65" w:rsidRDefault="001934A6" w:rsidP="0002176C">
      <w:pPr>
        <w:pStyle w:val="Preformatted"/>
        <w:jc w:val="center"/>
        <w:rPr>
          <w:rFonts w:ascii="Times New Roman" w:hAnsi="Times New Roman"/>
          <w:b/>
          <w:sz w:val="24"/>
          <w:szCs w:val="24"/>
        </w:rPr>
      </w:pPr>
      <w:bookmarkStart w:id="0" w:name="_Hlk529259387"/>
      <w:bookmarkEnd w:id="0"/>
      <w:r w:rsidRPr="00683A65">
        <w:rPr>
          <w:rFonts w:ascii="Times New Roman" w:hAnsi="Times New Roman"/>
          <w:b/>
          <w:sz w:val="24"/>
          <w:szCs w:val="24"/>
        </w:rPr>
        <w:t>LIETUVOS RESPUBLIKOS VYRIAUSYBĖS KANCELIARIJ</w:t>
      </w:r>
      <w:r w:rsidR="00B14A97" w:rsidRPr="00683A65">
        <w:rPr>
          <w:rFonts w:ascii="Times New Roman" w:hAnsi="Times New Roman"/>
          <w:b/>
          <w:sz w:val="24"/>
          <w:szCs w:val="24"/>
        </w:rPr>
        <w:t>OS</w:t>
      </w:r>
    </w:p>
    <w:p w:rsidR="001934A6" w:rsidRPr="00683A65" w:rsidRDefault="0064790E" w:rsidP="0002176C">
      <w:pPr>
        <w:pStyle w:val="Preformatted"/>
        <w:jc w:val="center"/>
        <w:rPr>
          <w:rFonts w:ascii="Times New Roman" w:hAnsi="Times New Roman"/>
          <w:b/>
          <w:sz w:val="24"/>
          <w:szCs w:val="24"/>
        </w:rPr>
      </w:pPr>
      <w:r w:rsidRPr="00683A65">
        <w:rPr>
          <w:rFonts w:ascii="Times New Roman" w:hAnsi="Times New Roman"/>
          <w:b/>
          <w:sz w:val="24"/>
          <w:szCs w:val="24"/>
        </w:rPr>
        <w:tab/>
      </w:r>
      <w:r w:rsidR="00683A65">
        <w:rPr>
          <w:rFonts w:ascii="Times New Roman" w:hAnsi="Times New Roman"/>
          <w:b/>
          <w:sz w:val="24"/>
          <w:szCs w:val="24"/>
        </w:rPr>
        <w:t xml:space="preserve">EKONOMIKOS POLITIKOS </w:t>
      </w:r>
      <w:r w:rsidRPr="00683A65">
        <w:rPr>
          <w:rFonts w:ascii="Times New Roman" w:hAnsi="Times New Roman"/>
          <w:b/>
          <w:sz w:val="24"/>
          <w:szCs w:val="24"/>
        </w:rPr>
        <w:t xml:space="preserve">GRUPĖS </w:t>
      </w:r>
    </w:p>
    <w:p w:rsidR="00BB48B8" w:rsidRPr="00683A65" w:rsidRDefault="00BB48B8" w:rsidP="0002176C">
      <w:pPr>
        <w:pStyle w:val="Preformatted"/>
        <w:jc w:val="center"/>
        <w:rPr>
          <w:rFonts w:ascii="Times New Roman" w:hAnsi="Times New Roman"/>
          <w:b/>
          <w:sz w:val="24"/>
          <w:szCs w:val="24"/>
        </w:rPr>
      </w:pPr>
      <w:r w:rsidRPr="00683A65">
        <w:rPr>
          <w:rFonts w:ascii="Times New Roman" w:hAnsi="Times New Roman"/>
          <w:b/>
          <w:sz w:val="24"/>
          <w:szCs w:val="24"/>
        </w:rPr>
        <w:t>PAŽYMA</w:t>
      </w:r>
    </w:p>
    <w:p w:rsidR="00B14A97" w:rsidRPr="00683A65" w:rsidRDefault="009434D4" w:rsidP="00B14A97">
      <w:pPr>
        <w:pStyle w:val="Antraste"/>
        <w:rPr>
          <w:szCs w:val="24"/>
          <w:lang w:eastAsia="lt-LT"/>
        </w:rPr>
      </w:pPr>
      <w:r w:rsidRPr="00683A65">
        <w:rPr>
          <w:szCs w:val="24"/>
        </w:rPr>
        <w:t xml:space="preserve">DĖL </w:t>
      </w:r>
      <w:r w:rsidR="001C4EB3" w:rsidRPr="00683A65">
        <w:rPr>
          <w:szCs w:val="24"/>
        </w:rPr>
        <w:t>informacijOS apie ministerijų ir jų biudžetinių įstaigų šildomų ir (arba) vėsinamų administra</w:t>
      </w:r>
      <w:r w:rsidR="00D05847" w:rsidRPr="00683A65">
        <w:rPr>
          <w:szCs w:val="24"/>
        </w:rPr>
        <w:t xml:space="preserve">cINĖS paskirties </w:t>
      </w:r>
      <w:r w:rsidR="001C4EB3" w:rsidRPr="00683A65">
        <w:rPr>
          <w:szCs w:val="24"/>
        </w:rPr>
        <w:t>pastatų</w:t>
      </w:r>
      <w:r w:rsidR="00D05847" w:rsidRPr="00683A65">
        <w:rPr>
          <w:szCs w:val="24"/>
        </w:rPr>
        <w:t xml:space="preserve"> renovavimo</w:t>
      </w:r>
    </w:p>
    <w:p w:rsidR="00D96629" w:rsidRPr="00683A65" w:rsidRDefault="00D96629" w:rsidP="0002176C">
      <w:pPr>
        <w:pStyle w:val="Antraste"/>
        <w:rPr>
          <w:szCs w:val="24"/>
          <w:lang w:eastAsia="lt-LT"/>
        </w:rPr>
      </w:pP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683A65" w:rsidTr="00F94D25">
        <w:tc>
          <w:tcPr>
            <w:tcW w:w="4536" w:type="dxa"/>
          </w:tcPr>
          <w:p w:rsidR="00F94D25" w:rsidRPr="00683A65" w:rsidRDefault="00FF00D9" w:rsidP="00FA59DE">
            <w:pPr>
              <w:spacing w:before="60" w:after="60"/>
              <w:jc w:val="center"/>
              <w:rPr>
                <w:spacing w:val="-6"/>
                <w:szCs w:val="24"/>
              </w:rPr>
            </w:pPr>
            <w:sdt>
              <w:sdtPr>
                <w:rPr>
                  <w:spacing w:val="-6"/>
                  <w:szCs w:val="24"/>
                </w:rPr>
                <w:tag w:val="registravimoData"/>
                <w:id w:val="-283805736"/>
                <w:placeholder>
                  <w:docPart w:val="5227F9497BEB4502967040EA23B522FC"/>
                </w:placeholder>
                <w:showingPlcHdr/>
              </w:sdtPr>
              <w:sdtEndPr/>
              <w:sdtContent>
                <w:r>
                  <w:t/>
                </w:r>
              </w:sdtContent>
            </w:sdt>
            <w:r w:rsidR="00F94D25" w:rsidRPr="00683A65">
              <w:rPr>
                <w:spacing w:val="-6"/>
                <w:szCs w:val="24"/>
              </w:rPr>
              <w:t xml:space="preserve"> Nr. </w:t>
            </w:r>
            <w:sdt>
              <w:sdtPr>
                <w:rPr>
                  <w:spacing w:val="-6"/>
                  <w:szCs w:val="24"/>
                </w:rPr>
                <w:tag w:val="registravimoNr"/>
                <w:id w:val="-314025492"/>
                <w:placeholder>
                  <w:docPart w:val="5227F9497BEB4502967040EA23B522FC"/>
                </w:placeholder>
              </w:sdtPr>
              <w:sdtEndPr>
                <w:rPr>
                  <w:color w:val="FF0000"/>
                </w:rPr>
              </w:sdtEndPr>
              <w:sdtContent>
                <w:r>
                  <w:t/>
                </w:r>
              </w:sdtContent>
            </w:sdt>
          </w:p>
        </w:tc>
      </w:tr>
    </w:tbl>
    <w:p w:rsidR="00D72E97" w:rsidRPr="00683A65" w:rsidRDefault="008F31A4" w:rsidP="001934A6">
      <w:pPr>
        <w:spacing w:line="360" w:lineRule="auto"/>
        <w:jc w:val="center"/>
        <w:rPr>
          <w:szCs w:val="24"/>
        </w:rPr>
      </w:pPr>
      <w:r w:rsidRPr="00683A65">
        <w:rPr>
          <w:szCs w:val="24"/>
        </w:rPr>
        <w:t>Vilnius</w:t>
      </w:r>
    </w:p>
    <w:p w:rsidR="00B743AB" w:rsidRPr="00683A65" w:rsidRDefault="001C4EB3" w:rsidP="00441929">
      <w:pPr>
        <w:rPr>
          <w:szCs w:val="24"/>
        </w:rPr>
      </w:pPr>
      <w:r w:rsidRPr="00683A65">
        <w:rPr>
          <w:b/>
          <w:szCs w:val="24"/>
        </w:rPr>
        <w:t>Informacijos</w:t>
      </w:r>
      <w:r w:rsidR="00B743AB" w:rsidRPr="00683A65">
        <w:rPr>
          <w:b/>
          <w:szCs w:val="24"/>
        </w:rPr>
        <w:t xml:space="preserve"> teikėjas:</w:t>
      </w:r>
      <w:r w:rsidR="00B743AB" w:rsidRPr="00683A65">
        <w:rPr>
          <w:szCs w:val="24"/>
        </w:rPr>
        <w:t xml:space="preserve"> </w:t>
      </w:r>
      <w:r w:rsidR="00D05847" w:rsidRPr="00683A65">
        <w:rPr>
          <w:szCs w:val="24"/>
        </w:rPr>
        <w:t>Energetikos</w:t>
      </w:r>
      <w:r w:rsidR="00B743AB" w:rsidRPr="00683A65">
        <w:rPr>
          <w:szCs w:val="24"/>
        </w:rPr>
        <w:t xml:space="preserve"> ministerija</w:t>
      </w:r>
      <w:r w:rsidR="00532032" w:rsidRPr="00683A65">
        <w:rPr>
          <w:szCs w:val="24"/>
        </w:rPr>
        <w:t xml:space="preserve">. </w:t>
      </w:r>
    </w:p>
    <w:p w:rsidR="009B1432" w:rsidRPr="00683A65" w:rsidRDefault="001C4EB3" w:rsidP="00441929">
      <w:pPr>
        <w:rPr>
          <w:szCs w:val="24"/>
        </w:rPr>
      </w:pPr>
      <w:r w:rsidRPr="00683A65">
        <w:rPr>
          <w:b/>
          <w:szCs w:val="24"/>
        </w:rPr>
        <w:t xml:space="preserve">Teikimo </w:t>
      </w:r>
      <w:r w:rsidR="00B743AB" w:rsidRPr="00683A65">
        <w:rPr>
          <w:b/>
          <w:szCs w:val="24"/>
        </w:rPr>
        <w:t xml:space="preserve">tikslas: </w:t>
      </w:r>
      <w:r w:rsidRPr="00683A65">
        <w:rPr>
          <w:szCs w:val="24"/>
        </w:rPr>
        <w:t>pateikti informaciją apie ministerijų ir jų pagal kuravimo sritis biudžetinių įstaigų valstybei nuosavybės teise priklausančių šildomų ir (arba) vėsinamų valstybės institucijų ir įstaigų valstybinio administravimo subjektų naudojamų pastatų, kurių bendras plotas viršija 250 kv. m. atnaujinimą ir pateikti pasiūlymus Vyriausybei.</w:t>
      </w:r>
    </w:p>
    <w:p w:rsidR="001C4EB3" w:rsidRPr="00683A65" w:rsidRDefault="001C4EB3" w:rsidP="00441929">
      <w:pPr>
        <w:rPr>
          <w:szCs w:val="24"/>
        </w:rPr>
      </w:pPr>
      <w:r w:rsidRPr="00683A65">
        <w:rPr>
          <w:b/>
          <w:szCs w:val="24"/>
        </w:rPr>
        <w:t>Klausimo esmė</w:t>
      </w:r>
      <w:r w:rsidRPr="00683A65">
        <w:rPr>
          <w:szCs w:val="24"/>
        </w:rPr>
        <w:t>:</w:t>
      </w:r>
    </w:p>
    <w:p w:rsidR="001C4EB3" w:rsidRPr="00683A65" w:rsidRDefault="001C4EB3" w:rsidP="00441929">
      <w:pPr>
        <w:rPr>
          <w:szCs w:val="24"/>
        </w:rPr>
      </w:pPr>
      <w:r w:rsidRPr="00683A65">
        <w:rPr>
          <w:szCs w:val="24"/>
        </w:rPr>
        <w:t>•</w:t>
      </w:r>
      <w:r w:rsidR="000C0A90">
        <w:rPr>
          <w:szCs w:val="24"/>
        </w:rPr>
        <w:t xml:space="preserve">    </w:t>
      </w:r>
      <w:r w:rsidRPr="00683A65">
        <w:rPr>
          <w:szCs w:val="24"/>
        </w:rPr>
        <w:t xml:space="preserve">Viešųjų pastatų energinio efektyvumo didinimo programoje  (toliau – Programa) yra įtvirtintas tikslas nuo Programos įgyvendinimo pradžios iki 2020 metų atnaujinti apie </w:t>
      </w:r>
      <w:r w:rsidRPr="00D10824">
        <w:rPr>
          <w:b/>
          <w:szCs w:val="24"/>
        </w:rPr>
        <w:t>470 tūkst. kv.</w:t>
      </w:r>
      <w:r w:rsidRPr="00683A65">
        <w:rPr>
          <w:szCs w:val="24"/>
        </w:rPr>
        <w:t xml:space="preserve"> metrų centrinės valdžios viešųjų pastatų, kuriuose bus padidintas viešųjų pastatų energijos vartojimo efektyvumas – pasiekta mažiausiai C energinio naudingumo klasė;</w:t>
      </w:r>
      <w:bookmarkStart w:id="1" w:name="_GoBack"/>
      <w:bookmarkEnd w:id="1"/>
    </w:p>
    <w:p w:rsidR="000C0A90" w:rsidRDefault="001C4EB3" w:rsidP="003F1C28">
      <w:pPr>
        <w:rPr>
          <w:szCs w:val="24"/>
        </w:rPr>
      </w:pPr>
      <w:r w:rsidRPr="00683A65">
        <w:rPr>
          <w:szCs w:val="24"/>
        </w:rPr>
        <w:t>•</w:t>
      </w:r>
      <w:r w:rsidR="000C0A90">
        <w:rPr>
          <w:szCs w:val="24"/>
        </w:rPr>
        <w:t xml:space="preserve">   </w:t>
      </w:r>
      <w:r w:rsidR="003F1C28" w:rsidRPr="003F1C28">
        <w:rPr>
          <w:szCs w:val="24"/>
        </w:rPr>
        <w:t xml:space="preserve">Pagal Energetikos ministerijos iš ministerijų gautą informaciją centrinės valdžios institucijos planuoja Programos lėšomis atnaujinti apie </w:t>
      </w:r>
      <w:r w:rsidR="003F1C28" w:rsidRPr="00D10824">
        <w:rPr>
          <w:b/>
          <w:szCs w:val="24"/>
        </w:rPr>
        <w:t xml:space="preserve">756 060 kv. </w:t>
      </w:r>
      <w:r w:rsidR="003F1C28" w:rsidRPr="003F1C28">
        <w:rPr>
          <w:szCs w:val="24"/>
        </w:rPr>
        <w:t xml:space="preserve">metrų F, E ir D energinio naudingumo klasių pastatų ploto. </w:t>
      </w:r>
    </w:p>
    <w:p w:rsidR="000C0A90" w:rsidRDefault="000C0A90" w:rsidP="003F1C28">
      <w:pPr>
        <w:rPr>
          <w:szCs w:val="24"/>
        </w:rPr>
      </w:pPr>
      <w:r w:rsidRPr="00683A65">
        <w:rPr>
          <w:szCs w:val="24"/>
        </w:rPr>
        <w:t>•</w:t>
      </w:r>
      <w:r w:rsidRPr="000C0A90">
        <w:rPr>
          <w:szCs w:val="24"/>
        </w:rPr>
        <w:t xml:space="preserve"> </w:t>
      </w:r>
      <w:r>
        <w:rPr>
          <w:szCs w:val="24"/>
        </w:rPr>
        <w:t xml:space="preserve"> </w:t>
      </w:r>
      <w:r w:rsidRPr="000C0A90">
        <w:rPr>
          <w:szCs w:val="24"/>
        </w:rPr>
        <w:t xml:space="preserve">Pažymėtina, kad šiuo metu </w:t>
      </w:r>
      <w:r w:rsidRPr="00D10824">
        <w:rPr>
          <w:b/>
          <w:szCs w:val="24"/>
        </w:rPr>
        <w:t>realūs veiksmai</w:t>
      </w:r>
      <w:r w:rsidRPr="000C0A90">
        <w:rPr>
          <w:szCs w:val="24"/>
        </w:rPr>
        <w:t xml:space="preserve">, susiję su minėto pastatų ploto atnaujinimu, yra pradėti/vykdomi tik </w:t>
      </w:r>
      <w:r w:rsidRPr="00D10824">
        <w:rPr>
          <w:b/>
          <w:szCs w:val="24"/>
        </w:rPr>
        <w:t>110 219 kv. m.</w:t>
      </w:r>
      <w:r w:rsidRPr="000C0A90">
        <w:rPr>
          <w:szCs w:val="24"/>
        </w:rPr>
        <w:t xml:space="preserve"> pastatų plotui. Taip pat pažymėtina, kad šiuo metu dar nepradėti veiksmai, susiję su </w:t>
      </w:r>
      <w:r w:rsidRPr="00D10824">
        <w:rPr>
          <w:b/>
          <w:szCs w:val="24"/>
        </w:rPr>
        <w:t>101 626 kv.</w:t>
      </w:r>
      <w:r w:rsidRPr="000C0A90">
        <w:rPr>
          <w:szCs w:val="24"/>
        </w:rPr>
        <w:t xml:space="preserve"> metrų ploto pastatų, privalomų atnaujinti ar perduoti centralizuotai valdomo valstybės turto valdytojui, siekiant pastatus parduoti, nugriauti ar atnaujinti įgyvendinant Energijos efektyvumo direktyvos  (toliau – Direktyva) įpareigojimus</w:t>
      </w:r>
      <w:r w:rsidR="009960B7">
        <w:rPr>
          <w:szCs w:val="24"/>
        </w:rPr>
        <w:t>:</w:t>
      </w:r>
    </w:p>
    <w:tbl>
      <w:tblPr>
        <w:tblStyle w:val="Lentelstinklelis"/>
        <w:tblW w:w="9628" w:type="dxa"/>
        <w:jc w:val="center"/>
        <w:tblLook w:val="04A0" w:firstRow="1" w:lastRow="0" w:firstColumn="1" w:lastColumn="0" w:noHBand="0" w:noVBand="1"/>
      </w:tblPr>
      <w:tblGrid>
        <w:gridCol w:w="7792"/>
        <w:gridCol w:w="1836"/>
      </w:tblGrid>
      <w:tr w:rsidR="009960B7" w:rsidRPr="009960B7" w:rsidTr="009960B7">
        <w:trPr>
          <w:jc w:val="center"/>
        </w:trPr>
        <w:tc>
          <w:tcPr>
            <w:tcW w:w="7792" w:type="dxa"/>
          </w:tcPr>
          <w:p w:rsidR="009960B7" w:rsidRPr="00A54B6A" w:rsidRDefault="009960B7" w:rsidP="00B92CAB">
            <w:pPr>
              <w:spacing w:before="120"/>
              <w:jc w:val="left"/>
              <w:rPr>
                <w:b/>
                <w:color w:val="000000"/>
                <w:sz w:val="20"/>
              </w:rPr>
            </w:pPr>
            <w:r w:rsidRPr="00A54B6A">
              <w:rPr>
                <w:b/>
                <w:color w:val="000000"/>
                <w:sz w:val="20"/>
              </w:rPr>
              <w:t xml:space="preserve">Viešųjų pastatų </w:t>
            </w:r>
            <w:r w:rsidRPr="00A54B6A">
              <w:rPr>
                <w:rFonts w:eastAsia="Calibri"/>
                <w:b/>
                <w:sz w:val="20"/>
                <w:lang w:eastAsia="lt-LT"/>
              </w:rPr>
              <w:t>atnaujinimas ar perdavimas</w:t>
            </w:r>
          </w:p>
        </w:tc>
        <w:tc>
          <w:tcPr>
            <w:tcW w:w="1836" w:type="dxa"/>
          </w:tcPr>
          <w:p w:rsidR="009960B7" w:rsidRPr="00A54B6A" w:rsidRDefault="009960B7" w:rsidP="00B92CAB">
            <w:pPr>
              <w:spacing w:after="120"/>
              <w:rPr>
                <w:b/>
                <w:color w:val="000000"/>
                <w:sz w:val="20"/>
              </w:rPr>
            </w:pPr>
            <w:r w:rsidRPr="00A54B6A">
              <w:rPr>
                <w:b/>
                <w:color w:val="000000"/>
                <w:sz w:val="20"/>
              </w:rPr>
              <w:t>Pastatų ploto dalis, kv. m</w:t>
            </w:r>
          </w:p>
        </w:tc>
      </w:tr>
      <w:tr w:rsidR="009960B7" w:rsidRPr="009960B7" w:rsidTr="009960B7">
        <w:trPr>
          <w:jc w:val="center"/>
        </w:trPr>
        <w:tc>
          <w:tcPr>
            <w:tcW w:w="7792" w:type="dxa"/>
          </w:tcPr>
          <w:p w:rsidR="009960B7" w:rsidRPr="00A54B6A" w:rsidRDefault="009960B7" w:rsidP="00B92CAB">
            <w:pPr>
              <w:spacing w:after="120"/>
              <w:rPr>
                <w:color w:val="000000"/>
                <w:sz w:val="20"/>
              </w:rPr>
            </w:pPr>
            <w:r w:rsidRPr="00A54B6A">
              <w:rPr>
                <w:color w:val="000000"/>
                <w:sz w:val="20"/>
              </w:rPr>
              <w:t xml:space="preserve">Iki 2020 m. privaloma atnaujinti ar perduoti, siekiant juos  </w:t>
            </w:r>
            <w:r w:rsidRPr="00A54B6A">
              <w:rPr>
                <w:rFonts w:eastAsia="Calibri"/>
                <w:sz w:val="20"/>
                <w:lang w:eastAsia="lt-LT"/>
              </w:rPr>
              <w:t>parduoti, nugriauti ar atnaujinti</w:t>
            </w:r>
            <w:r w:rsidRPr="00A54B6A">
              <w:rPr>
                <w:color w:val="000000"/>
                <w:sz w:val="20"/>
              </w:rPr>
              <w:t xml:space="preserve">  </w:t>
            </w:r>
          </w:p>
        </w:tc>
        <w:tc>
          <w:tcPr>
            <w:tcW w:w="1836" w:type="dxa"/>
          </w:tcPr>
          <w:p w:rsidR="009960B7" w:rsidRPr="00A54B6A" w:rsidRDefault="009960B7" w:rsidP="009960B7">
            <w:pPr>
              <w:pStyle w:val="Sraopastraipa"/>
              <w:numPr>
                <w:ilvl w:val="0"/>
                <w:numId w:val="15"/>
              </w:numPr>
              <w:spacing w:after="120" w:line="240" w:lineRule="auto"/>
              <w:jc w:val="both"/>
              <w:rPr>
                <w:rFonts w:ascii="Times New Roman" w:hAnsi="Times New Roman"/>
                <w:color w:val="000000"/>
                <w:sz w:val="20"/>
                <w:szCs w:val="20"/>
              </w:rPr>
            </w:pPr>
            <w:r w:rsidRPr="00A54B6A">
              <w:rPr>
                <w:rFonts w:ascii="Times New Roman" w:hAnsi="Times New Roman"/>
                <w:color w:val="000000"/>
                <w:sz w:val="20"/>
                <w:szCs w:val="20"/>
              </w:rPr>
              <w:t xml:space="preserve"> 000</w:t>
            </w:r>
          </w:p>
        </w:tc>
      </w:tr>
      <w:tr w:rsidR="009960B7" w:rsidRPr="009960B7" w:rsidTr="009960B7">
        <w:trPr>
          <w:jc w:val="center"/>
        </w:trPr>
        <w:tc>
          <w:tcPr>
            <w:tcW w:w="7792" w:type="dxa"/>
          </w:tcPr>
          <w:p w:rsidR="009960B7" w:rsidRPr="00A54B6A" w:rsidRDefault="009960B7" w:rsidP="00B92CAB">
            <w:pPr>
              <w:rPr>
                <w:color w:val="000000"/>
                <w:sz w:val="20"/>
              </w:rPr>
            </w:pPr>
            <w:r w:rsidRPr="00A54B6A">
              <w:rPr>
                <w:color w:val="000000"/>
                <w:sz w:val="20"/>
              </w:rPr>
              <w:t>Iki 2018 m. atnaujinta ar perduota, siekiant pastatus nugriauti ar atnaujinti:</w:t>
            </w:r>
          </w:p>
          <w:p w:rsidR="009960B7" w:rsidRPr="00A54B6A" w:rsidRDefault="009960B7" w:rsidP="00B92CAB">
            <w:pPr>
              <w:rPr>
                <w:i/>
                <w:color w:val="000000"/>
                <w:sz w:val="20"/>
              </w:rPr>
            </w:pPr>
            <w:r w:rsidRPr="00A54B6A">
              <w:rPr>
                <w:i/>
                <w:color w:val="000000"/>
                <w:sz w:val="20"/>
              </w:rPr>
              <w:t xml:space="preserve">-  2014 – 2016 m. </w:t>
            </w:r>
          </w:p>
          <w:p w:rsidR="009960B7" w:rsidRPr="00A54B6A" w:rsidRDefault="009960B7" w:rsidP="00B92CAB">
            <w:pPr>
              <w:rPr>
                <w:i/>
                <w:color w:val="000000"/>
                <w:sz w:val="20"/>
              </w:rPr>
            </w:pPr>
            <w:r w:rsidRPr="00A54B6A">
              <w:rPr>
                <w:color w:val="000000"/>
                <w:sz w:val="20"/>
              </w:rPr>
              <w:t xml:space="preserve">- </w:t>
            </w:r>
            <w:r w:rsidRPr="00A54B6A">
              <w:rPr>
                <w:i/>
                <w:color w:val="000000"/>
                <w:sz w:val="20"/>
              </w:rPr>
              <w:t xml:space="preserve">2017 – 2018 m. </w:t>
            </w:r>
          </w:p>
        </w:tc>
        <w:tc>
          <w:tcPr>
            <w:tcW w:w="1836" w:type="dxa"/>
          </w:tcPr>
          <w:p w:rsidR="009960B7" w:rsidRPr="00A54B6A" w:rsidRDefault="009960B7" w:rsidP="00B92CAB">
            <w:pPr>
              <w:jc w:val="center"/>
              <w:rPr>
                <w:b/>
                <w:color w:val="000000"/>
                <w:sz w:val="20"/>
              </w:rPr>
            </w:pPr>
            <w:r w:rsidRPr="00A54B6A">
              <w:rPr>
                <w:b/>
                <w:color w:val="000000"/>
                <w:sz w:val="20"/>
              </w:rPr>
              <w:t>258155</w:t>
            </w:r>
          </w:p>
          <w:p w:rsidR="009960B7" w:rsidRPr="00A54B6A" w:rsidRDefault="009960B7" w:rsidP="00B92CAB">
            <w:pPr>
              <w:jc w:val="center"/>
              <w:rPr>
                <w:i/>
                <w:color w:val="000000"/>
                <w:sz w:val="20"/>
              </w:rPr>
            </w:pPr>
            <w:r w:rsidRPr="00A54B6A">
              <w:rPr>
                <w:i/>
                <w:color w:val="000000"/>
                <w:sz w:val="20"/>
              </w:rPr>
              <w:t>144 832</w:t>
            </w:r>
          </w:p>
          <w:p w:rsidR="009960B7" w:rsidRPr="00A54B6A" w:rsidRDefault="009960B7" w:rsidP="00B92CAB">
            <w:pPr>
              <w:jc w:val="center"/>
              <w:rPr>
                <w:i/>
                <w:color w:val="000000"/>
                <w:sz w:val="20"/>
              </w:rPr>
            </w:pPr>
            <w:r w:rsidRPr="00A54B6A">
              <w:rPr>
                <w:i/>
                <w:color w:val="000000"/>
                <w:sz w:val="20"/>
              </w:rPr>
              <w:t>113322</w:t>
            </w:r>
          </w:p>
        </w:tc>
      </w:tr>
      <w:tr w:rsidR="009960B7" w:rsidRPr="009960B7" w:rsidTr="009960B7">
        <w:trPr>
          <w:jc w:val="center"/>
        </w:trPr>
        <w:tc>
          <w:tcPr>
            <w:tcW w:w="7792" w:type="dxa"/>
          </w:tcPr>
          <w:p w:rsidR="009960B7" w:rsidRPr="00A54B6A" w:rsidRDefault="009960B7" w:rsidP="00B92CAB">
            <w:pPr>
              <w:rPr>
                <w:color w:val="000000"/>
                <w:sz w:val="20"/>
              </w:rPr>
            </w:pPr>
            <w:r w:rsidRPr="00A54B6A">
              <w:rPr>
                <w:color w:val="000000"/>
                <w:sz w:val="20"/>
              </w:rPr>
              <w:t>Pradėti/vykdomi veiksmai, susiję su pastatų atnaujinimu:</w:t>
            </w:r>
          </w:p>
          <w:p w:rsidR="009960B7" w:rsidRPr="00A54B6A" w:rsidRDefault="009960B7" w:rsidP="00B92CAB">
            <w:pPr>
              <w:rPr>
                <w:i/>
                <w:color w:val="000000"/>
                <w:sz w:val="20"/>
              </w:rPr>
            </w:pPr>
            <w:r w:rsidRPr="00A54B6A">
              <w:rPr>
                <w:color w:val="000000"/>
                <w:sz w:val="20"/>
              </w:rPr>
              <w:t xml:space="preserve">- </w:t>
            </w:r>
            <w:r w:rsidRPr="00A54B6A">
              <w:rPr>
                <w:i/>
                <w:color w:val="000000"/>
                <w:sz w:val="20"/>
              </w:rPr>
              <w:t>pateikta paraiškų finansavimui pagal valstybės projektų sąrašą</w:t>
            </w:r>
            <w:r w:rsidRPr="00A54B6A">
              <w:rPr>
                <w:rStyle w:val="Puslapioinaosnuoroda"/>
                <w:i/>
                <w:color w:val="000000"/>
                <w:sz w:val="20"/>
              </w:rPr>
              <w:footnoteReference w:id="1"/>
            </w:r>
          </w:p>
          <w:p w:rsidR="009960B7" w:rsidRPr="00A54B6A" w:rsidRDefault="009960B7" w:rsidP="00B92CAB">
            <w:pPr>
              <w:rPr>
                <w:i/>
                <w:sz w:val="20"/>
              </w:rPr>
            </w:pPr>
            <w:r w:rsidRPr="00A54B6A">
              <w:rPr>
                <w:i/>
                <w:sz w:val="20"/>
              </w:rPr>
              <w:t>- sudaryta paskolų sutarčių su pastatų valdytojais</w:t>
            </w:r>
          </w:p>
          <w:p w:rsidR="009960B7" w:rsidRPr="00A54B6A" w:rsidRDefault="009960B7" w:rsidP="00B92CAB">
            <w:pPr>
              <w:rPr>
                <w:color w:val="000000"/>
                <w:sz w:val="20"/>
              </w:rPr>
            </w:pPr>
            <w:r w:rsidRPr="00A54B6A">
              <w:rPr>
                <w:i/>
                <w:sz w:val="20"/>
              </w:rPr>
              <w:t xml:space="preserve">- </w:t>
            </w:r>
            <w:r w:rsidRPr="00A54B6A">
              <w:rPr>
                <w:i/>
                <w:color w:val="000000"/>
                <w:sz w:val="20"/>
              </w:rPr>
              <w:t>VĮ Turto banko planuojamas atnaujinti pastatų plotas iki 2020 m.</w:t>
            </w:r>
          </w:p>
        </w:tc>
        <w:tc>
          <w:tcPr>
            <w:tcW w:w="1836" w:type="dxa"/>
          </w:tcPr>
          <w:p w:rsidR="009960B7" w:rsidRPr="00A54B6A" w:rsidRDefault="009960B7" w:rsidP="00B92CAB">
            <w:pPr>
              <w:jc w:val="center"/>
              <w:rPr>
                <w:b/>
                <w:color w:val="000000"/>
                <w:sz w:val="20"/>
              </w:rPr>
            </w:pPr>
            <w:r w:rsidRPr="00A54B6A">
              <w:rPr>
                <w:b/>
                <w:color w:val="000000"/>
                <w:sz w:val="20"/>
              </w:rPr>
              <w:t>110 219</w:t>
            </w:r>
          </w:p>
          <w:p w:rsidR="009960B7" w:rsidRPr="00A54B6A" w:rsidRDefault="009960B7" w:rsidP="00B92CAB">
            <w:pPr>
              <w:jc w:val="center"/>
              <w:rPr>
                <w:i/>
                <w:color w:val="000000"/>
                <w:sz w:val="20"/>
              </w:rPr>
            </w:pPr>
            <w:r w:rsidRPr="00A54B6A">
              <w:rPr>
                <w:i/>
                <w:color w:val="000000"/>
                <w:sz w:val="20"/>
              </w:rPr>
              <w:t>43 277</w:t>
            </w:r>
          </w:p>
          <w:p w:rsidR="009960B7" w:rsidRPr="00A54B6A" w:rsidRDefault="009960B7" w:rsidP="00B92CAB">
            <w:pPr>
              <w:jc w:val="center"/>
              <w:rPr>
                <w:i/>
                <w:color w:val="000000"/>
                <w:sz w:val="20"/>
              </w:rPr>
            </w:pPr>
            <w:r w:rsidRPr="00A54B6A">
              <w:rPr>
                <w:i/>
                <w:color w:val="000000"/>
                <w:sz w:val="20"/>
              </w:rPr>
              <w:t>17 298</w:t>
            </w:r>
          </w:p>
          <w:p w:rsidR="009960B7" w:rsidRPr="00A54B6A" w:rsidRDefault="009960B7" w:rsidP="00B92CAB">
            <w:pPr>
              <w:jc w:val="center"/>
              <w:rPr>
                <w:color w:val="000000"/>
                <w:sz w:val="20"/>
              </w:rPr>
            </w:pPr>
            <w:r w:rsidRPr="00A54B6A">
              <w:rPr>
                <w:i/>
                <w:color w:val="000000"/>
                <w:sz w:val="20"/>
              </w:rPr>
              <w:t>49 644</w:t>
            </w:r>
          </w:p>
        </w:tc>
      </w:tr>
      <w:tr w:rsidR="009960B7" w:rsidRPr="009960B7" w:rsidTr="009960B7">
        <w:trPr>
          <w:jc w:val="center"/>
        </w:trPr>
        <w:tc>
          <w:tcPr>
            <w:tcW w:w="7792" w:type="dxa"/>
          </w:tcPr>
          <w:p w:rsidR="009960B7" w:rsidRPr="00A54B6A" w:rsidRDefault="009960B7" w:rsidP="00B92CAB">
            <w:pPr>
              <w:spacing w:after="120"/>
              <w:rPr>
                <w:color w:val="000000"/>
                <w:sz w:val="20"/>
              </w:rPr>
            </w:pPr>
            <w:r w:rsidRPr="00A54B6A">
              <w:rPr>
                <w:color w:val="000000"/>
                <w:sz w:val="20"/>
              </w:rPr>
              <w:t>Trūkstamas plotas</w:t>
            </w:r>
            <w:r w:rsidR="00674EEB">
              <w:rPr>
                <w:color w:val="000000"/>
                <w:sz w:val="20"/>
              </w:rPr>
              <w:t xml:space="preserve"> (veiksmai nepradėti)</w:t>
            </w:r>
          </w:p>
        </w:tc>
        <w:tc>
          <w:tcPr>
            <w:tcW w:w="1836" w:type="dxa"/>
          </w:tcPr>
          <w:p w:rsidR="009960B7" w:rsidRPr="00A54B6A" w:rsidRDefault="009960B7" w:rsidP="00B92CAB">
            <w:pPr>
              <w:spacing w:after="120"/>
              <w:jc w:val="center"/>
              <w:rPr>
                <w:b/>
                <w:color w:val="000000"/>
                <w:sz w:val="20"/>
              </w:rPr>
            </w:pPr>
            <w:r w:rsidRPr="00A54B6A">
              <w:rPr>
                <w:b/>
                <w:color w:val="000000"/>
                <w:sz w:val="20"/>
              </w:rPr>
              <w:t>101 626</w:t>
            </w:r>
          </w:p>
        </w:tc>
      </w:tr>
    </w:tbl>
    <w:p w:rsidR="009960B7" w:rsidRDefault="009960B7" w:rsidP="003F1C28">
      <w:pPr>
        <w:rPr>
          <w:szCs w:val="24"/>
        </w:rPr>
      </w:pPr>
    </w:p>
    <w:p w:rsidR="000C0A90" w:rsidRDefault="000C0A90" w:rsidP="003F1C28">
      <w:pPr>
        <w:rPr>
          <w:szCs w:val="24"/>
        </w:rPr>
      </w:pPr>
      <w:r w:rsidRPr="00683A65">
        <w:rPr>
          <w:szCs w:val="24"/>
        </w:rPr>
        <w:t>•</w:t>
      </w:r>
      <w:r w:rsidRPr="000C0A90">
        <w:rPr>
          <w:szCs w:val="24"/>
        </w:rPr>
        <w:t xml:space="preserve"> </w:t>
      </w:r>
      <w:r>
        <w:rPr>
          <w:szCs w:val="24"/>
        </w:rPr>
        <w:t xml:space="preserve"> </w:t>
      </w:r>
      <w:r w:rsidRPr="003F1C28">
        <w:rPr>
          <w:szCs w:val="24"/>
        </w:rPr>
        <w:t xml:space="preserve">Įvertinant tai, darytina prielaida, kad </w:t>
      </w:r>
      <w:r w:rsidRPr="00D10824">
        <w:rPr>
          <w:b/>
          <w:szCs w:val="24"/>
        </w:rPr>
        <w:t>iki 2020 m. gali būti neįgyvendinti Direktyvoje nustatyti įpareigojimai</w:t>
      </w:r>
      <w:r w:rsidRPr="003F1C28">
        <w:rPr>
          <w:szCs w:val="24"/>
        </w:rPr>
        <w:t>, neracionaliai naudojamos lėšos pastatų šildymui bei vėsinimui, taip pat nepanaudotos ES fondų lėšos, skirtos pagal aukščiau minėtas priemones.</w:t>
      </w:r>
    </w:p>
    <w:p w:rsidR="001C4EB3" w:rsidRPr="00683A65" w:rsidRDefault="00D10824" w:rsidP="003F1C28">
      <w:pPr>
        <w:rPr>
          <w:szCs w:val="24"/>
        </w:rPr>
      </w:pPr>
      <w:r w:rsidRPr="00683A65">
        <w:rPr>
          <w:szCs w:val="24"/>
        </w:rPr>
        <w:t>•</w:t>
      </w:r>
      <w:r>
        <w:rPr>
          <w:szCs w:val="24"/>
        </w:rPr>
        <w:t xml:space="preserve">    </w:t>
      </w:r>
      <w:r w:rsidR="003F1C28" w:rsidRPr="003F1C28">
        <w:rPr>
          <w:szCs w:val="24"/>
        </w:rPr>
        <w:t xml:space="preserve">Pažymėtina, kad vadovaujantis Europos Komisijos komunikatu  už ES direktyvose  įsipareigojimų nevykdymą gali būti taikomos baudos, šiuo atveju už Direktyvos įsipareigojimų nevykdymą skirta maksimali bauda gali siekti </w:t>
      </w:r>
      <w:r w:rsidR="003F1C28" w:rsidRPr="00E762FE">
        <w:rPr>
          <w:b/>
          <w:szCs w:val="24"/>
        </w:rPr>
        <w:t>4 715 800 Eur</w:t>
      </w:r>
      <w:r w:rsidR="003F1C28" w:rsidRPr="003F1C28">
        <w:rPr>
          <w:szCs w:val="24"/>
        </w:rPr>
        <w:t xml:space="preserve"> per metus (646 Eur/d x 365 d. x 20 </w:t>
      </w:r>
      <w:proofErr w:type="spellStart"/>
      <w:r w:rsidR="003F1C28" w:rsidRPr="003F1C28">
        <w:rPr>
          <w:szCs w:val="24"/>
        </w:rPr>
        <w:t>koef</w:t>
      </w:r>
      <w:proofErr w:type="spellEnd"/>
      <w:r w:rsidR="003F1C28" w:rsidRPr="003F1C28">
        <w:rPr>
          <w:szCs w:val="24"/>
        </w:rPr>
        <w:t>.).</w:t>
      </w:r>
    </w:p>
    <w:p w:rsidR="00951B91" w:rsidRDefault="001C4EB3" w:rsidP="00951B91">
      <w:pPr>
        <w:ind w:firstLine="720"/>
        <w:rPr>
          <w:szCs w:val="24"/>
        </w:rPr>
      </w:pPr>
      <w:r w:rsidRPr="00683A65">
        <w:rPr>
          <w:szCs w:val="24"/>
        </w:rPr>
        <w:t xml:space="preserve">Atsižvelgiant į tai, kad finansine prasme yra sudarytos visos prielaidos pastatų valdytojams kreiptis ir vykdyti energetinio efektyvumo projektus </w:t>
      </w:r>
      <w:r w:rsidR="00E01609" w:rsidRPr="00683A65">
        <w:rPr>
          <w:szCs w:val="24"/>
        </w:rPr>
        <w:t xml:space="preserve">– VIPA administruojamose </w:t>
      </w:r>
      <w:r w:rsidRPr="00683A65">
        <w:rPr>
          <w:szCs w:val="24"/>
        </w:rPr>
        <w:t>priemon</w:t>
      </w:r>
      <w:r w:rsidR="00E01609" w:rsidRPr="00683A65">
        <w:rPr>
          <w:szCs w:val="24"/>
        </w:rPr>
        <w:t xml:space="preserve">ėse šiuo metu numatytas </w:t>
      </w:r>
      <w:r w:rsidR="00D05847" w:rsidRPr="00683A65">
        <w:rPr>
          <w:szCs w:val="24"/>
        </w:rPr>
        <w:t xml:space="preserve">pakankamas </w:t>
      </w:r>
      <w:r w:rsidR="00E01609" w:rsidRPr="00683A65">
        <w:rPr>
          <w:szCs w:val="24"/>
        </w:rPr>
        <w:t xml:space="preserve">finansavimas </w:t>
      </w:r>
      <w:r w:rsidR="00D05847" w:rsidRPr="00683A65">
        <w:rPr>
          <w:szCs w:val="24"/>
        </w:rPr>
        <w:t>(</w:t>
      </w:r>
      <w:r w:rsidR="00E01609" w:rsidRPr="00683A65">
        <w:rPr>
          <w:szCs w:val="24"/>
        </w:rPr>
        <w:t xml:space="preserve">apie 28 mln. </w:t>
      </w:r>
      <w:proofErr w:type="spellStart"/>
      <w:r w:rsidR="00E01609" w:rsidRPr="00683A65">
        <w:rPr>
          <w:szCs w:val="24"/>
        </w:rPr>
        <w:t>eur</w:t>
      </w:r>
      <w:proofErr w:type="spellEnd"/>
      <w:r w:rsidR="00D05847" w:rsidRPr="00683A65">
        <w:rPr>
          <w:szCs w:val="24"/>
        </w:rPr>
        <w:t>)</w:t>
      </w:r>
      <w:r w:rsidR="00E01609" w:rsidRPr="00683A65">
        <w:rPr>
          <w:szCs w:val="24"/>
        </w:rPr>
        <w:t xml:space="preserve">, </w:t>
      </w:r>
      <w:r w:rsidRPr="00683A65">
        <w:rPr>
          <w:szCs w:val="24"/>
        </w:rPr>
        <w:t xml:space="preserve">be to, pritrūkus lėšų būtų galima sukurti naujas grįžtančių lėšų finansines priemones, darytina išvada, </w:t>
      </w:r>
      <w:r w:rsidR="00E01609" w:rsidRPr="00683A65">
        <w:rPr>
          <w:szCs w:val="24"/>
        </w:rPr>
        <w:t xml:space="preserve">kad pagrindinės </w:t>
      </w:r>
      <w:r w:rsidRPr="00683A65">
        <w:rPr>
          <w:szCs w:val="24"/>
        </w:rPr>
        <w:t>priežast</w:t>
      </w:r>
      <w:r w:rsidR="00E01609" w:rsidRPr="00683A65">
        <w:rPr>
          <w:szCs w:val="24"/>
        </w:rPr>
        <w:t>ys</w:t>
      </w:r>
      <w:r w:rsidRPr="00683A65">
        <w:rPr>
          <w:szCs w:val="24"/>
        </w:rPr>
        <w:t>, kodėl renovacija vyksta vangiai, yra pastatų valdytojų atsakomybės nebuvimas ir sankcijų biudžeto derybų metu netaikymas.</w:t>
      </w:r>
      <w:r w:rsidR="00951B91" w:rsidRPr="00951B91">
        <w:rPr>
          <w:szCs w:val="24"/>
        </w:rPr>
        <w:t xml:space="preserve"> </w:t>
      </w:r>
    </w:p>
    <w:p w:rsidR="00951B91" w:rsidRPr="00683A65" w:rsidRDefault="00951B91" w:rsidP="00951B91">
      <w:pPr>
        <w:ind w:firstLine="720"/>
        <w:rPr>
          <w:szCs w:val="24"/>
        </w:rPr>
      </w:pPr>
      <w:r w:rsidRPr="00683A65">
        <w:rPr>
          <w:szCs w:val="24"/>
        </w:rPr>
        <w:t xml:space="preserve">Taip pat, atsižvelgiant į tai, kad pastatų energetinės būklės pagerinimas tiesiogiai sietųsi ne tik su direktyvinių reikalavimų užtikrinimu, bet ir valstybės biudžeto lėšų taupymų, VIPA apibendrino duomenis, </w:t>
      </w:r>
      <w:r w:rsidRPr="00683A65">
        <w:rPr>
          <w:szCs w:val="24"/>
        </w:rPr>
        <w:lastRenderedPageBreak/>
        <w:t xml:space="preserve">kokios šiuo metu yra pastatų valdytojų išlaidos šilumai ir elektrai, bei apskaičiavo kokie galėtų būti teoriniai sutaupymai po pastatų renovacijos. </w:t>
      </w:r>
      <w:r w:rsidRPr="00683A65">
        <w:rPr>
          <w:b/>
          <w:szCs w:val="24"/>
        </w:rPr>
        <w:t>Atkreiptinas dėmesys, kad išlaidos minėtoms paslaugoms galėtų mažėti iki 30 proc.</w:t>
      </w:r>
      <w:r w:rsidRPr="00683A65">
        <w:rPr>
          <w:szCs w:val="24"/>
        </w:rPr>
        <w:t xml:space="preserve"> </w:t>
      </w:r>
    </w:p>
    <w:p w:rsidR="00282D4A" w:rsidRPr="00683A65" w:rsidRDefault="00282D4A" w:rsidP="00D05847">
      <w:pPr>
        <w:rPr>
          <w:b/>
          <w:szCs w:val="24"/>
        </w:rPr>
      </w:pPr>
      <w:r w:rsidRPr="00683A65">
        <w:rPr>
          <w:b/>
          <w:szCs w:val="24"/>
        </w:rPr>
        <w:t xml:space="preserve">Planuojami siūlymai protokoliniam Vyriausybės sprendimui: </w:t>
      </w:r>
    </w:p>
    <w:p w:rsidR="00D05847" w:rsidRPr="00683A65" w:rsidRDefault="001C4EB3" w:rsidP="00D05847">
      <w:pPr>
        <w:rPr>
          <w:szCs w:val="24"/>
        </w:rPr>
      </w:pPr>
      <w:r w:rsidRPr="00683A65">
        <w:rPr>
          <w:szCs w:val="24"/>
        </w:rPr>
        <w:t>Ministerijoms</w:t>
      </w:r>
      <w:r w:rsidR="00D05847" w:rsidRPr="00683A65">
        <w:rPr>
          <w:szCs w:val="24"/>
        </w:rPr>
        <w:t>:</w:t>
      </w:r>
    </w:p>
    <w:p w:rsidR="006D1471" w:rsidRPr="006D1471" w:rsidRDefault="006D1471" w:rsidP="00A44A66">
      <w:pPr>
        <w:pStyle w:val="Sraopastraipa"/>
        <w:numPr>
          <w:ilvl w:val="0"/>
          <w:numId w:val="13"/>
        </w:numPr>
        <w:jc w:val="both"/>
        <w:rPr>
          <w:rFonts w:ascii="Times New Roman" w:hAnsi="Times New Roman"/>
          <w:sz w:val="24"/>
          <w:szCs w:val="24"/>
        </w:rPr>
      </w:pPr>
      <w:r w:rsidRPr="006D1471">
        <w:rPr>
          <w:rFonts w:ascii="Times New Roman" w:hAnsi="Times New Roman"/>
          <w:sz w:val="24"/>
          <w:szCs w:val="24"/>
        </w:rPr>
        <w:t>užtikrinti, kad iki š.</w:t>
      </w:r>
      <w:r w:rsidR="00A44A66">
        <w:rPr>
          <w:rFonts w:ascii="Times New Roman" w:hAnsi="Times New Roman"/>
          <w:sz w:val="24"/>
          <w:szCs w:val="24"/>
        </w:rPr>
        <w:t xml:space="preserve"> </w:t>
      </w:r>
      <w:r w:rsidRPr="006D1471">
        <w:rPr>
          <w:rFonts w:ascii="Times New Roman" w:hAnsi="Times New Roman"/>
          <w:sz w:val="24"/>
          <w:szCs w:val="24"/>
        </w:rPr>
        <w:t>m. birželio 1 d. būtų pateiktos viešųjų pastatų (Viešųjų pastatų energinio efektyvumo didinimo programos priede nurodytiems plotams) atnaujinimo projektų, planuojamų įgyvendinti panaudojant Energijos efektyvumo fondo arba kitų programų bei valstybės biudžeto lėšas, paraiškos;</w:t>
      </w:r>
    </w:p>
    <w:p w:rsidR="006D1471" w:rsidRPr="006D1471" w:rsidRDefault="006D1471" w:rsidP="00A44A66">
      <w:pPr>
        <w:pStyle w:val="Sraopastraipa"/>
        <w:numPr>
          <w:ilvl w:val="0"/>
          <w:numId w:val="13"/>
        </w:numPr>
        <w:jc w:val="both"/>
        <w:rPr>
          <w:rFonts w:ascii="Times New Roman" w:hAnsi="Times New Roman"/>
          <w:sz w:val="24"/>
          <w:szCs w:val="24"/>
        </w:rPr>
      </w:pPr>
      <w:r w:rsidRPr="006D1471">
        <w:rPr>
          <w:rFonts w:ascii="Times New Roman" w:hAnsi="Times New Roman"/>
          <w:sz w:val="24"/>
          <w:szCs w:val="24"/>
        </w:rPr>
        <w:t>iki š.</w:t>
      </w:r>
      <w:r w:rsidR="00A44A66">
        <w:rPr>
          <w:rFonts w:ascii="Times New Roman" w:hAnsi="Times New Roman"/>
          <w:sz w:val="24"/>
          <w:szCs w:val="24"/>
        </w:rPr>
        <w:t xml:space="preserve"> </w:t>
      </w:r>
      <w:r w:rsidRPr="006D1471">
        <w:rPr>
          <w:rFonts w:ascii="Times New Roman" w:hAnsi="Times New Roman"/>
          <w:sz w:val="24"/>
          <w:szCs w:val="24"/>
        </w:rPr>
        <w:t>m. rugsėjo 1 d. užtikrinti planuojamų parduoti ar nugriauti nenaudojamų pastatų perdavimą VĮ Turto bankui;</w:t>
      </w:r>
    </w:p>
    <w:p w:rsidR="006D1471" w:rsidRPr="006D1471" w:rsidRDefault="006D1471" w:rsidP="00A44A66">
      <w:pPr>
        <w:pStyle w:val="Sraopastraipa"/>
        <w:numPr>
          <w:ilvl w:val="0"/>
          <w:numId w:val="13"/>
        </w:numPr>
        <w:jc w:val="both"/>
        <w:rPr>
          <w:rFonts w:ascii="Times New Roman" w:hAnsi="Times New Roman"/>
          <w:sz w:val="24"/>
          <w:szCs w:val="24"/>
        </w:rPr>
      </w:pPr>
      <w:r w:rsidRPr="006D1471">
        <w:rPr>
          <w:rFonts w:ascii="Times New Roman" w:hAnsi="Times New Roman"/>
          <w:sz w:val="24"/>
          <w:szCs w:val="24"/>
        </w:rPr>
        <w:t>teikti informaciją apie viešųjų pastatų atnaujinimo pažangą (pateiktas paraiškas, sudarytas finansavimo sutartis, vykdomus viešuosius pirkimus ir užbaigtus pastatų atnaujinimo projektus) periodiškai (pasibaigus ketvirčiui per 10 d.</w:t>
      </w:r>
      <w:r w:rsidR="0011794C">
        <w:rPr>
          <w:rFonts w:ascii="Times New Roman" w:hAnsi="Times New Roman"/>
          <w:sz w:val="24"/>
          <w:szCs w:val="24"/>
        </w:rPr>
        <w:t xml:space="preserve"> </w:t>
      </w:r>
      <w:r w:rsidRPr="006D1471">
        <w:rPr>
          <w:rFonts w:ascii="Times New Roman" w:hAnsi="Times New Roman"/>
          <w:sz w:val="24"/>
          <w:szCs w:val="24"/>
        </w:rPr>
        <w:t xml:space="preserve">d.) Energetikos ministerijai pagal jos parengtą formą. </w:t>
      </w:r>
    </w:p>
    <w:p w:rsidR="00A44A66" w:rsidRDefault="006D1471" w:rsidP="00A44A66">
      <w:pPr>
        <w:pStyle w:val="Sraopastraipa"/>
        <w:jc w:val="both"/>
        <w:rPr>
          <w:rFonts w:ascii="Times New Roman" w:hAnsi="Times New Roman"/>
          <w:sz w:val="24"/>
          <w:szCs w:val="24"/>
        </w:rPr>
      </w:pPr>
      <w:r w:rsidRPr="006D1471">
        <w:rPr>
          <w:rFonts w:ascii="Times New Roman" w:hAnsi="Times New Roman"/>
          <w:sz w:val="24"/>
          <w:szCs w:val="24"/>
        </w:rPr>
        <w:t>Energetikos ministerijai</w:t>
      </w:r>
      <w:r w:rsidR="00A44A66">
        <w:rPr>
          <w:rFonts w:ascii="Times New Roman" w:hAnsi="Times New Roman"/>
          <w:sz w:val="24"/>
          <w:szCs w:val="24"/>
        </w:rPr>
        <w:t xml:space="preserve">: </w:t>
      </w:r>
      <w:r w:rsidRPr="006D1471">
        <w:rPr>
          <w:rFonts w:ascii="Times New Roman" w:hAnsi="Times New Roman"/>
          <w:sz w:val="24"/>
          <w:szCs w:val="24"/>
        </w:rPr>
        <w:t xml:space="preserve"> </w:t>
      </w:r>
    </w:p>
    <w:p w:rsidR="006D1471" w:rsidRPr="006D1471" w:rsidRDefault="006D1471" w:rsidP="00A44A66">
      <w:pPr>
        <w:pStyle w:val="Sraopastraipa"/>
        <w:numPr>
          <w:ilvl w:val="0"/>
          <w:numId w:val="13"/>
        </w:numPr>
        <w:jc w:val="both"/>
        <w:rPr>
          <w:rFonts w:ascii="Times New Roman" w:hAnsi="Times New Roman"/>
          <w:sz w:val="24"/>
          <w:szCs w:val="24"/>
        </w:rPr>
      </w:pPr>
      <w:r w:rsidRPr="006D1471">
        <w:rPr>
          <w:rFonts w:ascii="Times New Roman" w:hAnsi="Times New Roman"/>
          <w:sz w:val="24"/>
          <w:szCs w:val="24"/>
        </w:rPr>
        <w:t>apibendrintą informaciją apie pastatų atnaujinimą ne rečiau kaip kas ketvirtį teikti Vyriausybei.</w:t>
      </w:r>
    </w:p>
    <w:p w:rsidR="006D1471" w:rsidRPr="006D1471" w:rsidRDefault="006D1471" w:rsidP="0011794C">
      <w:pPr>
        <w:pStyle w:val="Sraopastraipa"/>
        <w:jc w:val="both"/>
        <w:rPr>
          <w:rFonts w:ascii="Times New Roman" w:hAnsi="Times New Roman"/>
          <w:sz w:val="24"/>
          <w:szCs w:val="24"/>
        </w:rPr>
      </w:pPr>
      <w:r w:rsidRPr="006D1471">
        <w:rPr>
          <w:rFonts w:ascii="Times New Roman" w:hAnsi="Times New Roman"/>
          <w:sz w:val="24"/>
          <w:szCs w:val="24"/>
        </w:rPr>
        <w:t>Finansų ministerijai:</w:t>
      </w:r>
    </w:p>
    <w:p w:rsidR="006D1471" w:rsidRPr="006D1471" w:rsidRDefault="006D1471" w:rsidP="00A44A66">
      <w:pPr>
        <w:pStyle w:val="Sraopastraipa"/>
        <w:numPr>
          <w:ilvl w:val="0"/>
          <w:numId w:val="13"/>
        </w:numPr>
        <w:jc w:val="both"/>
        <w:rPr>
          <w:rFonts w:ascii="Times New Roman" w:hAnsi="Times New Roman"/>
          <w:sz w:val="24"/>
          <w:szCs w:val="24"/>
        </w:rPr>
      </w:pPr>
      <w:r w:rsidRPr="006D1471">
        <w:rPr>
          <w:rFonts w:ascii="Times New Roman" w:hAnsi="Times New Roman"/>
          <w:sz w:val="24"/>
          <w:szCs w:val="24"/>
        </w:rPr>
        <w:t xml:space="preserve">užtikrinti, kad tvirtinant 2020 metų asignavimus ministerijoms, būtų atsižvelgta į Programoje nustatytų įpareigojimų vykdymo pažangą, o už įpareigojimų nevykdymą derybų metu mažinti asignavimų, kasmet skiriamų lėšų valdomo turto (viešųjų pastatų) priežiūrai, išlaikymui ir remontui, dalį; </w:t>
      </w:r>
    </w:p>
    <w:p w:rsidR="006D1471" w:rsidRPr="006D1471" w:rsidRDefault="006D1471" w:rsidP="00A44A66">
      <w:pPr>
        <w:pStyle w:val="Sraopastraipa"/>
        <w:numPr>
          <w:ilvl w:val="0"/>
          <w:numId w:val="13"/>
        </w:numPr>
        <w:jc w:val="both"/>
        <w:rPr>
          <w:rFonts w:ascii="Times New Roman" w:hAnsi="Times New Roman"/>
          <w:sz w:val="24"/>
          <w:szCs w:val="24"/>
        </w:rPr>
      </w:pPr>
      <w:r w:rsidRPr="006D1471">
        <w:rPr>
          <w:rFonts w:ascii="Times New Roman" w:hAnsi="Times New Roman"/>
          <w:sz w:val="24"/>
          <w:szCs w:val="24"/>
        </w:rPr>
        <w:t>parengti ir suderinus su Energetikos ministerija patvirtinti  asignavimų mažinimo tvarką už pastatų atnaujinimo įpareigojimų nevykdymą, iš kasmet skiriamų lėšų valdomo turto (viešųjų pastatų) priežiūrai, išlaikymui ir remontui.</w:t>
      </w:r>
    </w:p>
    <w:p w:rsidR="00D05847" w:rsidRPr="00683A65" w:rsidRDefault="00D05847" w:rsidP="00A1091E">
      <w:pPr>
        <w:pStyle w:val="Sraopastraipa"/>
        <w:spacing w:after="0" w:line="240" w:lineRule="auto"/>
        <w:jc w:val="both"/>
        <w:rPr>
          <w:rFonts w:ascii="Times New Roman" w:hAnsi="Times New Roman"/>
          <w:sz w:val="24"/>
          <w:szCs w:val="24"/>
        </w:rPr>
      </w:pPr>
    </w:p>
    <w:p w:rsidR="00245532" w:rsidRPr="00683A65" w:rsidRDefault="00E6141B" w:rsidP="004A192E">
      <w:pPr>
        <w:autoSpaceDE w:val="0"/>
        <w:autoSpaceDN w:val="0"/>
        <w:adjustRightInd w:val="0"/>
        <w:ind w:firstLine="567"/>
        <w:rPr>
          <w:b/>
          <w:szCs w:val="24"/>
          <w:lang w:eastAsia="lt-LT"/>
        </w:rPr>
      </w:pPr>
      <w:r w:rsidRPr="00683A65">
        <w:rPr>
          <w:b/>
          <w:szCs w:val="24"/>
          <w:lang w:eastAsia="lt-LT"/>
        </w:rPr>
        <w:t>Dalykinio vertinimo išvada</w:t>
      </w:r>
    </w:p>
    <w:p w:rsidR="00E6141B" w:rsidRPr="00683A65" w:rsidRDefault="00E6141B" w:rsidP="004A192E">
      <w:pPr>
        <w:autoSpaceDE w:val="0"/>
        <w:autoSpaceDN w:val="0"/>
        <w:adjustRightInd w:val="0"/>
        <w:ind w:firstLine="567"/>
        <w:rPr>
          <w:szCs w:val="24"/>
          <w:lang w:eastAsia="lt-LT"/>
        </w:rPr>
      </w:pPr>
    </w:p>
    <w:p w:rsidR="00E6141B" w:rsidRPr="00683A65" w:rsidRDefault="00E6141B" w:rsidP="004A192E">
      <w:pPr>
        <w:autoSpaceDE w:val="0"/>
        <w:autoSpaceDN w:val="0"/>
        <w:adjustRightInd w:val="0"/>
        <w:ind w:firstLine="567"/>
        <w:rPr>
          <w:szCs w:val="24"/>
          <w:lang w:eastAsia="lt-LT"/>
        </w:rPr>
      </w:pPr>
      <w:r w:rsidRPr="00683A65">
        <w:rPr>
          <w:szCs w:val="24"/>
          <w:lang w:eastAsia="lt-LT"/>
        </w:rPr>
        <w:t xml:space="preserve">Siūlytina </w:t>
      </w:r>
      <w:r w:rsidR="00C54CB8" w:rsidRPr="00683A65">
        <w:rPr>
          <w:szCs w:val="24"/>
          <w:lang w:eastAsia="lt-LT"/>
        </w:rPr>
        <w:t>informaciją ir protokolinio Vyriausybės sprendimo projektą</w:t>
      </w:r>
      <w:r w:rsidRPr="00683A65">
        <w:rPr>
          <w:szCs w:val="24"/>
          <w:lang w:eastAsia="lt-LT"/>
        </w:rPr>
        <w:t xml:space="preserve"> svarstyti Vyriausybės pasitarime</w:t>
      </w:r>
      <w:r w:rsidR="00CD0A30">
        <w:rPr>
          <w:szCs w:val="24"/>
          <w:lang w:eastAsia="lt-LT"/>
        </w:rPr>
        <w:t xml:space="preserve">. </w:t>
      </w:r>
      <w:r w:rsidR="00C54CB8" w:rsidRPr="00683A65">
        <w:rPr>
          <w:szCs w:val="24"/>
          <w:lang w:eastAsia="lt-LT"/>
        </w:rPr>
        <w:t xml:space="preserve">Taip pat siūlytina Energetikos ministerijai pristatant informaciją abiejuose posėdžiuose pasinaudoti VIPA atlikta analize dėl galimo lėšų sutaupymo </w:t>
      </w:r>
      <w:r w:rsidR="00683A65" w:rsidRPr="00683A65">
        <w:rPr>
          <w:szCs w:val="24"/>
          <w:lang w:eastAsia="lt-LT"/>
        </w:rPr>
        <w:t xml:space="preserve">renovavus pastatus, duomenis apie tai įtraukiant į pasitarimo medžiagą (pristatymą). </w:t>
      </w:r>
    </w:p>
    <w:p w:rsidR="00683A65" w:rsidRPr="00683A65" w:rsidRDefault="00683A65" w:rsidP="004A192E">
      <w:pPr>
        <w:autoSpaceDE w:val="0"/>
        <w:autoSpaceDN w:val="0"/>
        <w:adjustRightInd w:val="0"/>
        <w:ind w:firstLine="567"/>
        <w:rPr>
          <w:szCs w:val="24"/>
          <w:lang w:eastAsia="lt-LT"/>
        </w:rPr>
      </w:pPr>
    </w:p>
    <w:p w:rsidR="00245532" w:rsidRPr="00683A65" w:rsidRDefault="00245532" w:rsidP="004A192E">
      <w:pPr>
        <w:autoSpaceDE w:val="0"/>
        <w:autoSpaceDN w:val="0"/>
        <w:adjustRightInd w:val="0"/>
        <w:ind w:firstLine="567"/>
        <w:rPr>
          <w:szCs w:val="24"/>
          <w:lang w:eastAsia="lt-LT"/>
        </w:rPr>
      </w:pPr>
    </w:p>
    <w:p w:rsidR="00245532" w:rsidRPr="00683A65" w:rsidRDefault="00245532" w:rsidP="004A192E">
      <w:pPr>
        <w:autoSpaceDE w:val="0"/>
        <w:autoSpaceDN w:val="0"/>
        <w:adjustRightInd w:val="0"/>
        <w:ind w:firstLine="567"/>
        <w:rPr>
          <w:szCs w:val="24"/>
          <w:lang w:eastAsia="lt-LT"/>
        </w:rPr>
      </w:pPr>
    </w:p>
    <w:p w:rsidR="00245532" w:rsidRPr="00683A65" w:rsidRDefault="00245532" w:rsidP="004A192E">
      <w:pPr>
        <w:autoSpaceDE w:val="0"/>
        <w:autoSpaceDN w:val="0"/>
        <w:adjustRightInd w:val="0"/>
        <w:ind w:firstLine="567"/>
        <w:rPr>
          <w:szCs w:val="24"/>
          <w:lang w:eastAsia="lt-LT"/>
        </w:rPr>
      </w:pPr>
    </w:p>
    <w:p w:rsidR="002D2622" w:rsidRPr="00683A65" w:rsidRDefault="00BF0C73" w:rsidP="00C613BC">
      <w:pPr>
        <w:rPr>
          <w:szCs w:val="24"/>
        </w:rPr>
      </w:pPr>
      <w:r w:rsidRPr="00683A65">
        <w:rPr>
          <w:szCs w:val="24"/>
        </w:rPr>
        <w:t>G</w:t>
      </w:r>
      <w:r w:rsidR="00C613BC" w:rsidRPr="00683A65">
        <w:rPr>
          <w:szCs w:val="24"/>
        </w:rPr>
        <w:t>rupės</w:t>
      </w:r>
      <w:r w:rsidRPr="00683A65">
        <w:rPr>
          <w:szCs w:val="24"/>
        </w:rPr>
        <w:t xml:space="preserve"> </w:t>
      </w:r>
      <w:r w:rsidR="00DF678D" w:rsidRPr="00683A65">
        <w:rPr>
          <w:szCs w:val="24"/>
        </w:rPr>
        <w:t xml:space="preserve">patarėja                                                                      </w:t>
      </w:r>
      <w:r w:rsidR="00C613BC" w:rsidRPr="00683A65">
        <w:rPr>
          <w:szCs w:val="24"/>
        </w:rPr>
        <w:t xml:space="preserve">                </w:t>
      </w:r>
      <w:r w:rsidR="00DF678D" w:rsidRPr="00683A65">
        <w:rPr>
          <w:szCs w:val="24"/>
        </w:rPr>
        <w:t xml:space="preserve">    </w:t>
      </w:r>
      <w:r w:rsidR="00A850DA" w:rsidRPr="00683A65">
        <w:rPr>
          <w:szCs w:val="24"/>
        </w:rPr>
        <w:t xml:space="preserve">       </w:t>
      </w:r>
      <w:r w:rsidR="00C13EA0" w:rsidRPr="00683A65">
        <w:rPr>
          <w:szCs w:val="24"/>
        </w:rPr>
        <w:t xml:space="preserve">    </w:t>
      </w:r>
      <w:r w:rsidR="00DF678D" w:rsidRPr="00683A65">
        <w:rPr>
          <w:szCs w:val="24"/>
        </w:rPr>
        <w:t>Šarūnė Navickaitė-</w:t>
      </w:r>
      <w:proofErr w:type="spellStart"/>
      <w:r w:rsidR="00DF678D" w:rsidRPr="00683A65">
        <w:rPr>
          <w:szCs w:val="24"/>
        </w:rPr>
        <w:t>Dulaitienė</w:t>
      </w:r>
      <w:proofErr w:type="spellEnd"/>
      <w:r w:rsidR="00DF678D" w:rsidRPr="00683A65">
        <w:rPr>
          <w:szCs w:val="24"/>
        </w:rPr>
        <w:t xml:space="preserve">                                                              </w:t>
      </w:r>
    </w:p>
    <w:p w:rsidR="004651B3" w:rsidRPr="00683A65" w:rsidRDefault="004651B3" w:rsidP="001934A6">
      <w:pPr>
        <w:spacing w:line="360" w:lineRule="auto"/>
        <w:rPr>
          <w:szCs w:val="24"/>
        </w:rPr>
      </w:pPr>
    </w:p>
    <w:p w:rsidR="002B7552" w:rsidRPr="00683A65" w:rsidRDefault="002B7552" w:rsidP="001934A6">
      <w:pPr>
        <w:spacing w:line="360" w:lineRule="auto"/>
        <w:rPr>
          <w:szCs w:val="24"/>
        </w:rPr>
      </w:pPr>
    </w:p>
    <w:p w:rsidR="00683A65" w:rsidRPr="00683A65" w:rsidRDefault="00683A65" w:rsidP="001934A6">
      <w:pPr>
        <w:spacing w:line="360" w:lineRule="auto"/>
        <w:rPr>
          <w:szCs w:val="24"/>
        </w:rPr>
      </w:pPr>
    </w:p>
    <w:p w:rsidR="005A7E22" w:rsidRDefault="005A7E22" w:rsidP="001934A6">
      <w:pPr>
        <w:spacing w:line="360" w:lineRule="auto"/>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121647" w:rsidRPr="0039310B" w:rsidTr="000D65D9">
        <w:tc>
          <w:tcPr>
            <w:tcW w:w="9854" w:type="dxa"/>
          </w:tcPr>
          <w:p w:rsidR="00121647" w:rsidRPr="0039310B" w:rsidRDefault="00121647" w:rsidP="00FE5B87">
            <w:pPr>
              <w:tabs>
                <w:tab w:val="left" w:pos="4087"/>
              </w:tabs>
              <w:spacing w:before="60" w:after="60"/>
              <w:rPr>
                <w:sz w:val="22"/>
                <w:szCs w:val="22"/>
              </w:rPr>
            </w:pPr>
          </w:p>
        </w:tc>
      </w:tr>
    </w:tbl>
    <w:p w:rsidR="00121647" w:rsidRDefault="00121647" w:rsidP="00A30205">
      <w:pPr>
        <w:pStyle w:val="Preformatted"/>
        <w:spacing w:line="360" w:lineRule="auto"/>
        <w:rPr>
          <w:rFonts w:ascii="Times New Roman" w:hAnsi="Times New Roman"/>
          <w:sz w:val="22"/>
          <w:szCs w:val="22"/>
        </w:rPr>
      </w:pPr>
    </w:p>
    <w:p w:rsidR="005A7E22" w:rsidRDefault="005A7E22" w:rsidP="00A30205">
      <w:pPr>
        <w:pStyle w:val="Preformatted"/>
        <w:spacing w:line="360" w:lineRule="auto"/>
        <w:rPr>
          <w:rFonts w:ascii="Times New Roman" w:hAnsi="Times New Roman"/>
          <w:sz w:val="22"/>
          <w:szCs w:val="22"/>
        </w:rPr>
      </w:pPr>
    </w:p>
    <w:p w:rsidR="005A7E22" w:rsidRPr="0039310B" w:rsidRDefault="005A7E22" w:rsidP="00ED5CB9">
      <w:pPr>
        <w:pStyle w:val="Preformatted"/>
        <w:spacing w:line="360" w:lineRule="auto"/>
        <w:rPr>
          <w:rFonts w:ascii="Times New Roman" w:hAnsi="Times New Roman"/>
          <w:sz w:val="22"/>
          <w:szCs w:val="22"/>
        </w:rPr>
      </w:pPr>
    </w:p>
    <w:sectPr w:rsidR="005A7E22" w:rsidRPr="0039310B" w:rsidSect="00D05847">
      <w:headerReference w:type="default" r:id="rId8"/>
      <w:footerReference w:type="first" r:id="rId9"/>
      <w:footnotePr>
        <w:pos w:val="beneathText"/>
      </w:footnotePr>
      <w:pgSz w:w="11907" w:h="16840" w:code="9"/>
      <w:pgMar w:top="426" w:right="709" w:bottom="709" w:left="851"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00D9" w:rsidRDefault="00FF00D9">
      <w:r>
        <w:separator/>
      </w:r>
    </w:p>
  </w:endnote>
  <w:endnote w:type="continuationSeparator" w:id="0">
    <w:p w:rsidR="00FF00D9" w:rsidRDefault="00FF0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4641222"/>
      <w:docPartObj>
        <w:docPartGallery w:val="Page Numbers (Bottom of Page)"/>
        <w:docPartUnique/>
      </w:docPartObj>
    </w:sdtPr>
    <w:sdtEndPr>
      <w:rPr>
        <w:noProof/>
      </w:rPr>
    </w:sdtEndPr>
    <w:sdtContent>
      <w:p w:rsidR="00A10AC0" w:rsidRDefault="00A10AC0">
        <w:pPr>
          <w:pStyle w:val="Porat"/>
          <w:jc w:val="right"/>
        </w:pPr>
        <w:r>
          <w:fldChar w:fldCharType="begin"/>
        </w:r>
        <w:r>
          <w:instrText xml:space="preserve"> PAGE   \* MERGEFORMAT </w:instrText>
        </w:r>
        <w:r>
          <w:fldChar w:fldCharType="separate"/>
        </w:r>
        <w:r w:rsidR="005A7E22">
          <w:rPr>
            <w:noProof/>
          </w:rPr>
          <w:t>1</w:t>
        </w:r>
        <w:r>
          <w:rPr>
            <w:noProof/>
          </w:rPr>
          <w:fldChar w:fldCharType="end"/>
        </w:r>
      </w:p>
    </w:sdtContent>
  </w:sdt>
  <w:p w:rsidR="00A10AC0" w:rsidRDefault="00A10A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00D9" w:rsidRDefault="00FF00D9">
      <w:r>
        <w:separator/>
      </w:r>
    </w:p>
  </w:footnote>
  <w:footnote w:type="continuationSeparator" w:id="0">
    <w:p w:rsidR="00FF00D9" w:rsidRDefault="00FF00D9">
      <w:r>
        <w:continuationSeparator/>
      </w:r>
    </w:p>
  </w:footnote>
  <w:footnote w:id="1">
    <w:p w:rsidR="009960B7" w:rsidRDefault="009960B7" w:rsidP="009960B7">
      <w:pPr>
        <w:pStyle w:val="Puslapioinaostekstas"/>
      </w:pPr>
      <w:r>
        <w:rPr>
          <w:rStyle w:val="Puslapioinaosnuoroda"/>
        </w:rPr>
        <w:footnoteRef/>
      </w:r>
      <w:r>
        <w:t xml:space="preserve"> Energetikos ministro 2019 m. sausio 28 d. įsakymas Nr. 1-27 „Dėl </w:t>
      </w:r>
      <w:r w:rsidRPr="00B9752C">
        <w:rPr>
          <w:color w:val="000000"/>
        </w:rPr>
        <w:t>2014–2020 metų Europos Sąjungos fondų investicijų veiksmų programos 4 prioriteto „Energijos efektyvumo ir atsinaujinančių išteklių energijos gamybos ir naudojimo skatinimas“ 04.3.1-VIPA-V-101 priemonės „Valstybei nuosavybės teise priklausančių pastatų atnaujinimas“ iš Europos Sąjungos struktūrinių fondų lėšų siūlomų bendrai finansuoti valstybės projektų sąraš</w:t>
      </w:r>
      <w:r>
        <w:rPr>
          <w:color w:val="000000"/>
        </w:rPr>
        <w:t>o</w:t>
      </w:r>
      <w:r w:rsidRPr="00B9752C">
        <w:rPr>
          <w:color w:val="000000"/>
        </w:rPr>
        <w:t xml:space="preserve"> Nr. 1</w:t>
      </w:r>
      <w:r>
        <w:rPr>
          <w:color w:val="000000"/>
        </w:rPr>
        <w:t xml:space="preserve"> patvirtinimo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5A7E22">
      <w:rPr>
        <w:noProof/>
        <w:szCs w:val="24"/>
      </w:rPr>
      <w:t>3</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73E90"/>
    <w:multiLevelType w:val="hybridMultilevel"/>
    <w:tmpl w:val="ADD42060"/>
    <w:lvl w:ilvl="0" w:tplc="527611D0">
      <w:start w:val="3"/>
      <w:numFmt w:val="bullet"/>
      <w:lvlText w:val="-"/>
      <w:lvlJc w:val="left"/>
      <w:pPr>
        <w:ind w:left="987" w:hanging="360"/>
      </w:pPr>
      <w:rPr>
        <w:rFonts w:ascii="Times New Roman" w:eastAsia="Times New Roman" w:hAnsi="Times New Roman" w:cs="Times New Roman" w:hint="default"/>
      </w:rPr>
    </w:lvl>
    <w:lvl w:ilvl="1" w:tplc="04270003" w:tentative="1">
      <w:start w:val="1"/>
      <w:numFmt w:val="bullet"/>
      <w:lvlText w:val="o"/>
      <w:lvlJc w:val="left"/>
      <w:pPr>
        <w:ind w:left="1707" w:hanging="360"/>
      </w:pPr>
      <w:rPr>
        <w:rFonts w:ascii="Courier New" w:hAnsi="Courier New" w:cs="Courier New" w:hint="default"/>
      </w:rPr>
    </w:lvl>
    <w:lvl w:ilvl="2" w:tplc="04270005" w:tentative="1">
      <w:start w:val="1"/>
      <w:numFmt w:val="bullet"/>
      <w:lvlText w:val=""/>
      <w:lvlJc w:val="left"/>
      <w:pPr>
        <w:ind w:left="2427" w:hanging="360"/>
      </w:pPr>
      <w:rPr>
        <w:rFonts w:ascii="Wingdings" w:hAnsi="Wingdings" w:hint="default"/>
      </w:rPr>
    </w:lvl>
    <w:lvl w:ilvl="3" w:tplc="04270001" w:tentative="1">
      <w:start w:val="1"/>
      <w:numFmt w:val="bullet"/>
      <w:lvlText w:val=""/>
      <w:lvlJc w:val="left"/>
      <w:pPr>
        <w:ind w:left="3147" w:hanging="360"/>
      </w:pPr>
      <w:rPr>
        <w:rFonts w:ascii="Symbol" w:hAnsi="Symbol" w:hint="default"/>
      </w:rPr>
    </w:lvl>
    <w:lvl w:ilvl="4" w:tplc="04270003" w:tentative="1">
      <w:start w:val="1"/>
      <w:numFmt w:val="bullet"/>
      <w:lvlText w:val="o"/>
      <w:lvlJc w:val="left"/>
      <w:pPr>
        <w:ind w:left="3867" w:hanging="360"/>
      </w:pPr>
      <w:rPr>
        <w:rFonts w:ascii="Courier New" w:hAnsi="Courier New" w:cs="Courier New" w:hint="default"/>
      </w:rPr>
    </w:lvl>
    <w:lvl w:ilvl="5" w:tplc="04270005" w:tentative="1">
      <w:start w:val="1"/>
      <w:numFmt w:val="bullet"/>
      <w:lvlText w:val=""/>
      <w:lvlJc w:val="left"/>
      <w:pPr>
        <w:ind w:left="4587" w:hanging="360"/>
      </w:pPr>
      <w:rPr>
        <w:rFonts w:ascii="Wingdings" w:hAnsi="Wingdings" w:hint="default"/>
      </w:rPr>
    </w:lvl>
    <w:lvl w:ilvl="6" w:tplc="04270001" w:tentative="1">
      <w:start w:val="1"/>
      <w:numFmt w:val="bullet"/>
      <w:lvlText w:val=""/>
      <w:lvlJc w:val="left"/>
      <w:pPr>
        <w:ind w:left="5307" w:hanging="360"/>
      </w:pPr>
      <w:rPr>
        <w:rFonts w:ascii="Symbol" w:hAnsi="Symbol" w:hint="default"/>
      </w:rPr>
    </w:lvl>
    <w:lvl w:ilvl="7" w:tplc="04270003" w:tentative="1">
      <w:start w:val="1"/>
      <w:numFmt w:val="bullet"/>
      <w:lvlText w:val="o"/>
      <w:lvlJc w:val="left"/>
      <w:pPr>
        <w:ind w:left="6027" w:hanging="360"/>
      </w:pPr>
      <w:rPr>
        <w:rFonts w:ascii="Courier New" w:hAnsi="Courier New" w:cs="Courier New" w:hint="default"/>
      </w:rPr>
    </w:lvl>
    <w:lvl w:ilvl="8" w:tplc="04270005" w:tentative="1">
      <w:start w:val="1"/>
      <w:numFmt w:val="bullet"/>
      <w:lvlText w:val=""/>
      <w:lvlJc w:val="left"/>
      <w:pPr>
        <w:ind w:left="6747" w:hanging="360"/>
      </w:pPr>
      <w:rPr>
        <w:rFonts w:ascii="Wingdings" w:hAnsi="Wingdings" w:hint="default"/>
      </w:rPr>
    </w:lvl>
  </w:abstractNum>
  <w:abstractNum w:abstractNumId="1" w15:restartNumberingAfterBreak="0">
    <w:nsid w:val="1946441B"/>
    <w:multiLevelType w:val="hybridMultilevel"/>
    <w:tmpl w:val="1FBE2C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CBC0D99"/>
    <w:multiLevelType w:val="hybridMultilevel"/>
    <w:tmpl w:val="450EB158"/>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26873D4C"/>
    <w:multiLevelType w:val="hybridMultilevel"/>
    <w:tmpl w:val="1A547CCE"/>
    <w:lvl w:ilvl="0" w:tplc="BB94BA42">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9B5CFF"/>
    <w:multiLevelType w:val="hybridMultilevel"/>
    <w:tmpl w:val="D154277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37585B8E"/>
    <w:multiLevelType w:val="hybridMultilevel"/>
    <w:tmpl w:val="3EC67D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7B5D26"/>
    <w:multiLevelType w:val="multilevel"/>
    <w:tmpl w:val="327AE7CA"/>
    <w:lvl w:ilvl="0">
      <w:start w:val="1"/>
      <w:numFmt w:val="decimal"/>
      <w:lvlText w:val="%1."/>
      <w:lvlJc w:val="left"/>
      <w:pPr>
        <w:ind w:left="100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7" w15:restartNumberingAfterBreak="0">
    <w:nsid w:val="518A6BE2"/>
    <w:multiLevelType w:val="hybridMultilevel"/>
    <w:tmpl w:val="FCBA325C"/>
    <w:lvl w:ilvl="0" w:tplc="0409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8" w15:restartNumberingAfterBreak="0">
    <w:nsid w:val="51EB75E2"/>
    <w:multiLevelType w:val="hybridMultilevel"/>
    <w:tmpl w:val="493E5BF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56891852"/>
    <w:multiLevelType w:val="hybridMultilevel"/>
    <w:tmpl w:val="959645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E287CEB"/>
    <w:multiLevelType w:val="hybridMultilevel"/>
    <w:tmpl w:val="E6DE8676"/>
    <w:lvl w:ilvl="0" w:tplc="622819AA">
      <w:start w:val="47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2B91EF2"/>
    <w:multiLevelType w:val="hybridMultilevel"/>
    <w:tmpl w:val="AE1AA566"/>
    <w:lvl w:ilvl="0" w:tplc="3A149780">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4584539"/>
    <w:multiLevelType w:val="hybridMultilevel"/>
    <w:tmpl w:val="B9743F2C"/>
    <w:lvl w:ilvl="0" w:tplc="D2081916">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3" w15:restartNumberingAfterBreak="0">
    <w:nsid w:val="70CB61B1"/>
    <w:multiLevelType w:val="hybridMultilevel"/>
    <w:tmpl w:val="060A07D8"/>
    <w:lvl w:ilvl="0" w:tplc="0427000F">
      <w:start w:val="1"/>
      <w:numFmt w:val="decimal"/>
      <w:lvlText w:val="%1."/>
      <w:lvlJc w:val="left"/>
      <w:pPr>
        <w:ind w:left="107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4" w15:restartNumberingAfterBreak="0">
    <w:nsid w:val="7DC67375"/>
    <w:multiLevelType w:val="hybridMultilevel"/>
    <w:tmpl w:val="536A6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14"/>
  </w:num>
  <w:num w:numId="4">
    <w:abstractNumId w:val="5"/>
  </w:num>
  <w:num w:numId="5">
    <w:abstractNumId w:val="12"/>
  </w:num>
  <w:num w:numId="6">
    <w:abstractNumId w:val="11"/>
  </w:num>
  <w:num w:numId="7">
    <w:abstractNumId w:val="2"/>
  </w:num>
  <w:num w:numId="8">
    <w:abstractNumId w:val="8"/>
  </w:num>
  <w:num w:numId="9">
    <w:abstractNumId w:val="4"/>
  </w:num>
  <w:num w:numId="10">
    <w:abstractNumId w:val="7"/>
  </w:num>
  <w:num w:numId="11">
    <w:abstractNumId w:val="0"/>
  </w:num>
  <w:num w:numId="12">
    <w:abstractNumId w:val="3"/>
  </w:num>
  <w:num w:numId="13">
    <w:abstractNumId w:val="9"/>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5657"/>
    <w:rsid w:val="000060D6"/>
    <w:rsid w:val="000064E6"/>
    <w:rsid w:val="00010AD2"/>
    <w:rsid w:val="0002176C"/>
    <w:rsid w:val="00025980"/>
    <w:rsid w:val="000334EA"/>
    <w:rsid w:val="0003438D"/>
    <w:rsid w:val="00034DD8"/>
    <w:rsid w:val="0004383E"/>
    <w:rsid w:val="00054998"/>
    <w:rsid w:val="000619B6"/>
    <w:rsid w:val="00061F0C"/>
    <w:rsid w:val="00063F7F"/>
    <w:rsid w:val="000640D9"/>
    <w:rsid w:val="0006604E"/>
    <w:rsid w:val="0006646F"/>
    <w:rsid w:val="00075948"/>
    <w:rsid w:val="000768E7"/>
    <w:rsid w:val="0007793C"/>
    <w:rsid w:val="000836B0"/>
    <w:rsid w:val="00085B76"/>
    <w:rsid w:val="00087721"/>
    <w:rsid w:val="00090741"/>
    <w:rsid w:val="000A015A"/>
    <w:rsid w:val="000A1665"/>
    <w:rsid w:val="000A48BF"/>
    <w:rsid w:val="000A6D79"/>
    <w:rsid w:val="000B1485"/>
    <w:rsid w:val="000B6F4D"/>
    <w:rsid w:val="000C0A90"/>
    <w:rsid w:val="000C12CD"/>
    <w:rsid w:val="000C16DA"/>
    <w:rsid w:val="000C356F"/>
    <w:rsid w:val="000C4C5B"/>
    <w:rsid w:val="000C4D8D"/>
    <w:rsid w:val="000C5349"/>
    <w:rsid w:val="000D05D4"/>
    <w:rsid w:val="000D1266"/>
    <w:rsid w:val="000D3F99"/>
    <w:rsid w:val="000D52F6"/>
    <w:rsid w:val="000D53A3"/>
    <w:rsid w:val="000E0F2A"/>
    <w:rsid w:val="000E1191"/>
    <w:rsid w:val="000E2261"/>
    <w:rsid w:val="000E67BC"/>
    <w:rsid w:val="000F08A6"/>
    <w:rsid w:val="000F348F"/>
    <w:rsid w:val="000F3D4F"/>
    <w:rsid w:val="0010306F"/>
    <w:rsid w:val="00103FB1"/>
    <w:rsid w:val="00115B83"/>
    <w:rsid w:val="00115F3F"/>
    <w:rsid w:val="001172F2"/>
    <w:rsid w:val="0011794C"/>
    <w:rsid w:val="0012083C"/>
    <w:rsid w:val="00121647"/>
    <w:rsid w:val="00123745"/>
    <w:rsid w:val="0012378E"/>
    <w:rsid w:val="00132798"/>
    <w:rsid w:val="00132940"/>
    <w:rsid w:val="00132F4E"/>
    <w:rsid w:val="00135334"/>
    <w:rsid w:val="00142A4E"/>
    <w:rsid w:val="00144209"/>
    <w:rsid w:val="00145E48"/>
    <w:rsid w:val="00147BF3"/>
    <w:rsid w:val="00152EDA"/>
    <w:rsid w:val="00154396"/>
    <w:rsid w:val="00154517"/>
    <w:rsid w:val="00171F01"/>
    <w:rsid w:val="0017277A"/>
    <w:rsid w:val="001738A3"/>
    <w:rsid w:val="00176B17"/>
    <w:rsid w:val="0017755D"/>
    <w:rsid w:val="00181DBC"/>
    <w:rsid w:val="00181EA8"/>
    <w:rsid w:val="00182296"/>
    <w:rsid w:val="001847E2"/>
    <w:rsid w:val="00184C77"/>
    <w:rsid w:val="00186F48"/>
    <w:rsid w:val="001907AD"/>
    <w:rsid w:val="001934A6"/>
    <w:rsid w:val="00195762"/>
    <w:rsid w:val="00196430"/>
    <w:rsid w:val="0019649B"/>
    <w:rsid w:val="001A407B"/>
    <w:rsid w:val="001A6AF6"/>
    <w:rsid w:val="001B050C"/>
    <w:rsid w:val="001B119F"/>
    <w:rsid w:val="001B3C1C"/>
    <w:rsid w:val="001B4AB0"/>
    <w:rsid w:val="001B6236"/>
    <w:rsid w:val="001B7C42"/>
    <w:rsid w:val="001C2FD1"/>
    <w:rsid w:val="001C4EB3"/>
    <w:rsid w:val="001C5090"/>
    <w:rsid w:val="001C5891"/>
    <w:rsid w:val="001C7AFF"/>
    <w:rsid w:val="001D0E69"/>
    <w:rsid w:val="001D6971"/>
    <w:rsid w:val="001D6BDC"/>
    <w:rsid w:val="001E1B13"/>
    <w:rsid w:val="001E605C"/>
    <w:rsid w:val="001F0218"/>
    <w:rsid w:val="001F02A2"/>
    <w:rsid w:val="001F3570"/>
    <w:rsid w:val="001F4306"/>
    <w:rsid w:val="001F7681"/>
    <w:rsid w:val="00206439"/>
    <w:rsid w:val="00207E8E"/>
    <w:rsid w:val="0021050E"/>
    <w:rsid w:val="002128B2"/>
    <w:rsid w:val="00213FD7"/>
    <w:rsid w:val="002164B9"/>
    <w:rsid w:val="00217A9C"/>
    <w:rsid w:val="00220951"/>
    <w:rsid w:val="00223745"/>
    <w:rsid w:val="002241B1"/>
    <w:rsid w:val="002242F2"/>
    <w:rsid w:val="00227A44"/>
    <w:rsid w:val="002329D9"/>
    <w:rsid w:val="00234F10"/>
    <w:rsid w:val="00237858"/>
    <w:rsid w:val="0024366B"/>
    <w:rsid w:val="00245532"/>
    <w:rsid w:val="00247254"/>
    <w:rsid w:val="00262AF5"/>
    <w:rsid w:val="0026387D"/>
    <w:rsid w:val="00263AAB"/>
    <w:rsid w:val="0026457C"/>
    <w:rsid w:val="00264611"/>
    <w:rsid w:val="00276B1B"/>
    <w:rsid w:val="00277B77"/>
    <w:rsid w:val="00280094"/>
    <w:rsid w:val="00282D4A"/>
    <w:rsid w:val="00283247"/>
    <w:rsid w:val="00283BAD"/>
    <w:rsid w:val="00285501"/>
    <w:rsid w:val="002915D9"/>
    <w:rsid w:val="00291788"/>
    <w:rsid w:val="002956CD"/>
    <w:rsid w:val="002A1BA4"/>
    <w:rsid w:val="002B00E3"/>
    <w:rsid w:val="002B0494"/>
    <w:rsid w:val="002B04AD"/>
    <w:rsid w:val="002B1DAF"/>
    <w:rsid w:val="002B7552"/>
    <w:rsid w:val="002C039B"/>
    <w:rsid w:val="002C090B"/>
    <w:rsid w:val="002C10D5"/>
    <w:rsid w:val="002C12D8"/>
    <w:rsid w:val="002C2D23"/>
    <w:rsid w:val="002C3742"/>
    <w:rsid w:val="002C4944"/>
    <w:rsid w:val="002C7662"/>
    <w:rsid w:val="002D0E0E"/>
    <w:rsid w:val="002D1BC2"/>
    <w:rsid w:val="002D1BD6"/>
    <w:rsid w:val="002D2622"/>
    <w:rsid w:val="002D2B1D"/>
    <w:rsid w:val="002D48B3"/>
    <w:rsid w:val="002D5E25"/>
    <w:rsid w:val="002E052E"/>
    <w:rsid w:val="002E4F45"/>
    <w:rsid w:val="002E7660"/>
    <w:rsid w:val="002F07F3"/>
    <w:rsid w:val="002F414A"/>
    <w:rsid w:val="0030117D"/>
    <w:rsid w:val="00306740"/>
    <w:rsid w:val="003111F5"/>
    <w:rsid w:val="003137E1"/>
    <w:rsid w:val="00315610"/>
    <w:rsid w:val="00317B6A"/>
    <w:rsid w:val="00322B27"/>
    <w:rsid w:val="0032650E"/>
    <w:rsid w:val="00330B7C"/>
    <w:rsid w:val="003331E6"/>
    <w:rsid w:val="0033356A"/>
    <w:rsid w:val="00333C35"/>
    <w:rsid w:val="0033471F"/>
    <w:rsid w:val="00337C1D"/>
    <w:rsid w:val="00337D17"/>
    <w:rsid w:val="00343C06"/>
    <w:rsid w:val="00346789"/>
    <w:rsid w:val="00347974"/>
    <w:rsid w:val="00350AA1"/>
    <w:rsid w:val="003534B8"/>
    <w:rsid w:val="003536C9"/>
    <w:rsid w:val="0036334E"/>
    <w:rsid w:val="0036514F"/>
    <w:rsid w:val="0036567D"/>
    <w:rsid w:val="00371958"/>
    <w:rsid w:val="00372149"/>
    <w:rsid w:val="0037264E"/>
    <w:rsid w:val="003736B5"/>
    <w:rsid w:val="00381B34"/>
    <w:rsid w:val="00382EFC"/>
    <w:rsid w:val="00384B03"/>
    <w:rsid w:val="00384CE6"/>
    <w:rsid w:val="00390926"/>
    <w:rsid w:val="00390D71"/>
    <w:rsid w:val="003912FC"/>
    <w:rsid w:val="0039310B"/>
    <w:rsid w:val="00396AB2"/>
    <w:rsid w:val="00396BA1"/>
    <w:rsid w:val="003A7398"/>
    <w:rsid w:val="003A7A1E"/>
    <w:rsid w:val="003C0774"/>
    <w:rsid w:val="003C382F"/>
    <w:rsid w:val="003C6040"/>
    <w:rsid w:val="003C7869"/>
    <w:rsid w:val="003C78A9"/>
    <w:rsid w:val="003D1DBB"/>
    <w:rsid w:val="003D2E33"/>
    <w:rsid w:val="003D325D"/>
    <w:rsid w:val="003D49CD"/>
    <w:rsid w:val="003D6C70"/>
    <w:rsid w:val="003E04D4"/>
    <w:rsid w:val="003E4416"/>
    <w:rsid w:val="003F1C28"/>
    <w:rsid w:val="003F25EF"/>
    <w:rsid w:val="003F41FD"/>
    <w:rsid w:val="00407785"/>
    <w:rsid w:val="00410276"/>
    <w:rsid w:val="00411494"/>
    <w:rsid w:val="00416F7C"/>
    <w:rsid w:val="00425659"/>
    <w:rsid w:val="004313DB"/>
    <w:rsid w:val="00431E5A"/>
    <w:rsid w:val="004324B5"/>
    <w:rsid w:val="00432D78"/>
    <w:rsid w:val="00434303"/>
    <w:rsid w:val="00435E8C"/>
    <w:rsid w:val="00441929"/>
    <w:rsid w:val="00443D64"/>
    <w:rsid w:val="00446062"/>
    <w:rsid w:val="0044631A"/>
    <w:rsid w:val="004512E6"/>
    <w:rsid w:val="004540E2"/>
    <w:rsid w:val="00454C5D"/>
    <w:rsid w:val="004604F2"/>
    <w:rsid w:val="00464B84"/>
    <w:rsid w:val="00464DCC"/>
    <w:rsid w:val="004651B3"/>
    <w:rsid w:val="004702EB"/>
    <w:rsid w:val="0047086E"/>
    <w:rsid w:val="004714BE"/>
    <w:rsid w:val="00474AEC"/>
    <w:rsid w:val="00477E66"/>
    <w:rsid w:val="004819C0"/>
    <w:rsid w:val="00481CF3"/>
    <w:rsid w:val="0048678B"/>
    <w:rsid w:val="00487B1B"/>
    <w:rsid w:val="00490844"/>
    <w:rsid w:val="00490875"/>
    <w:rsid w:val="00491C77"/>
    <w:rsid w:val="00494503"/>
    <w:rsid w:val="004A192E"/>
    <w:rsid w:val="004A2EBC"/>
    <w:rsid w:val="004A3FA9"/>
    <w:rsid w:val="004A4CD1"/>
    <w:rsid w:val="004B1CB3"/>
    <w:rsid w:val="004C02EE"/>
    <w:rsid w:val="004C162D"/>
    <w:rsid w:val="004C2114"/>
    <w:rsid w:val="004C2E08"/>
    <w:rsid w:val="004C38D6"/>
    <w:rsid w:val="004C3B7E"/>
    <w:rsid w:val="004C3E91"/>
    <w:rsid w:val="004C4C52"/>
    <w:rsid w:val="004D06B0"/>
    <w:rsid w:val="004D4DA5"/>
    <w:rsid w:val="004D77A1"/>
    <w:rsid w:val="004E1362"/>
    <w:rsid w:val="004E15D1"/>
    <w:rsid w:val="004E2453"/>
    <w:rsid w:val="004F44F3"/>
    <w:rsid w:val="004F5E4F"/>
    <w:rsid w:val="005016A9"/>
    <w:rsid w:val="00511CB4"/>
    <w:rsid w:val="00512F6D"/>
    <w:rsid w:val="00521AB0"/>
    <w:rsid w:val="00523DFA"/>
    <w:rsid w:val="005243A9"/>
    <w:rsid w:val="00525437"/>
    <w:rsid w:val="00532032"/>
    <w:rsid w:val="00535D8F"/>
    <w:rsid w:val="00536728"/>
    <w:rsid w:val="00544DA2"/>
    <w:rsid w:val="00553DF3"/>
    <w:rsid w:val="005619A8"/>
    <w:rsid w:val="0056534F"/>
    <w:rsid w:val="00566FC0"/>
    <w:rsid w:val="00571221"/>
    <w:rsid w:val="005725E0"/>
    <w:rsid w:val="00575795"/>
    <w:rsid w:val="00581180"/>
    <w:rsid w:val="00585363"/>
    <w:rsid w:val="00585563"/>
    <w:rsid w:val="0058671E"/>
    <w:rsid w:val="00587D6F"/>
    <w:rsid w:val="00595E42"/>
    <w:rsid w:val="005962CF"/>
    <w:rsid w:val="00596AC5"/>
    <w:rsid w:val="005A7846"/>
    <w:rsid w:val="005A7E22"/>
    <w:rsid w:val="005B638D"/>
    <w:rsid w:val="005B7F18"/>
    <w:rsid w:val="005C31BA"/>
    <w:rsid w:val="005C5BED"/>
    <w:rsid w:val="005D1BC5"/>
    <w:rsid w:val="005D2F60"/>
    <w:rsid w:val="005D76F3"/>
    <w:rsid w:val="005E1005"/>
    <w:rsid w:val="005E4427"/>
    <w:rsid w:val="005E74BE"/>
    <w:rsid w:val="005F0086"/>
    <w:rsid w:val="005F01E8"/>
    <w:rsid w:val="005F064A"/>
    <w:rsid w:val="005F3974"/>
    <w:rsid w:val="005F40C0"/>
    <w:rsid w:val="005F587B"/>
    <w:rsid w:val="00601661"/>
    <w:rsid w:val="00602132"/>
    <w:rsid w:val="00604C40"/>
    <w:rsid w:val="00606060"/>
    <w:rsid w:val="0060620F"/>
    <w:rsid w:val="00611901"/>
    <w:rsid w:val="00620713"/>
    <w:rsid w:val="00627072"/>
    <w:rsid w:val="00627F14"/>
    <w:rsid w:val="00636FA1"/>
    <w:rsid w:val="00637E32"/>
    <w:rsid w:val="00640B7B"/>
    <w:rsid w:val="006433E4"/>
    <w:rsid w:val="00643BF0"/>
    <w:rsid w:val="00643C98"/>
    <w:rsid w:val="00644945"/>
    <w:rsid w:val="0064790E"/>
    <w:rsid w:val="00647A8F"/>
    <w:rsid w:val="00650504"/>
    <w:rsid w:val="00650B96"/>
    <w:rsid w:val="006568F1"/>
    <w:rsid w:val="00660C29"/>
    <w:rsid w:val="00660E14"/>
    <w:rsid w:val="00664000"/>
    <w:rsid w:val="00674051"/>
    <w:rsid w:val="00674EEB"/>
    <w:rsid w:val="00675CEE"/>
    <w:rsid w:val="0067745D"/>
    <w:rsid w:val="00683A65"/>
    <w:rsid w:val="00687627"/>
    <w:rsid w:val="00691C5D"/>
    <w:rsid w:val="006A2A84"/>
    <w:rsid w:val="006B0434"/>
    <w:rsid w:val="006B29F5"/>
    <w:rsid w:val="006B7507"/>
    <w:rsid w:val="006C091D"/>
    <w:rsid w:val="006C2A33"/>
    <w:rsid w:val="006C3E41"/>
    <w:rsid w:val="006C6481"/>
    <w:rsid w:val="006C71EA"/>
    <w:rsid w:val="006D1471"/>
    <w:rsid w:val="006E24E4"/>
    <w:rsid w:val="006E2C52"/>
    <w:rsid w:val="006E32C4"/>
    <w:rsid w:val="006E6E3B"/>
    <w:rsid w:val="006F1998"/>
    <w:rsid w:val="0070257C"/>
    <w:rsid w:val="0070324C"/>
    <w:rsid w:val="007115E3"/>
    <w:rsid w:val="00713E7F"/>
    <w:rsid w:val="00714844"/>
    <w:rsid w:val="00725227"/>
    <w:rsid w:val="00730795"/>
    <w:rsid w:val="007316A5"/>
    <w:rsid w:val="00732E3F"/>
    <w:rsid w:val="007335AB"/>
    <w:rsid w:val="00740A7A"/>
    <w:rsid w:val="00742138"/>
    <w:rsid w:val="007447ED"/>
    <w:rsid w:val="00750648"/>
    <w:rsid w:val="00756E98"/>
    <w:rsid w:val="00760720"/>
    <w:rsid w:val="0076165D"/>
    <w:rsid w:val="0076629E"/>
    <w:rsid w:val="00766AFF"/>
    <w:rsid w:val="00766F24"/>
    <w:rsid w:val="007706F0"/>
    <w:rsid w:val="00775B2A"/>
    <w:rsid w:val="00775E27"/>
    <w:rsid w:val="00777128"/>
    <w:rsid w:val="00780299"/>
    <w:rsid w:val="00780596"/>
    <w:rsid w:val="00781F74"/>
    <w:rsid w:val="00784382"/>
    <w:rsid w:val="00786744"/>
    <w:rsid w:val="00786FF8"/>
    <w:rsid w:val="00787018"/>
    <w:rsid w:val="007903F9"/>
    <w:rsid w:val="0079766D"/>
    <w:rsid w:val="007A13DE"/>
    <w:rsid w:val="007A3316"/>
    <w:rsid w:val="007A34D1"/>
    <w:rsid w:val="007A4525"/>
    <w:rsid w:val="007A4DCB"/>
    <w:rsid w:val="007A5095"/>
    <w:rsid w:val="007B3021"/>
    <w:rsid w:val="007C2CE6"/>
    <w:rsid w:val="007C7D25"/>
    <w:rsid w:val="007E13AD"/>
    <w:rsid w:val="007E3129"/>
    <w:rsid w:val="007F2D76"/>
    <w:rsid w:val="00800237"/>
    <w:rsid w:val="008007B6"/>
    <w:rsid w:val="00802DF9"/>
    <w:rsid w:val="00810C67"/>
    <w:rsid w:val="008128DB"/>
    <w:rsid w:val="00815203"/>
    <w:rsid w:val="008241FE"/>
    <w:rsid w:val="008305A7"/>
    <w:rsid w:val="008308F8"/>
    <w:rsid w:val="00833D7D"/>
    <w:rsid w:val="008363AC"/>
    <w:rsid w:val="00840BA0"/>
    <w:rsid w:val="00844EB7"/>
    <w:rsid w:val="00845A55"/>
    <w:rsid w:val="0084683D"/>
    <w:rsid w:val="00846AFB"/>
    <w:rsid w:val="008600ED"/>
    <w:rsid w:val="00860717"/>
    <w:rsid w:val="00860FF7"/>
    <w:rsid w:val="00861767"/>
    <w:rsid w:val="008618DE"/>
    <w:rsid w:val="0086197E"/>
    <w:rsid w:val="008628A4"/>
    <w:rsid w:val="00864C04"/>
    <w:rsid w:val="0086703B"/>
    <w:rsid w:val="00870EC1"/>
    <w:rsid w:val="008747C2"/>
    <w:rsid w:val="00876B75"/>
    <w:rsid w:val="008805F3"/>
    <w:rsid w:val="00883268"/>
    <w:rsid w:val="0088330A"/>
    <w:rsid w:val="00884691"/>
    <w:rsid w:val="00885739"/>
    <w:rsid w:val="00885B1A"/>
    <w:rsid w:val="00885C75"/>
    <w:rsid w:val="00897050"/>
    <w:rsid w:val="008A1294"/>
    <w:rsid w:val="008A1F17"/>
    <w:rsid w:val="008A5416"/>
    <w:rsid w:val="008A5A00"/>
    <w:rsid w:val="008B26B6"/>
    <w:rsid w:val="008B5752"/>
    <w:rsid w:val="008B5C58"/>
    <w:rsid w:val="008C0400"/>
    <w:rsid w:val="008C0BEC"/>
    <w:rsid w:val="008C3BFF"/>
    <w:rsid w:val="008C410C"/>
    <w:rsid w:val="008C45A7"/>
    <w:rsid w:val="008C7D7E"/>
    <w:rsid w:val="008D26F0"/>
    <w:rsid w:val="008D2DB3"/>
    <w:rsid w:val="008D3576"/>
    <w:rsid w:val="008D5820"/>
    <w:rsid w:val="008D5944"/>
    <w:rsid w:val="008D5CF5"/>
    <w:rsid w:val="008D689D"/>
    <w:rsid w:val="008E3195"/>
    <w:rsid w:val="008E3796"/>
    <w:rsid w:val="008E4D60"/>
    <w:rsid w:val="008E5555"/>
    <w:rsid w:val="008F1852"/>
    <w:rsid w:val="008F286A"/>
    <w:rsid w:val="008F31A4"/>
    <w:rsid w:val="00900E13"/>
    <w:rsid w:val="00902FE9"/>
    <w:rsid w:val="009058F9"/>
    <w:rsid w:val="00910D20"/>
    <w:rsid w:val="00911A51"/>
    <w:rsid w:val="009157C8"/>
    <w:rsid w:val="00923F2D"/>
    <w:rsid w:val="009244FF"/>
    <w:rsid w:val="00924712"/>
    <w:rsid w:val="00930E17"/>
    <w:rsid w:val="009322F8"/>
    <w:rsid w:val="00935AC7"/>
    <w:rsid w:val="00941002"/>
    <w:rsid w:val="009434D4"/>
    <w:rsid w:val="00944A52"/>
    <w:rsid w:val="00947216"/>
    <w:rsid w:val="00950ACF"/>
    <w:rsid w:val="00951B91"/>
    <w:rsid w:val="00951F73"/>
    <w:rsid w:val="00954EE4"/>
    <w:rsid w:val="00956CA4"/>
    <w:rsid w:val="00960CF7"/>
    <w:rsid w:val="00961B3A"/>
    <w:rsid w:val="00963169"/>
    <w:rsid w:val="0096594A"/>
    <w:rsid w:val="00967ACB"/>
    <w:rsid w:val="0097121A"/>
    <w:rsid w:val="00975CF9"/>
    <w:rsid w:val="00982AD7"/>
    <w:rsid w:val="00982B8C"/>
    <w:rsid w:val="00983E6C"/>
    <w:rsid w:val="009842BB"/>
    <w:rsid w:val="00984EE6"/>
    <w:rsid w:val="009851BE"/>
    <w:rsid w:val="009861BE"/>
    <w:rsid w:val="0099450C"/>
    <w:rsid w:val="00994CF1"/>
    <w:rsid w:val="009954D5"/>
    <w:rsid w:val="009960B7"/>
    <w:rsid w:val="00996907"/>
    <w:rsid w:val="00997F9F"/>
    <w:rsid w:val="009A6DEF"/>
    <w:rsid w:val="009A7FB9"/>
    <w:rsid w:val="009B032F"/>
    <w:rsid w:val="009B1432"/>
    <w:rsid w:val="009B2578"/>
    <w:rsid w:val="009B72FB"/>
    <w:rsid w:val="009B7A0D"/>
    <w:rsid w:val="009C2711"/>
    <w:rsid w:val="009C4CB2"/>
    <w:rsid w:val="009C5321"/>
    <w:rsid w:val="009C55D6"/>
    <w:rsid w:val="009D160D"/>
    <w:rsid w:val="009D4E5D"/>
    <w:rsid w:val="009D6107"/>
    <w:rsid w:val="00A01581"/>
    <w:rsid w:val="00A0515D"/>
    <w:rsid w:val="00A0765A"/>
    <w:rsid w:val="00A1091E"/>
    <w:rsid w:val="00A10AC0"/>
    <w:rsid w:val="00A119E0"/>
    <w:rsid w:val="00A12003"/>
    <w:rsid w:val="00A14011"/>
    <w:rsid w:val="00A21578"/>
    <w:rsid w:val="00A240B4"/>
    <w:rsid w:val="00A2593F"/>
    <w:rsid w:val="00A30205"/>
    <w:rsid w:val="00A33959"/>
    <w:rsid w:val="00A34588"/>
    <w:rsid w:val="00A35277"/>
    <w:rsid w:val="00A37B79"/>
    <w:rsid w:val="00A40A4B"/>
    <w:rsid w:val="00A41815"/>
    <w:rsid w:val="00A421B6"/>
    <w:rsid w:val="00A43E48"/>
    <w:rsid w:val="00A44A66"/>
    <w:rsid w:val="00A44C77"/>
    <w:rsid w:val="00A44E3F"/>
    <w:rsid w:val="00A45939"/>
    <w:rsid w:val="00A46A37"/>
    <w:rsid w:val="00A471C5"/>
    <w:rsid w:val="00A51041"/>
    <w:rsid w:val="00A5324E"/>
    <w:rsid w:val="00A54B6A"/>
    <w:rsid w:val="00A54FD8"/>
    <w:rsid w:val="00A605F1"/>
    <w:rsid w:val="00A7075B"/>
    <w:rsid w:val="00A7315E"/>
    <w:rsid w:val="00A757A0"/>
    <w:rsid w:val="00A82AFF"/>
    <w:rsid w:val="00A850DA"/>
    <w:rsid w:val="00A87098"/>
    <w:rsid w:val="00A874C9"/>
    <w:rsid w:val="00AB1B36"/>
    <w:rsid w:val="00AB66D5"/>
    <w:rsid w:val="00AC68E9"/>
    <w:rsid w:val="00AE66DE"/>
    <w:rsid w:val="00AE71C0"/>
    <w:rsid w:val="00AF51AC"/>
    <w:rsid w:val="00AF7677"/>
    <w:rsid w:val="00B016D9"/>
    <w:rsid w:val="00B06856"/>
    <w:rsid w:val="00B14A97"/>
    <w:rsid w:val="00B1740F"/>
    <w:rsid w:val="00B212D2"/>
    <w:rsid w:val="00B2176E"/>
    <w:rsid w:val="00B21B20"/>
    <w:rsid w:val="00B22CBE"/>
    <w:rsid w:val="00B25506"/>
    <w:rsid w:val="00B3095D"/>
    <w:rsid w:val="00B30E20"/>
    <w:rsid w:val="00B317F3"/>
    <w:rsid w:val="00B3575E"/>
    <w:rsid w:val="00B36E64"/>
    <w:rsid w:val="00B405D7"/>
    <w:rsid w:val="00B4070B"/>
    <w:rsid w:val="00B40B95"/>
    <w:rsid w:val="00B413E4"/>
    <w:rsid w:val="00B423C1"/>
    <w:rsid w:val="00B44059"/>
    <w:rsid w:val="00B456DD"/>
    <w:rsid w:val="00B469D4"/>
    <w:rsid w:val="00B47A53"/>
    <w:rsid w:val="00B524E1"/>
    <w:rsid w:val="00B56DA0"/>
    <w:rsid w:val="00B571E9"/>
    <w:rsid w:val="00B64C65"/>
    <w:rsid w:val="00B71A75"/>
    <w:rsid w:val="00B743AB"/>
    <w:rsid w:val="00B756AA"/>
    <w:rsid w:val="00B80F92"/>
    <w:rsid w:val="00B8469C"/>
    <w:rsid w:val="00B858E9"/>
    <w:rsid w:val="00B86DE8"/>
    <w:rsid w:val="00B91219"/>
    <w:rsid w:val="00B915BD"/>
    <w:rsid w:val="00B94D6A"/>
    <w:rsid w:val="00B978E9"/>
    <w:rsid w:val="00BA0CFD"/>
    <w:rsid w:val="00BA2DCE"/>
    <w:rsid w:val="00BA519F"/>
    <w:rsid w:val="00BA5FD7"/>
    <w:rsid w:val="00BA7220"/>
    <w:rsid w:val="00BA773D"/>
    <w:rsid w:val="00BA7FAF"/>
    <w:rsid w:val="00BB34EC"/>
    <w:rsid w:val="00BB4837"/>
    <w:rsid w:val="00BB48B8"/>
    <w:rsid w:val="00BB60F4"/>
    <w:rsid w:val="00BB7CEA"/>
    <w:rsid w:val="00BC08AB"/>
    <w:rsid w:val="00BC0E69"/>
    <w:rsid w:val="00BC1C58"/>
    <w:rsid w:val="00BC6EAD"/>
    <w:rsid w:val="00BD0E14"/>
    <w:rsid w:val="00BD12BB"/>
    <w:rsid w:val="00BE2C46"/>
    <w:rsid w:val="00BE4128"/>
    <w:rsid w:val="00BE7681"/>
    <w:rsid w:val="00BF0C73"/>
    <w:rsid w:val="00BF57F1"/>
    <w:rsid w:val="00C10372"/>
    <w:rsid w:val="00C10F2E"/>
    <w:rsid w:val="00C13EA0"/>
    <w:rsid w:val="00C146B3"/>
    <w:rsid w:val="00C17EB7"/>
    <w:rsid w:val="00C2337C"/>
    <w:rsid w:val="00C31174"/>
    <w:rsid w:val="00C32926"/>
    <w:rsid w:val="00C3317A"/>
    <w:rsid w:val="00C4168A"/>
    <w:rsid w:val="00C5024B"/>
    <w:rsid w:val="00C51647"/>
    <w:rsid w:val="00C54CB8"/>
    <w:rsid w:val="00C613BC"/>
    <w:rsid w:val="00C657B9"/>
    <w:rsid w:val="00C66B96"/>
    <w:rsid w:val="00C715E8"/>
    <w:rsid w:val="00C76B11"/>
    <w:rsid w:val="00C8387A"/>
    <w:rsid w:val="00C866EF"/>
    <w:rsid w:val="00C92736"/>
    <w:rsid w:val="00C94031"/>
    <w:rsid w:val="00CA71EB"/>
    <w:rsid w:val="00CB10CA"/>
    <w:rsid w:val="00CB1E7B"/>
    <w:rsid w:val="00CB266A"/>
    <w:rsid w:val="00CB3E28"/>
    <w:rsid w:val="00CC2352"/>
    <w:rsid w:val="00CC4155"/>
    <w:rsid w:val="00CD0A30"/>
    <w:rsid w:val="00CD20C4"/>
    <w:rsid w:val="00CD4301"/>
    <w:rsid w:val="00CD70EF"/>
    <w:rsid w:val="00CD7765"/>
    <w:rsid w:val="00CE10BF"/>
    <w:rsid w:val="00CE172C"/>
    <w:rsid w:val="00CE3419"/>
    <w:rsid w:val="00CF001B"/>
    <w:rsid w:val="00CF56B2"/>
    <w:rsid w:val="00CF5923"/>
    <w:rsid w:val="00CF7A63"/>
    <w:rsid w:val="00D01081"/>
    <w:rsid w:val="00D02BD0"/>
    <w:rsid w:val="00D0492D"/>
    <w:rsid w:val="00D05847"/>
    <w:rsid w:val="00D102C0"/>
    <w:rsid w:val="00D10824"/>
    <w:rsid w:val="00D2228A"/>
    <w:rsid w:val="00D23B28"/>
    <w:rsid w:val="00D2671F"/>
    <w:rsid w:val="00D32114"/>
    <w:rsid w:val="00D3721B"/>
    <w:rsid w:val="00D37EF9"/>
    <w:rsid w:val="00D411A0"/>
    <w:rsid w:val="00D43FF0"/>
    <w:rsid w:val="00D4490F"/>
    <w:rsid w:val="00D4599D"/>
    <w:rsid w:val="00D45A40"/>
    <w:rsid w:val="00D463A0"/>
    <w:rsid w:val="00D505BD"/>
    <w:rsid w:val="00D530B0"/>
    <w:rsid w:val="00D55F73"/>
    <w:rsid w:val="00D56158"/>
    <w:rsid w:val="00D66614"/>
    <w:rsid w:val="00D6683E"/>
    <w:rsid w:val="00D668C2"/>
    <w:rsid w:val="00D71D37"/>
    <w:rsid w:val="00D72E97"/>
    <w:rsid w:val="00D74644"/>
    <w:rsid w:val="00D807C8"/>
    <w:rsid w:val="00D83513"/>
    <w:rsid w:val="00D8530C"/>
    <w:rsid w:val="00D86310"/>
    <w:rsid w:val="00D873B4"/>
    <w:rsid w:val="00D87AFD"/>
    <w:rsid w:val="00D939AF"/>
    <w:rsid w:val="00D96070"/>
    <w:rsid w:val="00D96629"/>
    <w:rsid w:val="00D96B59"/>
    <w:rsid w:val="00D97A1E"/>
    <w:rsid w:val="00DA194A"/>
    <w:rsid w:val="00DB0D08"/>
    <w:rsid w:val="00DB6DA3"/>
    <w:rsid w:val="00DC4EFF"/>
    <w:rsid w:val="00DC64BA"/>
    <w:rsid w:val="00DD3121"/>
    <w:rsid w:val="00DE17C2"/>
    <w:rsid w:val="00DE4A06"/>
    <w:rsid w:val="00DE72B8"/>
    <w:rsid w:val="00DE7ECB"/>
    <w:rsid w:val="00DF1152"/>
    <w:rsid w:val="00DF2470"/>
    <w:rsid w:val="00DF3F65"/>
    <w:rsid w:val="00DF678D"/>
    <w:rsid w:val="00E01609"/>
    <w:rsid w:val="00E0294C"/>
    <w:rsid w:val="00E045DA"/>
    <w:rsid w:val="00E10E16"/>
    <w:rsid w:val="00E115B3"/>
    <w:rsid w:val="00E13E76"/>
    <w:rsid w:val="00E1668F"/>
    <w:rsid w:val="00E20921"/>
    <w:rsid w:val="00E21253"/>
    <w:rsid w:val="00E212CC"/>
    <w:rsid w:val="00E21EFF"/>
    <w:rsid w:val="00E2343E"/>
    <w:rsid w:val="00E31F9B"/>
    <w:rsid w:val="00E322C3"/>
    <w:rsid w:val="00E37A9E"/>
    <w:rsid w:val="00E411B6"/>
    <w:rsid w:val="00E47B44"/>
    <w:rsid w:val="00E5008E"/>
    <w:rsid w:val="00E51C33"/>
    <w:rsid w:val="00E52A2C"/>
    <w:rsid w:val="00E52D34"/>
    <w:rsid w:val="00E531CE"/>
    <w:rsid w:val="00E53455"/>
    <w:rsid w:val="00E54938"/>
    <w:rsid w:val="00E6141B"/>
    <w:rsid w:val="00E65072"/>
    <w:rsid w:val="00E72261"/>
    <w:rsid w:val="00E73378"/>
    <w:rsid w:val="00E762FE"/>
    <w:rsid w:val="00E76838"/>
    <w:rsid w:val="00E801A3"/>
    <w:rsid w:val="00E8717E"/>
    <w:rsid w:val="00E87E14"/>
    <w:rsid w:val="00E93AF2"/>
    <w:rsid w:val="00E97131"/>
    <w:rsid w:val="00E9762D"/>
    <w:rsid w:val="00EA08A9"/>
    <w:rsid w:val="00EA139D"/>
    <w:rsid w:val="00EA2D07"/>
    <w:rsid w:val="00EA38BC"/>
    <w:rsid w:val="00EB386C"/>
    <w:rsid w:val="00EB3F15"/>
    <w:rsid w:val="00EB4244"/>
    <w:rsid w:val="00EB5DDE"/>
    <w:rsid w:val="00EB6987"/>
    <w:rsid w:val="00EB7E41"/>
    <w:rsid w:val="00EC3B08"/>
    <w:rsid w:val="00EC431F"/>
    <w:rsid w:val="00EC771F"/>
    <w:rsid w:val="00ED34A1"/>
    <w:rsid w:val="00ED4987"/>
    <w:rsid w:val="00ED5CB9"/>
    <w:rsid w:val="00ED7009"/>
    <w:rsid w:val="00EE77E5"/>
    <w:rsid w:val="00EF75D8"/>
    <w:rsid w:val="00F03845"/>
    <w:rsid w:val="00F1050D"/>
    <w:rsid w:val="00F10C02"/>
    <w:rsid w:val="00F2096A"/>
    <w:rsid w:val="00F22CFD"/>
    <w:rsid w:val="00F23751"/>
    <w:rsid w:val="00F25950"/>
    <w:rsid w:val="00F26B20"/>
    <w:rsid w:val="00F319B0"/>
    <w:rsid w:val="00F33B84"/>
    <w:rsid w:val="00F368EA"/>
    <w:rsid w:val="00F377F7"/>
    <w:rsid w:val="00F43381"/>
    <w:rsid w:val="00F45694"/>
    <w:rsid w:val="00F50884"/>
    <w:rsid w:val="00F518D2"/>
    <w:rsid w:val="00F52ADF"/>
    <w:rsid w:val="00F53DB0"/>
    <w:rsid w:val="00F550A8"/>
    <w:rsid w:val="00F56C5D"/>
    <w:rsid w:val="00F63BC6"/>
    <w:rsid w:val="00F6630B"/>
    <w:rsid w:val="00F7144A"/>
    <w:rsid w:val="00F717B5"/>
    <w:rsid w:val="00F7301E"/>
    <w:rsid w:val="00F7415C"/>
    <w:rsid w:val="00F753B3"/>
    <w:rsid w:val="00F76A69"/>
    <w:rsid w:val="00F817DC"/>
    <w:rsid w:val="00F84640"/>
    <w:rsid w:val="00F8578E"/>
    <w:rsid w:val="00F85903"/>
    <w:rsid w:val="00F94D25"/>
    <w:rsid w:val="00F97E85"/>
    <w:rsid w:val="00FA202D"/>
    <w:rsid w:val="00FA2515"/>
    <w:rsid w:val="00FA2A1F"/>
    <w:rsid w:val="00FA59DE"/>
    <w:rsid w:val="00FB03EF"/>
    <w:rsid w:val="00FB2E40"/>
    <w:rsid w:val="00FB78AA"/>
    <w:rsid w:val="00FC268F"/>
    <w:rsid w:val="00FC4C7D"/>
    <w:rsid w:val="00FC4D95"/>
    <w:rsid w:val="00FC5293"/>
    <w:rsid w:val="00FD6868"/>
    <w:rsid w:val="00FD6969"/>
    <w:rsid w:val="00FD78DE"/>
    <w:rsid w:val="00FD796D"/>
    <w:rsid w:val="00FE187B"/>
    <w:rsid w:val="00FE2938"/>
    <w:rsid w:val="00FE4B80"/>
    <w:rsid w:val="00FE5B87"/>
    <w:rsid w:val="00FF00D9"/>
    <w:rsid w:val="00FF063D"/>
    <w:rsid w:val="00FF3B2C"/>
    <w:rsid w:val="00FF7D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6BD4F"/>
  <w15:docId w15:val="{2A2EEFB4-18B9-4CDB-9460-6E66F701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uiPriority w:val="99"/>
    <w:semiHidden/>
    <w:rsid w:val="002D2622"/>
  </w:style>
  <w:style w:type="character" w:customStyle="1" w:styleId="PuslapioinaostekstasDiagrama">
    <w:name w:val="Puslapio išnašos tekstas Diagrama"/>
    <w:basedOn w:val="Numatytasispastraiposriftas"/>
    <w:link w:val="Puslapioinaostekstas"/>
    <w:uiPriority w:val="99"/>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uiPriority w:val="99"/>
    <w:rsid w:val="002D2622"/>
    <w:pPr>
      <w:tabs>
        <w:tab w:val="center" w:pos="4153"/>
        <w:tab w:val="right" w:pos="8306"/>
      </w:tabs>
    </w:pPr>
    <w:rPr>
      <w:lang w:val="x-none"/>
    </w:rPr>
  </w:style>
  <w:style w:type="character" w:customStyle="1" w:styleId="PoratDiagrama">
    <w:name w:val="Poraštė Diagrama"/>
    <w:basedOn w:val="Numatytasispastraiposriftas"/>
    <w:link w:val="Porat"/>
    <w:uiPriority w:val="99"/>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464DCC"/>
    <w:pPr>
      <w:spacing w:after="200" w:line="276" w:lineRule="auto"/>
      <w:ind w:left="720"/>
      <w:contextualSpacing/>
      <w:jc w:val="left"/>
    </w:pPr>
    <w:rPr>
      <w:rFonts w:ascii="Calibri" w:eastAsia="Calibri" w:hAnsi="Calibri"/>
      <w:sz w:val="22"/>
      <w:szCs w:val="22"/>
      <w:lang w:eastAsia="en-US"/>
    </w:rPr>
  </w:style>
  <w:style w:type="table" w:customStyle="1" w:styleId="TableGrid1">
    <w:name w:val="Table Grid1"/>
    <w:basedOn w:val="prastojilentel"/>
    <w:next w:val="Lentelstinklelis"/>
    <w:uiPriority w:val="39"/>
    <w:rsid w:val="004F44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5A7E22"/>
    <w:pPr>
      <w:spacing w:before="100" w:beforeAutospacing="1" w:after="100" w:afterAutospacing="1"/>
      <w:jc w:val="left"/>
    </w:pPr>
    <w:rPr>
      <w:szCs w:val="24"/>
      <w:lang w:eastAsia="lt-LT"/>
    </w:rPr>
  </w:style>
  <w:style w:type="character" w:styleId="Puslapioinaosnuoroda">
    <w:name w:val="footnote reference"/>
    <w:basedOn w:val="Numatytasispastraiposriftas"/>
    <w:uiPriority w:val="99"/>
    <w:semiHidden/>
    <w:unhideWhenUsed/>
    <w:rsid w:val="009960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168355">
      <w:bodyDiv w:val="1"/>
      <w:marLeft w:val="225"/>
      <w:marRight w:val="225"/>
      <w:marTop w:val="0"/>
      <w:marBottom w:val="0"/>
      <w:divBdr>
        <w:top w:val="none" w:sz="0" w:space="0" w:color="auto"/>
        <w:left w:val="none" w:sz="0" w:space="0" w:color="auto"/>
        <w:bottom w:val="none" w:sz="0" w:space="0" w:color="auto"/>
        <w:right w:val="none" w:sz="0" w:space="0" w:color="auto"/>
      </w:divBdr>
      <w:divsChild>
        <w:div w:id="739716053">
          <w:marLeft w:val="0"/>
          <w:marRight w:val="0"/>
          <w:marTop w:val="0"/>
          <w:marBottom w:val="0"/>
          <w:divBdr>
            <w:top w:val="none" w:sz="0" w:space="0" w:color="auto"/>
            <w:left w:val="none" w:sz="0" w:space="0" w:color="auto"/>
            <w:bottom w:val="none" w:sz="0" w:space="0" w:color="auto"/>
            <w:right w:val="none" w:sz="0" w:space="0" w:color="auto"/>
          </w:divBdr>
        </w:div>
      </w:divsChild>
    </w:div>
    <w:div w:id="444352566">
      <w:bodyDiv w:val="1"/>
      <w:marLeft w:val="225"/>
      <w:marRight w:val="225"/>
      <w:marTop w:val="0"/>
      <w:marBottom w:val="0"/>
      <w:divBdr>
        <w:top w:val="none" w:sz="0" w:space="0" w:color="auto"/>
        <w:left w:val="none" w:sz="0" w:space="0" w:color="auto"/>
        <w:bottom w:val="none" w:sz="0" w:space="0" w:color="auto"/>
        <w:right w:val="none" w:sz="0" w:space="0" w:color="auto"/>
      </w:divBdr>
      <w:divsChild>
        <w:div w:id="144972329">
          <w:marLeft w:val="0"/>
          <w:marRight w:val="0"/>
          <w:marTop w:val="0"/>
          <w:marBottom w:val="0"/>
          <w:divBdr>
            <w:top w:val="none" w:sz="0" w:space="0" w:color="auto"/>
            <w:left w:val="none" w:sz="0" w:space="0" w:color="auto"/>
            <w:bottom w:val="none" w:sz="0" w:space="0" w:color="auto"/>
            <w:right w:val="none" w:sz="0" w:space="0" w:color="auto"/>
          </w:divBdr>
        </w:div>
      </w:divsChild>
    </w:div>
    <w:div w:id="848521202">
      <w:bodyDiv w:val="1"/>
      <w:marLeft w:val="0"/>
      <w:marRight w:val="0"/>
      <w:marTop w:val="0"/>
      <w:marBottom w:val="0"/>
      <w:divBdr>
        <w:top w:val="none" w:sz="0" w:space="0" w:color="auto"/>
        <w:left w:val="none" w:sz="0" w:space="0" w:color="auto"/>
        <w:bottom w:val="none" w:sz="0" w:space="0" w:color="auto"/>
        <w:right w:val="none" w:sz="0" w:space="0" w:color="auto"/>
      </w:divBdr>
    </w:div>
    <w:div w:id="1027020943">
      <w:bodyDiv w:val="1"/>
      <w:marLeft w:val="0"/>
      <w:marRight w:val="0"/>
      <w:marTop w:val="0"/>
      <w:marBottom w:val="0"/>
      <w:divBdr>
        <w:top w:val="none" w:sz="0" w:space="0" w:color="auto"/>
        <w:left w:val="none" w:sz="0" w:space="0" w:color="auto"/>
        <w:bottom w:val="none" w:sz="0" w:space="0" w:color="auto"/>
        <w:right w:val="none" w:sz="0" w:space="0" w:color="auto"/>
      </w:divBdr>
    </w:div>
    <w:div w:id="1087574562">
      <w:bodyDiv w:val="1"/>
      <w:marLeft w:val="225"/>
      <w:marRight w:val="225"/>
      <w:marTop w:val="0"/>
      <w:marBottom w:val="0"/>
      <w:divBdr>
        <w:top w:val="none" w:sz="0" w:space="0" w:color="auto"/>
        <w:left w:val="none" w:sz="0" w:space="0" w:color="auto"/>
        <w:bottom w:val="none" w:sz="0" w:space="0" w:color="auto"/>
        <w:right w:val="none" w:sz="0" w:space="0" w:color="auto"/>
      </w:divBdr>
      <w:divsChild>
        <w:div w:id="274989418">
          <w:marLeft w:val="0"/>
          <w:marRight w:val="0"/>
          <w:marTop w:val="0"/>
          <w:marBottom w:val="0"/>
          <w:divBdr>
            <w:top w:val="none" w:sz="0" w:space="0" w:color="auto"/>
            <w:left w:val="none" w:sz="0" w:space="0" w:color="auto"/>
            <w:bottom w:val="none" w:sz="0" w:space="0" w:color="auto"/>
            <w:right w:val="none" w:sz="0" w:space="0" w:color="auto"/>
          </w:divBdr>
        </w:div>
      </w:divsChild>
    </w:div>
    <w:div w:id="1210415288">
      <w:bodyDiv w:val="1"/>
      <w:marLeft w:val="0"/>
      <w:marRight w:val="0"/>
      <w:marTop w:val="0"/>
      <w:marBottom w:val="0"/>
      <w:divBdr>
        <w:top w:val="none" w:sz="0" w:space="0" w:color="auto"/>
        <w:left w:val="none" w:sz="0" w:space="0" w:color="auto"/>
        <w:bottom w:val="none" w:sz="0" w:space="0" w:color="auto"/>
        <w:right w:val="none" w:sz="0" w:space="0" w:color="auto"/>
      </w:divBdr>
      <w:divsChild>
        <w:div w:id="901140424">
          <w:marLeft w:val="0"/>
          <w:marRight w:val="0"/>
          <w:marTop w:val="0"/>
          <w:marBottom w:val="0"/>
          <w:divBdr>
            <w:top w:val="none" w:sz="0" w:space="0" w:color="auto"/>
            <w:left w:val="none" w:sz="0" w:space="0" w:color="auto"/>
            <w:bottom w:val="none" w:sz="0" w:space="0" w:color="auto"/>
            <w:right w:val="none" w:sz="0" w:space="0" w:color="auto"/>
          </w:divBdr>
          <w:divsChild>
            <w:div w:id="49425369">
              <w:marLeft w:val="0"/>
              <w:marRight w:val="0"/>
              <w:marTop w:val="0"/>
              <w:marBottom w:val="0"/>
              <w:divBdr>
                <w:top w:val="none" w:sz="0" w:space="0" w:color="auto"/>
                <w:left w:val="none" w:sz="0" w:space="0" w:color="auto"/>
                <w:bottom w:val="none" w:sz="0" w:space="0" w:color="auto"/>
                <w:right w:val="none" w:sz="0" w:space="0" w:color="auto"/>
              </w:divBdr>
              <w:divsChild>
                <w:div w:id="210919140">
                  <w:marLeft w:val="0"/>
                  <w:marRight w:val="0"/>
                  <w:marTop w:val="0"/>
                  <w:marBottom w:val="0"/>
                  <w:divBdr>
                    <w:top w:val="none" w:sz="0" w:space="0" w:color="auto"/>
                    <w:left w:val="none" w:sz="0" w:space="0" w:color="auto"/>
                    <w:bottom w:val="none" w:sz="0" w:space="0" w:color="auto"/>
                    <w:right w:val="none" w:sz="0" w:space="0" w:color="auto"/>
                  </w:divBdr>
                  <w:divsChild>
                    <w:div w:id="527374585">
                      <w:marLeft w:val="-15"/>
                      <w:marRight w:val="0"/>
                      <w:marTop w:val="0"/>
                      <w:marBottom w:val="0"/>
                      <w:divBdr>
                        <w:top w:val="none" w:sz="0" w:space="0" w:color="auto"/>
                        <w:left w:val="none" w:sz="0" w:space="0" w:color="auto"/>
                        <w:bottom w:val="none" w:sz="0" w:space="0" w:color="auto"/>
                        <w:right w:val="none" w:sz="0" w:space="0" w:color="auto"/>
                      </w:divBdr>
                      <w:divsChild>
                        <w:div w:id="2022656419">
                          <w:marLeft w:val="0"/>
                          <w:marRight w:val="0"/>
                          <w:marTop w:val="0"/>
                          <w:marBottom w:val="0"/>
                          <w:divBdr>
                            <w:top w:val="none" w:sz="0" w:space="0" w:color="auto"/>
                            <w:left w:val="none" w:sz="0" w:space="0" w:color="auto"/>
                            <w:bottom w:val="none" w:sz="0" w:space="0" w:color="auto"/>
                            <w:right w:val="none" w:sz="0" w:space="0" w:color="auto"/>
                          </w:divBdr>
                          <w:divsChild>
                            <w:div w:id="354043578">
                              <w:marLeft w:val="180"/>
                              <w:marRight w:val="0"/>
                              <w:marTop w:val="0"/>
                              <w:marBottom w:val="0"/>
                              <w:divBdr>
                                <w:top w:val="none" w:sz="0" w:space="0" w:color="auto"/>
                                <w:left w:val="none" w:sz="0" w:space="0" w:color="auto"/>
                                <w:bottom w:val="none" w:sz="0" w:space="0" w:color="auto"/>
                                <w:right w:val="none" w:sz="0" w:space="0" w:color="auto"/>
                              </w:divBdr>
                              <w:divsChild>
                                <w:div w:id="218782150">
                                  <w:marLeft w:val="0"/>
                                  <w:marRight w:val="0"/>
                                  <w:marTop w:val="180"/>
                                  <w:marBottom w:val="0"/>
                                  <w:divBdr>
                                    <w:top w:val="none" w:sz="0" w:space="0" w:color="auto"/>
                                    <w:left w:val="none" w:sz="0" w:space="0" w:color="auto"/>
                                    <w:bottom w:val="none" w:sz="0" w:space="0" w:color="auto"/>
                                    <w:right w:val="none" w:sz="0" w:space="0" w:color="auto"/>
                                  </w:divBdr>
                                  <w:divsChild>
                                    <w:div w:id="1942570066">
                                      <w:marLeft w:val="0"/>
                                      <w:marRight w:val="0"/>
                                      <w:marTop w:val="0"/>
                                      <w:marBottom w:val="0"/>
                                      <w:divBdr>
                                        <w:top w:val="none" w:sz="0" w:space="0" w:color="auto"/>
                                        <w:left w:val="none" w:sz="0" w:space="0" w:color="auto"/>
                                        <w:bottom w:val="none" w:sz="0" w:space="0" w:color="auto"/>
                                        <w:right w:val="none" w:sz="0" w:space="0" w:color="auto"/>
                                      </w:divBdr>
                                      <w:divsChild>
                                        <w:div w:id="571936078">
                                          <w:marLeft w:val="180"/>
                                          <w:marRight w:val="0"/>
                                          <w:marTop w:val="0"/>
                                          <w:marBottom w:val="0"/>
                                          <w:divBdr>
                                            <w:top w:val="none" w:sz="0" w:space="0" w:color="auto"/>
                                            <w:left w:val="none" w:sz="0" w:space="0" w:color="auto"/>
                                            <w:bottom w:val="none" w:sz="0" w:space="0" w:color="auto"/>
                                            <w:right w:val="none" w:sz="0" w:space="0" w:color="auto"/>
                                          </w:divBdr>
                                          <w:divsChild>
                                            <w:div w:id="988705410">
                                              <w:marLeft w:val="0"/>
                                              <w:marRight w:val="0"/>
                                              <w:marTop w:val="0"/>
                                              <w:marBottom w:val="0"/>
                                              <w:divBdr>
                                                <w:top w:val="none" w:sz="0" w:space="0" w:color="auto"/>
                                                <w:left w:val="none" w:sz="0" w:space="0" w:color="auto"/>
                                                <w:bottom w:val="none" w:sz="0" w:space="0" w:color="auto"/>
                                                <w:right w:val="none" w:sz="0" w:space="0" w:color="auto"/>
                                              </w:divBdr>
                                              <w:divsChild>
                                                <w:div w:id="815954410">
                                                  <w:marLeft w:val="0"/>
                                                  <w:marRight w:val="0"/>
                                                  <w:marTop w:val="0"/>
                                                  <w:marBottom w:val="0"/>
                                                  <w:divBdr>
                                                    <w:top w:val="none" w:sz="0" w:space="0" w:color="auto"/>
                                                    <w:left w:val="none" w:sz="0" w:space="0" w:color="auto"/>
                                                    <w:bottom w:val="none" w:sz="0" w:space="0" w:color="auto"/>
                                                    <w:right w:val="none" w:sz="0" w:space="0" w:color="auto"/>
                                                  </w:divBdr>
                                                  <w:divsChild>
                                                    <w:div w:id="247470650">
                                                      <w:marLeft w:val="0"/>
                                                      <w:marRight w:val="0"/>
                                                      <w:marTop w:val="0"/>
                                                      <w:marBottom w:val="0"/>
                                                      <w:divBdr>
                                                        <w:top w:val="none" w:sz="0" w:space="0" w:color="auto"/>
                                                        <w:left w:val="none" w:sz="0" w:space="0" w:color="auto"/>
                                                        <w:bottom w:val="none" w:sz="0" w:space="0" w:color="auto"/>
                                                        <w:right w:val="none" w:sz="0" w:space="0" w:color="auto"/>
                                                      </w:divBdr>
                                                      <w:divsChild>
                                                        <w:div w:id="2136413069">
                                                          <w:marLeft w:val="0"/>
                                                          <w:marRight w:val="0"/>
                                                          <w:marTop w:val="0"/>
                                                          <w:marBottom w:val="0"/>
                                                          <w:divBdr>
                                                            <w:top w:val="none" w:sz="0" w:space="0" w:color="auto"/>
                                                            <w:left w:val="none" w:sz="0" w:space="0" w:color="auto"/>
                                                            <w:bottom w:val="none" w:sz="0" w:space="0" w:color="auto"/>
                                                            <w:right w:val="none" w:sz="0" w:space="0" w:color="auto"/>
                                                          </w:divBdr>
                                                          <w:divsChild>
                                                            <w:div w:id="777287611">
                                                              <w:marLeft w:val="0"/>
                                                              <w:marRight w:val="0"/>
                                                              <w:marTop w:val="0"/>
                                                              <w:marBottom w:val="0"/>
                                                              <w:divBdr>
                                                                <w:top w:val="single" w:sz="6" w:space="0" w:color="E5E6E9"/>
                                                                <w:left w:val="single" w:sz="6" w:space="0" w:color="DFE0E4"/>
                                                                <w:bottom w:val="single" w:sz="6" w:space="0" w:color="D0D1D5"/>
                                                                <w:right w:val="single" w:sz="6" w:space="0" w:color="DFE0E4"/>
                                                              </w:divBdr>
                                                              <w:divsChild>
                                                                <w:div w:id="1340082444">
                                                                  <w:marLeft w:val="180"/>
                                                                  <w:marRight w:val="180"/>
                                                                  <w:marTop w:val="180"/>
                                                                  <w:marBottom w:val="180"/>
                                                                  <w:divBdr>
                                                                    <w:top w:val="single" w:sz="6" w:space="0" w:color="E5E5E5"/>
                                                                    <w:left w:val="single" w:sz="6" w:space="0" w:color="E5E5E5"/>
                                                                    <w:bottom w:val="single" w:sz="6" w:space="0" w:color="E5E5E5"/>
                                                                    <w:right w:val="single" w:sz="6" w:space="0" w:color="E5E5E5"/>
                                                                  </w:divBdr>
                                                                  <w:divsChild>
                                                                    <w:div w:id="879364165">
                                                                      <w:marLeft w:val="0"/>
                                                                      <w:marRight w:val="0"/>
                                                                      <w:marTop w:val="0"/>
                                                                      <w:marBottom w:val="0"/>
                                                                      <w:divBdr>
                                                                        <w:top w:val="single" w:sz="6" w:space="0" w:color="E5E6E9"/>
                                                                        <w:left w:val="single" w:sz="6" w:space="0" w:color="DFE0E4"/>
                                                                        <w:bottom w:val="single" w:sz="6" w:space="0" w:color="D0D1D5"/>
                                                                        <w:right w:val="single" w:sz="6" w:space="0" w:color="DFE0E4"/>
                                                                      </w:divBdr>
                                                                      <w:divsChild>
                                                                        <w:div w:id="1844004046">
                                                                          <w:marLeft w:val="0"/>
                                                                          <w:marRight w:val="0"/>
                                                                          <w:marTop w:val="0"/>
                                                                          <w:marBottom w:val="0"/>
                                                                          <w:divBdr>
                                                                            <w:top w:val="none" w:sz="0" w:space="0" w:color="auto"/>
                                                                            <w:left w:val="none" w:sz="0" w:space="0" w:color="auto"/>
                                                                            <w:bottom w:val="none" w:sz="0" w:space="0" w:color="auto"/>
                                                                            <w:right w:val="none" w:sz="0" w:space="0" w:color="auto"/>
                                                                          </w:divBdr>
                                                                          <w:divsChild>
                                                                            <w:div w:id="747922545">
                                                                              <w:marLeft w:val="0"/>
                                                                              <w:marRight w:val="0"/>
                                                                              <w:marTop w:val="0"/>
                                                                              <w:marBottom w:val="0"/>
                                                                              <w:divBdr>
                                                                                <w:top w:val="none" w:sz="0" w:space="0" w:color="auto"/>
                                                                                <w:left w:val="none" w:sz="0" w:space="0" w:color="auto"/>
                                                                                <w:bottom w:val="none" w:sz="0" w:space="0" w:color="auto"/>
                                                                                <w:right w:val="none" w:sz="0" w:space="0" w:color="auto"/>
                                                                              </w:divBdr>
                                                                              <w:divsChild>
                                                                                <w:div w:id="1565410467">
                                                                                  <w:marLeft w:val="0"/>
                                                                                  <w:marRight w:val="0"/>
                                                                                  <w:marTop w:val="0"/>
                                                                                  <w:marBottom w:val="0"/>
                                                                                  <w:divBdr>
                                                                                    <w:top w:val="none" w:sz="0" w:space="0" w:color="auto"/>
                                                                                    <w:left w:val="none" w:sz="0" w:space="0" w:color="auto"/>
                                                                                    <w:bottom w:val="none" w:sz="0" w:space="0" w:color="auto"/>
                                                                                    <w:right w:val="none" w:sz="0" w:space="0" w:color="auto"/>
                                                                                  </w:divBdr>
                                                                                  <w:divsChild>
                                                                                    <w:div w:id="1189173590">
                                                                                      <w:marLeft w:val="0"/>
                                                                                      <w:marRight w:val="0"/>
                                                                                      <w:marTop w:val="0"/>
                                                                                      <w:marBottom w:val="0"/>
                                                                                      <w:divBdr>
                                                                                        <w:top w:val="none" w:sz="0" w:space="0" w:color="auto"/>
                                                                                        <w:left w:val="none" w:sz="0" w:space="0" w:color="auto"/>
                                                                                        <w:bottom w:val="none" w:sz="0" w:space="0" w:color="auto"/>
                                                                                        <w:right w:val="none" w:sz="0" w:space="0" w:color="auto"/>
                                                                                      </w:divBdr>
                                                                                      <w:divsChild>
                                                                                        <w:div w:id="1517038797">
                                                                                          <w:marLeft w:val="0"/>
                                                                                          <w:marRight w:val="0"/>
                                                                                          <w:marTop w:val="0"/>
                                                                                          <w:marBottom w:val="0"/>
                                                                                          <w:divBdr>
                                                                                            <w:top w:val="none" w:sz="0" w:space="0" w:color="auto"/>
                                                                                            <w:left w:val="none" w:sz="0" w:space="0" w:color="auto"/>
                                                                                            <w:bottom w:val="none" w:sz="0" w:space="0" w:color="auto"/>
                                                                                            <w:right w:val="none" w:sz="0" w:space="0" w:color="auto"/>
                                                                                          </w:divBdr>
                                                                                          <w:divsChild>
                                                                                            <w:div w:id="29117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989940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glossary/document.xml"
                 Type="http://schemas.openxmlformats.org/officeDocument/2006/relationships/glossaryDocument"/>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042D0"/>
    <w:rsid w:val="00014A3A"/>
    <w:rsid w:val="000279C1"/>
    <w:rsid w:val="00033E94"/>
    <w:rsid w:val="0004518E"/>
    <w:rsid w:val="0004669A"/>
    <w:rsid w:val="00090348"/>
    <w:rsid w:val="000A6D8F"/>
    <w:rsid w:val="000D3C6F"/>
    <w:rsid w:val="000E1449"/>
    <w:rsid w:val="000E7C92"/>
    <w:rsid w:val="00111ABF"/>
    <w:rsid w:val="00153DF6"/>
    <w:rsid w:val="001613B7"/>
    <w:rsid w:val="001A0A9F"/>
    <w:rsid w:val="001C6D44"/>
    <w:rsid w:val="001E0BF7"/>
    <w:rsid w:val="001F4829"/>
    <w:rsid w:val="001F7310"/>
    <w:rsid w:val="00243381"/>
    <w:rsid w:val="00251070"/>
    <w:rsid w:val="00265455"/>
    <w:rsid w:val="00283E48"/>
    <w:rsid w:val="00294044"/>
    <w:rsid w:val="002B0E91"/>
    <w:rsid w:val="002D2B10"/>
    <w:rsid w:val="00332B83"/>
    <w:rsid w:val="00335FBF"/>
    <w:rsid w:val="0034619F"/>
    <w:rsid w:val="003505EC"/>
    <w:rsid w:val="003816BF"/>
    <w:rsid w:val="00383A07"/>
    <w:rsid w:val="00393187"/>
    <w:rsid w:val="003A033E"/>
    <w:rsid w:val="003B5A75"/>
    <w:rsid w:val="003E362D"/>
    <w:rsid w:val="003F2205"/>
    <w:rsid w:val="003F42DE"/>
    <w:rsid w:val="00405175"/>
    <w:rsid w:val="00420D08"/>
    <w:rsid w:val="004457B0"/>
    <w:rsid w:val="00466683"/>
    <w:rsid w:val="004800B2"/>
    <w:rsid w:val="00494A26"/>
    <w:rsid w:val="004D78D8"/>
    <w:rsid w:val="00537F2D"/>
    <w:rsid w:val="0054013E"/>
    <w:rsid w:val="0055408C"/>
    <w:rsid w:val="00563210"/>
    <w:rsid w:val="00566C89"/>
    <w:rsid w:val="0059430B"/>
    <w:rsid w:val="005A4A87"/>
    <w:rsid w:val="005B21CD"/>
    <w:rsid w:val="005B3156"/>
    <w:rsid w:val="005C5E0E"/>
    <w:rsid w:val="005D1504"/>
    <w:rsid w:val="005D52D0"/>
    <w:rsid w:val="005E2AAD"/>
    <w:rsid w:val="00602830"/>
    <w:rsid w:val="00604123"/>
    <w:rsid w:val="00655818"/>
    <w:rsid w:val="00665243"/>
    <w:rsid w:val="00684342"/>
    <w:rsid w:val="006A2945"/>
    <w:rsid w:val="006E7398"/>
    <w:rsid w:val="00700A26"/>
    <w:rsid w:val="007078E6"/>
    <w:rsid w:val="007302D4"/>
    <w:rsid w:val="00733CF2"/>
    <w:rsid w:val="007638B6"/>
    <w:rsid w:val="00791FD6"/>
    <w:rsid w:val="007A330E"/>
    <w:rsid w:val="007A7502"/>
    <w:rsid w:val="007C3EF1"/>
    <w:rsid w:val="007D2E1C"/>
    <w:rsid w:val="007D4183"/>
    <w:rsid w:val="007D573A"/>
    <w:rsid w:val="007F1EF1"/>
    <w:rsid w:val="00802E58"/>
    <w:rsid w:val="0084402A"/>
    <w:rsid w:val="00852553"/>
    <w:rsid w:val="008910C4"/>
    <w:rsid w:val="008954F0"/>
    <w:rsid w:val="008F2108"/>
    <w:rsid w:val="008F3E12"/>
    <w:rsid w:val="00930CDC"/>
    <w:rsid w:val="00943297"/>
    <w:rsid w:val="009506D3"/>
    <w:rsid w:val="00983F66"/>
    <w:rsid w:val="00987ABD"/>
    <w:rsid w:val="009A00EB"/>
    <w:rsid w:val="009A5234"/>
    <w:rsid w:val="009A5ABA"/>
    <w:rsid w:val="009A7625"/>
    <w:rsid w:val="009D2DF2"/>
    <w:rsid w:val="00A10056"/>
    <w:rsid w:val="00A1138D"/>
    <w:rsid w:val="00A17A58"/>
    <w:rsid w:val="00A261D4"/>
    <w:rsid w:val="00A64AF3"/>
    <w:rsid w:val="00AB7434"/>
    <w:rsid w:val="00AC69B5"/>
    <w:rsid w:val="00AE4027"/>
    <w:rsid w:val="00B30BCF"/>
    <w:rsid w:val="00B34709"/>
    <w:rsid w:val="00B65C6B"/>
    <w:rsid w:val="00B774FD"/>
    <w:rsid w:val="00B80969"/>
    <w:rsid w:val="00B85986"/>
    <w:rsid w:val="00B905C7"/>
    <w:rsid w:val="00BC2B1A"/>
    <w:rsid w:val="00BC6886"/>
    <w:rsid w:val="00BE1E18"/>
    <w:rsid w:val="00C35324"/>
    <w:rsid w:val="00C35A5C"/>
    <w:rsid w:val="00C50612"/>
    <w:rsid w:val="00C64F30"/>
    <w:rsid w:val="00C7327A"/>
    <w:rsid w:val="00C767E5"/>
    <w:rsid w:val="00C84BBA"/>
    <w:rsid w:val="00C85FDE"/>
    <w:rsid w:val="00C95D0D"/>
    <w:rsid w:val="00CB1DB4"/>
    <w:rsid w:val="00CD174D"/>
    <w:rsid w:val="00CF132B"/>
    <w:rsid w:val="00CF1C8C"/>
    <w:rsid w:val="00CF71B3"/>
    <w:rsid w:val="00D63F32"/>
    <w:rsid w:val="00D85B3A"/>
    <w:rsid w:val="00D963D7"/>
    <w:rsid w:val="00DC0E28"/>
    <w:rsid w:val="00DD0C32"/>
    <w:rsid w:val="00DD195E"/>
    <w:rsid w:val="00DE1B9E"/>
    <w:rsid w:val="00E215D5"/>
    <w:rsid w:val="00E31BAE"/>
    <w:rsid w:val="00E5420C"/>
    <w:rsid w:val="00E91C3F"/>
    <w:rsid w:val="00EA0356"/>
    <w:rsid w:val="00EA7F3D"/>
    <w:rsid w:val="00EB484F"/>
    <w:rsid w:val="00EC0BD7"/>
    <w:rsid w:val="00EC104F"/>
    <w:rsid w:val="00EC2C77"/>
    <w:rsid w:val="00ED56BF"/>
    <w:rsid w:val="00EE3AB5"/>
    <w:rsid w:val="00F05F77"/>
    <w:rsid w:val="00F30D38"/>
    <w:rsid w:val="00F31533"/>
    <w:rsid w:val="00F6217A"/>
    <w:rsid w:val="00F6243F"/>
    <w:rsid w:val="00F64368"/>
    <w:rsid w:val="00F715E3"/>
    <w:rsid w:val="00F9131E"/>
    <w:rsid w:val="00FB0522"/>
    <w:rsid w:val="00FB2E78"/>
    <w:rsid w:val="00FB521E"/>
    <w:rsid w:val="00FC1741"/>
    <w:rsid w:val="00FC1A78"/>
    <w:rsid w:val="00FF043F"/>
    <w:rsid w:val="00FF0B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4402A"/>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6FC8AC0295654582883CADF2C89EB9CC">
    <w:name w:val="6FC8AC0295654582883CADF2C89EB9CC"/>
    <w:rsid w:val="0084402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98027-BD4C-4660-929A-B69206740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1974</TotalTime>
  <Pages>2</Pages>
  <Words>3725</Words>
  <Characters>2124</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2017-02-14T11:30:00Z</dcterms:created>
  <dc:creator>Evelina Grincevičiūtė</dc:creator>
  <cp:lastModifiedBy>Šarūnė Navickaitė</cp:lastModifiedBy>
  <cp:lastPrinted>2016-12-27T09:41:00Z</cp:lastPrinted>
  <dcterms:modified xsi:type="dcterms:W3CDTF">2019-03-27T08:59:00Z</dcterms:modified>
  <cp:revision>176</cp:revision>
</cp:coreProperties>
</file>