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11448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  <w:gridCol w:w="1701"/>
      </w:tblGrid>
      <w:tr w:rsidR="00676E45" w:rsidTr="003C0E32">
        <w:tc>
          <w:tcPr>
            <w:tcW w:w="4927" w:type="dxa"/>
          </w:tcPr>
          <w:p w:rsidR="00E162EF" w:rsidRPr="00E162EF" w:rsidRDefault="00B01F3D" w:rsidP="00E162EF">
            <w:pPr>
              <w:spacing w:line="276" w:lineRule="auto"/>
            </w:pPr>
            <w:permStart w:id="1087575709" w:edGrp="everyone"/>
            <w:r>
              <w:t xml:space="preserve">Lietuvos Respublikos </w:t>
            </w:r>
            <w:r w:rsidR="005144FA">
              <w:rPr>
                <w:lang w:eastAsia="en-US"/>
              </w:rPr>
              <w:t>švietimo, mokslo ir sporto</w:t>
            </w:r>
            <w:r>
              <w:t xml:space="preserve"> </w:t>
            </w:r>
            <w:r w:rsidR="00E162EF" w:rsidRPr="00E162EF">
              <w:t>ministerijai</w:t>
            </w:r>
          </w:p>
          <w:p w:rsidR="00676E45" w:rsidRDefault="00676E45" w:rsidP="00E162EF"/>
          <w:p w:rsidR="00D7640F" w:rsidRDefault="00D7640F" w:rsidP="00E162EF"/>
        </w:tc>
        <w:tc>
          <w:tcPr>
            <w:tcW w:w="6521" w:type="dxa"/>
            <w:gridSpan w:val="2"/>
          </w:tcPr>
          <w:p w:rsidR="00C30B1F" w:rsidRDefault="000604FE" w:rsidP="00C30B1F">
            <w:r>
              <w:t xml:space="preserve">   </w:t>
            </w:r>
          </w:p>
          <w:p w:rsidR="00676E45" w:rsidRDefault="00676E45" w:rsidP="00B11540">
            <w:r>
              <w:t xml:space="preserve">Į  </w:t>
            </w:r>
            <w:r w:rsidR="005144FA">
              <w:t>2020-06-30</w:t>
            </w:r>
            <w:r w:rsidR="00E162EF" w:rsidRPr="00E162EF">
              <w:t xml:space="preserve"> </w:t>
            </w:r>
            <w:r w:rsidR="00733458">
              <w:t xml:space="preserve"> </w:t>
            </w:r>
            <w:r w:rsidR="00E162EF" w:rsidRPr="00E162EF">
              <w:t>Nr.</w:t>
            </w:r>
            <w:r w:rsidR="00B01F3D">
              <w:t xml:space="preserve"> </w:t>
            </w:r>
            <w:r w:rsidR="005144FA">
              <w:t>SD-1202(1.5E)</w:t>
            </w:r>
          </w:p>
        </w:tc>
      </w:tr>
      <w:tr w:rsidR="00062E67" w:rsidRPr="00062E67" w:rsidTr="003C0E32">
        <w:trPr>
          <w:cantSplit/>
          <w:trHeight w:val="629"/>
        </w:trPr>
        <w:tc>
          <w:tcPr>
            <w:tcW w:w="9747" w:type="dxa"/>
            <w:gridSpan w:val="2"/>
          </w:tcPr>
          <w:p w:rsidR="00062E67" w:rsidRPr="00062E67" w:rsidRDefault="00062E67" w:rsidP="007F2C17">
            <w:pPr>
              <w:jc w:val="both"/>
              <w:rPr>
                <w:b/>
              </w:rPr>
            </w:pPr>
          </w:p>
          <w:p w:rsidR="00743DE9" w:rsidRPr="00743DE9" w:rsidRDefault="004A6198" w:rsidP="00743DE9">
            <w:pPr>
              <w:rPr>
                <w:b/>
                <w:szCs w:val="24"/>
              </w:rPr>
            </w:pPr>
            <w:r w:rsidRPr="004A6198">
              <w:rPr>
                <w:b/>
                <w:szCs w:val="24"/>
                <w:lang w:eastAsia="ar-SA"/>
              </w:rPr>
              <w:t xml:space="preserve">DĖL </w:t>
            </w:r>
            <w:r w:rsidR="0050163E">
              <w:rPr>
                <w:b/>
                <w:szCs w:val="24"/>
                <w:lang w:eastAsia="ar-SA"/>
              </w:rPr>
              <w:t xml:space="preserve">LIETUVOS RESPUBLIKOS VYRIAUSYBĖS </w:t>
            </w:r>
            <w:r w:rsidR="00743DE9" w:rsidRPr="00743DE9">
              <w:rPr>
                <w:b/>
                <w:bCs/>
                <w:caps/>
                <w:lang w:eastAsia="en-US"/>
              </w:rPr>
              <w:t xml:space="preserve">nutarimO PROJEKTO </w:t>
            </w:r>
            <w:r w:rsidR="0050163E">
              <w:rPr>
                <w:b/>
                <w:bCs/>
                <w:caps/>
                <w:lang w:eastAsia="en-US"/>
              </w:rPr>
              <w:t>DERINIMO</w:t>
            </w:r>
          </w:p>
          <w:p w:rsidR="004A6198" w:rsidRPr="004A6198" w:rsidRDefault="004A6198" w:rsidP="004A6198">
            <w:pPr>
              <w:suppressAutoHyphens/>
              <w:spacing w:line="276" w:lineRule="auto"/>
              <w:ind w:right="111"/>
              <w:jc w:val="both"/>
              <w:rPr>
                <w:b/>
                <w:szCs w:val="24"/>
                <w:lang w:eastAsia="ar-SA"/>
              </w:rPr>
            </w:pPr>
          </w:p>
          <w:p w:rsidR="00062E67" w:rsidRPr="00062E67" w:rsidRDefault="00062E67" w:rsidP="00332A19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062E67" w:rsidRPr="00062E67" w:rsidRDefault="00062E67" w:rsidP="007F2C17">
            <w:pPr>
              <w:jc w:val="both"/>
              <w:rPr>
                <w:b/>
              </w:rPr>
            </w:pPr>
          </w:p>
        </w:tc>
      </w:tr>
    </w:tbl>
    <w:p w:rsidR="00305B4F" w:rsidRDefault="00305B4F" w:rsidP="00963ECA">
      <w:pPr>
        <w:spacing w:line="360" w:lineRule="auto"/>
        <w:ind w:firstLine="720"/>
        <w:jc w:val="both"/>
        <w:rPr>
          <w:szCs w:val="24"/>
        </w:rPr>
      </w:pPr>
      <w:r w:rsidRPr="00D9158C">
        <w:rPr>
          <w:szCs w:val="24"/>
        </w:rPr>
        <w:t xml:space="preserve">Finansų ministerija, pagal kompetenciją išnagrinėjusi </w:t>
      </w:r>
      <w:r w:rsidR="0050163E">
        <w:rPr>
          <w:lang w:eastAsia="en-US"/>
        </w:rPr>
        <w:t>Švietimo, mokslo ir sporto</w:t>
      </w:r>
      <w:r w:rsidRPr="00D9158C">
        <w:t xml:space="preserve"> </w:t>
      </w:r>
      <w:r w:rsidR="00332A19">
        <w:rPr>
          <w:szCs w:val="24"/>
        </w:rPr>
        <w:t>ministerijos 2020</w:t>
      </w:r>
      <w:r w:rsidR="00215E15">
        <w:rPr>
          <w:szCs w:val="24"/>
        </w:rPr>
        <w:t xml:space="preserve"> m. birželio </w:t>
      </w:r>
      <w:r w:rsidR="0050163E">
        <w:t>30</w:t>
      </w:r>
      <w:r w:rsidRPr="00D9158C">
        <w:rPr>
          <w:szCs w:val="24"/>
        </w:rPr>
        <w:t xml:space="preserve"> d. raštu Nr. </w:t>
      </w:r>
      <w:r w:rsidR="0050163E">
        <w:t>SD-1202(1.5E)</w:t>
      </w:r>
      <w:r w:rsidR="00670E50">
        <w:t xml:space="preserve"> </w:t>
      </w:r>
      <w:r w:rsidRPr="00D9158C">
        <w:rPr>
          <w:szCs w:val="24"/>
        </w:rPr>
        <w:t xml:space="preserve">pateiktą išvadoms gauti </w:t>
      </w:r>
      <w:r w:rsidR="00215E15" w:rsidRPr="00215E15">
        <w:rPr>
          <w:szCs w:val="24"/>
          <w:lang w:eastAsia="en-US"/>
        </w:rPr>
        <w:t>Lietuvos Respublikos Vyriausybės nutarimo „</w:t>
      </w:r>
      <w:r w:rsidR="0050163E">
        <w:t>Dėl trumpalaikio materialiojo turto perdavimo savivaldybių nuosavybėn“</w:t>
      </w:r>
      <w:r w:rsidR="00215E15" w:rsidRPr="00215E15">
        <w:rPr>
          <w:szCs w:val="24"/>
          <w:lang w:eastAsia="en-US"/>
        </w:rPr>
        <w:t xml:space="preserve"> projektą</w:t>
      </w:r>
      <w:r w:rsidR="00963ECA">
        <w:rPr>
          <w:szCs w:val="24"/>
          <w:lang w:eastAsia="en-US"/>
        </w:rPr>
        <w:t xml:space="preserve"> (toliau – nutarimo projektas)</w:t>
      </w:r>
      <w:r w:rsidRPr="00D9158C">
        <w:rPr>
          <w:szCs w:val="24"/>
        </w:rPr>
        <w:t>, informuoja, kad pastabų ir pasiūlymų dėl jo neturi.</w:t>
      </w:r>
    </w:p>
    <w:p w:rsidR="00963ECA" w:rsidRDefault="0050163E" w:rsidP="00963ECA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 xml:space="preserve">Tačiau norime atkreipti </w:t>
      </w:r>
      <w:r w:rsidRPr="00226EA1">
        <w:rPr>
          <w:lang w:eastAsia="en-US"/>
        </w:rPr>
        <w:t>Švietimo, mokslo ir sporto</w:t>
      </w:r>
      <w:r w:rsidRPr="00226EA1">
        <w:t xml:space="preserve"> </w:t>
      </w:r>
      <w:r w:rsidRPr="00226EA1">
        <w:rPr>
          <w:szCs w:val="24"/>
        </w:rPr>
        <w:t>ministerijos dėmesį į Lietuvos Respublikos v</w:t>
      </w:r>
      <w:r w:rsidRPr="00226EA1">
        <w:t xml:space="preserve">alstybės ir savivaldybių turto valdymo, naudojimo ir disponavimo juo įstatymo 6 straipsnio </w:t>
      </w:r>
      <w:r w:rsidR="006A02B0" w:rsidRPr="00226EA1">
        <w:t>1 dalies 2 punkte</w:t>
      </w:r>
      <w:r w:rsidR="00652239" w:rsidRPr="00226EA1">
        <w:t xml:space="preserve"> </w:t>
      </w:r>
      <w:r w:rsidR="006A02B0" w:rsidRPr="00226EA1">
        <w:t>įtvirtintą sąlygą</w:t>
      </w:r>
      <w:r w:rsidR="00963ECA">
        <w:t xml:space="preserve">, kad savivaldybė valstybės turtą savivaldybių savarankiškosioms funkcijoms įgyvendinti </w:t>
      </w:r>
      <w:r w:rsidR="00076331">
        <w:t xml:space="preserve">perima </w:t>
      </w:r>
      <w:r w:rsidR="00963ECA">
        <w:t>tik esant savivaldybės tarybos sutikimui. Todėl teikiant Vyriausybei nutarimo projektą kartu turėtų būti teikiami savivaldybių tarybų sprendimai dėl sutikimo perimti valstybės turtą savivaldybės</w:t>
      </w:r>
      <w:r w:rsidR="00076331">
        <w:t xml:space="preserve"> nuosavybėn, o ne jų projektai.</w:t>
      </w:r>
    </w:p>
    <w:p w:rsidR="00C96B40" w:rsidRDefault="00C96B40" w:rsidP="00963ECA">
      <w:pPr>
        <w:spacing w:line="360" w:lineRule="auto"/>
        <w:ind w:firstLine="720"/>
        <w:jc w:val="both"/>
        <w:rPr>
          <w:szCs w:val="24"/>
        </w:rPr>
      </w:pPr>
    </w:p>
    <w:p w:rsidR="00A25E79" w:rsidRDefault="00A25E79" w:rsidP="00062E67">
      <w:pPr>
        <w:spacing w:before="100" w:beforeAutospacing="1" w:after="100" w:afterAutospacing="1"/>
        <w:rPr>
          <w:szCs w:val="24"/>
        </w:rPr>
      </w:pPr>
    </w:p>
    <w:p w:rsidR="00A25E79" w:rsidRDefault="00A25E79" w:rsidP="00062E67">
      <w:pPr>
        <w:spacing w:before="100" w:beforeAutospacing="1" w:after="100" w:afterAutospacing="1"/>
        <w:rPr>
          <w:szCs w:val="24"/>
        </w:rPr>
      </w:pPr>
    </w:p>
    <w:p w:rsidR="00465FD7" w:rsidRDefault="00465FD7" w:rsidP="00062E67">
      <w:pPr>
        <w:spacing w:before="100" w:beforeAutospacing="1" w:after="100" w:afterAutospacing="1"/>
        <w:rPr>
          <w:szCs w:val="24"/>
        </w:rPr>
      </w:pPr>
    </w:p>
    <w:p w:rsidR="00465FD7" w:rsidRDefault="00465FD7" w:rsidP="00062E67">
      <w:pPr>
        <w:spacing w:before="100" w:beforeAutospacing="1" w:after="100" w:afterAutospacing="1"/>
        <w:rPr>
          <w:szCs w:val="24"/>
        </w:rPr>
      </w:pPr>
    </w:p>
    <w:p w:rsidR="00332A19" w:rsidRDefault="00332A19" w:rsidP="00062E67">
      <w:pPr>
        <w:spacing w:before="100" w:beforeAutospacing="1" w:after="100" w:afterAutospacing="1"/>
        <w:rPr>
          <w:szCs w:val="24"/>
        </w:rPr>
      </w:pPr>
    </w:p>
    <w:p w:rsidR="000051E3" w:rsidRDefault="000051E3" w:rsidP="00062E67">
      <w:pPr>
        <w:spacing w:before="100" w:beforeAutospacing="1" w:after="100" w:afterAutospacing="1"/>
        <w:rPr>
          <w:szCs w:val="24"/>
        </w:rPr>
      </w:pPr>
    </w:p>
    <w:p w:rsidR="00A25E79" w:rsidRPr="00062E67" w:rsidRDefault="00A25E79" w:rsidP="00062E67">
      <w:pPr>
        <w:spacing w:before="100" w:beforeAutospacing="1" w:after="100" w:afterAutospacing="1"/>
        <w:rPr>
          <w:szCs w:val="24"/>
        </w:rPr>
      </w:pPr>
    </w:p>
    <w:p w:rsidR="00062E67" w:rsidRPr="00A25E79" w:rsidRDefault="00062E67" w:rsidP="00F533D8">
      <w:pPr>
        <w:spacing w:before="120"/>
        <w:rPr>
          <w:sz w:val="20"/>
        </w:rPr>
      </w:pPr>
      <w:r w:rsidRPr="00A25E79">
        <w:rPr>
          <w:sz w:val="20"/>
        </w:rPr>
        <w:t>R. Pūkienė, 239 0196, el. p. rita.pukiene@finmin.lt</w:t>
      </w:r>
      <w:permEnd w:id="1087575709"/>
    </w:p>
    <w:sectPr w:rsidR="00062E67" w:rsidRPr="00A25E79">
      <w:footerReference w:type="default" r:id="rId14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CBB" w:rsidRDefault="00811CBB">
      <w:r>
        <w:separator/>
      </w:r>
    </w:p>
  </w:endnote>
  <w:endnote w:type="continuationSeparator" w:id="0">
    <w:p w:rsidR="00811CBB" w:rsidRDefault="00811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F53C6A">
      <w:rPr>
        <w:noProof/>
        <w:sz w:val="10"/>
      </w:rPr>
      <w:t>Dokumentas2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Footer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F53C6A">
      <w:rPr>
        <w:noProof/>
        <w:sz w:val="10"/>
      </w:rPr>
      <w:t>Dokumentas2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Footer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Footer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Footer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Footer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CBB" w:rsidRDefault="00811CBB">
      <w:r>
        <w:separator/>
      </w:r>
    </w:p>
  </w:footnote>
  <w:footnote w:type="continuationSeparator" w:id="0">
    <w:p w:rsidR="00811CBB" w:rsidRDefault="00811C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76E45" w:rsidRDefault="00676E45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26EA1">
      <w:rPr>
        <w:rStyle w:val="PageNumber"/>
        <w:noProof/>
      </w:rPr>
      <w:t>2</w:t>
    </w:r>
    <w:r>
      <w:rPr>
        <w:rStyle w:val="PageNumber"/>
      </w:rPr>
      <w:fldChar w:fldCharType="end"/>
    </w:r>
  </w:p>
  <w:p w:rsidR="00676E45" w:rsidRDefault="00676E45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E45" w:rsidRDefault="00676E45">
    <w:pPr>
      <w:pStyle w:val="Header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D1276D"/>
    <w:multiLevelType w:val="hybridMultilevel"/>
    <w:tmpl w:val="2E4A5496"/>
    <w:lvl w:ilvl="0" w:tplc="FC3EA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C6A"/>
    <w:rsid w:val="00002790"/>
    <w:rsid w:val="000051E3"/>
    <w:rsid w:val="00006438"/>
    <w:rsid w:val="000604FE"/>
    <w:rsid w:val="00062E67"/>
    <w:rsid w:val="0006345E"/>
    <w:rsid w:val="0006460C"/>
    <w:rsid w:val="00066BC1"/>
    <w:rsid w:val="00076331"/>
    <w:rsid w:val="00076760"/>
    <w:rsid w:val="0008088B"/>
    <w:rsid w:val="000A488D"/>
    <w:rsid w:val="000B23C5"/>
    <w:rsid w:val="000D397E"/>
    <w:rsid w:val="000E6336"/>
    <w:rsid w:val="000E66F2"/>
    <w:rsid w:val="00106272"/>
    <w:rsid w:val="00111DEE"/>
    <w:rsid w:val="0012154B"/>
    <w:rsid w:val="001267C0"/>
    <w:rsid w:val="001303BC"/>
    <w:rsid w:val="00144A3E"/>
    <w:rsid w:val="001632FF"/>
    <w:rsid w:val="001670A2"/>
    <w:rsid w:val="001A1D75"/>
    <w:rsid w:val="001B25B8"/>
    <w:rsid w:val="001B41AF"/>
    <w:rsid w:val="001E2637"/>
    <w:rsid w:val="0020190C"/>
    <w:rsid w:val="00214CDC"/>
    <w:rsid w:val="00215B65"/>
    <w:rsid w:val="00215E15"/>
    <w:rsid w:val="00224B8F"/>
    <w:rsid w:val="00226EA1"/>
    <w:rsid w:val="002411DC"/>
    <w:rsid w:val="002421EC"/>
    <w:rsid w:val="0025434A"/>
    <w:rsid w:val="00261574"/>
    <w:rsid w:val="00274ED8"/>
    <w:rsid w:val="00283562"/>
    <w:rsid w:val="002A5F6B"/>
    <w:rsid w:val="002C74A7"/>
    <w:rsid w:val="002F325D"/>
    <w:rsid w:val="00305B4F"/>
    <w:rsid w:val="0031473E"/>
    <w:rsid w:val="00317D73"/>
    <w:rsid w:val="00332A19"/>
    <w:rsid w:val="00337838"/>
    <w:rsid w:val="00351CE2"/>
    <w:rsid w:val="0037586A"/>
    <w:rsid w:val="00390EEB"/>
    <w:rsid w:val="003A0A36"/>
    <w:rsid w:val="003B0B61"/>
    <w:rsid w:val="003B195F"/>
    <w:rsid w:val="003C0E32"/>
    <w:rsid w:val="003D7384"/>
    <w:rsid w:val="003F53AF"/>
    <w:rsid w:val="004253B4"/>
    <w:rsid w:val="00444F66"/>
    <w:rsid w:val="0044732F"/>
    <w:rsid w:val="00463CCB"/>
    <w:rsid w:val="00465FD7"/>
    <w:rsid w:val="00471A03"/>
    <w:rsid w:val="004766A0"/>
    <w:rsid w:val="004856BF"/>
    <w:rsid w:val="004A426B"/>
    <w:rsid w:val="004A6198"/>
    <w:rsid w:val="004D6D21"/>
    <w:rsid w:val="004F0140"/>
    <w:rsid w:val="004F04DF"/>
    <w:rsid w:val="004F1AE4"/>
    <w:rsid w:val="004F65A7"/>
    <w:rsid w:val="0050163E"/>
    <w:rsid w:val="005144FA"/>
    <w:rsid w:val="00516282"/>
    <w:rsid w:val="00527789"/>
    <w:rsid w:val="00530F66"/>
    <w:rsid w:val="00541EBF"/>
    <w:rsid w:val="00563F9C"/>
    <w:rsid w:val="005806A9"/>
    <w:rsid w:val="00582DC8"/>
    <w:rsid w:val="005A725F"/>
    <w:rsid w:val="005B054B"/>
    <w:rsid w:val="005C5194"/>
    <w:rsid w:val="005F64EB"/>
    <w:rsid w:val="005F7A8D"/>
    <w:rsid w:val="00607612"/>
    <w:rsid w:val="00613A92"/>
    <w:rsid w:val="00627277"/>
    <w:rsid w:val="006466AA"/>
    <w:rsid w:val="00652239"/>
    <w:rsid w:val="00656B91"/>
    <w:rsid w:val="00664FF0"/>
    <w:rsid w:val="00670E50"/>
    <w:rsid w:val="00676E45"/>
    <w:rsid w:val="006A02B0"/>
    <w:rsid w:val="006D7178"/>
    <w:rsid w:val="00732BE0"/>
    <w:rsid w:val="00733458"/>
    <w:rsid w:val="00741C12"/>
    <w:rsid w:val="00743DE9"/>
    <w:rsid w:val="007466FD"/>
    <w:rsid w:val="00775CB5"/>
    <w:rsid w:val="00785705"/>
    <w:rsid w:val="007879B3"/>
    <w:rsid w:val="007A71C3"/>
    <w:rsid w:val="007B1827"/>
    <w:rsid w:val="007B6C0E"/>
    <w:rsid w:val="007D3DD9"/>
    <w:rsid w:val="007D7E0A"/>
    <w:rsid w:val="007F2C17"/>
    <w:rsid w:val="0080493D"/>
    <w:rsid w:val="008057A9"/>
    <w:rsid w:val="00811869"/>
    <w:rsid w:val="00811CBB"/>
    <w:rsid w:val="008151E8"/>
    <w:rsid w:val="00820DFB"/>
    <w:rsid w:val="00835417"/>
    <w:rsid w:val="00835776"/>
    <w:rsid w:val="008361AA"/>
    <w:rsid w:val="00837C4E"/>
    <w:rsid w:val="008D2CAC"/>
    <w:rsid w:val="008D7344"/>
    <w:rsid w:val="008F585F"/>
    <w:rsid w:val="009153D3"/>
    <w:rsid w:val="00937BD6"/>
    <w:rsid w:val="0096013A"/>
    <w:rsid w:val="00962921"/>
    <w:rsid w:val="00963ECA"/>
    <w:rsid w:val="00965309"/>
    <w:rsid w:val="00981A6D"/>
    <w:rsid w:val="00996D5D"/>
    <w:rsid w:val="009D17AF"/>
    <w:rsid w:val="009D7311"/>
    <w:rsid w:val="009E6D44"/>
    <w:rsid w:val="00A13D39"/>
    <w:rsid w:val="00A25E79"/>
    <w:rsid w:val="00A47C68"/>
    <w:rsid w:val="00A74B1B"/>
    <w:rsid w:val="00A829C5"/>
    <w:rsid w:val="00A84643"/>
    <w:rsid w:val="00A85929"/>
    <w:rsid w:val="00AA00D3"/>
    <w:rsid w:val="00AC4175"/>
    <w:rsid w:val="00AD0C02"/>
    <w:rsid w:val="00AD2936"/>
    <w:rsid w:val="00AE03EF"/>
    <w:rsid w:val="00AE35C4"/>
    <w:rsid w:val="00B01F3D"/>
    <w:rsid w:val="00B11540"/>
    <w:rsid w:val="00B44346"/>
    <w:rsid w:val="00B62CC5"/>
    <w:rsid w:val="00B62FF3"/>
    <w:rsid w:val="00B6684F"/>
    <w:rsid w:val="00B70291"/>
    <w:rsid w:val="00B72B02"/>
    <w:rsid w:val="00BC2559"/>
    <w:rsid w:val="00BD3865"/>
    <w:rsid w:val="00BE00E2"/>
    <w:rsid w:val="00BF35F6"/>
    <w:rsid w:val="00C01542"/>
    <w:rsid w:val="00C0576E"/>
    <w:rsid w:val="00C0597E"/>
    <w:rsid w:val="00C230C2"/>
    <w:rsid w:val="00C30B1F"/>
    <w:rsid w:val="00C42950"/>
    <w:rsid w:val="00C96B40"/>
    <w:rsid w:val="00CA6BA9"/>
    <w:rsid w:val="00CA7055"/>
    <w:rsid w:val="00CD5A19"/>
    <w:rsid w:val="00CF662A"/>
    <w:rsid w:val="00D00B67"/>
    <w:rsid w:val="00D548A7"/>
    <w:rsid w:val="00D7640F"/>
    <w:rsid w:val="00D9158C"/>
    <w:rsid w:val="00D925FB"/>
    <w:rsid w:val="00DA54BA"/>
    <w:rsid w:val="00DA6D32"/>
    <w:rsid w:val="00DC041D"/>
    <w:rsid w:val="00DD72D9"/>
    <w:rsid w:val="00DE3AF1"/>
    <w:rsid w:val="00E162EF"/>
    <w:rsid w:val="00E43B49"/>
    <w:rsid w:val="00E70CA9"/>
    <w:rsid w:val="00E760E8"/>
    <w:rsid w:val="00E8017E"/>
    <w:rsid w:val="00E82413"/>
    <w:rsid w:val="00EC1D97"/>
    <w:rsid w:val="00F10A24"/>
    <w:rsid w:val="00F23A6E"/>
    <w:rsid w:val="00F24EC4"/>
    <w:rsid w:val="00F43037"/>
    <w:rsid w:val="00F533D8"/>
    <w:rsid w:val="00F53C6A"/>
    <w:rsid w:val="00F64FDA"/>
    <w:rsid w:val="00F66332"/>
    <w:rsid w:val="00F7061E"/>
    <w:rsid w:val="00F82BF7"/>
    <w:rsid w:val="00FA05DB"/>
    <w:rsid w:val="00FA63EA"/>
    <w:rsid w:val="00FC6B1A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7E73E5D-B018-4AAA-ACDE-7EEFF95F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74B1B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2E6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2E67"/>
  </w:style>
  <w:style w:type="character" w:styleId="FootnoteReference">
    <w:name w:val="footnote reference"/>
    <w:basedOn w:val="DefaultParagraphFont"/>
    <w:uiPriority w:val="99"/>
    <w:semiHidden/>
    <w:unhideWhenUsed/>
    <w:rsid w:val="00062E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9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86826-4D48-4258-ADA5-3F497D745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771</Words>
  <Characters>440</Characters>
  <Application>Microsoft Office Word</Application>
  <DocSecurity>12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Pūkienė</dc:creator>
  <cp:lastModifiedBy>Edita Karaliūtė</cp:lastModifiedBy>
  <cp:revision>2</cp:revision>
  <cp:lastPrinted>2017-02-13T14:05:00Z</cp:lastPrinted>
  <dcterms:created xsi:type="dcterms:W3CDTF">2020-08-05T10:54:00Z</dcterms:created>
  <dcterms:modified xsi:type="dcterms:W3CDTF">2020-08-05T10:54:00Z</dcterms:modified>
</cp:coreProperties>
</file>