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6EEAED" w14:textId="77777777" w:rsidR="00281734" w:rsidRPr="00281734" w:rsidRDefault="00281734" w:rsidP="00281734">
      <w:pPr>
        <w:spacing w:line="259" w:lineRule="auto"/>
        <w:ind w:left="7371"/>
        <w:rPr>
          <w:rFonts w:eastAsiaTheme="minorHAnsi"/>
          <w:b/>
        </w:rPr>
      </w:pPr>
      <w:r w:rsidRPr="00281734">
        <w:rPr>
          <w:rFonts w:eastAsiaTheme="minorHAnsi"/>
          <w:b/>
        </w:rPr>
        <w:t xml:space="preserve">Projekto </w:t>
      </w:r>
    </w:p>
    <w:p w14:paraId="153732D5" w14:textId="77777777" w:rsidR="006B1614" w:rsidRDefault="00281734" w:rsidP="00281734">
      <w:pPr>
        <w:ind w:left="7371"/>
        <w:rPr>
          <w:b/>
          <w:szCs w:val="24"/>
          <w:lang w:eastAsia="lt-LT"/>
        </w:rPr>
      </w:pPr>
      <w:r w:rsidRPr="00281734">
        <w:rPr>
          <w:rFonts w:eastAsiaTheme="minorHAnsi"/>
          <w:b/>
        </w:rPr>
        <w:t>lyginamasis variantas</w:t>
      </w:r>
    </w:p>
    <w:p w14:paraId="01A5D9B8" w14:textId="77777777" w:rsidR="006B1614" w:rsidRDefault="006B1614" w:rsidP="006B1614">
      <w:pPr>
        <w:ind w:firstLine="720"/>
        <w:jc w:val="right"/>
        <w:rPr>
          <w:b/>
          <w:szCs w:val="24"/>
          <w:lang w:eastAsia="lt-LT"/>
        </w:rPr>
      </w:pPr>
    </w:p>
    <w:p w14:paraId="529E0E22" w14:textId="77777777" w:rsidR="006B1614" w:rsidRPr="00EA5230" w:rsidRDefault="006B1614" w:rsidP="006B1614">
      <w:pPr>
        <w:rPr>
          <w:szCs w:val="24"/>
        </w:rPr>
      </w:pPr>
    </w:p>
    <w:p w14:paraId="1491013A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</w:t>
      </w:r>
    </w:p>
    <w:p w14:paraId="19E8C8F7" w14:textId="77777777" w:rsidR="006B1614" w:rsidRPr="00EA5230" w:rsidRDefault="006B1614" w:rsidP="006B1614">
      <w:pPr>
        <w:jc w:val="center"/>
        <w:rPr>
          <w:szCs w:val="24"/>
        </w:rPr>
      </w:pPr>
    </w:p>
    <w:p w14:paraId="12727CBB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4D27D2F9" w14:textId="77777777" w:rsidR="006B1614" w:rsidRDefault="006B1614" w:rsidP="006B1614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DĖL LIETUVOS RESPUBLIKOS VYRIAUSYBĖS 2010 M. KOVO 24 D. NUTARIMO NR. 330 „DĖL MINISTRAMS PAVEDAMŲ VALDYMO SRIČIŲ“ PAKEITIMO</w:t>
      </w:r>
    </w:p>
    <w:p w14:paraId="0BD56769" w14:textId="77777777" w:rsidR="006B1614" w:rsidRPr="00EA5230" w:rsidRDefault="006B1614" w:rsidP="006B1614">
      <w:pPr>
        <w:rPr>
          <w:szCs w:val="24"/>
        </w:rPr>
      </w:pPr>
    </w:p>
    <w:p w14:paraId="14ECEF87" w14:textId="77777777" w:rsidR="006B1614" w:rsidRPr="0032532B" w:rsidRDefault="006B1614" w:rsidP="006B1614">
      <w:pPr>
        <w:rPr>
          <w:szCs w:val="24"/>
        </w:rPr>
      </w:pPr>
    </w:p>
    <w:p w14:paraId="60ADD35A" w14:textId="77777777" w:rsidR="006B1614" w:rsidRPr="003119F7" w:rsidRDefault="005C607B" w:rsidP="003119F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2019</w:t>
      </w:r>
      <w:r w:rsidR="006B1614">
        <w:rPr>
          <w:szCs w:val="24"/>
          <w:lang w:eastAsia="lt-LT"/>
        </w:rPr>
        <w:t xml:space="preserve"> m.                        d. Nr. </w:t>
      </w:r>
    </w:p>
    <w:p w14:paraId="0791FE36" w14:textId="77777777" w:rsidR="006B1614" w:rsidRDefault="006B1614" w:rsidP="006B1614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6D22148" w14:textId="77777777" w:rsidR="006B1614" w:rsidRPr="00EA5230" w:rsidRDefault="006B1614" w:rsidP="006B1614">
      <w:pPr>
        <w:rPr>
          <w:szCs w:val="14"/>
        </w:rPr>
      </w:pPr>
    </w:p>
    <w:p w14:paraId="46537B75" w14:textId="77777777" w:rsidR="006B1614" w:rsidRDefault="006B1614" w:rsidP="006B1614">
      <w:pPr>
        <w:ind w:firstLine="720"/>
        <w:jc w:val="both"/>
        <w:rPr>
          <w:szCs w:val="24"/>
          <w:lang w:eastAsia="lt-LT"/>
        </w:rPr>
      </w:pPr>
    </w:p>
    <w:p w14:paraId="0BB4091B" w14:textId="77777777" w:rsidR="006B1614" w:rsidRPr="006131B6" w:rsidRDefault="006B1614" w:rsidP="006B1614">
      <w:pPr>
        <w:ind w:firstLine="720"/>
        <w:jc w:val="both"/>
        <w:rPr>
          <w:szCs w:val="24"/>
          <w:lang w:eastAsia="lt-LT"/>
        </w:rPr>
      </w:pPr>
      <w:r w:rsidRPr="006131B6">
        <w:rPr>
          <w:szCs w:val="24"/>
          <w:lang w:eastAsia="lt-LT"/>
        </w:rPr>
        <w:t>Lietuvos Respublikos Vyriausybė n u t a r i a:</w:t>
      </w:r>
    </w:p>
    <w:p w14:paraId="14CDFCDF" w14:textId="77777777" w:rsidR="006B1614" w:rsidRPr="006131B6" w:rsidRDefault="006B1614" w:rsidP="006B1614">
      <w:pPr>
        <w:ind w:firstLine="709"/>
        <w:jc w:val="both"/>
        <w:rPr>
          <w:color w:val="000000"/>
          <w:szCs w:val="24"/>
        </w:rPr>
      </w:pPr>
      <w:r w:rsidRPr="006131B6">
        <w:rPr>
          <w:color w:val="000000"/>
          <w:szCs w:val="24"/>
        </w:rPr>
        <w:t>Pakeisti Lietuvos Respublikos Vyriausybės 2010 m. kovo 24 d. nutarimą Nr. 330 „Dėl ministrams pa</w:t>
      </w:r>
      <w:r w:rsidR="002D0CE3">
        <w:rPr>
          <w:color w:val="000000"/>
          <w:szCs w:val="24"/>
        </w:rPr>
        <w:t xml:space="preserve">vedamų valdymo sričių“ ir 1.9 </w:t>
      </w:r>
      <w:r w:rsidRPr="006131B6">
        <w:rPr>
          <w:color w:val="000000"/>
          <w:szCs w:val="24"/>
        </w:rPr>
        <w:t>papunktį išdėstyti taip:</w:t>
      </w:r>
    </w:p>
    <w:p w14:paraId="3D6AA2FF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0C7B0D">
        <w:rPr>
          <w:color w:val="000000"/>
        </w:rPr>
        <w:t>„</w:t>
      </w:r>
      <w:r w:rsidRPr="00F118B1">
        <w:rPr>
          <w:strike/>
          <w:color w:val="000000"/>
        </w:rPr>
        <w:t xml:space="preserve">1.9. </w:t>
      </w:r>
      <w:r w:rsidR="000F00F0" w:rsidRPr="00F118B1">
        <w:rPr>
          <w:strike/>
        </w:rPr>
        <w:t>Švietimo</w:t>
      </w:r>
      <w:r w:rsidR="00F118B1" w:rsidRPr="00F118B1">
        <w:rPr>
          <w:b/>
          <w:strike/>
        </w:rPr>
        <w:t xml:space="preserve"> </w:t>
      </w:r>
      <w:r w:rsidR="00F118B1" w:rsidRPr="00F118B1">
        <w:rPr>
          <w:strike/>
        </w:rPr>
        <w:t>ir</w:t>
      </w:r>
      <w:r w:rsidR="000F00F0" w:rsidRPr="00F118B1">
        <w:rPr>
          <w:strike/>
        </w:rPr>
        <w:t xml:space="preserve"> mokslo </w:t>
      </w:r>
      <w:r w:rsidRPr="00F118B1">
        <w:rPr>
          <w:strike/>
          <w:color w:val="000000"/>
        </w:rPr>
        <w:t>ministras:</w:t>
      </w:r>
    </w:p>
    <w:p w14:paraId="3EFBDC04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1.9.1. Formalusis švietimas (pradinis ugdymas, pagrindinis ugdymas, vidurinis ugdymas, profesinis mokymas, aukštojo mokslo studijos) ir kvalifikacijų sistema.</w:t>
      </w:r>
    </w:p>
    <w:p w14:paraId="5F3454F3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1.9.2. Neformalusis švietimas: ikimokyklinis ugdymas, priešmokyklinis ugdymas, kitas neformalusis vaikų švietimas, neformalusis suaugusiųjų švietimas.</w:t>
      </w:r>
    </w:p>
    <w:p w14:paraId="75ABE3C3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1.9.3. Mokymasis visą gyvenimą.</w:t>
      </w:r>
    </w:p>
    <w:p w14:paraId="5E4DA8D9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1.9.4. Švietimo pagalba.</w:t>
      </w:r>
    </w:p>
    <w:p w14:paraId="64537428" w14:textId="77777777" w:rsidR="002D0CE3" w:rsidRPr="00F118B1" w:rsidRDefault="002D0CE3" w:rsidP="001B2D13">
      <w:pPr>
        <w:pStyle w:val="tajtip"/>
        <w:spacing w:after="0"/>
        <w:ind w:left="709"/>
        <w:rPr>
          <w:strike/>
          <w:color w:val="000000"/>
        </w:rPr>
      </w:pPr>
      <w:r w:rsidRPr="00F118B1">
        <w:rPr>
          <w:strike/>
          <w:color w:val="000000"/>
        </w:rPr>
        <w:t>1.9.5. Moksliniai tyrimai.</w:t>
      </w:r>
    </w:p>
    <w:p w14:paraId="709C0EE0" w14:textId="77777777" w:rsidR="00F118B1" w:rsidRDefault="002D0CE3" w:rsidP="001B2D13">
      <w:pPr>
        <w:pStyle w:val="tajtip"/>
        <w:spacing w:after="0"/>
        <w:ind w:left="709"/>
        <w:rPr>
          <w:color w:val="000000"/>
        </w:rPr>
      </w:pPr>
      <w:r w:rsidRPr="00F118B1">
        <w:rPr>
          <w:strike/>
          <w:color w:val="000000"/>
        </w:rPr>
        <w:t>1.9.6. Kūno kultūra ir sportas</w:t>
      </w:r>
      <w:r w:rsidR="006B1614" w:rsidRPr="000C7B0D">
        <w:rPr>
          <w:color w:val="000000"/>
        </w:rPr>
        <w:t>.</w:t>
      </w:r>
    </w:p>
    <w:p w14:paraId="2DF39A3E" w14:textId="77777777" w:rsidR="00F118B1" w:rsidRPr="00F118B1" w:rsidRDefault="00F118B1" w:rsidP="001B2D13">
      <w:pPr>
        <w:pStyle w:val="tajtip"/>
        <w:spacing w:after="0"/>
        <w:ind w:left="709"/>
        <w:rPr>
          <w:b/>
          <w:color w:val="000000"/>
        </w:rPr>
      </w:pPr>
      <w:r w:rsidRPr="00F118B1">
        <w:rPr>
          <w:b/>
          <w:color w:val="000000"/>
        </w:rPr>
        <w:t xml:space="preserve">1.9. </w:t>
      </w:r>
      <w:r w:rsidRPr="00F118B1">
        <w:rPr>
          <w:b/>
        </w:rPr>
        <w:t>Švietimo, mokslo ir sporto</w:t>
      </w:r>
      <w:r w:rsidRPr="00F118B1">
        <w:rPr>
          <w:b/>
          <w:color w:val="000000"/>
        </w:rPr>
        <w:t xml:space="preserve"> ministras:</w:t>
      </w:r>
    </w:p>
    <w:p w14:paraId="75710188" w14:textId="77777777" w:rsidR="00F118B1" w:rsidRPr="00F118B1" w:rsidRDefault="00F118B1" w:rsidP="001B2D13">
      <w:pPr>
        <w:pStyle w:val="tajtip"/>
        <w:spacing w:after="0"/>
        <w:ind w:left="709"/>
        <w:rPr>
          <w:b/>
          <w:color w:val="000000"/>
        </w:rPr>
      </w:pPr>
      <w:r w:rsidRPr="00F118B1">
        <w:rPr>
          <w:b/>
          <w:color w:val="000000"/>
        </w:rPr>
        <w:t xml:space="preserve">1.9.1. </w:t>
      </w:r>
      <w:r>
        <w:rPr>
          <w:b/>
          <w:color w:val="000000"/>
        </w:rPr>
        <w:t>Š</w:t>
      </w:r>
      <w:r w:rsidRPr="00F118B1">
        <w:rPr>
          <w:b/>
          <w:color w:val="000000"/>
        </w:rPr>
        <w:t>vietimas.</w:t>
      </w:r>
    </w:p>
    <w:p w14:paraId="0B54A36A" w14:textId="37F375E2" w:rsidR="00F118B1" w:rsidRPr="00F118B1" w:rsidRDefault="00B54933" w:rsidP="001B2D13">
      <w:pPr>
        <w:pStyle w:val="tajtip"/>
        <w:spacing w:after="0"/>
        <w:ind w:left="709"/>
        <w:rPr>
          <w:b/>
          <w:color w:val="000000"/>
        </w:rPr>
      </w:pPr>
      <w:r>
        <w:rPr>
          <w:b/>
          <w:color w:val="000000"/>
        </w:rPr>
        <w:t xml:space="preserve">1.9.2. </w:t>
      </w:r>
      <w:r w:rsidR="00EC00DD">
        <w:rPr>
          <w:b/>
          <w:color w:val="000000"/>
        </w:rPr>
        <w:t>Mokslas</w:t>
      </w:r>
      <w:bookmarkStart w:id="0" w:name="_GoBack"/>
      <w:bookmarkEnd w:id="0"/>
      <w:r>
        <w:rPr>
          <w:b/>
          <w:color w:val="000000"/>
        </w:rPr>
        <w:t>.</w:t>
      </w:r>
    </w:p>
    <w:p w14:paraId="490DC74A" w14:textId="77777777" w:rsidR="006B1614" w:rsidRPr="000C7B0D" w:rsidRDefault="0075023A" w:rsidP="001B2D13">
      <w:pPr>
        <w:pStyle w:val="tajtip"/>
        <w:spacing w:after="0"/>
        <w:ind w:left="709"/>
        <w:rPr>
          <w:color w:val="000000"/>
        </w:rPr>
      </w:pPr>
      <w:r>
        <w:rPr>
          <w:b/>
          <w:color w:val="000000"/>
        </w:rPr>
        <w:t>1.9.3</w:t>
      </w:r>
      <w:r w:rsidR="00F118B1" w:rsidRPr="00F118B1">
        <w:rPr>
          <w:b/>
          <w:color w:val="000000"/>
        </w:rPr>
        <w:t xml:space="preserve">. </w:t>
      </w:r>
      <w:r w:rsidR="00F118B1">
        <w:rPr>
          <w:b/>
          <w:color w:val="000000"/>
        </w:rPr>
        <w:t>S</w:t>
      </w:r>
      <w:r w:rsidR="00F118B1" w:rsidRPr="00F118B1">
        <w:rPr>
          <w:b/>
          <w:color w:val="000000"/>
        </w:rPr>
        <w:t>portas.</w:t>
      </w:r>
      <w:r w:rsidR="006B1614" w:rsidRPr="000C7B0D">
        <w:rPr>
          <w:color w:val="000000"/>
        </w:rPr>
        <w:t xml:space="preserve">“ </w:t>
      </w:r>
    </w:p>
    <w:p w14:paraId="30A33B0C" w14:textId="77777777" w:rsidR="006B1614" w:rsidRDefault="006B1614" w:rsidP="006B1614">
      <w:pPr>
        <w:rPr>
          <w:sz w:val="14"/>
          <w:szCs w:val="14"/>
        </w:rPr>
      </w:pPr>
    </w:p>
    <w:p w14:paraId="011D1B0C" w14:textId="77777777" w:rsidR="006B1614" w:rsidRDefault="006B1614" w:rsidP="006B1614">
      <w:pPr>
        <w:spacing w:line="259" w:lineRule="auto"/>
        <w:jc w:val="both"/>
        <w:rPr>
          <w:szCs w:val="24"/>
          <w:lang w:eastAsia="lt-LT"/>
        </w:rPr>
      </w:pPr>
    </w:p>
    <w:p w14:paraId="54A34D1C" w14:textId="77777777" w:rsidR="006B1614" w:rsidRDefault="006B1614" w:rsidP="006B1614">
      <w:pPr>
        <w:rPr>
          <w:sz w:val="14"/>
          <w:szCs w:val="14"/>
        </w:rPr>
      </w:pPr>
    </w:p>
    <w:p w14:paraId="17D21C64" w14:textId="77777777" w:rsidR="006B1614" w:rsidRDefault="006B1614" w:rsidP="006B1614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7297F8E0" w14:textId="77777777" w:rsidR="006B1614" w:rsidRDefault="006B1614" w:rsidP="006B1614">
      <w:pPr>
        <w:rPr>
          <w:sz w:val="14"/>
          <w:szCs w:val="14"/>
        </w:rPr>
      </w:pPr>
    </w:p>
    <w:p w14:paraId="4B338D54" w14:textId="77777777" w:rsidR="006B1614" w:rsidRDefault="006B1614" w:rsidP="006B1614">
      <w:pPr>
        <w:spacing w:line="259" w:lineRule="auto"/>
        <w:ind w:firstLine="720"/>
        <w:jc w:val="both"/>
        <w:rPr>
          <w:szCs w:val="24"/>
          <w:lang w:eastAsia="lt-LT"/>
        </w:rPr>
      </w:pPr>
    </w:p>
    <w:p w14:paraId="13C1B559" w14:textId="77777777" w:rsidR="006B1614" w:rsidRDefault="005C607B" w:rsidP="006B1614">
      <w:pPr>
        <w:spacing w:line="259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Švietimo, </w:t>
      </w:r>
      <w:r w:rsidR="006B1614">
        <w:rPr>
          <w:szCs w:val="24"/>
          <w:lang w:eastAsia="lt-LT"/>
        </w:rPr>
        <w:t>mokslo</w:t>
      </w:r>
      <w:r>
        <w:rPr>
          <w:szCs w:val="24"/>
          <w:lang w:eastAsia="lt-LT"/>
        </w:rPr>
        <w:t xml:space="preserve"> ir sporto</w:t>
      </w:r>
      <w:r w:rsidR="006B1614">
        <w:rPr>
          <w:szCs w:val="24"/>
          <w:lang w:eastAsia="lt-LT"/>
        </w:rPr>
        <w:t xml:space="preserve"> ministras</w:t>
      </w:r>
    </w:p>
    <w:p w14:paraId="0956C50B" w14:textId="77777777" w:rsidR="006B1614" w:rsidRDefault="006B1614" w:rsidP="006B1614">
      <w:pPr>
        <w:rPr>
          <w:sz w:val="14"/>
          <w:szCs w:val="14"/>
        </w:rPr>
      </w:pPr>
    </w:p>
    <w:p w14:paraId="60D1E2D4" w14:textId="77777777" w:rsidR="006B1614" w:rsidRDefault="006B1614" w:rsidP="006B1614"/>
    <w:p w14:paraId="6EF7C2D1" w14:textId="77777777" w:rsidR="005F6E67" w:rsidRDefault="005F6E67"/>
    <w:sectPr w:rsidR="005F6E67" w:rsidSect="003253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12"/>
    <w:rsid w:val="000C7B0D"/>
    <w:rsid w:val="000F00F0"/>
    <w:rsid w:val="00147E3E"/>
    <w:rsid w:val="001B2D13"/>
    <w:rsid w:val="001E6220"/>
    <w:rsid w:val="00281734"/>
    <w:rsid w:val="002D0CE3"/>
    <w:rsid w:val="003119F7"/>
    <w:rsid w:val="0050350C"/>
    <w:rsid w:val="00511A12"/>
    <w:rsid w:val="005C607B"/>
    <w:rsid w:val="005F6E67"/>
    <w:rsid w:val="006B1614"/>
    <w:rsid w:val="0075023A"/>
    <w:rsid w:val="007D229D"/>
    <w:rsid w:val="00B54933"/>
    <w:rsid w:val="00B652AD"/>
    <w:rsid w:val="00C71DB1"/>
    <w:rsid w:val="00E374AE"/>
    <w:rsid w:val="00EC00DD"/>
    <w:rsid w:val="00F118B1"/>
    <w:rsid w:val="00F6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7C3"/>
  <w15:chartTrackingRefBased/>
  <w15:docId w15:val="{98F15DB9-CC56-4198-BC5D-EAA47BF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1614"/>
    <w:pPr>
      <w:spacing w:after="0" w:line="240" w:lineRule="auto"/>
    </w:pPr>
    <w:rPr>
      <w:rFonts w:eastAsia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jtip">
    <w:name w:val="tajtip"/>
    <w:basedOn w:val="prastasis"/>
    <w:rsid w:val="002D0CE3"/>
    <w:pPr>
      <w:spacing w:after="150"/>
    </w:pPr>
    <w:rPr>
      <w:szCs w:val="24"/>
      <w:lang w:eastAsia="lt-LT"/>
    </w:rPr>
  </w:style>
  <w:style w:type="paragraph" w:customStyle="1" w:styleId="tartin">
    <w:name w:val="tartin"/>
    <w:basedOn w:val="prastasis"/>
    <w:rsid w:val="002D0CE3"/>
    <w:pPr>
      <w:spacing w:after="150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D22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22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229D"/>
    <w:rPr>
      <w:rFonts w:eastAsia="Times New Roman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22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229D"/>
    <w:rPr>
      <w:rFonts w:eastAsia="Times New Roman"/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229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22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   <Relationship Id="rId9" Target="../customXml/item4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6DC7CF-1861-4AB7-BCF0-ED3F39D85D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F5F16-277D-44F8-9E57-0C4B4EBC0A47}"/>
</file>

<file path=customXml/itemProps3.xml><?xml version="1.0" encoding="utf-8"?>
<ds:datastoreItem xmlns:ds="http://schemas.openxmlformats.org/officeDocument/2006/customXml" ds:itemID="{94CEFB53-8E20-400D-8546-91A1CF21A6A0}"/>
</file>

<file path=customXml/itemProps4.xml><?xml version="1.0" encoding="utf-8"?>
<ds:datastoreItem xmlns:ds="http://schemas.openxmlformats.org/officeDocument/2006/customXml" ds:itemID="{6ABEF64B-8D1D-4413-8EE2-665F0F20C4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2019-02-06T13:28:00Z</dcterms:created>
  <dc:creator>Gedminas Tomas</dc:creator>
  <cp:lastModifiedBy>Gedminas Tomas</cp:lastModifiedBy>
  <dcterms:modified xsi:type="dcterms:W3CDTF">2019-04-19T12:26:00Z</dcterms:modified>
  <cp:revision>8</cp:revision>
  <dc:title>f9dbeba4-3d1b-4eae-a92c-f74b68a1184a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