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485710" w:rsidRPr="009E6001" w:rsidRDefault="00485710" w:rsidP="00485710">
      <w:pPr>
        <w:pStyle w:val="Pavadinimas"/>
        <w:spacing w:after="20"/>
      </w:pPr>
      <w:bookmarkStart w:id="0" w:name="_GoBack"/>
      <w:bookmarkEnd w:id="0"/>
      <w:r>
        <w:rPr>
          <w:noProof/>
          <w:lang w:val="en-GB" w:eastAsia="en-GB"/>
        </w:rPr>
        <w:drawing>
          <wp:inline distT="0" distB="0" distL="0" distR="0" wp14:anchorId="665E4AB7" wp14:editId="4BC131C5">
            <wp:extent cx="542925" cy="552450"/>
            <wp:effectExtent l="0" t="0" r="0" b="0"/>
            <wp:docPr id="175152100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2925" cy="552450"/>
                    </a:xfrm>
                    <a:prstGeom prst="rect">
                      <a:avLst/>
                    </a:prstGeom>
                  </pic:spPr>
                </pic:pic>
              </a:graphicData>
            </a:graphic>
          </wp:inline>
        </w:drawing>
      </w:r>
    </w:p>
    <w:p w14:paraId="29D6B04F" w14:textId="77777777" w:rsidR="00485710" w:rsidRPr="009E6001" w:rsidRDefault="00485710" w:rsidP="00485710">
      <w:pPr>
        <w:pStyle w:val="Pavadinimas"/>
        <w:spacing w:after="20"/>
        <w:rPr>
          <w:sz w:val="28"/>
          <w:szCs w:val="28"/>
        </w:rPr>
      </w:pPr>
      <w:r w:rsidRPr="009E6001">
        <w:rPr>
          <w:sz w:val="28"/>
          <w:szCs w:val="28"/>
        </w:rPr>
        <w:t xml:space="preserve"> </w:t>
      </w:r>
    </w:p>
    <w:p w14:paraId="47578903" w14:textId="77777777" w:rsidR="00485710" w:rsidRPr="00672B33" w:rsidRDefault="00485710">
      <w:pPr>
        <w:spacing w:after="20"/>
        <w:jc w:val="center"/>
        <w:rPr>
          <w:rFonts w:ascii="Times New Roman" w:hAnsi="Times New Roman"/>
          <w:b/>
          <w:bCs/>
          <w:sz w:val="28"/>
          <w:szCs w:val="28"/>
        </w:rPr>
      </w:pPr>
      <w:r w:rsidRPr="00672B33">
        <w:rPr>
          <w:rFonts w:ascii="Times New Roman" w:hAnsi="Times New Roman"/>
          <w:b/>
          <w:bCs/>
          <w:sz w:val="28"/>
          <w:szCs w:val="28"/>
        </w:rPr>
        <w:t>LIETUVOS RESPUBLIKOS ŠVIETIMO, MOKSLO IR SPORTO MINISTERIJA</w:t>
      </w:r>
    </w:p>
    <w:p w14:paraId="0A37501D" w14:textId="77777777" w:rsidR="00485710" w:rsidRPr="009E6001" w:rsidRDefault="00485710" w:rsidP="00485710">
      <w:pPr>
        <w:spacing w:after="20"/>
        <w:jc w:val="center"/>
        <w:rPr>
          <w:rFonts w:ascii="Times New Roman" w:hAnsi="Times New Roman"/>
          <w:b/>
          <w:sz w:val="28"/>
        </w:rPr>
      </w:pPr>
    </w:p>
    <w:p w14:paraId="2D435911" w14:textId="77777777" w:rsidR="00485710" w:rsidRPr="009E6001" w:rsidRDefault="00485710" w:rsidP="00485710">
      <w:pPr>
        <w:pStyle w:val="Porat"/>
        <w:tabs>
          <w:tab w:val="left" w:pos="720"/>
        </w:tabs>
        <w:ind w:left="480"/>
        <w:jc w:val="center"/>
        <w:rPr>
          <w:rFonts w:ascii="Times New Roman" w:hAnsi="Times New Roman"/>
          <w:sz w:val="18"/>
          <w:szCs w:val="18"/>
          <w:lang w:val="lt-LT"/>
        </w:rPr>
      </w:pPr>
      <w:r w:rsidRPr="009E6001">
        <w:rPr>
          <w:rFonts w:ascii="Times New Roman" w:hAnsi="Times New Roman"/>
          <w:sz w:val="18"/>
          <w:szCs w:val="18"/>
          <w:lang w:val="lt-LT"/>
        </w:rPr>
        <w:t xml:space="preserve">Biudžetinė įstaiga, A. </w:t>
      </w:r>
      <w:proofErr w:type="spellStart"/>
      <w:r w:rsidRPr="009E6001">
        <w:rPr>
          <w:rFonts w:ascii="Times New Roman" w:hAnsi="Times New Roman"/>
          <w:sz w:val="18"/>
          <w:szCs w:val="18"/>
          <w:lang w:val="lt-LT"/>
        </w:rPr>
        <w:t>Volano</w:t>
      </w:r>
      <w:proofErr w:type="spellEnd"/>
      <w:r w:rsidRPr="009E6001">
        <w:rPr>
          <w:rFonts w:ascii="Times New Roman" w:hAnsi="Times New Roman"/>
          <w:sz w:val="18"/>
          <w:szCs w:val="18"/>
          <w:lang w:val="lt-LT"/>
        </w:rPr>
        <w:t xml:space="preserve"> g. 2, 01124 </w:t>
      </w:r>
      <w:smartTag w:uri="urn:schemas-tilde-lv/tildestengine" w:element="firmas">
        <w:r w:rsidRPr="009E6001">
          <w:rPr>
            <w:rFonts w:ascii="Times New Roman" w:hAnsi="Times New Roman"/>
            <w:sz w:val="18"/>
            <w:szCs w:val="18"/>
            <w:lang w:val="lt-LT"/>
          </w:rPr>
          <w:t>Vilnius</w:t>
        </w:r>
      </w:smartTag>
      <w:r w:rsidRPr="009E6001">
        <w:rPr>
          <w:rFonts w:ascii="Times New Roman" w:hAnsi="Times New Roman"/>
          <w:sz w:val="18"/>
          <w:szCs w:val="18"/>
          <w:lang w:val="lt-LT"/>
        </w:rPr>
        <w:t xml:space="preserve">, tel. (8 5) 219 1225/219 1152, el. p. </w:t>
      </w:r>
      <w:proofErr w:type="spellStart"/>
      <w:r w:rsidRPr="009E6001">
        <w:rPr>
          <w:rFonts w:ascii="Times New Roman" w:hAnsi="Times New Roman"/>
          <w:sz w:val="18"/>
          <w:szCs w:val="18"/>
          <w:lang w:val="lt-LT"/>
        </w:rPr>
        <w:t>smmin@smm.lt</w:t>
      </w:r>
      <w:proofErr w:type="spellEnd"/>
      <w:r w:rsidRPr="009E6001">
        <w:rPr>
          <w:rFonts w:ascii="Times New Roman" w:hAnsi="Times New Roman"/>
          <w:sz w:val="18"/>
          <w:szCs w:val="18"/>
          <w:lang w:val="lt-LT"/>
        </w:rPr>
        <w:t xml:space="preserve">, http://www.smm.lt. Duomenys kaupiami ir saugomi Juridinių asmenų registre, kodas </w:t>
      </w:r>
      <w:r w:rsidRPr="009E6001">
        <w:rPr>
          <w:rFonts w:ascii="Times New Roman" w:hAnsi="Times New Roman"/>
          <w:sz w:val="18"/>
          <w:szCs w:val="18"/>
          <w:lang w:val="lt-LT" w:eastAsia="en-GB"/>
        </w:rPr>
        <w:t>188603091.</w:t>
      </w:r>
    </w:p>
    <w:p w14:paraId="42F7D0EB" w14:textId="77777777" w:rsidR="00485710" w:rsidRPr="009E6001" w:rsidRDefault="00485710" w:rsidP="00485710">
      <w:pPr>
        <w:pStyle w:val="Porat"/>
        <w:tabs>
          <w:tab w:val="left" w:pos="720"/>
        </w:tabs>
        <w:jc w:val="center"/>
        <w:rPr>
          <w:rFonts w:ascii="Times New Roman" w:hAnsi="Times New Roman"/>
          <w:sz w:val="18"/>
          <w:szCs w:val="18"/>
          <w:lang w:val="lt-LT"/>
        </w:rPr>
      </w:pPr>
      <w:proofErr w:type="spellStart"/>
      <w:r w:rsidRPr="009E6001">
        <w:rPr>
          <w:rFonts w:ascii="Times New Roman" w:hAnsi="Times New Roman"/>
          <w:sz w:val="18"/>
          <w:szCs w:val="18"/>
          <w:lang w:val="lt-LT"/>
        </w:rPr>
        <w:t>Atsisk</w:t>
      </w:r>
      <w:proofErr w:type="spellEnd"/>
      <w:r w:rsidRPr="009E6001">
        <w:rPr>
          <w:rFonts w:ascii="Times New Roman" w:hAnsi="Times New Roman"/>
          <w:sz w:val="18"/>
          <w:szCs w:val="18"/>
          <w:lang w:val="lt-LT"/>
        </w:rPr>
        <w:t xml:space="preserve">. </w:t>
      </w:r>
      <w:proofErr w:type="spellStart"/>
      <w:r w:rsidRPr="009E6001">
        <w:rPr>
          <w:rFonts w:ascii="Times New Roman" w:hAnsi="Times New Roman"/>
          <w:sz w:val="18"/>
          <w:szCs w:val="18"/>
          <w:lang w:val="lt-LT"/>
        </w:rPr>
        <w:t>sąsk</w:t>
      </w:r>
      <w:proofErr w:type="spellEnd"/>
      <w:r w:rsidRPr="009E6001">
        <w:rPr>
          <w:rFonts w:ascii="Times New Roman" w:hAnsi="Times New Roman"/>
          <w:sz w:val="18"/>
          <w:szCs w:val="18"/>
          <w:lang w:val="lt-LT"/>
        </w:rPr>
        <w:t>. LT30 7300 0100 0245 7205 „Swedbank“, AB, kodas 73000</w:t>
      </w:r>
    </w:p>
    <w:p w14:paraId="71BD3EAD" w14:textId="77777777" w:rsidR="00485710" w:rsidRPr="00672B33" w:rsidRDefault="00485710" w:rsidP="00485710">
      <w:pPr>
        <w:rPr>
          <w:sz w:val="24"/>
          <w:szCs w:val="24"/>
        </w:rPr>
      </w:pPr>
      <w:r w:rsidRPr="00672B33">
        <w:rPr>
          <w:rFonts w:ascii="Times New Roman" w:hAnsi="Times New Roman"/>
          <w:position w:val="10"/>
          <w:sz w:val="16"/>
          <w:szCs w:val="16"/>
        </w:rPr>
        <w:t>____________________________________________________________________________________________________________________</w:t>
      </w:r>
    </w:p>
    <w:p w14:paraId="5DAB6C7B" w14:textId="77777777" w:rsidR="00485710" w:rsidRPr="009E6001" w:rsidRDefault="00485710" w:rsidP="00485710">
      <w:pPr>
        <w:spacing w:after="20"/>
        <w:jc w:val="center"/>
        <w:rPr>
          <w:rFonts w:ascii="Times New Roman" w:hAnsi="Times New Roman"/>
          <w:sz w:val="24"/>
        </w:rPr>
      </w:pPr>
    </w:p>
    <w:tbl>
      <w:tblPr>
        <w:tblW w:w="0" w:type="auto"/>
        <w:tblLayout w:type="fixed"/>
        <w:tblLook w:val="0000" w:firstRow="0" w:lastRow="0" w:firstColumn="0" w:lastColumn="0" w:noHBand="0" w:noVBand="0"/>
      </w:tblPr>
      <w:tblGrid>
        <w:gridCol w:w="3369"/>
        <w:gridCol w:w="1984"/>
        <w:gridCol w:w="4502"/>
      </w:tblGrid>
      <w:tr w:rsidR="00485710" w:rsidRPr="009E6001" w14:paraId="491130B7" w14:textId="77777777" w:rsidTr="1BD6838D">
        <w:tc>
          <w:tcPr>
            <w:tcW w:w="3369" w:type="dxa"/>
          </w:tcPr>
          <w:p w14:paraId="5549CDD3" w14:textId="77777777" w:rsidR="00485710" w:rsidRPr="00672B33" w:rsidRDefault="00485710">
            <w:pPr>
              <w:pStyle w:val="Porat"/>
              <w:tabs>
                <w:tab w:val="clear" w:pos="4153"/>
                <w:tab w:val="clear" w:pos="8306"/>
              </w:tabs>
              <w:spacing w:after="20"/>
              <w:rPr>
                <w:rFonts w:ascii="Times New Roman" w:hAnsi="Times New Roman"/>
                <w:sz w:val="24"/>
                <w:szCs w:val="24"/>
                <w:lang w:val="lt-LT"/>
              </w:rPr>
            </w:pPr>
            <w:r w:rsidRPr="00672B33">
              <w:rPr>
                <w:rFonts w:ascii="Times New Roman" w:hAnsi="Times New Roman"/>
                <w:sz w:val="24"/>
                <w:szCs w:val="24"/>
                <w:lang w:val="lt-LT"/>
              </w:rPr>
              <w:t>Lietuvos Respublikos Vyriausybei</w:t>
            </w:r>
          </w:p>
        </w:tc>
        <w:tc>
          <w:tcPr>
            <w:tcW w:w="1984" w:type="dxa"/>
          </w:tcPr>
          <w:p w14:paraId="02EB378F" w14:textId="77777777" w:rsidR="00485710" w:rsidRPr="009E6001" w:rsidRDefault="00485710" w:rsidP="002A4746">
            <w:pPr>
              <w:pStyle w:val="Porat"/>
              <w:tabs>
                <w:tab w:val="clear" w:pos="4153"/>
                <w:tab w:val="clear" w:pos="8306"/>
              </w:tabs>
              <w:spacing w:after="20"/>
              <w:jc w:val="center"/>
              <w:rPr>
                <w:rFonts w:ascii="Times New Roman" w:hAnsi="Times New Roman"/>
                <w:sz w:val="24"/>
                <w:lang w:val="lt-LT"/>
              </w:rPr>
            </w:pPr>
          </w:p>
        </w:tc>
        <w:tc>
          <w:tcPr>
            <w:tcW w:w="4502" w:type="dxa"/>
          </w:tcPr>
          <w:p w14:paraId="2851FEBA" w14:textId="77777777" w:rsidR="00485710" w:rsidRPr="00672B33" w:rsidRDefault="00485710">
            <w:pPr>
              <w:spacing w:after="20"/>
              <w:rPr>
                <w:rFonts w:ascii="Times New Roman" w:hAnsi="Times New Roman"/>
                <w:sz w:val="24"/>
                <w:szCs w:val="24"/>
              </w:rPr>
            </w:pPr>
            <w:bookmarkStart w:id="1" w:name="Data"/>
            <w:r w:rsidRPr="00672B33">
              <w:rPr>
                <w:rFonts w:ascii="Times New Roman" w:hAnsi="Times New Roman"/>
                <w:sz w:val="24"/>
                <w:szCs w:val="24"/>
              </w:rPr>
              <w:t xml:space="preserve">   </w:t>
            </w:r>
            <w:r w:rsidRPr="00672B33">
              <w:fldChar w:fldCharType="begin">
                <w:ffData>
                  <w:name w:val="Data"/>
                  <w:enabled/>
                  <w:calcOnExit w:val="0"/>
                  <w:textInput>
                    <w:default w:val="2004 -"/>
                  </w:textInput>
                </w:ffData>
              </w:fldChar>
            </w:r>
            <w:r w:rsidRPr="009E6001">
              <w:rPr>
                <w:rFonts w:ascii="Times New Roman" w:hAnsi="Times New Roman"/>
                <w:sz w:val="24"/>
              </w:rPr>
              <w:instrText xml:space="preserve"> FORMTEXT </w:instrText>
            </w:r>
            <w:r w:rsidRPr="1BD6838D">
              <w:rPr>
                <w:rFonts w:ascii="Times New Roman" w:hAnsi="Times New Roman"/>
                <w:sz w:val="24"/>
              </w:rPr>
            </w:r>
            <w:r w:rsidRPr="1BD6838D">
              <w:rPr>
                <w:rFonts w:ascii="Times New Roman" w:hAnsi="Times New Roman"/>
                <w:sz w:val="24"/>
              </w:rPr>
              <w:fldChar w:fldCharType="separate"/>
            </w:r>
            <w:r w:rsidRPr="00672B33">
              <w:rPr>
                <w:rFonts w:ascii="Times New Roman" w:hAnsi="Times New Roman"/>
                <w:sz w:val="24"/>
                <w:szCs w:val="24"/>
              </w:rPr>
              <w:t>2020 -</w:t>
            </w:r>
            <w:r w:rsidRPr="00672B33">
              <w:fldChar w:fldCharType="end"/>
            </w:r>
            <w:bookmarkEnd w:id="1"/>
            <w:r w:rsidRPr="00672B33">
              <w:rPr>
                <w:rFonts w:ascii="Times New Roman" w:hAnsi="Times New Roman"/>
                <w:sz w:val="24"/>
                <w:szCs w:val="24"/>
              </w:rPr>
              <w:t xml:space="preserve"> </w:t>
            </w:r>
            <w:r w:rsidRPr="00672B33">
              <w:fldChar w:fldCharType="begin">
                <w:ffData>
                  <w:name w:val="Text24"/>
                  <w:enabled/>
                  <w:calcOnExit w:val="0"/>
                  <w:textInput>
                    <w:maxLength w:val="2"/>
                  </w:textInput>
                </w:ffData>
              </w:fldChar>
            </w:r>
            <w:r w:rsidRPr="009E6001">
              <w:rPr>
                <w:rFonts w:ascii="Times New Roman" w:hAnsi="Times New Roman"/>
                <w:sz w:val="24"/>
              </w:rPr>
              <w:instrText xml:space="preserve"> FORMTEXT </w:instrText>
            </w:r>
            <w:r w:rsidRPr="1BD6838D">
              <w:rPr>
                <w:rFonts w:ascii="Times New Roman" w:hAnsi="Times New Roman"/>
                <w:sz w:val="24"/>
              </w:rPr>
            </w:r>
            <w:r w:rsidRPr="1BD6838D">
              <w:rPr>
                <w:rFonts w:ascii="Times New Roman" w:hAnsi="Times New Roman"/>
                <w:sz w:val="24"/>
              </w:rPr>
              <w:fldChar w:fldCharType="separate"/>
            </w:r>
            <w:r w:rsidRPr="00672B33">
              <w:rPr>
                <w:rFonts w:ascii="Times New Roman" w:hAnsi="Times New Roman"/>
                <w:sz w:val="24"/>
                <w:szCs w:val="24"/>
              </w:rPr>
              <w:t> </w:t>
            </w:r>
            <w:r w:rsidRPr="00672B33">
              <w:rPr>
                <w:rFonts w:ascii="Times New Roman" w:hAnsi="Times New Roman"/>
                <w:sz w:val="24"/>
                <w:szCs w:val="24"/>
              </w:rPr>
              <w:t> </w:t>
            </w:r>
            <w:r w:rsidRPr="00672B33">
              <w:fldChar w:fldCharType="end"/>
            </w:r>
            <w:r w:rsidRPr="00672B33">
              <w:rPr>
                <w:rFonts w:ascii="Times New Roman" w:hAnsi="Times New Roman"/>
                <w:sz w:val="24"/>
                <w:szCs w:val="24"/>
              </w:rPr>
              <w:t xml:space="preserve"> - </w:t>
            </w:r>
            <w:r w:rsidRPr="00672B33">
              <w:fldChar w:fldCharType="begin">
                <w:ffData>
                  <w:name w:val="Text24"/>
                  <w:enabled/>
                  <w:calcOnExit w:val="0"/>
                  <w:textInput>
                    <w:maxLength w:val="2"/>
                  </w:textInput>
                </w:ffData>
              </w:fldChar>
            </w:r>
            <w:r w:rsidRPr="009E6001">
              <w:rPr>
                <w:rFonts w:ascii="Times New Roman" w:hAnsi="Times New Roman"/>
                <w:sz w:val="24"/>
              </w:rPr>
              <w:instrText xml:space="preserve"> FORMTEXT </w:instrText>
            </w:r>
            <w:r w:rsidRPr="1BD6838D">
              <w:rPr>
                <w:rFonts w:ascii="Times New Roman" w:hAnsi="Times New Roman"/>
                <w:sz w:val="24"/>
              </w:rPr>
            </w:r>
            <w:r w:rsidRPr="1BD6838D">
              <w:rPr>
                <w:rFonts w:ascii="Times New Roman" w:hAnsi="Times New Roman"/>
                <w:sz w:val="24"/>
              </w:rPr>
              <w:fldChar w:fldCharType="separate"/>
            </w:r>
            <w:r w:rsidRPr="00672B33">
              <w:rPr>
                <w:rFonts w:ascii="Times New Roman" w:hAnsi="Times New Roman"/>
                <w:sz w:val="24"/>
                <w:szCs w:val="24"/>
              </w:rPr>
              <w:t> </w:t>
            </w:r>
            <w:r w:rsidRPr="00672B33">
              <w:rPr>
                <w:rFonts w:ascii="Times New Roman" w:hAnsi="Times New Roman"/>
                <w:sz w:val="24"/>
                <w:szCs w:val="24"/>
              </w:rPr>
              <w:t> </w:t>
            </w:r>
            <w:r w:rsidRPr="00672B33">
              <w:fldChar w:fldCharType="end"/>
            </w:r>
            <w:r w:rsidRPr="00672B33">
              <w:rPr>
                <w:rFonts w:ascii="Times New Roman" w:hAnsi="Times New Roman"/>
                <w:sz w:val="24"/>
                <w:szCs w:val="24"/>
              </w:rPr>
              <w:t xml:space="preserve">  Nr. </w:t>
            </w:r>
            <w:r w:rsidRPr="00672B33">
              <w:fldChar w:fldCharType="begin">
                <w:ffData>
                  <w:name w:val="Numeris"/>
                  <w:enabled/>
                  <w:calcOnExit w:val="0"/>
                  <w:textInput/>
                </w:ffData>
              </w:fldChar>
            </w:r>
            <w:bookmarkStart w:id="2" w:name="Numeris"/>
            <w:r w:rsidRPr="009E6001">
              <w:rPr>
                <w:rFonts w:ascii="Times New Roman" w:hAnsi="Times New Roman"/>
                <w:sz w:val="24"/>
              </w:rPr>
              <w:instrText xml:space="preserve"> FORMTEXT </w:instrText>
            </w:r>
            <w:r w:rsidRPr="1BD6838D">
              <w:rPr>
                <w:rFonts w:ascii="Times New Roman" w:hAnsi="Times New Roman"/>
                <w:sz w:val="24"/>
              </w:rPr>
            </w:r>
            <w:r w:rsidRPr="1BD6838D">
              <w:rPr>
                <w:rFonts w:ascii="Times New Roman" w:hAnsi="Times New Roman"/>
                <w:sz w:val="24"/>
              </w:rPr>
              <w:fldChar w:fldCharType="separate"/>
            </w:r>
            <w:r w:rsidRPr="00672B33">
              <w:rPr>
                <w:rFonts w:ascii="Times New Roman" w:hAnsi="Times New Roman"/>
                <w:sz w:val="24"/>
                <w:szCs w:val="24"/>
              </w:rPr>
              <w:t> </w:t>
            </w:r>
            <w:r w:rsidRPr="00672B33">
              <w:rPr>
                <w:rFonts w:ascii="Times New Roman" w:hAnsi="Times New Roman"/>
                <w:sz w:val="24"/>
                <w:szCs w:val="24"/>
              </w:rPr>
              <w:t> </w:t>
            </w:r>
            <w:r w:rsidRPr="00672B33">
              <w:rPr>
                <w:rFonts w:ascii="Times New Roman" w:hAnsi="Times New Roman"/>
                <w:sz w:val="24"/>
                <w:szCs w:val="24"/>
              </w:rPr>
              <w:t> </w:t>
            </w:r>
            <w:r w:rsidRPr="00672B33">
              <w:rPr>
                <w:rFonts w:ascii="Times New Roman" w:hAnsi="Times New Roman"/>
                <w:sz w:val="24"/>
                <w:szCs w:val="24"/>
              </w:rPr>
              <w:t> </w:t>
            </w:r>
            <w:r w:rsidRPr="00672B33">
              <w:rPr>
                <w:rFonts w:ascii="Times New Roman" w:hAnsi="Times New Roman"/>
                <w:sz w:val="24"/>
                <w:szCs w:val="24"/>
              </w:rPr>
              <w:t> </w:t>
            </w:r>
            <w:r w:rsidRPr="00672B33">
              <w:fldChar w:fldCharType="end"/>
            </w:r>
            <w:bookmarkEnd w:id="2"/>
          </w:p>
          <w:p w14:paraId="1D955885" w14:textId="77777777" w:rsidR="00485710" w:rsidRPr="00672B33" w:rsidRDefault="00485710">
            <w:pPr>
              <w:spacing w:after="20"/>
              <w:rPr>
                <w:rFonts w:ascii="Times New Roman" w:hAnsi="Times New Roman"/>
                <w:sz w:val="24"/>
                <w:szCs w:val="24"/>
              </w:rPr>
            </w:pPr>
            <w:r w:rsidRPr="00672B33">
              <w:rPr>
                <w:rFonts w:ascii="Times New Roman" w:hAnsi="Times New Roman"/>
                <w:sz w:val="24"/>
                <w:szCs w:val="24"/>
              </w:rPr>
              <w:t xml:space="preserve">   Į  </w:t>
            </w:r>
            <w:r w:rsidRPr="00672B33">
              <w:fldChar w:fldCharType="begin">
                <w:ffData>
                  <w:name w:val="Numeris"/>
                  <w:enabled/>
                  <w:calcOnExit w:val="0"/>
                  <w:textInput/>
                </w:ffData>
              </w:fldChar>
            </w:r>
            <w:r w:rsidRPr="009E6001">
              <w:rPr>
                <w:rFonts w:ascii="Times New Roman" w:hAnsi="Times New Roman"/>
                <w:sz w:val="24"/>
              </w:rPr>
              <w:instrText xml:space="preserve"> FORMTEXT </w:instrText>
            </w:r>
            <w:r w:rsidRPr="1BD6838D">
              <w:rPr>
                <w:rFonts w:ascii="Times New Roman" w:hAnsi="Times New Roman"/>
                <w:sz w:val="24"/>
              </w:rPr>
            </w:r>
            <w:r w:rsidRPr="1BD6838D">
              <w:rPr>
                <w:rFonts w:ascii="Times New Roman" w:hAnsi="Times New Roman"/>
                <w:sz w:val="24"/>
              </w:rPr>
              <w:fldChar w:fldCharType="separate"/>
            </w:r>
            <w:r w:rsidRPr="00672B33">
              <w:rPr>
                <w:rFonts w:ascii="Times New Roman" w:hAnsi="Times New Roman"/>
                <w:sz w:val="24"/>
                <w:szCs w:val="24"/>
              </w:rPr>
              <w:t> </w:t>
            </w:r>
            <w:r w:rsidRPr="00672B33">
              <w:rPr>
                <w:rFonts w:ascii="Times New Roman" w:hAnsi="Times New Roman"/>
                <w:sz w:val="24"/>
                <w:szCs w:val="24"/>
              </w:rPr>
              <w:t> </w:t>
            </w:r>
            <w:r w:rsidRPr="00672B33">
              <w:rPr>
                <w:rFonts w:ascii="Times New Roman" w:hAnsi="Times New Roman"/>
                <w:sz w:val="24"/>
                <w:szCs w:val="24"/>
              </w:rPr>
              <w:t> </w:t>
            </w:r>
            <w:r w:rsidRPr="00672B33">
              <w:rPr>
                <w:rFonts w:ascii="Times New Roman" w:hAnsi="Times New Roman"/>
                <w:sz w:val="24"/>
                <w:szCs w:val="24"/>
              </w:rPr>
              <w:t> </w:t>
            </w:r>
            <w:r w:rsidRPr="00672B33">
              <w:rPr>
                <w:rFonts w:ascii="Times New Roman" w:hAnsi="Times New Roman"/>
                <w:sz w:val="24"/>
                <w:szCs w:val="24"/>
              </w:rPr>
              <w:t> </w:t>
            </w:r>
            <w:r w:rsidRPr="00672B33">
              <w:fldChar w:fldCharType="end"/>
            </w:r>
          </w:p>
        </w:tc>
      </w:tr>
    </w:tbl>
    <w:p w14:paraId="6A05A809" w14:textId="77777777" w:rsidR="00485710" w:rsidRPr="009E6001" w:rsidRDefault="00485710" w:rsidP="00485710">
      <w:pPr>
        <w:spacing w:after="20"/>
        <w:rPr>
          <w:rFonts w:ascii="Times New Roman" w:hAnsi="Times New Roman"/>
          <w:sz w:val="24"/>
        </w:rPr>
      </w:pPr>
    </w:p>
    <w:p w14:paraId="5A39BBE3" w14:textId="77777777" w:rsidR="00485710" w:rsidRPr="009E6001" w:rsidRDefault="00485710" w:rsidP="00485710">
      <w:pPr>
        <w:spacing w:after="20"/>
        <w:rPr>
          <w:rFonts w:ascii="Times New Roman" w:hAnsi="Times New Roman"/>
          <w:sz w:val="24"/>
        </w:rPr>
      </w:pPr>
    </w:p>
    <w:tbl>
      <w:tblPr>
        <w:tblW w:w="0" w:type="auto"/>
        <w:tblLayout w:type="fixed"/>
        <w:tblLook w:val="0000" w:firstRow="0" w:lastRow="0" w:firstColumn="0" w:lastColumn="0" w:noHBand="0" w:noVBand="0"/>
      </w:tblPr>
      <w:tblGrid>
        <w:gridCol w:w="9855"/>
      </w:tblGrid>
      <w:tr w:rsidR="00485710" w:rsidRPr="009E6001" w14:paraId="444FB2D1" w14:textId="77777777" w:rsidTr="1BD6838D">
        <w:tc>
          <w:tcPr>
            <w:tcW w:w="9855" w:type="dxa"/>
          </w:tcPr>
          <w:p w14:paraId="353D77CC" w14:textId="77777777" w:rsidR="00485710" w:rsidRPr="00672B33" w:rsidRDefault="00485710">
            <w:pPr>
              <w:spacing w:after="20" w:line="240" w:lineRule="auto"/>
              <w:rPr>
                <w:rFonts w:ascii="Times New Roman" w:hAnsi="Times New Roman"/>
                <w:b/>
                <w:bCs/>
                <w:caps/>
                <w:sz w:val="24"/>
                <w:szCs w:val="24"/>
              </w:rPr>
            </w:pPr>
            <w:r w:rsidRPr="00672B33">
              <w:rPr>
                <w:rFonts w:ascii="Times New Roman" w:hAnsi="Times New Roman"/>
                <w:b/>
                <w:bCs/>
                <w:sz w:val="24"/>
                <w:szCs w:val="24"/>
              </w:rPr>
              <w:t xml:space="preserve">DĖL </w:t>
            </w:r>
            <w:r w:rsidRPr="008E610D">
              <w:rPr>
                <w:rFonts w:ascii="Times New Roman" w:hAnsi="Times New Roman"/>
                <w:b/>
                <w:bCs/>
                <w:sz w:val="24"/>
                <w:szCs w:val="24"/>
                <w:lang w:eastAsia="lt-LT"/>
              </w:rPr>
              <w:t xml:space="preserve">LIETUVOS </w:t>
            </w:r>
            <w:r w:rsidR="0068059B" w:rsidRPr="008E610D">
              <w:rPr>
                <w:rFonts w:ascii="Times New Roman" w:hAnsi="Times New Roman"/>
                <w:b/>
                <w:bCs/>
                <w:sz w:val="24"/>
                <w:szCs w:val="24"/>
                <w:lang w:eastAsia="lt-LT"/>
              </w:rPr>
              <w:t xml:space="preserve">RESPUBLIKOS VYRIAUSYBĖS </w:t>
            </w:r>
            <w:r w:rsidR="0068059B">
              <w:rPr>
                <w:rFonts w:ascii="Times New Roman" w:hAnsi="Times New Roman"/>
                <w:b/>
                <w:bCs/>
                <w:sz w:val="24"/>
                <w:szCs w:val="24"/>
                <w:lang w:eastAsia="lt-LT"/>
              </w:rPr>
              <w:t>NUTARIMO</w:t>
            </w:r>
            <w:r w:rsidR="0068059B" w:rsidRPr="008E610D">
              <w:rPr>
                <w:rFonts w:ascii="Times New Roman" w:hAnsi="Times New Roman"/>
                <w:b/>
                <w:bCs/>
                <w:sz w:val="24"/>
                <w:szCs w:val="24"/>
                <w:lang w:eastAsia="lt-LT"/>
              </w:rPr>
              <w:t xml:space="preserve"> </w:t>
            </w:r>
            <w:r w:rsidR="0068059B">
              <w:rPr>
                <w:rFonts w:ascii="Times New Roman" w:hAnsi="Times New Roman"/>
                <w:b/>
                <w:bCs/>
                <w:sz w:val="24"/>
                <w:szCs w:val="24"/>
                <w:lang w:eastAsia="lt-LT"/>
              </w:rPr>
              <w:t>„</w:t>
            </w:r>
            <w:r w:rsidR="003D29AB" w:rsidRPr="0006244C">
              <w:rPr>
                <w:rFonts w:ascii="Times New Roman" w:hAnsi="Times New Roman"/>
                <w:b/>
                <w:bCs/>
                <w:sz w:val="24"/>
                <w:szCs w:val="24"/>
              </w:rPr>
              <w:t xml:space="preserve">DĖL </w:t>
            </w:r>
            <w:r w:rsidR="003D29AB">
              <w:rPr>
                <w:rFonts w:ascii="Times New Roman" w:hAnsi="Times New Roman"/>
                <w:b/>
                <w:bCs/>
                <w:sz w:val="24"/>
                <w:szCs w:val="24"/>
              </w:rPr>
              <w:t xml:space="preserve">LIETUVOS </w:t>
            </w:r>
            <w:r w:rsidR="003D29AB" w:rsidRPr="0006244C">
              <w:rPr>
                <w:rFonts w:ascii="Times New Roman" w:hAnsi="Times New Roman"/>
                <w:b/>
                <w:bCs/>
                <w:sz w:val="24"/>
                <w:szCs w:val="24"/>
              </w:rPr>
              <w:t>RESPUBLIKOS</w:t>
            </w:r>
            <w:r w:rsidR="003D29AB">
              <w:rPr>
                <w:rFonts w:ascii="Times New Roman" w:hAnsi="Times New Roman"/>
                <w:b/>
                <w:bCs/>
                <w:sz w:val="24"/>
                <w:szCs w:val="24"/>
              </w:rPr>
              <w:t xml:space="preserve"> </w:t>
            </w:r>
            <w:r w:rsidR="003D29AB" w:rsidRPr="0006244C">
              <w:rPr>
                <w:rFonts w:ascii="Times New Roman" w:hAnsi="Times New Roman"/>
                <w:b/>
                <w:bCs/>
                <w:sz w:val="24"/>
                <w:szCs w:val="24"/>
              </w:rPr>
              <w:t xml:space="preserve">ŠVIETIMO ĮSTATYMO NR. </w:t>
            </w:r>
            <w:r w:rsidR="003D29AB">
              <w:rPr>
                <w:rFonts w:ascii="Times New Roman" w:hAnsi="Times New Roman"/>
                <w:b/>
                <w:bCs/>
                <w:sz w:val="24"/>
                <w:szCs w:val="24"/>
              </w:rPr>
              <w:t>I</w:t>
            </w:r>
            <w:r w:rsidR="003D29AB" w:rsidRPr="0006244C">
              <w:rPr>
                <w:rFonts w:ascii="Times New Roman" w:hAnsi="Times New Roman"/>
                <w:b/>
                <w:bCs/>
                <w:sz w:val="24"/>
                <w:szCs w:val="24"/>
              </w:rPr>
              <w:t>-</w:t>
            </w:r>
            <w:r w:rsidR="003D29AB">
              <w:rPr>
                <w:rFonts w:ascii="Times New Roman" w:hAnsi="Times New Roman"/>
                <w:b/>
                <w:bCs/>
                <w:sz w:val="24"/>
                <w:szCs w:val="24"/>
              </w:rPr>
              <w:t>1489</w:t>
            </w:r>
            <w:r w:rsidR="003D29AB" w:rsidRPr="0006244C">
              <w:rPr>
                <w:rFonts w:ascii="Times New Roman" w:hAnsi="Times New Roman"/>
                <w:b/>
                <w:bCs/>
                <w:sz w:val="24"/>
                <w:szCs w:val="24"/>
              </w:rPr>
              <w:t xml:space="preserve"> 5, 14, 21, 29, 30, 34</w:t>
            </w:r>
            <w:r w:rsidR="003D29AB">
              <w:rPr>
                <w:rFonts w:ascii="Times New Roman" w:hAnsi="Times New Roman"/>
                <w:b/>
                <w:bCs/>
                <w:sz w:val="24"/>
                <w:szCs w:val="24"/>
              </w:rPr>
              <w:t xml:space="preserve"> IR </w:t>
            </w:r>
            <w:r w:rsidR="003D29AB" w:rsidRPr="0006244C">
              <w:rPr>
                <w:rFonts w:ascii="Times New Roman" w:hAnsi="Times New Roman"/>
                <w:b/>
                <w:bCs/>
                <w:sz w:val="24"/>
                <w:szCs w:val="24"/>
              </w:rPr>
              <w:t xml:space="preserve">36 </w:t>
            </w:r>
            <w:r w:rsidR="003D29AB" w:rsidRPr="0006244C">
              <w:rPr>
                <w:rFonts w:ascii="Times New Roman" w:hAnsi="Times New Roman"/>
                <w:b/>
                <w:bCs/>
                <w:caps/>
                <w:sz w:val="24"/>
                <w:szCs w:val="24"/>
              </w:rPr>
              <w:t xml:space="preserve">STRAIPSNIŲ PAKEITIMO </w:t>
            </w:r>
            <w:r w:rsidR="003D29AB">
              <w:rPr>
                <w:rFonts w:ascii="Times New Roman" w:hAnsi="Times New Roman"/>
                <w:b/>
                <w:bCs/>
                <w:caps/>
                <w:sz w:val="24"/>
                <w:szCs w:val="24"/>
              </w:rPr>
              <w:t>ir įstatymo papildymo 45</w:t>
            </w:r>
            <w:r w:rsidR="003D29AB">
              <w:rPr>
                <w:rFonts w:ascii="Times New Roman" w:hAnsi="Times New Roman"/>
                <w:b/>
                <w:bCs/>
                <w:caps/>
                <w:sz w:val="24"/>
                <w:szCs w:val="24"/>
                <w:vertAlign w:val="superscript"/>
              </w:rPr>
              <w:t xml:space="preserve">1 </w:t>
            </w:r>
            <w:r w:rsidR="003D29AB">
              <w:rPr>
                <w:rFonts w:ascii="Times New Roman" w:hAnsi="Times New Roman"/>
                <w:b/>
                <w:bCs/>
                <w:caps/>
                <w:sz w:val="24"/>
                <w:szCs w:val="24"/>
              </w:rPr>
              <w:t xml:space="preserve">straipsniu </w:t>
            </w:r>
            <w:r w:rsidR="003D29AB" w:rsidRPr="0006244C">
              <w:rPr>
                <w:rFonts w:ascii="Times New Roman" w:hAnsi="Times New Roman"/>
                <w:b/>
                <w:bCs/>
                <w:caps/>
                <w:sz w:val="24"/>
                <w:szCs w:val="24"/>
              </w:rPr>
              <w:t>ĮSTATYMO</w:t>
            </w:r>
            <w:r w:rsidR="003D29AB">
              <w:rPr>
                <w:rFonts w:ascii="Times New Roman" w:hAnsi="Times New Roman"/>
                <w:b/>
                <w:bCs/>
                <w:caps/>
                <w:sz w:val="24"/>
                <w:szCs w:val="24"/>
              </w:rPr>
              <w:t xml:space="preserve"> projekto</w:t>
            </w:r>
            <w:r w:rsidR="0068059B">
              <w:rPr>
                <w:rFonts w:ascii="Times New Roman" w:hAnsi="Times New Roman"/>
                <w:b/>
                <w:bCs/>
                <w:caps/>
                <w:sz w:val="24"/>
                <w:szCs w:val="24"/>
              </w:rPr>
              <w:t>“ Projekto</w:t>
            </w:r>
          </w:p>
        </w:tc>
      </w:tr>
    </w:tbl>
    <w:p w14:paraId="41C8F396" w14:textId="77777777" w:rsidR="00485710" w:rsidRDefault="00485710" w:rsidP="00485710">
      <w:pPr>
        <w:spacing w:after="20"/>
        <w:rPr>
          <w:rFonts w:ascii="Times New Roman" w:hAnsi="Times New Roman"/>
          <w:sz w:val="24"/>
          <w:szCs w:val="24"/>
        </w:rPr>
      </w:pPr>
    </w:p>
    <w:p w14:paraId="72A3D3EC" w14:textId="77777777" w:rsidR="00485710" w:rsidRPr="009E6001" w:rsidRDefault="00485710" w:rsidP="00485710">
      <w:pPr>
        <w:spacing w:after="20"/>
        <w:jc w:val="both"/>
        <w:rPr>
          <w:rFonts w:ascii="Times New Roman" w:hAnsi="Times New Roman"/>
          <w:sz w:val="24"/>
        </w:rPr>
      </w:pPr>
    </w:p>
    <w:p w14:paraId="0D0B940D" w14:textId="77777777" w:rsidR="00485710" w:rsidRPr="008E610D" w:rsidRDefault="00485710" w:rsidP="00485710">
      <w:pPr>
        <w:spacing w:after="20"/>
        <w:ind w:firstLine="1247"/>
        <w:jc w:val="both"/>
        <w:rPr>
          <w:rFonts w:ascii="Times New Roman" w:hAnsi="Times New Roman"/>
          <w:sz w:val="24"/>
        </w:rPr>
        <w:sectPr w:rsidR="00485710" w:rsidRPr="008E610D" w:rsidSect="002A4746">
          <w:headerReference w:type="default" r:id="rId12"/>
          <w:footerReference w:type="even" r:id="rId13"/>
          <w:footerReference w:type="default" r:id="rId14"/>
          <w:headerReference w:type="first" r:id="rId15"/>
          <w:footerReference w:type="first" r:id="rId16"/>
          <w:pgSz w:w="11907" w:h="16840" w:code="9"/>
          <w:pgMar w:top="1138" w:right="562" w:bottom="1138" w:left="1699" w:header="288" w:footer="720" w:gutter="0"/>
          <w:cols w:space="720"/>
          <w:noEndnote/>
          <w:titlePg/>
        </w:sectPr>
      </w:pPr>
    </w:p>
    <w:p w14:paraId="507D7DED" w14:textId="33577143" w:rsidR="0068059B" w:rsidRPr="00422224" w:rsidRDefault="5374947B" w:rsidP="5374947B">
      <w:pPr>
        <w:spacing w:line="276" w:lineRule="auto"/>
        <w:ind w:firstLine="851"/>
        <w:jc w:val="both"/>
        <w:rPr>
          <w:rFonts w:ascii="Times New Roman" w:hAnsi="Times New Roman" w:cs="Times New Roman"/>
          <w:sz w:val="24"/>
          <w:szCs w:val="24"/>
          <w:lang w:eastAsia="lt-LT"/>
        </w:rPr>
      </w:pPr>
      <w:r w:rsidRPr="5374947B">
        <w:rPr>
          <w:rFonts w:ascii="Times New Roman" w:hAnsi="Times New Roman" w:cs="Times New Roman"/>
          <w:sz w:val="24"/>
          <w:szCs w:val="24"/>
        </w:rPr>
        <w:lastRenderedPageBreak/>
        <w:t>Švietimo, mokslo ir sporto ministerija</w:t>
      </w:r>
      <w:r w:rsidRPr="5374947B">
        <w:rPr>
          <w:rFonts w:ascii="Times New Roman" w:hAnsi="Times New Roman"/>
          <w:sz w:val="24"/>
          <w:szCs w:val="24"/>
        </w:rPr>
        <w:t xml:space="preserve"> </w:t>
      </w:r>
      <w:r w:rsidRPr="5374947B">
        <w:rPr>
          <w:rFonts w:ascii="Times New Roman" w:hAnsi="Times New Roman" w:cs="Times New Roman"/>
          <w:sz w:val="24"/>
          <w:szCs w:val="24"/>
        </w:rPr>
        <w:t xml:space="preserve">teikia Lietuvos Respublikos Vyriausybės nutarimo „Dėl </w:t>
      </w:r>
      <w:r w:rsidRPr="5374947B">
        <w:rPr>
          <w:rFonts w:ascii="Times New Roman" w:hAnsi="Times New Roman" w:cs="Times New Roman"/>
          <w:sz w:val="24"/>
          <w:szCs w:val="24"/>
          <w:lang w:eastAsia="lt-LT"/>
        </w:rPr>
        <w:t xml:space="preserve">Lietuvos Respublikos švietimo </w:t>
      </w:r>
      <w:r w:rsidRPr="5374947B">
        <w:rPr>
          <w:rFonts w:ascii="Times New Roman" w:hAnsi="Times New Roman" w:cs="Times New Roman"/>
          <w:color w:val="000000" w:themeColor="text1"/>
          <w:sz w:val="24"/>
          <w:szCs w:val="24"/>
        </w:rPr>
        <w:t>įstatymo Nr. I-1489</w:t>
      </w:r>
      <w:r w:rsidRPr="5374947B">
        <w:rPr>
          <w:rFonts w:ascii="Times New Roman" w:hAnsi="Times New Roman" w:cs="Times New Roman"/>
          <w:color w:val="000000" w:themeColor="text1"/>
          <w:sz w:val="24"/>
          <w:szCs w:val="24"/>
          <w:vertAlign w:val="superscript"/>
        </w:rPr>
        <w:t xml:space="preserve">  </w:t>
      </w:r>
      <w:r w:rsidRPr="5374947B">
        <w:rPr>
          <w:rFonts w:ascii="Times New Roman" w:hAnsi="Times New Roman" w:cs="Times New Roman"/>
          <w:color w:val="000000" w:themeColor="text1"/>
          <w:sz w:val="24"/>
          <w:szCs w:val="24"/>
        </w:rPr>
        <w:t xml:space="preserve">5, 14, 21, 29, 30, 34 ir 36 </w:t>
      </w:r>
      <w:r w:rsidRPr="5374947B">
        <w:rPr>
          <w:rFonts w:ascii="Times New Roman" w:hAnsi="Times New Roman" w:cs="Times New Roman"/>
          <w:sz w:val="24"/>
          <w:szCs w:val="24"/>
          <w:lang w:eastAsia="lt-LT"/>
        </w:rPr>
        <w:t xml:space="preserve">straipsnių pakeitimo ir įstatymo papildymo </w:t>
      </w:r>
      <w:r w:rsidRPr="5374947B">
        <w:rPr>
          <w:rFonts w:ascii="Times New Roman" w:hAnsi="Times New Roman"/>
          <w:caps/>
          <w:sz w:val="24"/>
          <w:szCs w:val="24"/>
        </w:rPr>
        <w:t>45</w:t>
      </w:r>
      <w:r w:rsidRPr="5374947B">
        <w:rPr>
          <w:rFonts w:ascii="Times New Roman" w:hAnsi="Times New Roman"/>
          <w:caps/>
          <w:sz w:val="24"/>
          <w:szCs w:val="24"/>
          <w:vertAlign w:val="superscript"/>
        </w:rPr>
        <w:t>1</w:t>
      </w:r>
      <w:r w:rsidRPr="5374947B">
        <w:rPr>
          <w:rFonts w:ascii="Times New Roman" w:hAnsi="Times New Roman" w:cs="Times New Roman"/>
          <w:sz w:val="24"/>
          <w:szCs w:val="24"/>
          <w:lang w:eastAsia="lt-LT"/>
        </w:rPr>
        <w:t xml:space="preserve"> straipsniu įstatymo projekt</w:t>
      </w:r>
      <w:r w:rsidR="21C5067B" w:rsidRPr="5374947B">
        <w:rPr>
          <w:rFonts w:ascii="Times New Roman" w:hAnsi="Times New Roman" w:cs="Times New Roman"/>
          <w:sz w:val="24"/>
          <w:szCs w:val="24"/>
          <w:lang w:eastAsia="lt-LT"/>
        </w:rPr>
        <w:t xml:space="preserve">o“ </w:t>
      </w:r>
      <w:r w:rsidRPr="5374947B">
        <w:rPr>
          <w:rFonts w:ascii="Times New Roman" w:hAnsi="Times New Roman" w:cs="Times New Roman"/>
          <w:sz w:val="24"/>
          <w:szCs w:val="24"/>
        </w:rPr>
        <w:t xml:space="preserve">ir Lietuvos Respublikos Vyriausybės nutarimo „Dėl </w:t>
      </w:r>
      <w:r w:rsidRPr="5374947B">
        <w:rPr>
          <w:rFonts w:ascii="Times New Roman" w:hAnsi="Times New Roman" w:cs="Times New Roman"/>
          <w:sz w:val="24"/>
          <w:szCs w:val="24"/>
          <w:lang w:eastAsia="lt-LT"/>
        </w:rPr>
        <w:t xml:space="preserve">Lietuvos Respublikos švietimo </w:t>
      </w:r>
      <w:r w:rsidRPr="5374947B">
        <w:rPr>
          <w:rFonts w:ascii="Times New Roman" w:hAnsi="Times New Roman" w:cs="Times New Roman"/>
          <w:color w:val="000000" w:themeColor="text1"/>
          <w:sz w:val="24"/>
          <w:szCs w:val="24"/>
        </w:rPr>
        <w:t>įstatymo Nr. I-1489</w:t>
      </w:r>
      <w:r w:rsidRPr="5374947B">
        <w:rPr>
          <w:rFonts w:ascii="Times New Roman" w:hAnsi="Times New Roman" w:cs="Times New Roman"/>
          <w:color w:val="000000" w:themeColor="text1"/>
          <w:sz w:val="24"/>
          <w:szCs w:val="24"/>
          <w:vertAlign w:val="superscript"/>
        </w:rPr>
        <w:t xml:space="preserve">  </w:t>
      </w:r>
      <w:r w:rsidRPr="5374947B">
        <w:rPr>
          <w:rFonts w:ascii="Times New Roman" w:hAnsi="Times New Roman" w:cs="Times New Roman"/>
          <w:color w:val="000000" w:themeColor="text1"/>
          <w:sz w:val="24"/>
          <w:szCs w:val="24"/>
        </w:rPr>
        <w:t xml:space="preserve">5, 14, 21, 29, 30, 34 ir 36 </w:t>
      </w:r>
      <w:r w:rsidRPr="5374947B">
        <w:rPr>
          <w:rFonts w:ascii="Times New Roman" w:hAnsi="Times New Roman" w:cs="Times New Roman"/>
          <w:sz w:val="24"/>
          <w:szCs w:val="24"/>
          <w:lang w:eastAsia="lt-LT"/>
        </w:rPr>
        <w:t xml:space="preserve">straipsnių pakeitimo ir įstatymo papildymo </w:t>
      </w:r>
      <w:r w:rsidRPr="5374947B">
        <w:rPr>
          <w:rFonts w:ascii="Times New Roman" w:hAnsi="Times New Roman"/>
          <w:caps/>
          <w:sz w:val="24"/>
          <w:szCs w:val="24"/>
        </w:rPr>
        <w:t>45</w:t>
      </w:r>
      <w:r w:rsidRPr="5374947B">
        <w:rPr>
          <w:rFonts w:ascii="Times New Roman" w:hAnsi="Times New Roman"/>
          <w:caps/>
          <w:sz w:val="24"/>
          <w:szCs w:val="24"/>
          <w:vertAlign w:val="superscript"/>
        </w:rPr>
        <w:t>1</w:t>
      </w:r>
      <w:r w:rsidRPr="5374947B">
        <w:rPr>
          <w:rFonts w:ascii="Times New Roman" w:hAnsi="Times New Roman" w:cs="Times New Roman"/>
          <w:sz w:val="24"/>
          <w:szCs w:val="24"/>
          <w:lang w:eastAsia="lt-LT"/>
        </w:rPr>
        <w:t xml:space="preserve"> straipsniu įstatymo</w:t>
      </w:r>
      <w:r w:rsidRPr="5374947B">
        <w:rPr>
          <w:rFonts w:ascii="Times New Roman" w:hAnsi="Times New Roman" w:cs="Times New Roman"/>
          <w:sz w:val="24"/>
          <w:szCs w:val="24"/>
        </w:rPr>
        <w:t xml:space="preserve"> pateikimo Lietuvos Respublikos Seimui“ projektą </w:t>
      </w:r>
      <w:r w:rsidRPr="5374947B">
        <w:rPr>
          <w:rFonts w:ascii="Times New Roman" w:hAnsi="Times New Roman" w:cs="Times New Roman"/>
          <w:sz w:val="24"/>
          <w:szCs w:val="24"/>
          <w:lang w:eastAsia="lt-LT"/>
        </w:rPr>
        <w:t>(toliau – nutarimo projektas) ir su juo susijusius dokumentus.</w:t>
      </w:r>
    </w:p>
    <w:p w14:paraId="27CA80E9" w14:textId="3A234877" w:rsidR="0068059B" w:rsidRPr="00422224" w:rsidRDefault="5374947B" w:rsidP="5374947B">
      <w:pPr>
        <w:spacing w:line="276" w:lineRule="auto"/>
        <w:ind w:firstLine="851"/>
        <w:jc w:val="both"/>
        <w:rPr>
          <w:rFonts w:ascii="Times New Roman" w:hAnsi="Times New Roman" w:cs="Times New Roman"/>
          <w:sz w:val="24"/>
          <w:szCs w:val="24"/>
        </w:rPr>
      </w:pPr>
      <w:r w:rsidRPr="5374947B">
        <w:rPr>
          <w:rFonts w:ascii="Times New Roman" w:hAnsi="Times New Roman" w:cs="Times New Roman"/>
          <w:sz w:val="24"/>
          <w:szCs w:val="24"/>
        </w:rPr>
        <w:t xml:space="preserve">Nutarimo projektu siūloma pritarti </w:t>
      </w:r>
      <w:r w:rsidRPr="5374947B">
        <w:rPr>
          <w:rFonts w:ascii="Times New Roman" w:hAnsi="Times New Roman" w:cs="Times New Roman"/>
          <w:sz w:val="24"/>
          <w:szCs w:val="24"/>
          <w:lang w:eastAsia="lt-LT"/>
        </w:rPr>
        <w:t xml:space="preserve">Švietimo </w:t>
      </w:r>
      <w:r w:rsidRPr="5374947B">
        <w:rPr>
          <w:rFonts w:ascii="Times New Roman" w:hAnsi="Times New Roman" w:cs="Times New Roman"/>
          <w:color w:val="000000" w:themeColor="text1"/>
          <w:sz w:val="24"/>
          <w:szCs w:val="24"/>
        </w:rPr>
        <w:t>įstatymo</w:t>
      </w:r>
      <w:r w:rsidRPr="5374947B">
        <w:rPr>
          <w:rFonts w:ascii="Times New Roman" w:hAnsi="Times New Roman" w:cs="Times New Roman"/>
          <w:color w:val="000000" w:themeColor="text1"/>
          <w:sz w:val="24"/>
          <w:szCs w:val="24"/>
          <w:vertAlign w:val="superscript"/>
        </w:rPr>
        <w:t xml:space="preserve"> </w:t>
      </w:r>
      <w:r w:rsidRPr="5374947B">
        <w:rPr>
          <w:rFonts w:ascii="Times New Roman" w:hAnsi="Times New Roman" w:cs="Times New Roman"/>
          <w:color w:val="000000" w:themeColor="text1"/>
          <w:sz w:val="24"/>
          <w:szCs w:val="24"/>
        </w:rPr>
        <w:t>Nr. I-1489</w:t>
      </w:r>
      <w:r w:rsidRPr="5374947B">
        <w:rPr>
          <w:rFonts w:ascii="Times New Roman" w:hAnsi="Times New Roman" w:cs="Times New Roman"/>
          <w:color w:val="000000" w:themeColor="text1"/>
          <w:sz w:val="24"/>
          <w:szCs w:val="24"/>
          <w:vertAlign w:val="superscript"/>
        </w:rPr>
        <w:t xml:space="preserve">  </w:t>
      </w:r>
      <w:r w:rsidRPr="5374947B">
        <w:rPr>
          <w:rFonts w:ascii="Times New Roman" w:hAnsi="Times New Roman" w:cs="Times New Roman"/>
          <w:color w:val="000000" w:themeColor="text1"/>
          <w:sz w:val="24"/>
          <w:szCs w:val="24"/>
        </w:rPr>
        <w:t xml:space="preserve">5, 14, 21, 29, 30, 34 ir 36 </w:t>
      </w:r>
      <w:r w:rsidRPr="5374947B">
        <w:rPr>
          <w:rFonts w:ascii="Times New Roman" w:hAnsi="Times New Roman" w:cs="Times New Roman"/>
          <w:sz w:val="24"/>
          <w:szCs w:val="24"/>
          <w:lang w:eastAsia="lt-LT"/>
        </w:rPr>
        <w:t xml:space="preserve">straipsnių pakeitimo ir įstatymo papildymo </w:t>
      </w:r>
      <w:r w:rsidRPr="5374947B">
        <w:rPr>
          <w:rFonts w:ascii="Times New Roman" w:hAnsi="Times New Roman"/>
          <w:caps/>
          <w:sz w:val="24"/>
          <w:szCs w:val="24"/>
        </w:rPr>
        <w:t>45</w:t>
      </w:r>
      <w:r w:rsidRPr="5374947B">
        <w:rPr>
          <w:rFonts w:ascii="Times New Roman" w:hAnsi="Times New Roman"/>
          <w:caps/>
          <w:sz w:val="24"/>
          <w:szCs w:val="24"/>
          <w:vertAlign w:val="superscript"/>
        </w:rPr>
        <w:t>1</w:t>
      </w:r>
      <w:r w:rsidRPr="5374947B">
        <w:rPr>
          <w:rFonts w:ascii="Times New Roman" w:hAnsi="Times New Roman" w:cs="Times New Roman"/>
          <w:sz w:val="24"/>
          <w:szCs w:val="24"/>
          <w:lang w:eastAsia="lt-LT"/>
        </w:rPr>
        <w:t xml:space="preserve"> straipsniu įstatymo projektui</w:t>
      </w:r>
      <w:r w:rsidRPr="5374947B">
        <w:rPr>
          <w:rFonts w:ascii="Times New Roman" w:hAnsi="Times New Roman" w:cs="Times New Roman"/>
          <w:sz w:val="24"/>
          <w:szCs w:val="24"/>
        </w:rPr>
        <w:t xml:space="preserve"> (toliau – </w:t>
      </w:r>
      <w:r w:rsidRPr="5374947B">
        <w:rPr>
          <w:rFonts w:ascii="Times New Roman" w:hAnsi="Times New Roman" w:cs="Times New Roman"/>
          <w:sz w:val="24"/>
          <w:szCs w:val="24"/>
          <w:lang w:eastAsia="lt-LT"/>
        </w:rPr>
        <w:t>įstatymo projektas</w:t>
      </w:r>
      <w:r w:rsidRPr="5374947B">
        <w:rPr>
          <w:rFonts w:ascii="Times New Roman" w:hAnsi="Times New Roman" w:cs="Times New Roman"/>
          <w:sz w:val="24"/>
          <w:szCs w:val="24"/>
        </w:rPr>
        <w:t xml:space="preserve">), pateikti jį Seimui ir įgalioti </w:t>
      </w:r>
      <w:r w:rsidRPr="5374947B">
        <w:rPr>
          <w:rFonts w:ascii="Times New Roman" w:hAnsi="Times New Roman" w:cs="Times New Roman"/>
          <w:sz w:val="24"/>
          <w:szCs w:val="24"/>
          <w:lang w:eastAsia="lt-LT"/>
        </w:rPr>
        <w:t xml:space="preserve">švietimo, mokslo ir sporto ministrą </w:t>
      </w:r>
      <w:r w:rsidRPr="5374947B">
        <w:rPr>
          <w:rFonts w:ascii="Times New Roman" w:hAnsi="Times New Roman" w:cs="Times New Roman"/>
          <w:sz w:val="24"/>
          <w:szCs w:val="24"/>
        </w:rPr>
        <w:t xml:space="preserve">Algirdą Monkevičių, </w:t>
      </w:r>
      <w:r w:rsidRPr="5374947B">
        <w:rPr>
          <w:rFonts w:ascii="Times New Roman" w:hAnsi="Times New Roman" w:cs="Times New Roman"/>
          <w:sz w:val="24"/>
          <w:szCs w:val="24"/>
          <w:lang w:eastAsia="lt-LT"/>
        </w:rPr>
        <w:t>o jam negalint dalyvauti – švietimo, mokslo ir sporto viceministrą Arūną Plikšnį</w:t>
      </w:r>
      <w:r w:rsidRPr="5374947B">
        <w:rPr>
          <w:rFonts w:ascii="Times New Roman" w:hAnsi="Times New Roman" w:cs="Times New Roman"/>
          <w:sz w:val="24"/>
          <w:szCs w:val="24"/>
        </w:rPr>
        <w:t xml:space="preserve"> atstovauti Vyriausybei, svarstant nurodytą įstatymo projektą Seime.</w:t>
      </w:r>
    </w:p>
    <w:p w14:paraId="2219A77B" w14:textId="42E437BD" w:rsidR="0068059B" w:rsidRPr="00422224" w:rsidRDefault="0068059B" w:rsidP="5374947B">
      <w:pPr>
        <w:spacing w:line="276" w:lineRule="auto"/>
        <w:ind w:firstLine="720"/>
        <w:jc w:val="both"/>
        <w:rPr>
          <w:rFonts w:ascii="Times New Roman" w:hAnsi="Times New Roman" w:cs="Times New Roman"/>
          <w:color w:val="000000" w:themeColor="text1"/>
          <w:sz w:val="24"/>
          <w:szCs w:val="24"/>
          <w:lang w:eastAsia="lt-LT"/>
        </w:rPr>
      </w:pPr>
      <w:r w:rsidRPr="5374947B">
        <w:rPr>
          <w:rFonts w:ascii="Times New Roman" w:hAnsi="Times New Roman" w:cs="Times New Roman"/>
          <w:sz w:val="24"/>
          <w:szCs w:val="24"/>
        </w:rPr>
        <w:t xml:space="preserve">Įstatymo projektas parengtas siekiant įgyvendinti Lietuvos Respublikos Vyriausybės programos, kuriai pritarta Lietuvos Respublikos Seimo 2016 m. gruodžio 13 d. nutarimu Nr. XIII-82 „Dėl Lietuvos Respublikos Vyriausybės programos“ (toliau – Programa), </w:t>
      </w:r>
      <w:r w:rsidRPr="5374947B">
        <w:rPr>
          <w:rFonts w:ascii="Times New Roman" w:hAnsi="Times New Roman" w:cs="Times New Roman"/>
          <w:color w:val="000000"/>
          <w:sz w:val="24"/>
          <w:szCs w:val="24"/>
          <w:lang w:eastAsia="lt-LT"/>
        </w:rPr>
        <w:t>127 punkto nuostatas dėl kokybiško švietimo prieinamumo didinimo, užtikrinant lygias galimybes ir prieinamumą skirtingų socialinių grupių – dvikalbiams, kitakalbiams, turintiems negalią arba specialiųjų ugdymosi poreikių vaikams</w:t>
      </w:r>
      <w:r w:rsidRPr="5374947B">
        <w:rPr>
          <w:rFonts w:ascii="Times New Roman" w:hAnsi="Times New Roman" w:cs="Times New Roman"/>
          <w:color w:val="000000"/>
          <w:sz w:val="24"/>
          <w:szCs w:val="24"/>
        </w:rPr>
        <w:t xml:space="preserve"> (</w:t>
      </w:r>
      <w:r w:rsidRPr="5374947B">
        <w:rPr>
          <w:rFonts w:ascii="Times New Roman" w:hAnsi="Times New Roman" w:cs="Times New Roman"/>
          <w:sz w:val="24"/>
          <w:szCs w:val="24"/>
        </w:rPr>
        <w:t xml:space="preserve">Programos </w:t>
      </w:r>
      <w:r w:rsidRPr="5374947B">
        <w:rPr>
          <w:rFonts w:ascii="Times New Roman" w:hAnsi="Times New Roman" w:cs="Times New Roman"/>
          <w:color w:val="000000"/>
          <w:sz w:val="24"/>
          <w:szCs w:val="24"/>
          <w:lang w:eastAsia="lt-LT"/>
        </w:rPr>
        <w:t xml:space="preserve">127.1 papunktyje numatytas Vyriausybės įsipareigojimas), taip pat vykdant </w:t>
      </w:r>
      <w:r w:rsidRPr="5374947B">
        <w:rPr>
          <w:rFonts w:ascii="Times New Roman" w:hAnsi="Times New Roman"/>
          <w:sz w:val="24"/>
          <w:szCs w:val="24"/>
          <w:shd w:val="clear" w:color="auto" w:fill="FFFFFF"/>
        </w:rPr>
        <w:t xml:space="preserve">Valstybės kontrolės atlikto valstybinio audito </w:t>
      </w:r>
      <w:r w:rsidRPr="5374947B">
        <w:rPr>
          <w:rFonts w:ascii="Times New Roman" w:hAnsi="Times New Roman"/>
          <w:sz w:val="24"/>
          <w:szCs w:val="24"/>
        </w:rPr>
        <w:t xml:space="preserve">2017 m. lapkričio 28 d. </w:t>
      </w:r>
      <w:r w:rsidRPr="5374947B">
        <w:rPr>
          <w:rFonts w:ascii="Times New Roman" w:hAnsi="Times New Roman"/>
          <w:sz w:val="24"/>
          <w:szCs w:val="24"/>
          <w:shd w:val="clear" w:color="auto" w:fill="FFFFFF"/>
        </w:rPr>
        <w:t>ataskaitos</w:t>
      </w:r>
      <w:r w:rsidRPr="5374947B">
        <w:rPr>
          <w:rFonts w:ascii="Times New Roman" w:hAnsi="Times New Roman"/>
          <w:sz w:val="24"/>
          <w:szCs w:val="24"/>
        </w:rPr>
        <w:t xml:space="preserve"> Nr. VA-2017-P-50-1-20</w:t>
      </w:r>
      <w:r w:rsidRPr="5374947B">
        <w:rPr>
          <w:rFonts w:ascii="Times New Roman" w:hAnsi="Times New Roman"/>
          <w:sz w:val="24"/>
          <w:szCs w:val="24"/>
          <w:shd w:val="clear" w:color="auto" w:fill="FFFFFF"/>
        </w:rPr>
        <w:t xml:space="preserve"> „Ar gali gerėti Lietuvos mokinių pasiekimai“ rekomendacijas, kuriose nustatyta, kad </w:t>
      </w:r>
      <w:r w:rsidRPr="5374947B">
        <w:rPr>
          <w:rFonts w:ascii="Times New Roman" w:hAnsi="Times New Roman"/>
          <w:sz w:val="24"/>
          <w:szCs w:val="24"/>
        </w:rPr>
        <w:t xml:space="preserve">Švietimo įstatymo 29 straipsnio 10 </w:t>
      </w:r>
      <w:r w:rsidR="00BE2E7E" w:rsidRPr="5374947B">
        <w:rPr>
          <w:rFonts w:ascii="Times New Roman" w:hAnsi="Times New Roman"/>
          <w:sz w:val="24"/>
          <w:szCs w:val="24"/>
        </w:rPr>
        <w:t>dalis</w:t>
      </w:r>
      <w:r w:rsidRPr="5374947B">
        <w:rPr>
          <w:rFonts w:ascii="Times New Roman" w:hAnsi="Times New Roman"/>
          <w:sz w:val="24"/>
          <w:szCs w:val="24"/>
        </w:rPr>
        <w:t xml:space="preserve"> prieštarauja Jungtinių Tautų neįgaliųjų teisių konvencijai, dėl to mokyklos neįpareigojamos priimti visų specialiųjų ugdymo</w:t>
      </w:r>
      <w:r w:rsidR="0084307A">
        <w:rPr>
          <w:rFonts w:ascii="Times New Roman" w:hAnsi="Times New Roman"/>
          <w:sz w:val="24"/>
          <w:szCs w:val="24"/>
        </w:rPr>
        <w:t>si</w:t>
      </w:r>
      <w:r w:rsidRPr="5374947B">
        <w:rPr>
          <w:rFonts w:ascii="Times New Roman" w:hAnsi="Times New Roman"/>
          <w:sz w:val="24"/>
          <w:szCs w:val="24"/>
        </w:rPr>
        <w:t xml:space="preserve"> poreikių turinčių mokinių ir atsižvelgiant į 2016 m. Jungtinių Tautų Neįgaliųjų teisių komiteto pastabas Lietuvai dėl Jungtinių Tautų neįgaliųjų teisių konvencijos įgyvendinimo Lietuvoje ((CRPD)/C/LTU/CO/1), kuriose </w:t>
      </w:r>
      <w:r w:rsidRPr="5374947B">
        <w:rPr>
          <w:rFonts w:ascii="Times New Roman" w:hAnsi="Times New Roman"/>
          <w:sz w:val="24"/>
          <w:szCs w:val="24"/>
        </w:rPr>
        <w:lastRenderedPageBreak/>
        <w:t>rekomenduojama Lietuvai, Konvencijos šaliai, priimti ir įgyvendinti vientisą įtraukiojo švietimo bendrojoje švietimo sistemoje strategiją pagal Jungtinių Tautų neįgaliųjų teisių konvencijos 24 straipsnį ir valstybei užtikrinti pagal įstatymą įgyvendinamą teisę į įtraukų, kokybišką ir nemokamą privalomą švietimą</w:t>
      </w:r>
      <w:r w:rsidRPr="5374947B">
        <w:rPr>
          <w:rFonts w:ascii="Times New Roman" w:hAnsi="Times New Roman" w:cs="Times New Roman"/>
          <w:color w:val="000000"/>
          <w:sz w:val="24"/>
          <w:szCs w:val="24"/>
          <w:lang w:eastAsia="lt-LT"/>
        </w:rPr>
        <w:t xml:space="preserve">. </w:t>
      </w:r>
    </w:p>
    <w:p w14:paraId="0E27B00A" w14:textId="77777777" w:rsidR="0068059B" w:rsidRPr="00422224" w:rsidRDefault="0068059B" w:rsidP="5374947B">
      <w:pPr>
        <w:ind w:firstLine="851"/>
        <w:jc w:val="both"/>
        <w:rPr>
          <w:rFonts w:ascii="Times New Roman" w:hAnsi="Times New Roman" w:cs="Times New Roman"/>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74"/>
        <w:gridCol w:w="7054"/>
      </w:tblGrid>
      <w:tr w:rsidR="0068059B" w:rsidRPr="00422224" w14:paraId="66BF1955" w14:textId="77777777" w:rsidTr="1BD6838D">
        <w:tc>
          <w:tcPr>
            <w:tcW w:w="2475" w:type="dxa"/>
          </w:tcPr>
          <w:p w14:paraId="44A78E73" w14:textId="77777777" w:rsidR="0068059B" w:rsidRPr="00422224" w:rsidRDefault="5374947B" w:rsidP="5374947B">
            <w:pPr>
              <w:rPr>
                <w:rFonts w:ascii="Times New Roman" w:hAnsi="Times New Roman" w:cs="Times New Roman"/>
                <w:sz w:val="24"/>
                <w:szCs w:val="24"/>
              </w:rPr>
            </w:pPr>
            <w:r w:rsidRPr="5374947B">
              <w:rPr>
                <w:rFonts w:ascii="Times New Roman" w:hAnsi="Times New Roman" w:cs="Times New Roman"/>
                <w:sz w:val="24"/>
                <w:szCs w:val="24"/>
              </w:rPr>
              <w:t xml:space="preserve">I. Sprendžiama problema </w:t>
            </w:r>
          </w:p>
        </w:tc>
        <w:tc>
          <w:tcPr>
            <w:tcW w:w="7058" w:type="dxa"/>
          </w:tcPr>
          <w:p w14:paraId="09D9A2C0" w14:textId="0AF031F3" w:rsidR="0068059B" w:rsidRPr="003D29AB" w:rsidRDefault="0068059B" w:rsidP="5374947B">
            <w:pPr>
              <w:shd w:val="clear" w:color="auto" w:fill="FFFFFF" w:themeFill="background1"/>
              <w:spacing w:after="120"/>
              <w:jc w:val="both"/>
              <w:rPr>
                <w:rFonts w:ascii="Times New Roman" w:hAnsi="Times New Roman"/>
                <w:sz w:val="24"/>
                <w:szCs w:val="24"/>
                <w:lang w:eastAsia="lt-LT"/>
              </w:rPr>
            </w:pPr>
            <w:r w:rsidRPr="5374947B">
              <w:rPr>
                <w:rFonts w:ascii="Times New Roman" w:hAnsi="Times New Roman"/>
                <w:sz w:val="24"/>
                <w:szCs w:val="24"/>
              </w:rPr>
              <w:t xml:space="preserve">   </w:t>
            </w:r>
            <w:r w:rsidRPr="5374947B">
              <w:rPr>
                <w:rFonts w:ascii="Times New Roman" w:hAnsi="Times New Roman"/>
                <w:sz w:val="24"/>
                <w:szCs w:val="24"/>
                <w:lang w:eastAsia="lt-LT"/>
              </w:rPr>
              <w:t>Lietuvos Respublikos Seimas 2010 m. gegužės mėn. ratifikavo Jungtinių Tautų neįgaliųjų teisių konvenciją (toliau – Konvencija). Lietuva įsipareigojo užtikrinti Konvencijos nuostatų įgyvendinimą ir imtis atitinkamų priemonių, kad </w:t>
            </w:r>
            <w:bookmarkStart w:id="3" w:name="m_4558003349196857386_part_a48d3eb982284"/>
            <w:bookmarkEnd w:id="3"/>
            <w:r w:rsidRPr="5374947B">
              <w:rPr>
                <w:rFonts w:ascii="Times New Roman" w:hAnsi="Times New Roman"/>
                <w:sz w:val="24"/>
                <w:szCs w:val="24"/>
                <w:lang w:eastAsia="lt-LT"/>
              </w:rPr>
              <w:t>„neįgalieji dėl savo neįgalumo nebūtų šalinami iš bendros švietimo sistemos ir neįgaliems vaikams nebūtų atimta galimybė įgyti nemokamą ir privalomą pradinį arba vidurinį išsilavinimą, taip pat sudaryti sąlygas jiems visapusiškai ir lygiai su kitais dalyvauti švietimo procese (Konvencijos ir jos Fakultatyvaus protokolo 24 str. 2 d. (a) p., 3 d.). </w:t>
            </w:r>
            <w:r w:rsidRPr="5374947B">
              <w:rPr>
                <w:rFonts w:ascii="Times New Roman" w:hAnsi="Times New Roman"/>
                <w:sz w:val="24"/>
                <w:szCs w:val="24"/>
              </w:rPr>
              <w:t xml:space="preserve">Šiuo metu galiojantis Švietimo įstatymas nedera su Konvencijoje prisiimtais įsipareigojimais, nes sudaro galimybes </w:t>
            </w:r>
            <w:proofErr w:type="spellStart"/>
            <w:r w:rsidRPr="5374947B">
              <w:rPr>
                <w:rFonts w:ascii="Times New Roman" w:hAnsi="Times New Roman"/>
                <w:sz w:val="24"/>
                <w:szCs w:val="24"/>
              </w:rPr>
              <w:t>segreguoti</w:t>
            </w:r>
            <w:proofErr w:type="spellEnd"/>
            <w:r w:rsidRPr="5374947B">
              <w:rPr>
                <w:rFonts w:ascii="Times New Roman" w:hAnsi="Times New Roman"/>
                <w:sz w:val="24"/>
                <w:szCs w:val="24"/>
              </w:rPr>
              <w:t xml:space="preserve"> mokinius dėl jų turimų negalių ar specialiųjų ugdymosi poreikių, t. y. suderinusi su jo tėvais (globėjais, rūpintojais), pedagogine psichologine bei vaiko teisių apsaugos tarnyba siūlyti jam mokytis kitoje mokykloje, jei šiems mokiniams reikalinga pritaikyti fizinę, informacinę aplinką, ugdymo turinį, metodus, priemones, pasiekimų vertinimą, teikti psichologinę, specialiąją pedagoginę, socialinę pedagoginę ar kitą pagalbą, nes k</w:t>
            </w:r>
            <w:r w:rsidR="00E70485" w:rsidRPr="5374947B">
              <w:rPr>
                <w:rFonts w:ascii="Times New Roman" w:hAnsi="Times New Roman"/>
                <w:sz w:val="24"/>
                <w:szCs w:val="24"/>
              </w:rPr>
              <w:t>eičiamo įstatymo 29 str. 10 d</w:t>
            </w:r>
            <w:r w:rsidRPr="5374947B">
              <w:rPr>
                <w:rFonts w:ascii="Times New Roman" w:hAnsi="Times New Roman"/>
                <w:sz w:val="24"/>
                <w:szCs w:val="24"/>
              </w:rPr>
              <w:t xml:space="preserve">. mokykloms leidžia tokius mokinius nukreipti į kitas mokyklas (kaip praktika rodo į specialiąsias mokyklas), tačiau neįpareigoja šalinti kliūtis ir kurti tinkamas sąlygas įvairių ugdymosi poreikių turintiems mokiniams ugdytis kartu su bendraamžiais. Įstatymo projektu siūloma atsisakyti keičiamo įstatymo 29 str. 10 </w:t>
            </w:r>
            <w:r w:rsidR="00E70485" w:rsidRPr="5374947B">
              <w:rPr>
                <w:rFonts w:ascii="Times New Roman" w:hAnsi="Times New Roman"/>
                <w:sz w:val="24"/>
                <w:szCs w:val="24"/>
              </w:rPr>
              <w:t>d.</w:t>
            </w:r>
            <w:r w:rsidRPr="5374947B">
              <w:rPr>
                <w:rFonts w:ascii="Times New Roman" w:hAnsi="Times New Roman"/>
                <w:sz w:val="24"/>
                <w:szCs w:val="24"/>
              </w:rPr>
              <w:t>, taip pašalinant teisines mokinių segregaciją pateisinančias priežastis.</w:t>
            </w:r>
          </w:p>
          <w:p w14:paraId="5E6BD38B" w14:textId="77777777" w:rsidR="0068059B" w:rsidRPr="00422224" w:rsidRDefault="0068059B" w:rsidP="5374947B">
            <w:pPr>
              <w:tabs>
                <w:tab w:val="left" w:pos="1701"/>
                <w:tab w:val="left" w:pos="2268"/>
              </w:tabs>
              <w:spacing w:after="20"/>
              <w:ind w:firstLine="567"/>
              <w:jc w:val="both"/>
              <w:rPr>
                <w:rFonts w:ascii="Times New Roman" w:hAnsi="Times New Roman"/>
                <w:sz w:val="24"/>
                <w:szCs w:val="24"/>
              </w:rPr>
            </w:pPr>
            <w:r w:rsidRPr="5374947B">
              <w:rPr>
                <w:rFonts w:ascii="Times New Roman" w:hAnsi="Times New Roman"/>
                <w:sz w:val="24"/>
                <w:szCs w:val="24"/>
              </w:rPr>
              <w:t xml:space="preserve">Iki šiol stigo aiškumo, ką reiškia </w:t>
            </w:r>
            <w:proofErr w:type="spellStart"/>
            <w:r w:rsidRPr="5374947B">
              <w:rPr>
                <w:rFonts w:ascii="Times New Roman" w:hAnsi="Times New Roman"/>
                <w:sz w:val="24"/>
                <w:szCs w:val="24"/>
              </w:rPr>
              <w:t>įtrauktis</w:t>
            </w:r>
            <w:proofErr w:type="spellEnd"/>
            <w:r w:rsidRPr="5374947B">
              <w:rPr>
                <w:rFonts w:ascii="Times New Roman" w:hAnsi="Times New Roman"/>
                <w:sz w:val="24"/>
                <w:szCs w:val="24"/>
              </w:rPr>
              <w:t xml:space="preserve"> švietime (angl. terminas – </w:t>
            </w:r>
            <w:proofErr w:type="spellStart"/>
            <w:r w:rsidRPr="1BD6838D">
              <w:rPr>
                <w:rStyle w:val="Emfaz"/>
                <w:rFonts w:ascii="Times New Roman" w:eastAsiaTheme="minorEastAsia" w:hAnsi="Times New Roman"/>
                <w:sz w:val="24"/>
                <w:szCs w:val="24"/>
                <w:shd w:val="clear" w:color="auto" w:fill="FFFFFF"/>
              </w:rPr>
              <w:t>Inclusive</w:t>
            </w:r>
            <w:proofErr w:type="spellEnd"/>
            <w:r w:rsidRPr="1BD6838D">
              <w:rPr>
                <w:rStyle w:val="Emfaz"/>
                <w:rFonts w:ascii="Times New Roman" w:eastAsiaTheme="minorEastAsia" w:hAnsi="Times New Roman"/>
                <w:sz w:val="24"/>
                <w:szCs w:val="24"/>
                <w:shd w:val="clear" w:color="auto" w:fill="FFFFFF"/>
              </w:rPr>
              <w:t xml:space="preserve"> </w:t>
            </w:r>
            <w:proofErr w:type="spellStart"/>
            <w:r w:rsidRPr="1BD6838D">
              <w:rPr>
                <w:rStyle w:val="Emfaz"/>
                <w:rFonts w:ascii="Times New Roman" w:eastAsiaTheme="minorEastAsia" w:hAnsi="Times New Roman"/>
                <w:sz w:val="24"/>
                <w:szCs w:val="24"/>
                <w:shd w:val="clear" w:color="auto" w:fill="FFFFFF"/>
              </w:rPr>
              <w:t>education</w:t>
            </w:r>
            <w:proofErr w:type="spellEnd"/>
            <w:r w:rsidRPr="5374947B">
              <w:rPr>
                <w:rFonts w:ascii="Times New Roman" w:hAnsi="Times New Roman"/>
                <w:sz w:val="24"/>
                <w:szCs w:val="24"/>
              </w:rPr>
              <w:t xml:space="preserve">). Dažnai pedagoginėje literatūroje, mokyklų praktikoje </w:t>
            </w:r>
            <w:proofErr w:type="spellStart"/>
            <w:r w:rsidRPr="5374947B">
              <w:rPr>
                <w:rFonts w:ascii="Times New Roman" w:hAnsi="Times New Roman"/>
                <w:sz w:val="24"/>
                <w:szCs w:val="24"/>
              </w:rPr>
              <w:t>įtrauktis</w:t>
            </w:r>
            <w:proofErr w:type="spellEnd"/>
            <w:r w:rsidRPr="5374947B">
              <w:rPr>
                <w:rFonts w:ascii="Times New Roman" w:hAnsi="Times New Roman"/>
                <w:sz w:val="24"/>
                <w:szCs w:val="24"/>
              </w:rPr>
              <w:t xml:space="preserve"> švietime tapatinama tik su neįgaliųjų ar specialiųjų ugdymosi poreikių turinčių asmenų švietimo prieinamumo užtikrinimu arba painiojama su neįgaliųjų, migrantų ir kitų grupių socialine integracija. Įstatymo projekte siūloma įteisinti </w:t>
            </w:r>
            <w:proofErr w:type="spellStart"/>
            <w:r w:rsidRPr="5374947B">
              <w:rPr>
                <w:rFonts w:ascii="Times New Roman" w:hAnsi="Times New Roman"/>
                <w:sz w:val="24"/>
                <w:szCs w:val="24"/>
              </w:rPr>
              <w:t>įtraukties</w:t>
            </w:r>
            <w:proofErr w:type="spellEnd"/>
            <w:r w:rsidRPr="5374947B">
              <w:rPr>
                <w:rFonts w:ascii="Times New Roman" w:hAnsi="Times New Roman"/>
                <w:sz w:val="24"/>
                <w:szCs w:val="24"/>
              </w:rPr>
              <w:t xml:space="preserve"> švietime principą, kuris</w:t>
            </w:r>
            <w:r w:rsidRPr="5374947B">
              <w:rPr>
                <w:rFonts w:ascii="Times New Roman" w:hAnsi="Times New Roman"/>
                <w:sz w:val="24"/>
                <w:szCs w:val="24"/>
                <w:shd w:val="clear" w:color="auto" w:fill="FFFFFF"/>
              </w:rPr>
              <w:t xml:space="preserve"> taptų aiškus ir suprantamas visiems švietimo sistemos dalyviams ir įpareigotų juos </w:t>
            </w:r>
            <w:r w:rsidRPr="5374947B">
              <w:rPr>
                <w:rFonts w:ascii="Times New Roman" w:hAnsi="Times New Roman"/>
                <w:sz w:val="24"/>
                <w:szCs w:val="24"/>
              </w:rPr>
              <w:t>kurti atvirą švietimo sistemą, pripažįstančią kiekvieno asmens nelygstamą vertę, sudarančią tinkamas sąlygas kiekvienam asmeniui dalyvauti švietime, plėtoti savo galias ir gebėjimus, gauti reikalingą pagalbą.</w:t>
            </w:r>
          </w:p>
          <w:p w14:paraId="1A14BB1A" w14:textId="04D21AC4" w:rsidR="0068059B" w:rsidRPr="00422224" w:rsidRDefault="5374947B" w:rsidP="5374947B">
            <w:pPr>
              <w:tabs>
                <w:tab w:val="left" w:pos="1701"/>
                <w:tab w:val="left" w:pos="2268"/>
              </w:tabs>
              <w:spacing w:after="20"/>
              <w:ind w:firstLine="567"/>
              <w:jc w:val="both"/>
              <w:rPr>
                <w:rFonts w:ascii="Times New Roman" w:hAnsi="Times New Roman"/>
                <w:sz w:val="24"/>
                <w:szCs w:val="24"/>
              </w:rPr>
            </w:pPr>
            <w:proofErr w:type="spellStart"/>
            <w:r w:rsidRPr="5374947B">
              <w:rPr>
                <w:rFonts w:ascii="Times New Roman" w:hAnsi="Times New Roman"/>
                <w:sz w:val="24"/>
                <w:szCs w:val="24"/>
              </w:rPr>
              <w:t>Įtraukties</w:t>
            </w:r>
            <w:proofErr w:type="spellEnd"/>
            <w:r w:rsidRPr="5374947B">
              <w:rPr>
                <w:rFonts w:ascii="Times New Roman" w:hAnsi="Times New Roman"/>
                <w:sz w:val="24"/>
                <w:szCs w:val="24"/>
              </w:rPr>
              <w:t xml:space="preserve"> švietime principo įgyvendinimas ir visų mokyklų pritaikymas ugdyti įvairių ugdymosi poreikių vaikus yra glaudžiai susijęs su naujų pagalbos formų ir papildomų pareigybių organizuojant pamoką ar kitą ugdomąją veiklą, kurioje dalyvauja didelių ir labai didelių specialiųjų  įvairių ugdymosi poreikių turintys mokiniai, įteisinimu. Šiuo metu keičiamame įstatyme nėra nustatyta, kad pamokoje ar kitoje ugdomojoje veikloje vienu metu mokinius ugdytų daugiau kaip vienas mokytojas, jiems talkintų pagalbos mokiniui </w:t>
            </w:r>
            <w:r w:rsidRPr="5374947B">
              <w:rPr>
                <w:rFonts w:ascii="Times New Roman" w:hAnsi="Times New Roman"/>
                <w:sz w:val="24"/>
                <w:szCs w:val="24"/>
              </w:rPr>
              <w:lastRenderedPageBreak/>
              <w:t xml:space="preserve">specialistai, o mokiniui savarankiškai dalyvauti ugdymo procese talkintų mokinio padėjėjas. </w:t>
            </w:r>
          </w:p>
          <w:p w14:paraId="6332882C" w14:textId="77777777" w:rsidR="0068059B" w:rsidRPr="00422224" w:rsidRDefault="5374947B" w:rsidP="5374947B">
            <w:pPr>
              <w:tabs>
                <w:tab w:val="left" w:pos="1701"/>
                <w:tab w:val="left" w:pos="2268"/>
              </w:tabs>
              <w:spacing w:after="20"/>
              <w:ind w:firstLine="567"/>
              <w:jc w:val="both"/>
              <w:rPr>
                <w:rFonts w:ascii="Times New Roman" w:hAnsi="Times New Roman"/>
                <w:sz w:val="24"/>
                <w:szCs w:val="24"/>
              </w:rPr>
            </w:pPr>
            <w:r w:rsidRPr="5374947B">
              <w:rPr>
                <w:rFonts w:ascii="Times New Roman" w:hAnsi="Times New Roman"/>
                <w:sz w:val="24"/>
                <w:szCs w:val="24"/>
              </w:rPr>
              <w:t>Praktika rodo, kad, norint teikti kokybišką ugdymą bendrosios paskirties klasėse, grupėse, kuriose yra mokinių, turinčių didelių ir labai didelių specialiųjų ugdymosi poreikių, trūksta individualios pagalbos, kurią, kaip rodo kitų šalių pavyzdžiai, teikia mokinio padėjėjai (skaito, lydi, konspektuoja ir kt.), gestų kalbos vertėjai, kiti pagalbos mokiniui specialistai. Įstatymo projektu siekiama įteisinti šias pareigybes ir patikslinti specialiosios pedagoginės ir specialiosios pagalbos teikimo paskirtį.</w:t>
            </w:r>
          </w:p>
          <w:p w14:paraId="250F4FE7" w14:textId="234ABB84" w:rsidR="0068059B" w:rsidRPr="006D189F" w:rsidRDefault="5374947B" w:rsidP="5374947B">
            <w:pPr>
              <w:tabs>
                <w:tab w:val="left" w:pos="1701"/>
                <w:tab w:val="left" w:pos="2268"/>
              </w:tabs>
              <w:spacing w:after="20"/>
              <w:ind w:firstLine="567"/>
              <w:jc w:val="both"/>
              <w:rPr>
                <w:rFonts w:ascii="Times New Roman" w:eastAsia="Calibri" w:hAnsi="Times New Roman" w:cs="Times New Roman"/>
                <w:sz w:val="24"/>
                <w:szCs w:val="24"/>
              </w:rPr>
            </w:pPr>
            <w:r w:rsidRPr="5374947B">
              <w:rPr>
                <w:rFonts w:ascii="Times New Roman" w:hAnsi="Times New Roman" w:cs="Times New Roman"/>
                <w:sz w:val="24"/>
                <w:szCs w:val="24"/>
                <w:lang w:eastAsia="lt-LT"/>
              </w:rPr>
              <w:t>Keičiamo įstatymo</w:t>
            </w:r>
            <w:r w:rsidRPr="5374947B">
              <w:rPr>
                <w:rFonts w:ascii="Times New Roman" w:hAnsi="Times New Roman" w:cs="Times New Roman"/>
                <w:color w:val="222222"/>
                <w:sz w:val="24"/>
                <w:szCs w:val="24"/>
                <w:lang w:eastAsia="lt-LT"/>
              </w:rPr>
              <w:t xml:space="preserve"> </w:t>
            </w:r>
            <w:r w:rsidRPr="5374947B">
              <w:rPr>
                <w:rFonts w:ascii="Times New Roman" w:eastAsia="Calibri" w:hAnsi="Times New Roman" w:cs="Times New Roman"/>
                <w:sz w:val="24"/>
                <w:szCs w:val="24"/>
              </w:rPr>
              <w:t xml:space="preserve">30 str. 6 d. apribojama teisė kurtiesiems mokytis gimtosios (gestų) kalbos ikimokyklinio ir bendrojo ugdymo mokyklose, jos mokoma tik specialiosios paskirties mokyklose.  </w:t>
            </w:r>
          </w:p>
          <w:p w14:paraId="2AD81D5B" w14:textId="110E8B73" w:rsidR="0068059B" w:rsidRPr="006D189F" w:rsidRDefault="5374947B" w:rsidP="5374947B">
            <w:pPr>
              <w:tabs>
                <w:tab w:val="left" w:pos="1701"/>
                <w:tab w:val="left" w:pos="2268"/>
              </w:tabs>
              <w:spacing w:after="20"/>
              <w:ind w:firstLine="567"/>
              <w:jc w:val="both"/>
              <w:rPr>
                <w:rFonts w:ascii="Times New Roman" w:hAnsi="Times New Roman" w:cs="Times New Roman"/>
                <w:sz w:val="24"/>
                <w:szCs w:val="24"/>
              </w:rPr>
            </w:pPr>
            <w:r w:rsidRPr="5374947B">
              <w:rPr>
                <w:rFonts w:ascii="Times New Roman" w:eastAsia="Calibri" w:hAnsi="Times New Roman" w:cs="Times New Roman"/>
                <w:sz w:val="24"/>
                <w:szCs w:val="24"/>
              </w:rPr>
              <w:t xml:space="preserve">Keičiamo įstatymo 34 str. nedera su siekiu plėtoti </w:t>
            </w:r>
            <w:proofErr w:type="spellStart"/>
            <w:r w:rsidRPr="5374947B">
              <w:rPr>
                <w:rFonts w:ascii="Times New Roman" w:eastAsia="Calibri" w:hAnsi="Times New Roman" w:cs="Times New Roman"/>
                <w:sz w:val="24"/>
                <w:szCs w:val="24"/>
              </w:rPr>
              <w:t>įtraukties</w:t>
            </w:r>
            <w:proofErr w:type="spellEnd"/>
            <w:r w:rsidRPr="5374947B">
              <w:rPr>
                <w:rFonts w:ascii="Times New Roman" w:eastAsia="Calibri" w:hAnsi="Times New Roman" w:cs="Times New Roman"/>
                <w:sz w:val="24"/>
                <w:szCs w:val="24"/>
              </w:rPr>
              <w:t xml:space="preserve"> principą švietime, kai kiekviena mokykla turi sudaryti tinkamas sąlygas ugdytis įvairių ugdymosi poreikių turintiems vaikams, bet priešingai – pastiprina specialiųjų ugdymosi poreikių turinčių mokinių segregaciją. Todėl įstatymo projekte numatoma įteisinti pagrindinius reikalavimus, kuriuos turi užtikrinti kiekviena mokykla, ugdanti specialiųjų ugdymosi poreikių turinčius mokinius, būdama atsakinga už </w:t>
            </w:r>
            <w:r w:rsidRPr="5374947B">
              <w:rPr>
                <w:rFonts w:ascii="Times New Roman" w:hAnsi="Times New Roman" w:cs="Times New Roman"/>
                <w:color w:val="000000" w:themeColor="text1"/>
                <w:sz w:val="24"/>
                <w:szCs w:val="24"/>
                <w:lang w:eastAsia="lt-LT"/>
              </w:rPr>
              <w:t xml:space="preserve">ugdymo prieinamumą. </w:t>
            </w:r>
          </w:p>
          <w:p w14:paraId="7263B672" w14:textId="77777777" w:rsidR="0068059B" w:rsidRPr="00BD523E" w:rsidRDefault="5374947B" w:rsidP="5374947B">
            <w:pPr>
              <w:tabs>
                <w:tab w:val="left" w:pos="1701"/>
                <w:tab w:val="left" w:pos="2268"/>
              </w:tabs>
              <w:spacing w:after="20"/>
              <w:ind w:firstLine="567"/>
              <w:jc w:val="both"/>
              <w:rPr>
                <w:sz w:val="24"/>
                <w:szCs w:val="24"/>
              </w:rPr>
            </w:pPr>
            <w:r w:rsidRPr="5374947B">
              <w:rPr>
                <w:rFonts w:ascii="Times New Roman" w:hAnsi="Times New Roman" w:cs="Times New Roman"/>
                <w:sz w:val="24"/>
                <w:szCs w:val="24"/>
              </w:rPr>
              <w:t xml:space="preserve">Pagal Lietuvos Respublikos Vyriausybės 2000 m. balandžio 28 d. nutarimo Nr. 478 „Dėl Lietuvos Respublikos transporto lengvatų įstatymo įgyvendinimo“ 2.3 papunktį Švietimo, mokslo ir sporto ministerijai (toliau – Ministerija) pavesta pateikti Susisiekimo ministerijai dokumentų (pažymėjimų), kuriais suteikiama teisė Lietuvos Respublikos transporto lengvatų įstatyme nurodytiems asmenims įsigyti važiavimo bilietą su nuolaida, pavyzdžius. Tačiau dokumentai, suteikiantys šias teises, nėra tvirtinami jokiu teisės aktu, nes tokio įpareigojimo nėra galiojančiame Švietimo įstatyme. </w:t>
            </w:r>
          </w:p>
        </w:tc>
      </w:tr>
      <w:tr w:rsidR="0068059B" w:rsidRPr="00422224" w14:paraId="486842A9" w14:textId="77777777" w:rsidTr="1BD6838D">
        <w:tc>
          <w:tcPr>
            <w:tcW w:w="2475" w:type="dxa"/>
          </w:tcPr>
          <w:p w14:paraId="6C2BE891" w14:textId="77777777" w:rsidR="0068059B" w:rsidRPr="00422224" w:rsidRDefault="5374947B" w:rsidP="5374947B">
            <w:pPr>
              <w:rPr>
                <w:rFonts w:ascii="Times New Roman" w:hAnsi="Times New Roman" w:cs="Times New Roman"/>
                <w:sz w:val="24"/>
                <w:szCs w:val="24"/>
              </w:rPr>
            </w:pPr>
            <w:r w:rsidRPr="5374947B">
              <w:rPr>
                <w:rFonts w:ascii="Times New Roman" w:hAnsi="Times New Roman" w:cs="Times New Roman"/>
                <w:sz w:val="24"/>
                <w:szCs w:val="24"/>
              </w:rPr>
              <w:lastRenderedPageBreak/>
              <w:t>II. Siūlomos priemonės</w:t>
            </w:r>
          </w:p>
        </w:tc>
        <w:tc>
          <w:tcPr>
            <w:tcW w:w="7058" w:type="dxa"/>
          </w:tcPr>
          <w:p w14:paraId="7C827CDB" w14:textId="2839C70C" w:rsidR="0068059B" w:rsidRPr="00422224" w:rsidRDefault="0068059B" w:rsidP="5374947B">
            <w:pPr>
              <w:spacing w:after="20"/>
              <w:jc w:val="both"/>
              <w:rPr>
                <w:rFonts w:ascii="Times New Roman" w:hAnsi="Times New Roman"/>
                <w:sz w:val="24"/>
                <w:szCs w:val="24"/>
              </w:rPr>
            </w:pPr>
            <w:r w:rsidRPr="5374947B">
              <w:rPr>
                <w:rFonts w:ascii="Times New Roman" w:hAnsi="Times New Roman" w:cs="Times New Roman"/>
                <w:sz w:val="24"/>
                <w:szCs w:val="24"/>
              </w:rPr>
              <w:t xml:space="preserve">              Įstatymo projektu siūloma pripažinti netekusia galios keičiamo įstatymo</w:t>
            </w:r>
            <w:r w:rsidRPr="5374947B">
              <w:rPr>
                <w:rFonts w:ascii="Times New Roman" w:hAnsi="Times New Roman"/>
                <w:sz w:val="24"/>
                <w:szCs w:val="24"/>
                <w:shd w:val="clear" w:color="auto" w:fill="FFFFFF"/>
              </w:rPr>
              <w:t xml:space="preserve"> </w:t>
            </w:r>
            <w:r w:rsidRPr="5374947B">
              <w:rPr>
                <w:rFonts w:ascii="Times New Roman" w:hAnsi="Times New Roman"/>
                <w:sz w:val="24"/>
                <w:szCs w:val="24"/>
              </w:rPr>
              <w:t>29 str. 10 d.,</w:t>
            </w:r>
            <w:r w:rsidRPr="5374947B">
              <w:rPr>
                <w:rFonts w:ascii="Times New Roman" w:hAnsi="Times New Roman"/>
                <w:sz w:val="24"/>
                <w:szCs w:val="24"/>
                <w:shd w:val="clear" w:color="auto" w:fill="FFFFFF"/>
              </w:rPr>
              <w:t xml:space="preserve"> suteikiančią galimybę švietimo įstaigoms </w:t>
            </w:r>
            <w:proofErr w:type="spellStart"/>
            <w:r w:rsidRPr="5374947B">
              <w:rPr>
                <w:rFonts w:ascii="Times New Roman" w:hAnsi="Times New Roman"/>
                <w:sz w:val="24"/>
                <w:szCs w:val="24"/>
                <w:shd w:val="clear" w:color="auto" w:fill="FFFFFF"/>
              </w:rPr>
              <w:t>segreguoti</w:t>
            </w:r>
            <w:proofErr w:type="spellEnd"/>
            <w:r w:rsidRPr="5374947B">
              <w:rPr>
                <w:rFonts w:ascii="Times New Roman" w:hAnsi="Times New Roman"/>
                <w:sz w:val="24"/>
                <w:szCs w:val="24"/>
                <w:shd w:val="clear" w:color="auto" w:fill="FFFFFF"/>
              </w:rPr>
              <w:t xml:space="preserve"> mokinius dėl jų ugdymosi ir pagalbų reikmių ir siūlyti kitą mokyklą.</w:t>
            </w:r>
          </w:p>
          <w:p w14:paraId="48D19F3A" w14:textId="584BA81D" w:rsidR="0068059B" w:rsidRPr="00BD523E" w:rsidRDefault="0068059B" w:rsidP="5374947B">
            <w:pPr>
              <w:spacing w:after="20"/>
              <w:jc w:val="both"/>
              <w:rPr>
                <w:rFonts w:ascii="Times New Roman" w:hAnsi="Times New Roman"/>
                <w:b/>
                <w:bCs/>
                <w:sz w:val="24"/>
                <w:szCs w:val="24"/>
                <w:lang w:eastAsia="lt-LT"/>
              </w:rPr>
            </w:pPr>
            <w:r w:rsidRPr="5374947B">
              <w:rPr>
                <w:rFonts w:ascii="Times New Roman" w:hAnsi="Times New Roman"/>
                <w:sz w:val="24"/>
                <w:szCs w:val="24"/>
                <w:shd w:val="clear" w:color="auto" w:fill="FFFFFF"/>
              </w:rPr>
              <w:t xml:space="preserve">          Į</w:t>
            </w:r>
            <w:r w:rsidRPr="5374947B">
              <w:rPr>
                <w:rFonts w:ascii="Times New Roman" w:hAnsi="Times New Roman"/>
                <w:sz w:val="24"/>
                <w:szCs w:val="24"/>
              </w:rPr>
              <w:t>statymo projektu siūloma papildyti keičiamo įstatymo 5 straipsnį 5 punktu „Švietimo sistemos principai“ – įrašyti principą „</w:t>
            </w:r>
            <w:proofErr w:type="spellStart"/>
            <w:r w:rsidRPr="5374947B">
              <w:rPr>
                <w:rFonts w:ascii="Times New Roman" w:hAnsi="Times New Roman"/>
                <w:sz w:val="24"/>
                <w:szCs w:val="24"/>
              </w:rPr>
              <w:t>įtrauktis</w:t>
            </w:r>
            <w:proofErr w:type="spellEnd"/>
            <w:r w:rsidRPr="5374947B">
              <w:rPr>
                <w:rFonts w:ascii="Times New Roman" w:hAnsi="Times New Roman"/>
                <w:sz w:val="24"/>
                <w:szCs w:val="24"/>
              </w:rPr>
              <w:t>“ ir jį apibrėžti taip: „</w:t>
            </w:r>
            <w:proofErr w:type="spellStart"/>
            <w:r w:rsidRPr="5374947B">
              <w:rPr>
                <w:rFonts w:ascii="Times New Roman" w:hAnsi="Times New Roman"/>
                <w:sz w:val="24"/>
                <w:szCs w:val="24"/>
                <w:lang w:eastAsia="lt-LT"/>
              </w:rPr>
              <w:t>Įtrauktis</w:t>
            </w:r>
            <w:proofErr w:type="spellEnd"/>
            <w:r w:rsidRPr="5374947B">
              <w:rPr>
                <w:rFonts w:ascii="Times New Roman" w:hAnsi="Times New Roman"/>
                <w:sz w:val="24"/>
                <w:szCs w:val="24"/>
                <w:lang w:eastAsia="lt-LT"/>
              </w:rPr>
              <w:t xml:space="preserve"> – švietimo sistema sudaro sąlygas kiekvienam asmeniui ugdytis, plėtoti savo galias ir gebėjimus, gauti reikiamą pagalbą, patirti sėkmę mokantis, socialinėje, kultūrinėje ir (ar) kitose veiklose ir būti nediskriminuojamam dėl ugdymosi poreikių įvairovės ir (ar) švietimo pagalbos reikmės.“</w:t>
            </w:r>
          </w:p>
          <w:p w14:paraId="50CE8645" w14:textId="75DFA35D" w:rsidR="0068059B" w:rsidRPr="00422224" w:rsidRDefault="0068059B" w:rsidP="5374947B">
            <w:pPr>
              <w:ind w:firstLine="1134"/>
              <w:jc w:val="both"/>
              <w:rPr>
                <w:rFonts w:ascii="Times New Roman" w:hAnsi="Times New Roman"/>
                <w:sz w:val="24"/>
                <w:szCs w:val="24"/>
              </w:rPr>
            </w:pPr>
            <w:r w:rsidRPr="5374947B">
              <w:rPr>
                <w:rFonts w:ascii="Times New Roman" w:hAnsi="Times New Roman"/>
                <w:sz w:val="24"/>
                <w:szCs w:val="24"/>
              </w:rPr>
              <w:t xml:space="preserve"> Įstatymo projektu siūloma keičiamo įstatymo 14 str. 7 d. papildyti, nustatant, kad „pamokoje, kitose veiklose, kuriose dalyvauja didelių ar labai didelių specialiųjų ugdymosi poreikių turintys mokiniai, </w:t>
            </w:r>
            <w:r w:rsidR="009B27C2" w:rsidRPr="5374947B">
              <w:rPr>
                <w:rFonts w:ascii="Times New Roman" w:hAnsi="Times New Roman"/>
                <w:sz w:val="24"/>
                <w:szCs w:val="24"/>
              </w:rPr>
              <w:t>gali vykdyti daugiau kaip vienas mokytojas, jame kartu su mokytoju pagalbą mokiniui teikti švietimo pagalbos specialistai</w:t>
            </w:r>
            <w:bookmarkStart w:id="4" w:name="part_dec98bc045734339af19330b08cba51a"/>
            <w:bookmarkEnd w:id="4"/>
            <w:r w:rsidRPr="5374947B">
              <w:rPr>
                <w:rFonts w:ascii="Times New Roman" w:eastAsia="Calibri" w:hAnsi="Times New Roman" w:cs="Times New Roman"/>
                <w:color w:val="000000"/>
                <w:sz w:val="24"/>
                <w:szCs w:val="24"/>
                <w:lang w:eastAsia="lt-LT"/>
              </w:rPr>
              <w:t>“</w:t>
            </w:r>
            <w:r w:rsidRPr="5374947B">
              <w:rPr>
                <w:rFonts w:ascii="Times New Roman" w:eastAsia="Calibri" w:hAnsi="Times New Roman" w:cs="Times New Roman"/>
                <w:sz w:val="24"/>
                <w:szCs w:val="24"/>
              </w:rPr>
              <w:t>.</w:t>
            </w:r>
            <w:r w:rsidRPr="5374947B">
              <w:rPr>
                <w:rFonts w:ascii="Times New Roman" w:hAnsi="Times New Roman" w:cs="Times New Roman"/>
                <w:sz w:val="24"/>
                <w:szCs w:val="24"/>
              </w:rPr>
              <w:t xml:space="preserve"> Taip pat </w:t>
            </w:r>
            <w:r w:rsidRPr="5374947B">
              <w:rPr>
                <w:rFonts w:ascii="Times New Roman" w:hAnsi="Times New Roman"/>
                <w:sz w:val="24"/>
                <w:szCs w:val="24"/>
              </w:rPr>
              <w:t xml:space="preserve">siūloma pakeisti keičiamo įstatymo 21 str. ir jame nustatyti specialiosios </w:t>
            </w:r>
            <w:r w:rsidRPr="5374947B">
              <w:rPr>
                <w:rFonts w:ascii="Times New Roman" w:hAnsi="Times New Roman"/>
                <w:sz w:val="24"/>
                <w:szCs w:val="24"/>
              </w:rPr>
              <w:lastRenderedPageBreak/>
              <w:t>pedagoginės ir specialiosios pagalbos paskirtį, teikėjus, įteisinti mokinio padėjėjo pareigybę.</w:t>
            </w:r>
          </w:p>
          <w:p w14:paraId="4A9E4AC8" w14:textId="3F2B963E" w:rsidR="0068059B" w:rsidRPr="00422224" w:rsidRDefault="5374947B" w:rsidP="5374947B">
            <w:pPr>
              <w:ind w:firstLine="1134"/>
              <w:jc w:val="both"/>
              <w:rPr>
                <w:rFonts w:ascii="Times New Roman" w:hAnsi="Times New Roman"/>
                <w:sz w:val="24"/>
                <w:szCs w:val="24"/>
              </w:rPr>
            </w:pPr>
            <w:r w:rsidRPr="5374947B">
              <w:rPr>
                <w:rFonts w:ascii="Times New Roman" w:hAnsi="Times New Roman"/>
                <w:sz w:val="24"/>
                <w:szCs w:val="24"/>
              </w:rPr>
              <w:t xml:space="preserve"> Įstatymo projektu siūloma papildyti </w:t>
            </w:r>
            <w:r w:rsidRPr="5374947B">
              <w:rPr>
                <w:rFonts w:ascii="Times New Roman" w:hAnsi="Times New Roman"/>
                <w:color w:val="222222"/>
                <w:sz w:val="24"/>
                <w:szCs w:val="24"/>
                <w:lang w:eastAsia="lt-LT"/>
              </w:rPr>
              <w:t xml:space="preserve">keičiamo įstatymo </w:t>
            </w:r>
            <w:r w:rsidRPr="5374947B">
              <w:rPr>
                <w:rFonts w:ascii="Times New Roman" w:eastAsia="Calibri" w:hAnsi="Times New Roman" w:cs="Times New Roman"/>
                <w:sz w:val="24"/>
                <w:szCs w:val="24"/>
              </w:rPr>
              <w:t>30 str. 6 d. įteisinant neprigirdinčiųjų asmenų teisę ikimokyklinio</w:t>
            </w:r>
            <w:r w:rsidRPr="5374947B">
              <w:rPr>
                <w:rFonts w:ascii="Times New Roman" w:hAnsi="Times New Roman"/>
                <w:sz w:val="24"/>
                <w:szCs w:val="24"/>
              </w:rPr>
              <w:t xml:space="preserve"> ir bendrojo ugdymo mokyklose</w:t>
            </w:r>
            <w:r w:rsidRPr="5374947B">
              <w:rPr>
                <w:rFonts w:ascii="Times New Roman" w:eastAsia="Calibri" w:hAnsi="Times New Roman" w:cs="Times New Roman"/>
                <w:sz w:val="24"/>
                <w:szCs w:val="24"/>
              </w:rPr>
              <w:t xml:space="preserve"> mokytis gimtosios gestų kalbos.</w:t>
            </w:r>
          </w:p>
          <w:p w14:paraId="671198ED" w14:textId="78259EFD" w:rsidR="0068059B" w:rsidRPr="00422224" w:rsidRDefault="5374947B" w:rsidP="5374947B">
            <w:pPr>
              <w:spacing w:after="20"/>
              <w:ind w:firstLine="1276"/>
              <w:jc w:val="both"/>
              <w:rPr>
                <w:rFonts w:ascii="Times New Roman" w:hAnsi="Times New Roman"/>
                <w:color w:val="000000" w:themeColor="text1"/>
                <w:sz w:val="24"/>
                <w:szCs w:val="24"/>
                <w:lang w:eastAsia="lt-LT"/>
              </w:rPr>
            </w:pPr>
            <w:r w:rsidRPr="5374947B">
              <w:rPr>
                <w:rFonts w:ascii="Times New Roman" w:hAnsi="Times New Roman"/>
                <w:color w:val="000000" w:themeColor="text1"/>
                <w:sz w:val="24"/>
                <w:szCs w:val="24"/>
                <w:lang w:eastAsia="lt-LT"/>
              </w:rPr>
              <w:t>Įstatymo projektu siūloma keičiamo įstatymo 34 str. įtvirtinti, kad š</w:t>
            </w:r>
            <w:r w:rsidRPr="5374947B">
              <w:rPr>
                <w:rFonts w:ascii="Times New Roman" w:eastAsia="Calibri" w:hAnsi="Times New Roman" w:cs="Times New Roman"/>
                <w:color w:val="000000" w:themeColor="text1"/>
                <w:sz w:val="24"/>
                <w:szCs w:val="24"/>
              </w:rPr>
              <w:t xml:space="preserve">vietimo prieinamumu mokiniams, turintiems specialiųjų ugdymosi poreikių, </w:t>
            </w:r>
            <w:r w:rsidRPr="5374947B">
              <w:rPr>
                <w:rFonts w:ascii="Times New Roman" w:hAnsi="Times New Roman"/>
                <w:color w:val="000000" w:themeColor="text1"/>
                <w:sz w:val="24"/>
                <w:szCs w:val="24"/>
                <w:lang w:eastAsia="lt-LT"/>
              </w:rPr>
              <w:t xml:space="preserve">rūpinasi savininko teises ir pareigas </w:t>
            </w:r>
            <w:r w:rsidRPr="5374947B">
              <w:rPr>
                <w:rFonts w:ascii="Times New Roman" w:hAnsi="Times New Roman"/>
                <w:color w:val="000000" w:themeColor="text1"/>
                <w:sz w:val="24"/>
                <w:szCs w:val="24"/>
              </w:rPr>
              <w:t>įgyvendinanti institucija (dalyvių susirinkimas)</w:t>
            </w:r>
            <w:r w:rsidRPr="5374947B">
              <w:rPr>
                <w:rFonts w:ascii="Times New Roman" w:hAnsi="Times New Roman"/>
                <w:color w:val="000000" w:themeColor="text1"/>
                <w:sz w:val="24"/>
                <w:szCs w:val="24"/>
                <w:lang w:eastAsia="lt-LT"/>
              </w:rPr>
              <w:t xml:space="preserve"> ir švietimo teikėjas.</w:t>
            </w:r>
          </w:p>
          <w:p w14:paraId="7928D0A1" w14:textId="77777777" w:rsidR="001F4894" w:rsidRDefault="5374947B" w:rsidP="5374947B">
            <w:pPr>
              <w:ind w:firstLine="1134"/>
              <w:jc w:val="both"/>
              <w:rPr>
                <w:rFonts w:ascii="Times New Roman" w:hAnsi="Times New Roman"/>
                <w:color w:val="000000" w:themeColor="text1"/>
                <w:sz w:val="24"/>
                <w:szCs w:val="24"/>
                <w:lang w:eastAsia="lt-LT"/>
              </w:rPr>
            </w:pPr>
            <w:r w:rsidRPr="5374947B">
              <w:rPr>
                <w:rFonts w:ascii="Times New Roman" w:hAnsi="Times New Roman"/>
                <w:sz w:val="24"/>
                <w:szCs w:val="24"/>
              </w:rPr>
              <w:t xml:space="preserve">Įstatymo projektu  siekiama papildyti </w:t>
            </w:r>
            <w:r w:rsidRPr="5374947B">
              <w:rPr>
                <w:rFonts w:ascii="Times New Roman" w:hAnsi="Times New Roman"/>
                <w:color w:val="000000" w:themeColor="text1"/>
                <w:sz w:val="24"/>
                <w:szCs w:val="24"/>
                <w:lang w:eastAsia="lt-LT"/>
              </w:rPr>
              <w:t>36</w:t>
            </w:r>
            <w:r w:rsidRPr="5374947B">
              <w:rPr>
                <w:rFonts w:ascii="Times New Roman" w:hAnsi="Times New Roman"/>
                <w:b/>
                <w:bCs/>
                <w:color w:val="000000" w:themeColor="text1"/>
                <w:sz w:val="24"/>
                <w:szCs w:val="24"/>
                <w:lang w:eastAsia="lt-LT"/>
              </w:rPr>
              <w:t xml:space="preserve"> </w:t>
            </w:r>
            <w:r w:rsidRPr="5374947B">
              <w:rPr>
                <w:rFonts w:ascii="Times New Roman" w:hAnsi="Times New Roman"/>
                <w:color w:val="000000" w:themeColor="text1"/>
                <w:sz w:val="24"/>
                <w:szCs w:val="24"/>
              </w:rPr>
              <w:t xml:space="preserve">str. 1 d., nustatant, kad į mokyklą </w:t>
            </w:r>
            <w:r w:rsidRPr="5374947B">
              <w:rPr>
                <w:rFonts w:ascii="Times New Roman" w:hAnsi="Times New Roman"/>
                <w:color w:val="000000" w:themeColor="text1"/>
                <w:sz w:val="24"/>
                <w:szCs w:val="24"/>
                <w:lang w:eastAsia="lt-LT"/>
              </w:rPr>
              <w:t>ir atgal privalo būti vežami  vaikai, kuriems paskirtas privalomas ikimokyklinis ugdymas.</w:t>
            </w:r>
          </w:p>
          <w:p w14:paraId="738379D3" w14:textId="00EE0882" w:rsidR="0068059B" w:rsidRPr="00422224" w:rsidRDefault="5374947B" w:rsidP="5374947B">
            <w:pPr>
              <w:ind w:firstLine="1134"/>
              <w:jc w:val="both"/>
              <w:rPr>
                <w:rFonts w:ascii="Times New Roman" w:hAnsi="Times New Roman" w:cs="Times New Roman"/>
                <w:sz w:val="24"/>
                <w:szCs w:val="24"/>
              </w:rPr>
            </w:pPr>
            <w:r w:rsidRPr="5374947B">
              <w:rPr>
                <w:rFonts w:ascii="Times New Roman" w:hAnsi="Times New Roman"/>
                <w:sz w:val="24"/>
                <w:szCs w:val="24"/>
              </w:rPr>
              <w:t>Įstatymo projektu  siūloma keičiamą įstatymą papildyti 45</w:t>
            </w:r>
            <w:r w:rsidRPr="5374947B">
              <w:rPr>
                <w:rFonts w:ascii="Times New Roman" w:hAnsi="Times New Roman"/>
                <w:sz w:val="24"/>
                <w:szCs w:val="24"/>
                <w:vertAlign w:val="superscript"/>
              </w:rPr>
              <w:t>1</w:t>
            </w:r>
            <w:r w:rsidRPr="5374947B">
              <w:rPr>
                <w:rFonts w:ascii="Times New Roman" w:hAnsi="Times New Roman"/>
                <w:sz w:val="24"/>
                <w:szCs w:val="24"/>
              </w:rPr>
              <w:t xml:space="preserve"> straipsniu: nustatyti, kad mokinio pažymėjimas yra dokumentas, patvirtinantis mokinio statusą, kam išduodami mokinio pažymėjimai, švietimo, mokslo ir sporto ministrui suteikti įgaliojimus tvirtinti mokinio pažymėjimo formas ir išdavimo tvarką ir subjektai, kurie išduoda mokinio pažymėjimą (mokyklos arba kitas švietimo teikėjas)</w:t>
            </w:r>
            <w:r w:rsidRPr="5374947B">
              <w:rPr>
                <w:rFonts w:ascii="Times New Roman" w:hAnsi="Times New Roman"/>
                <w:color w:val="000000" w:themeColor="text1"/>
                <w:sz w:val="24"/>
                <w:szCs w:val="24"/>
                <w:lang w:eastAsia="lt-LT"/>
              </w:rPr>
              <w:t>.</w:t>
            </w:r>
            <w:r w:rsidRPr="5374947B">
              <w:rPr>
                <w:rFonts w:ascii="Times New Roman" w:hAnsi="Times New Roman"/>
                <w:b/>
                <w:bCs/>
                <w:color w:val="000000" w:themeColor="text1"/>
                <w:sz w:val="24"/>
                <w:szCs w:val="24"/>
                <w:lang w:eastAsia="lt-LT"/>
              </w:rPr>
              <w:t> </w:t>
            </w:r>
          </w:p>
        </w:tc>
      </w:tr>
      <w:tr w:rsidR="0068059B" w:rsidRPr="00422224" w14:paraId="65714B25" w14:textId="77777777" w:rsidTr="1BD6838D">
        <w:tc>
          <w:tcPr>
            <w:tcW w:w="2475" w:type="dxa"/>
          </w:tcPr>
          <w:p w14:paraId="34CC35B1" w14:textId="77777777" w:rsidR="0068059B" w:rsidRPr="00422224" w:rsidRDefault="5374947B" w:rsidP="5374947B">
            <w:pPr>
              <w:rPr>
                <w:rFonts w:ascii="Times New Roman" w:hAnsi="Times New Roman" w:cs="Times New Roman"/>
                <w:sz w:val="24"/>
                <w:szCs w:val="24"/>
              </w:rPr>
            </w:pPr>
            <w:r w:rsidRPr="5374947B">
              <w:rPr>
                <w:rFonts w:ascii="Times New Roman" w:hAnsi="Times New Roman" w:cs="Times New Roman"/>
                <w:sz w:val="24"/>
                <w:szCs w:val="24"/>
              </w:rPr>
              <w:lastRenderedPageBreak/>
              <w:t>III. Priemonių kaštai</w:t>
            </w:r>
          </w:p>
        </w:tc>
        <w:tc>
          <w:tcPr>
            <w:tcW w:w="7058" w:type="dxa"/>
          </w:tcPr>
          <w:p w14:paraId="2532045C" w14:textId="77777777" w:rsidR="000D5C3E" w:rsidRPr="00000769" w:rsidRDefault="5374947B" w:rsidP="5374947B">
            <w:pPr>
              <w:spacing w:after="20" w:line="240" w:lineRule="auto"/>
              <w:ind w:firstLine="567"/>
              <w:jc w:val="both"/>
              <w:rPr>
                <w:rFonts w:ascii="Times New Roman" w:hAnsi="Times New Roman"/>
                <w:sz w:val="24"/>
                <w:szCs w:val="24"/>
              </w:rPr>
            </w:pPr>
            <w:r w:rsidRPr="5374947B">
              <w:rPr>
                <w:rFonts w:ascii="Times New Roman" w:hAnsi="Times New Roman" w:cs="HelveticaLT"/>
                <w:sz w:val="24"/>
                <w:szCs w:val="24"/>
              </w:rPr>
              <w:t>Siekiant</w:t>
            </w:r>
            <w:r w:rsidRPr="5374947B">
              <w:rPr>
                <w:rFonts w:ascii="Times New Roman" w:hAnsi="Times New Roman"/>
                <w:sz w:val="24"/>
                <w:szCs w:val="24"/>
              </w:rPr>
              <w:t xml:space="preserve"> įgyvendinti įstatymo projekto nuostatas, būtina iki jo įsigaliojimo užtikrinti sąlygas įtraukiam ugdymui (kitu atveju pakeitimai bus nepagrįsti realiomis galimybėmis).</w:t>
            </w:r>
            <w:r w:rsidRPr="5374947B">
              <w:rPr>
                <w:rFonts w:ascii="Times New Roman" w:hAnsi="Times New Roman" w:cs="HelveticaLT"/>
                <w:sz w:val="24"/>
                <w:szCs w:val="24"/>
              </w:rPr>
              <w:t xml:space="preserve"> </w:t>
            </w:r>
            <w:r w:rsidRPr="5374947B">
              <w:rPr>
                <w:rFonts w:ascii="Times New Roman" w:hAnsi="Times New Roman"/>
                <w:sz w:val="24"/>
                <w:szCs w:val="24"/>
              </w:rPr>
              <w:t xml:space="preserve">Preliminariais vertinimais, tam iš valstybės biudžeto papildomai reikėtų skirti iš viso </w:t>
            </w:r>
            <w:r w:rsidRPr="5374947B">
              <w:rPr>
                <w:rFonts w:ascii="Times New Roman" w:hAnsi="Times New Roman"/>
                <w:b/>
                <w:bCs/>
                <w:sz w:val="24"/>
                <w:szCs w:val="24"/>
              </w:rPr>
              <w:t xml:space="preserve">231 415 tūkst. </w:t>
            </w:r>
            <w:proofErr w:type="spellStart"/>
            <w:r w:rsidRPr="5374947B">
              <w:rPr>
                <w:rFonts w:ascii="Times New Roman" w:hAnsi="Times New Roman"/>
                <w:b/>
                <w:bCs/>
                <w:sz w:val="24"/>
                <w:szCs w:val="24"/>
              </w:rPr>
              <w:t>Eur</w:t>
            </w:r>
            <w:proofErr w:type="spellEnd"/>
            <w:r w:rsidRPr="5374947B">
              <w:rPr>
                <w:rFonts w:ascii="Times New Roman" w:hAnsi="Times New Roman"/>
                <w:sz w:val="24"/>
                <w:szCs w:val="24"/>
              </w:rPr>
              <w:t xml:space="preserve"> </w:t>
            </w:r>
            <w:r w:rsidRPr="5374947B">
              <w:rPr>
                <w:rFonts w:ascii="Times New Roman" w:hAnsi="Times New Roman"/>
                <w:b/>
                <w:bCs/>
                <w:sz w:val="24"/>
                <w:szCs w:val="24"/>
              </w:rPr>
              <w:t>2021–2023 metams</w:t>
            </w:r>
            <w:r w:rsidRPr="5374947B">
              <w:rPr>
                <w:rFonts w:ascii="Times New Roman" w:hAnsi="Times New Roman"/>
                <w:sz w:val="24"/>
                <w:szCs w:val="24"/>
              </w:rPr>
              <w:t xml:space="preserve"> (iš jų: 79 055 tūkst. </w:t>
            </w:r>
            <w:proofErr w:type="spellStart"/>
            <w:r w:rsidRPr="5374947B">
              <w:rPr>
                <w:rFonts w:ascii="Times New Roman" w:hAnsi="Times New Roman"/>
                <w:sz w:val="24"/>
                <w:szCs w:val="24"/>
              </w:rPr>
              <w:t>Eur</w:t>
            </w:r>
            <w:proofErr w:type="spellEnd"/>
            <w:r w:rsidRPr="5374947B">
              <w:rPr>
                <w:rFonts w:ascii="Times New Roman" w:hAnsi="Times New Roman"/>
                <w:sz w:val="24"/>
                <w:szCs w:val="24"/>
              </w:rPr>
              <w:t xml:space="preserve"> – 2021 metams, 76 130 tūkst. </w:t>
            </w:r>
            <w:proofErr w:type="spellStart"/>
            <w:r w:rsidRPr="5374947B">
              <w:rPr>
                <w:rFonts w:ascii="Times New Roman" w:hAnsi="Times New Roman"/>
                <w:sz w:val="24"/>
                <w:szCs w:val="24"/>
              </w:rPr>
              <w:t>Eur</w:t>
            </w:r>
            <w:proofErr w:type="spellEnd"/>
            <w:r w:rsidRPr="5374947B">
              <w:rPr>
                <w:rFonts w:ascii="Times New Roman" w:hAnsi="Times New Roman"/>
                <w:sz w:val="24"/>
                <w:szCs w:val="24"/>
              </w:rPr>
              <w:t xml:space="preserve"> – 2022 metams ir 76 230 tūkst. </w:t>
            </w:r>
            <w:proofErr w:type="spellStart"/>
            <w:r w:rsidRPr="5374947B">
              <w:rPr>
                <w:rFonts w:ascii="Times New Roman" w:hAnsi="Times New Roman"/>
                <w:sz w:val="24"/>
                <w:szCs w:val="24"/>
              </w:rPr>
              <w:t>Eur</w:t>
            </w:r>
            <w:proofErr w:type="spellEnd"/>
            <w:r w:rsidRPr="5374947B">
              <w:rPr>
                <w:rFonts w:ascii="Times New Roman" w:hAnsi="Times New Roman"/>
                <w:sz w:val="24"/>
                <w:szCs w:val="24"/>
              </w:rPr>
              <w:t xml:space="preserve"> – 2023 metams), iš kurių:</w:t>
            </w:r>
          </w:p>
          <w:p w14:paraId="7326EEAE" w14:textId="01792C8C" w:rsidR="000D5C3E" w:rsidRPr="0014297F" w:rsidRDefault="5374947B" w:rsidP="5374947B">
            <w:pPr>
              <w:spacing w:after="20" w:line="240" w:lineRule="auto"/>
              <w:ind w:firstLine="567"/>
              <w:jc w:val="both"/>
              <w:rPr>
                <w:rFonts w:ascii="Times New Roman" w:hAnsi="Times New Roman"/>
                <w:sz w:val="24"/>
                <w:szCs w:val="24"/>
              </w:rPr>
            </w:pPr>
            <w:r w:rsidRPr="5374947B">
              <w:rPr>
                <w:rFonts w:ascii="Times New Roman" w:hAnsi="Times New Roman"/>
                <w:b/>
                <w:bCs/>
                <w:sz w:val="24"/>
                <w:szCs w:val="24"/>
              </w:rPr>
              <w:t xml:space="preserve">105 000 tūkst. </w:t>
            </w:r>
            <w:proofErr w:type="spellStart"/>
            <w:r w:rsidRPr="5374947B">
              <w:rPr>
                <w:rFonts w:ascii="Times New Roman" w:hAnsi="Times New Roman"/>
                <w:b/>
                <w:bCs/>
                <w:sz w:val="24"/>
                <w:szCs w:val="24"/>
              </w:rPr>
              <w:t>Eur</w:t>
            </w:r>
            <w:proofErr w:type="spellEnd"/>
            <w:r w:rsidRPr="5374947B">
              <w:rPr>
                <w:rFonts w:ascii="Times New Roman" w:hAnsi="Times New Roman"/>
                <w:sz w:val="24"/>
                <w:szCs w:val="24"/>
              </w:rPr>
              <w:t xml:space="preserve"> – užtikrinti bazines švietimo pagalbos paslaugas mokiniams, besimokantiems pagal ikimokyklinio, priešmokyklinio, bendrojo ugdymo ir profesinio mokymo programas (iš kurių: 35 000 tūkst. </w:t>
            </w:r>
            <w:proofErr w:type="spellStart"/>
            <w:r w:rsidRPr="5374947B">
              <w:rPr>
                <w:rFonts w:ascii="Times New Roman" w:hAnsi="Times New Roman"/>
                <w:sz w:val="24"/>
                <w:szCs w:val="24"/>
              </w:rPr>
              <w:t>Eur</w:t>
            </w:r>
            <w:proofErr w:type="spellEnd"/>
            <w:r w:rsidRPr="5374947B">
              <w:rPr>
                <w:rFonts w:ascii="Times New Roman" w:hAnsi="Times New Roman"/>
                <w:sz w:val="24"/>
                <w:szCs w:val="24"/>
              </w:rPr>
              <w:t xml:space="preserve"> – 2021 metams, 35 000 tūkst. </w:t>
            </w:r>
            <w:proofErr w:type="spellStart"/>
            <w:r w:rsidRPr="5374947B">
              <w:rPr>
                <w:rFonts w:ascii="Times New Roman" w:hAnsi="Times New Roman"/>
                <w:sz w:val="24"/>
                <w:szCs w:val="24"/>
              </w:rPr>
              <w:t>Eur</w:t>
            </w:r>
            <w:proofErr w:type="spellEnd"/>
            <w:r w:rsidRPr="5374947B">
              <w:rPr>
                <w:rFonts w:ascii="Times New Roman" w:hAnsi="Times New Roman"/>
                <w:sz w:val="24"/>
                <w:szCs w:val="24"/>
              </w:rPr>
              <w:t xml:space="preserve"> – 2022 metams ir 35 000 tūkst. </w:t>
            </w:r>
            <w:proofErr w:type="spellStart"/>
            <w:r w:rsidRPr="5374947B">
              <w:rPr>
                <w:rFonts w:ascii="Times New Roman" w:hAnsi="Times New Roman"/>
                <w:sz w:val="24"/>
                <w:szCs w:val="24"/>
              </w:rPr>
              <w:t>Eur</w:t>
            </w:r>
            <w:proofErr w:type="spellEnd"/>
            <w:r w:rsidRPr="5374947B">
              <w:rPr>
                <w:rFonts w:ascii="Times New Roman" w:hAnsi="Times New Roman"/>
                <w:sz w:val="24"/>
                <w:szCs w:val="24"/>
              </w:rPr>
              <w:t xml:space="preserve"> – 2023 metams).</w:t>
            </w:r>
          </w:p>
          <w:p w14:paraId="095E5011" w14:textId="5F13FB7D" w:rsidR="000D5C3E" w:rsidRPr="0014297F" w:rsidRDefault="5374947B" w:rsidP="5374947B">
            <w:pPr>
              <w:spacing w:after="20" w:line="240" w:lineRule="auto"/>
              <w:ind w:firstLine="567"/>
              <w:jc w:val="both"/>
              <w:rPr>
                <w:rFonts w:ascii="Times New Roman" w:hAnsi="Times New Roman"/>
                <w:sz w:val="24"/>
                <w:szCs w:val="24"/>
              </w:rPr>
            </w:pPr>
            <w:r w:rsidRPr="5374947B">
              <w:rPr>
                <w:rFonts w:ascii="Times New Roman" w:hAnsi="Times New Roman"/>
                <w:sz w:val="24"/>
                <w:szCs w:val="24"/>
              </w:rPr>
              <w:t xml:space="preserve">Pagal dabar galiojančiais teisės aktais nustatytus etatų normatyvus tam tikrai švietimo pagalbai teikti trūksta 35 000 tūkst. </w:t>
            </w:r>
            <w:proofErr w:type="spellStart"/>
            <w:r w:rsidRPr="5374947B">
              <w:rPr>
                <w:rFonts w:ascii="Times New Roman" w:hAnsi="Times New Roman"/>
                <w:sz w:val="24"/>
                <w:szCs w:val="24"/>
              </w:rPr>
              <w:t>Eur</w:t>
            </w:r>
            <w:proofErr w:type="spellEnd"/>
            <w:r w:rsidRPr="5374947B">
              <w:rPr>
                <w:rFonts w:ascii="Times New Roman" w:hAnsi="Times New Roman"/>
                <w:sz w:val="24"/>
                <w:szCs w:val="24"/>
              </w:rPr>
              <w:t xml:space="preserve"> metams. Kadangi neužtikrintas pakankamas finansavimas, mokyklos priverstos tam tikrais atvejais šios pagalbos neteikti (pavyzdžiui, kai teisės aktas nustato galimybę steigti mokytojo padėjėjo ar gestų kalbos vertėjo etatą ir pan.). Pagal įstatymo projekto nuostatas, papildomas lėšų poreikis (70 000 tūkst. </w:t>
            </w:r>
            <w:proofErr w:type="spellStart"/>
            <w:r w:rsidRPr="5374947B">
              <w:rPr>
                <w:rFonts w:ascii="Times New Roman" w:hAnsi="Times New Roman"/>
                <w:sz w:val="24"/>
                <w:szCs w:val="24"/>
              </w:rPr>
              <w:t>Eur</w:t>
            </w:r>
            <w:proofErr w:type="spellEnd"/>
            <w:r w:rsidRPr="5374947B">
              <w:rPr>
                <w:rFonts w:ascii="Times New Roman" w:hAnsi="Times New Roman"/>
                <w:sz w:val="24"/>
                <w:szCs w:val="24"/>
              </w:rPr>
              <w:t xml:space="preserve">) būtų reikalingas specialiajai pedagoginei ir specialiajai pagalbai (iš viso 6 096 papildomų etatų, tokių kaip antrasis mokytojas ir pan.). Todėl iš viso lėšų poreikis būtų 105 000 tūkst. </w:t>
            </w:r>
            <w:proofErr w:type="spellStart"/>
            <w:r w:rsidRPr="5374947B">
              <w:rPr>
                <w:rFonts w:ascii="Times New Roman" w:hAnsi="Times New Roman"/>
                <w:sz w:val="24"/>
                <w:szCs w:val="24"/>
              </w:rPr>
              <w:t>Eur</w:t>
            </w:r>
            <w:proofErr w:type="spellEnd"/>
            <w:r w:rsidRPr="5374947B">
              <w:rPr>
                <w:rFonts w:ascii="Times New Roman" w:hAnsi="Times New Roman"/>
                <w:sz w:val="24"/>
                <w:szCs w:val="24"/>
              </w:rPr>
              <w:t>.</w:t>
            </w:r>
          </w:p>
          <w:p w14:paraId="1C37D0F0" w14:textId="7CFA7BD0" w:rsidR="000D5C3E" w:rsidRPr="0014297F" w:rsidRDefault="5374947B" w:rsidP="5374947B">
            <w:pPr>
              <w:spacing w:after="20" w:line="240" w:lineRule="auto"/>
              <w:ind w:firstLine="567"/>
              <w:jc w:val="both"/>
              <w:rPr>
                <w:rFonts w:ascii="Times New Roman" w:hAnsi="Times New Roman"/>
                <w:sz w:val="24"/>
                <w:szCs w:val="24"/>
              </w:rPr>
            </w:pPr>
            <w:r w:rsidRPr="5374947B">
              <w:rPr>
                <w:rFonts w:ascii="Times New Roman" w:hAnsi="Times New Roman"/>
                <w:b/>
                <w:bCs/>
                <w:sz w:val="24"/>
                <w:szCs w:val="24"/>
              </w:rPr>
              <w:t xml:space="preserve">47 100 tūkst. </w:t>
            </w:r>
            <w:proofErr w:type="spellStart"/>
            <w:r w:rsidRPr="5374947B">
              <w:rPr>
                <w:rFonts w:ascii="Times New Roman" w:hAnsi="Times New Roman"/>
                <w:b/>
                <w:bCs/>
                <w:sz w:val="24"/>
                <w:szCs w:val="24"/>
              </w:rPr>
              <w:t>Eur</w:t>
            </w:r>
            <w:proofErr w:type="spellEnd"/>
            <w:r w:rsidRPr="5374947B">
              <w:rPr>
                <w:rFonts w:ascii="Times New Roman" w:hAnsi="Times New Roman"/>
                <w:sz w:val="24"/>
                <w:szCs w:val="24"/>
              </w:rPr>
              <w:t xml:space="preserve"> – pakeisti esamų pagalbos mokiniui specialistų darbo krūvio sandarą ir pareiginės algos pastoviosios dalies koeficientus, suvienodinant su mokytojų (iš kurių: 15 700 tūkst. </w:t>
            </w:r>
            <w:proofErr w:type="spellStart"/>
            <w:r w:rsidRPr="5374947B">
              <w:rPr>
                <w:rFonts w:ascii="Times New Roman" w:hAnsi="Times New Roman"/>
                <w:sz w:val="24"/>
                <w:szCs w:val="24"/>
              </w:rPr>
              <w:t>Eur</w:t>
            </w:r>
            <w:proofErr w:type="spellEnd"/>
            <w:r w:rsidRPr="5374947B">
              <w:rPr>
                <w:rFonts w:ascii="Times New Roman" w:hAnsi="Times New Roman"/>
                <w:sz w:val="24"/>
                <w:szCs w:val="24"/>
              </w:rPr>
              <w:t xml:space="preserve"> – 2021 metams, 15 700 tūkst. </w:t>
            </w:r>
            <w:proofErr w:type="spellStart"/>
            <w:r w:rsidRPr="5374947B">
              <w:rPr>
                <w:rFonts w:ascii="Times New Roman" w:hAnsi="Times New Roman"/>
                <w:sz w:val="24"/>
                <w:szCs w:val="24"/>
              </w:rPr>
              <w:t>Eur</w:t>
            </w:r>
            <w:proofErr w:type="spellEnd"/>
            <w:r w:rsidRPr="5374947B">
              <w:rPr>
                <w:rFonts w:ascii="Times New Roman" w:hAnsi="Times New Roman"/>
                <w:sz w:val="24"/>
                <w:szCs w:val="24"/>
              </w:rPr>
              <w:t xml:space="preserve"> – 2022 metams ir 15 700 tūkst. </w:t>
            </w:r>
            <w:proofErr w:type="spellStart"/>
            <w:r w:rsidRPr="5374947B">
              <w:rPr>
                <w:rFonts w:ascii="Times New Roman" w:hAnsi="Times New Roman"/>
                <w:sz w:val="24"/>
                <w:szCs w:val="24"/>
              </w:rPr>
              <w:t>Eur</w:t>
            </w:r>
            <w:proofErr w:type="spellEnd"/>
            <w:r w:rsidRPr="5374947B">
              <w:rPr>
                <w:rFonts w:ascii="Times New Roman" w:hAnsi="Times New Roman"/>
                <w:sz w:val="24"/>
                <w:szCs w:val="24"/>
              </w:rPr>
              <w:t xml:space="preserve"> – 2023 metams).</w:t>
            </w:r>
          </w:p>
          <w:p w14:paraId="3B9C8258" w14:textId="77777777" w:rsidR="000D5C3E" w:rsidRPr="0014297F" w:rsidRDefault="5374947B" w:rsidP="5374947B">
            <w:pPr>
              <w:spacing w:after="20" w:line="240" w:lineRule="auto"/>
              <w:ind w:firstLine="567"/>
              <w:jc w:val="both"/>
              <w:rPr>
                <w:rFonts w:ascii="Times New Roman" w:hAnsi="Times New Roman"/>
                <w:sz w:val="24"/>
                <w:szCs w:val="24"/>
              </w:rPr>
            </w:pPr>
            <w:r w:rsidRPr="5374947B">
              <w:rPr>
                <w:rFonts w:ascii="Times New Roman" w:hAnsi="Times New Roman"/>
                <w:sz w:val="24"/>
                <w:szCs w:val="24"/>
              </w:rPr>
              <w:t xml:space="preserve">Šis lėšų poreikis apskaičiuotas dabar dirbančių 4 147 švietimo pagalbos etatų darbo užmokesčiui didinti, koreguojant jų darbo laiko normą per savaitę. </w:t>
            </w:r>
          </w:p>
          <w:p w14:paraId="6D08356A" w14:textId="343301B0" w:rsidR="000D5C3E" w:rsidRPr="0014297F" w:rsidRDefault="5374947B" w:rsidP="5374947B">
            <w:pPr>
              <w:spacing w:after="20" w:line="240" w:lineRule="auto"/>
              <w:ind w:firstLine="567"/>
              <w:jc w:val="both"/>
              <w:rPr>
                <w:rFonts w:ascii="Times New Roman" w:hAnsi="Times New Roman"/>
                <w:sz w:val="24"/>
                <w:szCs w:val="24"/>
              </w:rPr>
            </w:pPr>
            <w:r w:rsidRPr="5374947B">
              <w:rPr>
                <w:rFonts w:ascii="Times New Roman" w:hAnsi="Times New Roman"/>
                <w:b/>
                <w:bCs/>
                <w:sz w:val="24"/>
                <w:szCs w:val="24"/>
              </w:rPr>
              <w:t xml:space="preserve">69 200 tūkst. </w:t>
            </w:r>
            <w:proofErr w:type="spellStart"/>
            <w:r w:rsidRPr="5374947B">
              <w:rPr>
                <w:rFonts w:ascii="Times New Roman" w:hAnsi="Times New Roman"/>
                <w:b/>
                <w:bCs/>
                <w:sz w:val="24"/>
                <w:szCs w:val="24"/>
              </w:rPr>
              <w:t>Eur</w:t>
            </w:r>
            <w:proofErr w:type="spellEnd"/>
            <w:r w:rsidRPr="5374947B">
              <w:rPr>
                <w:rFonts w:ascii="Times New Roman" w:hAnsi="Times New Roman"/>
                <w:sz w:val="24"/>
                <w:szCs w:val="24"/>
              </w:rPr>
              <w:t xml:space="preserve"> – pakeisti dėl paslaugų apimties didinimo planuojamų papildomų pagalbos mokiniui specialistų etatų darbo </w:t>
            </w:r>
            <w:r w:rsidRPr="5374947B">
              <w:rPr>
                <w:rFonts w:ascii="Times New Roman" w:hAnsi="Times New Roman"/>
                <w:sz w:val="24"/>
                <w:szCs w:val="24"/>
              </w:rPr>
              <w:lastRenderedPageBreak/>
              <w:t xml:space="preserve">krūvio sandarą ir pareiginės algos pastoviosios dalies koeficientus, suvienodinant su mokytojų (iš kurių: 23 000 tūkst. </w:t>
            </w:r>
            <w:proofErr w:type="spellStart"/>
            <w:r w:rsidRPr="5374947B">
              <w:rPr>
                <w:rFonts w:ascii="Times New Roman" w:hAnsi="Times New Roman"/>
                <w:sz w:val="24"/>
                <w:szCs w:val="24"/>
              </w:rPr>
              <w:t>Eur</w:t>
            </w:r>
            <w:proofErr w:type="spellEnd"/>
            <w:r w:rsidRPr="5374947B">
              <w:rPr>
                <w:rFonts w:ascii="Times New Roman" w:hAnsi="Times New Roman"/>
                <w:sz w:val="24"/>
                <w:szCs w:val="24"/>
              </w:rPr>
              <w:t xml:space="preserve"> – 2021 metams, 23 100 tūkst. </w:t>
            </w:r>
            <w:proofErr w:type="spellStart"/>
            <w:r w:rsidRPr="5374947B">
              <w:rPr>
                <w:rFonts w:ascii="Times New Roman" w:hAnsi="Times New Roman"/>
                <w:sz w:val="24"/>
                <w:szCs w:val="24"/>
              </w:rPr>
              <w:t>Eur</w:t>
            </w:r>
            <w:proofErr w:type="spellEnd"/>
            <w:r w:rsidRPr="5374947B">
              <w:rPr>
                <w:rFonts w:ascii="Times New Roman" w:hAnsi="Times New Roman"/>
                <w:sz w:val="24"/>
                <w:szCs w:val="24"/>
              </w:rPr>
              <w:t xml:space="preserve"> – 2022 metams ir 23 100 tūkst. </w:t>
            </w:r>
            <w:proofErr w:type="spellStart"/>
            <w:r w:rsidRPr="5374947B">
              <w:rPr>
                <w:rFonts w:ascii="Times New Roman" w:hAnsi="Times New Roman"/>
                <w:sz w:val="24"/>
                <w:szCs w:val="24"/>
              </w:rPr>
              <w:t>Eur</w:t>
            </w:r>
            <w:proofErr w:type="spellEnd"/>
            <w:r w:rsidRPr="5374947B">
              <w:rPr>
                <w:rFonts w:ascii="Times New Roman" w:hAnsi="Times New Roman"/>
                <w:sz w:val="24"/>
                <w:szCs w:val="24"/>
              </w:rPr>
              <w:t xml:space="preserve"> – 2023 metams).</w:t>
            </w:r>
          </w:p>
          <w:p w14:paraId="7D731E1F" w14:textId="77777777" w:rsidR="000D5C3E" w:rsidRPr="0014297F" w:rsidRDefault="5374947B" w:rsidP="5374947B">
            <w:pPr>
              <w:spacing w:after="20" w:line="240" w:lineRule="auto"/>
              <w:ind w:firstLine="567"/>
              <w:jc w:val="both"/>
              <w:rPr>
                <w:rFonts w:ascii="Times New Roman" w:hAnsi="Times New Roman"/>
                <w:sz w:val="24"/>
                <w:szCs w:val="24"/>
              </w:rPr>
            </w:pPr>
            <w:r w:rsidRPr="5374947B">
              <w:rPr>
                <w:rFonts w:ascii="Times New Roman" w:hAnsi="Times New Roman"/>
                <w:sz w:val="24"/>
                <w:szCs w:val="24"/>
              </w:rPr>
              <w:t xml:space="preserve">Šis lėšų poreikis reikalingas papildomų 6 096 (prie 4 147) švietimo pagalbos etatų, kurių poreikis susidarytų dėl įstatymo projekto nuostatų, darbo užmokesčiui didinti (ta pačia tvarka kaip ir apskaičiuojant 47 100 tūkst. </w:t>
            </w:r>
            <w:proofErr w:type="spellStart"/>
            <w:r w:rsidRPr="5374947B">
              <w:rPr>
                <w:rFonts w:ascii="Times New Roman" w:hAnsi="Times New Roman"/>
                <w:sz w:val="24"/>
                <w:szCs w:val="24"/>
              </w:rPr>
              <w:t>Eur</w:t>
            </w:r>
            <w:proofErr w:type="spellEnd"/>
            <w:r w:rsidRPr="5374947B">
              <w:rPr>
                <w:rFonts w:ascii="Times New Roman" w:hAnsi="Times New Roman"/>
                <w:sz w:val="24"/>
                <w:szCs w:val="24"/>
              </w:rPr>
              <w:t xml:space="preserve"> poreikį).</w:t>
            </w:r>
          </w:p>
          <w:p w14:paraId="21E18068" w14:textId="49956693" w:rsidR="000D5C3E" w:rsidRPr="00785847" w:rsidRDefault="5374947B" w:rsidP="5374947B">
            <w:pPr>
              <w:spacing w:after="20" w:line="240" w:lineRule="auto"/>
              <w:ind w:firstLine="567"/>
              <w:jc w:val="both"/>
              <w:rPr>
                <w:rFonts w:ascii="Times New Roman" w:hAnsi="Times New Roman"/>
                <w:sz w:val="24"/>
                <w:szCs w:val="24"/>
              </w:rPr>
            </w:pPr>
            <w:r w:rsidRPr="5374947B">
              <w:rPr>
                <w:rFonts w:ascii="Times New Roman" w:hAnsi="Times New Roman"/>
                <w:b/>
                <w:bCs/>
                <w:color w:val="000000" w:themeColor="text1"/>
                <w:sz w:val="24"/>
                <w:szCs w:val="24"/>
              </w:rPr>
              <w:t xml:space="preserve">1 000 tūkst. </w:t>
            </w:r>
            <w:proofErr w:type="spellStart"/>
            <w:r w:rsidRPr="5374947B">
              <w:rPr>
                <w:rFonts w:ascii="Times New Roman" w:hAnsi="Times New Roman"/>
                <w:b/>
                <w:bCs/>
                <w:color w:val="000000" w:themeColor="text1"/>
                <w:sz w:val="24"/>
                <w:szCs w:val="24"/>
              </w:rPr>
              <w:t>Eur</w:t>
            </w:r>
            <w:proofErr w:type="spellEnd"/>
            <w:r w:rsidRPr="5374947B">
              <w:rPr>
                <w:rFonts w:ascii="Times New Roman" w:hAnsi="Times New Roman"/>
                <w:b/>
                <w:bCs/>
                <w:color w:val="000000" w:themeColor="text1"/>
                <w:sz w:val="24"/>
                <w:szCs w:val="24"/>
              </w:rPr>
              <w:t xml:space="preserve"> </w:t>
            </w:r>
            <w:r w:rsidRPr="5374947B">
              <w:rPr>
                <w:rFonts w:ascii="Times New Roman" w:hAnsi="Times New Roman"/>
                <w:color w:val="000000" w:themeColor="text1"/>
                <w:sz w:val="24"/>
                <w:szCs w:val="24"/>
              </w:rPr>
              <w:t xml:space="preserve">– skatinti finansiškai bendrojo ugdymo mokyklas plėtoti didelių ir labai didelių specialiųjų ugdymosi poreikių turinčių vaikų </w:t>
            </w:r>
            <w:proofErr w:type="spellStart"/>
            <w:r w:rsidRPr="5374947B">
              <w:rPr>
                <w:rFonts w:ascii="Times New Roman" w:hAnsi="Times New Roman"/>
                <w:color w:val="000000" w:themeColor="text1"/>
                <w:sz w:val="24"/>
                <w:szCs w:val="24"/>
              </w:rPr>
              <w:t>įtrauktį</w:t>
            </w:r>
            <w:proofErr w:type="spellEnd"/>
            <w:r w:rsidRPr="5374947B">
              <w:rPr>
                <w:rFonts w:ascii="Times New Roman" w:hAnsi="Times New Roman"/>
                <w:color w:val="000000" w:themeColor="text1"/>
                <w:sz w:val="24"/>
                <w:szCs w:val="24"/>
              </w:rPr>
              <w:t xml:space="preserve"> ir prisidedant prie specialiųjų mokyklų išskaidymo (iš kurių: 1 000 tūkst. </w:t>
            </w:r>
            <w:proofErr w:type="spellStart"/>
            <w:r w:rsidRPr="5374947B">
              <w:rPr>
                <w:rFonts w:ascii="Times New Roman" w:hAnsi="Times New Roman"/>
                <w:color w:val="000000" w:themeColor="text1"/>
                <w:sz w:val="24"/>
                <w:szCs w:val="24"/>
              </w:rPr>
              <w:t>Eur</w:t>
            </w:r>
            <w:proofErr w:type="spellEnd"/>
            <w:r w:rsidRPr="5374947B">
              <w:rPr>
                <w:rFonts w:ascii="Times New Roman" w:hAnsi="Times New Roman"/>
                <w:color w:val="000000" w:themeColor="text1"/>
                <w:sz w:val="24"/>
                <w:szCs w:val="24"/>
              </w:rPr>
              <w:t xml:space="preserve"> – 2021 metams);</w:t>
            </w:r>
          </w:p>
          <w:p w14:paraId="44C8C172" w14:textId="22C815FB" w:rsidR="000D5C3E" w:rsidRPr="0014297F" w:rsidRDefault="5374947B" w:rsidP="5374947B">
            <w:pPr>
              <w:spacing w:after="20" w:line="240" w:lineRule="auto"/>
              <w:ind w:firstLine="567"/>
              <w:jc w:val="both"/>
              <w:rPr>
                <w:rFonts w:ascii="Times New Roman" w:hAnsi="Times New Roman"/>
                <w:sz w:val="24"/>
                <w:szCs w:val="24"/>
              </w:rPr>
            </w:pPr>
            <w:r w:rsidRPr="5374947B">
              <w:rPr>
                <w:rFonts w:ascii="Times New Roman" w:hAnsi="Times New Roman"/>
                <w:sz w:val="24"/>
                <w:szCs w:val="24"/>
              </w:rPr>
              <w:t>Šis lėšų poreikis reikalingas pirkti geltonuosius autobusiukus, pritaikytus vežioti mokinius, turinčius specialiųjų ugdymosi poreikių.</w:t>
            </w:r>
          </w:p>
          <w:p w14:paraId="6168DF26" w14:textId="797F0BF4" w:rsidR="000D5C3E" w:rsidRPr="0014297F" w:rsidRDefault="5374947B" w:rsidP="5374947B">
            <w:pPr>
              <w:spacing w:after="20" w:line="240" w:lineRule="auto"/>
              <w:ind w:firstLine="567"/>
              <w:jc w:val="both"/>
              <w:rPr>
                <w:rFonts w:ascii="Times New Roman" w:hAnsi="Times New Roman"/>
                <w:sz w:val="24"/>
                <w:szCs w:val="24"/>
              </w:rPr>
            </w:pPr>
            <w:r w:rsidRPr="5374947B">
              <w:rPr>
                <w:rFonts w:ascii="Times New Roman" w:hAnsi="Times New Roman"/>
                <w:b/>
                <w:bCs/>
                <w:sz w:val="24"/>
                <w:szCs w:val="24"/>
              </w:rPr>
              <w:t xml:space="preserve">2 025 tūkst. </w:t>
            </w:r>
            <w:proofErr w:type="spellStart"/>
            <w:r w:rsidRPr="5374947B">
              <w:rPr>
                <w:rFonts w:ascii="Times New Roman" w:hAnsi="Times New Roman"/>
                <w:b/>
                <w:bCs/>
                <w:sz w:val="24"/>
                <w:szCs w:val="24"/>
              </w:rPr>
              <w:t>Eur</w:t>
            </w:r>
            <w:proofErr w:type="spellEnd"/>
            <w:r w:rsidRPr="5374947B">
              <w:rPr>
                <w:rFonts w:ascii="Times New Roman" w:hAnsi="Times New Roman"/>
                <w:sz w:val="24"/>
                <w:szCs w:val="24"/>
              </w:rPr>
              <w:t xml:space="preserve"> – užtikrinti vaikams, turintiems specialiųjų ugdymosi poreikių, geresnį neformaliojo švietimo prieinamumą ir kokybę (iš kurių: 2 025 tūkst. </w:t>
            </w:r>
            <w:proofErr w:type="spellStart"/>
            <w:r w:rsidRPr="5374947B">
              <w:rPr>
                <w:rFonts w:ascii="Times New Roman" w:hAnsi="Times New Roman"/>
                <w:sz w:val="24"/>
                <w:szCs w:val="24"/>
              </w:rPr>
              <w:t>Eur</w:t>
            </w:r>
            <w:proofErr w:type="spellEnd"/>
            <w:r w:rsidRPr="5374947B">
              <w:rPr>
                <w:rFonts w:ascii="Times New Roman" w:hAnsi="Times New Roman"/>
                <w:sz w:val="24"/>
                <w:szCs w:val="24"/>
              </w:rPr>
              <w:t xml:space="preserve"> – 2023 metams).</w:t>
            </w:r>
          </w:p>
          <w:p w14:paraId="10EA0BB3" w14:textId="0D0C5697" w:rsidR="000D5C3E" w:rsidRPr="0014297F" w:rsidRDefault="5374947B" w:rsidP="5374947B">
            <w:pPr>
              <w:spacing w:after="20" w:line="240" w:lineRule="auto"/>
              <w:ind w:firstLine="567"/>
              <w:jc w:val="both"/>
              <w:rPr>
                <w:rFonts w:ascii="Times New Roman" w:hAnsi="Times New Roman"/>
                <w:sz w:val="24"/>
                <w:szCs w:val="24"/>
              </w:rPr>
            </w:pPr>
            <w:r w:rsidRPr="5374947B">
              <w:rPr>
                <w:rFonts w:ascii="Times New Roman" w:hAnsi="Times New Roman"/>
                <w:sz w:val="24"/>
                <w:szCs w:val="24"/>
              </w:rPr>
              <w:t xml:space="preserve">Šis lėšų poreikis reikalingas didesniam neformaliojo vaikų švietimo krepšeliui skirti (po 45 </w:t>
            </w:r>
            <w:proofErr w:type="spellStart"/>
            <w:r w:rsidRPr="5374947B">
              <w:rPr>
                <w:rFonts w:ascii="Times New Roman" w:hAnsi="Times New Roman"/>
                <w:sz w:val="24"/>
                <w:szCs w:val="24"/>
              </w:rPr>
              <w:t>Eur</w:t>
            </w:r>
            <w:proofErr w:type="spellEnd"/>
            <w:r w:rsidRPr="5374947B">
              <w:rPr>
                <w:rFonts w:ascii="Times New Roman" w:hAnsi="Times New Roman"/>
                <w:sz w:val="24"/>
                <w:szCs w:val="24"/>
              </w:rPr>
              <w:t xml:space="preserve"> 5 000 mokinių 9 mėnesius) specialiųjų ugdymosi poreikių turintiems mokiniams.</w:t>
            </w:r>
          </w:p>
          <w:p w14:paraId="7255EAFC" w14:textId="6058144F" w:rsidR="000D5C3E" w:rsidRPr="0014297F" w:rsidRDefault="5374947B" w:rsidP="5374947B">
            <w:pPr>
              <w:spacing w:after="20" w:line="240" w:lineRule="auto"/>
              <w:ind w:firstLine="567"/>
              <w:jc w:val="both"/>
              <w:rPr>
                <w:rFonts w:ascii="Times New Roman" w:hAnsi="Times New Roman"/>
                <w:sz w:val="24"/>
                <w:szCs w:val="24"/>
              </w:rPr>
            </w:pPr>
            <w:r w:rsidRPr="5374947B">
              <w:rPr>
                <w:rFonts w:ascii="Times New Roman" w:hAnsi="Times New Roman"/>
                <w:b/>
                <w:bCs/>
                <w:sz w:val="24"/>
                <w:szCs w:val="24"/>
              </w:rPr>
              <w:t xml:space="preserve">390 tūkst. </w:t>
            </w:r>
            <w:proofErr w:type="spellStart"/>
            <w:r w:rsidRPr="5374947B">
              <w:rPr>
                <w:rFonts w:ascii="Times New Roman" w:hAnsi="Times New Roman"/>
                <w:b/>
                <w:bCs/>
                <w:sz w:val="24"/>
                <w:szCs w:val="24"/>
              </w:rPr>
              <w:t>Eur</w:t>
            </w:r>
            <w:proofErr w:type="spellEnd"/>
            <w:r w:rsidRPr="5374947B">
              <w:rPr>
                <w:rFonts w:ascii="Times New Roman" w:hAnsi="Times New Roman"/>
                <w:sz w:val="24"/>
                <w:szCs w:val="24"/>
              </w:rPr>
              <w:t xml:space="preserve"> – stiprinti ir plėtoti specialiųjų ugdymo centrų metodines konsultacines paslaugas, steigiant naujus papildomus etatus metodiniuose konsultaciniuose centruose ir skiriant lėšų pagalbos mokiniui specialistų kompetencijų plėtrai (iš kurių: 130 tūkst. </w:t>
            </w:r>
            <w:proofErr w:type="spellStart"/>
            <w:r w:rsidRPr="5374947B">
              <w:rPr>
                <w:rFonts w:ascii="Times New Roman" w:hAnsi="Times New Roman"/>
                <w:sz w:val="24"/>
                <w:szCs w:val="24"/>
              </w:rPr>
              <w:t>Eur</w:t>
            </w:r>
            <w:proofErr w:type="spellEnd"/>
            <w:r w:rsidRPr="5374947B">
              <w:rPr>
                <w:rFonts w:ascii="Times New Roman" w:hAnsi="Times New Roman"/>
                <w:sz w:val="24"/>
                <w:szCs w:val="24"/>
              </w:rPr>
              <w:t xml:space="preserve"> – 2021 metams, 130 tūkst. </w:t>
            </w:r>
            <w:proofErr w:type="spellStart"/>
            <w:r w:rsidRPr="5374947B">
              <w:rPr>
                <w:rFonts w:ascii="Times New Roman" w:hAnsi="Times New Roman"/>
                <w:sz w:val="24"/>
                <w:szCs w:val="24"/>
              </w:rPr>
              <w:t>Eur</w:t>
            </w:r>
            <w:proofErr w:type="spellEnd"/>
            <w:r w:rsidRPr="5374947B">
              <w:rPr>
                <w:rFonts w:ascii="Times New Roman" w:hAnsi="Times New Roman"/>
                <w:sz w:val="24"/>
                <w:szCs w:val="24"/>
              </w:rPr>
              <w:t xml:space="preserve"> – 2022 metams ir 130 tūkst. </w:t>
            </w:r>
            <w:proofErr w:type="spellStart"/>
            <w:r w:rsidRPr="5374947B">
              <w:rPr>
                <w:rFonts w:ascii="Times New Roman" w:hAnsi="Times New Roman"/>
                <w:sz w:val="24"/>
                <w:szCs w:val="24"/>
              </w:rPr>
              <w:t>Eur</w:t>
            </w:r>
            <w:proofErr w:type="spellEnd"/>
            <w:r w:rsidRPr="5374947B">
              <w:rPr>
                <w:rFonts w:ascii="Times New Roman" w:hAnsi="Times New Roman"/>
                <w:sz w:val="24"/>
                <w:szCs w:val="24"/>
              </w:rPr>
              <w:t xml:space="preserve"> – 2023 metams).</w:t>
            </w:r>
          </w:p>
          <w:p w14:paraId="0314FE7F" w14:textId="77777777" w:rsidR="000D5C3E" w:rsidRPr="0014297F" w:rsidRDefault="5374947B" w:rsidP="5374947B">
            <w:pPr>
              <w:spacing w:after="20" w:line="240" w:lineRule="auto"/>
              <w:ind w:firstLine="567"/>
              <w:jc w:val="both"/>
              <w:rPr>
                <w:rFonts w:ascii="Times New Roman" w:hAnsi="Times New Roman"/>
                <w:sz w:val="24"/>
                <w:szCs w:val="24"/>
              </w:rPr>
            </w:pPr>
            <w:r w:rsidRPr="5374947B">
              <w:rPr>
                <w:rFonts w:ascii="Times New Roman" w:hAnsi="Times New Roman"/>
                <w:sz w:val="24"/>
                <w:szCs w:val="24"/>
              </w:rPr>
              <w:t>Šis lėšų poreikis reikalingas steigti naujus etatus metodiniuose konsultaciniuose centruose (6 centruose kasmet po 8 etatus 3 metus), taip pat skirti lėšų pagalbos mokiniui specialistų kompetencijų plėtrai.</w:t>
            </w:r>
          </w:p>
          <w:p w14:paraId="1FD315D0" w14:textId="5634EEA2" w:rsidR="000D5C3E" w:rsidRPr="00893CE1" w:rsidRDefault="5374947B" w:rsidP="5374947B">
            <w:pPr>
              <w:spacing w:after="20" w:line="240" w:lineRule="auto"/>
              <w:ind w:firstLine="567"/>
              <w:jc w:val="both"/>
              <w:rPr>
                <w:rFonts w:ascii="Times New Roman" w:hAnsi="Times New Roman"/>
                <w:color w:val="000000" w:themeColor="text1"/>
                <w:sz w:val="24"/>
                <w:szCs w:val="24"/>
                <w:highlight w:val="yellow"/>
                <w:lang w:eastAsia="en-GB"/>
              </w:rPr>
            </w:pPr>
            <w:r w:rsidRPr="5374947B">
              <w:rPr>
                <w:rFonts w:ascii="Times New Roman" w:hAnsi="Times New Roman"/>
                <w:b/>
                <w:bCs/>
                <w:sz w:val="24"/>
                <w:szCs w:val="24"/>
              </w:rPr>
              <w:t xml:space="preserve">6 700 tūkst. </w:t>
            </w:r>
            <w:proofErr w:type="spellStart"/>
            <w:r w:rsidRPr="5374947B">
              <w:rPr>
                <w:rFonts w:ascii="Times New Roman" w:hAnsi="Times New Roman"/>
                <w:b/>
                <w:bCs/>
                <w:sz w:val="24"/>
                <w:szCs w:val="24"/>
              </w:rPr>
              <w:t>Eur</w:t>
            </w:r>
            <w:proofErr w:type="spellEnd"/>
            <w:r w:rsidRPr="5374947B">
              <w:rPr>
                <w:rFonts w:ascii="Times New Roman" w:hAnsi="Times New Roman"/>
                <w:sz w:val="24"/>
                <w:szCs w:val="24"/>
              </w:rPr>
              <w:t xml:space="preserve"> – užtikrinti privalomo ikimokyklinio ugdymo skyrimą (jei yra poreikis) ir ikimokyklinės įstaigos lankymo kontrolės mechanizmą (iš kurių: 2 200 tūkst. </w:t>
            </w:r>
            <w:proofErr w:type="spellStart"/>
            <w:r w:rsidRPr="5374947B">
              <w:rPr>
                <w:rFonts w:ascii="Times New Roman" w:hAnsi="Times New Roman"/>
                <w:sz w:val="24"/>
                <w:szCs w:val="24"/>
              </w:rPr>
              <w:t>Eur</w:t>
            </w:r>
            <w:proofErr w:type="spellEnd"/>
            <w:r w:rsidRPr="5374947B">
              <w:rPr>
                <w:rFonts w:ascii="Times New Roman" w:hAnsi="Times New Roman"/>
                <w:sz w:val="24"/>
                <w:szCs w:val="24"/>
              </w:rPr>
              <w:t xml:space="preserve"> – 2021 metams, 2 200 tūkst. </w:t>
            </w:r>
            <w:proofErr w:type="spellStart"/>
            <w:r w:rsidRPr="5374947B">
              <w:rPr>
                <w:rFonts w:ascii="Times New Roman" w:hAnsi="Times New Roman"/>
                <w:sz w:val="24"/>
                <w:szCs w:val="24"/>
              </w:rPr>
              <w:t>Eur</w:t>
            </w:r>
            <w:proofErr w:type="spellEnd"/>
            <w:r w:rsidRPr="5374947B">
              <w:rPr>
                <w:rFonts w:ascii="Times New Roman" w:hAnsi="Times New Roman"/>
                <w:sz w:val="24"/>
                <w:szCs w:val="24"/>
              </w:rPr>
              <w:t xml:space="preserve"> – 2022 metams ir 2 300 tūkst. </w:t>
            </w:r>
            <w:proofErr w:type="spellStart"/>
            <w:r w:rsidRPr="5374947B">
              <w:rPr>
                <w:rFonts w:ascii="Times New Roman" w:hAnsi="Times New Roman"/>
                <w:sz w:val="24"/>
                <w:szCs w:val="24"/>
              </w:rPr>
              <w:t>Eur</w:t>
            </w:r>
            <w:proofErr w:type="spellEnd"/>
            <w:r w:rsidRPr="5374947B">
              <w:rPr>
                <w:rFonts w:ascii="Times New Roman" w:hAnsi="Times New Roman"/>
                <w:sz w:val="24"/>
                <w:szCs w:val="24"/>
              </w:rPr>
              <w:t xml:space="preserve"> – 2023 metams). Šis lėšų poreikis reikalingas 4 000 mokiniams iš socialiai jautrių šeimų  skirti visos dienos (10,5 val. per dieną) ikimokyklinio ugdymo krepšelį. Vieno ikimokyklinuko ugdymas kainuoja apie 1 680 </w:t>
            </w:r>
            <w:proofErr w:type="spellStart"/>
            <w:r w:rsidRPr="5374947B">
              <w:rPr>
                <w:rFonts w:ascii="Times New Roman" w:hAnsi="Times New Roman"/>
                <w:sz w:val="24"/>
                <w:szCs w:val="24"/>
              </w:rPr>
              <w:t>Eur</w:t>
            </w:r>
            <w:proofErr w:type="spellEnd"/>
            <w:r w:rsidRPr="5374947B">
              <w:rPr>
                <w:rFonts w:ascii="Times New Roman" w:hAnsi="Times New Roman"/>
                <w:sz w:val="24"/>
                <w:szCs w:val="24"/>
              </w:rPr>
              <w:t xml:space="preserve"> metams.</w:t>
            </w:r>
          </w:p>
          <w:p w14:paraId="60061E4C" w14:textId="77777777" w:rsidR="0068059B" w:rsidRPr="00422224" w:rsidRDefault="0068059B" w:rsidP="5374947B">
            <w:pPr>
              <w:spacing w:after="20"/>
              <w:ind w:firstLine="567"/>
              <w:jc w:val="both"/>
              <w:rPr>
                <w:rFonts w:ascii="Times New Roman" w:hAnsi="Times New Roman" w:cs="Times New Roman"/>
              </w:rPr>
            </w:pPr>
          </w:p>
        </w:tc>
      </w:tr>
      <w:tr w:rsidR="0068059B" w:rsidRPr="00422224" w14:paraId="1AC48606" w14:textId="77777777" w:rsidTr="1BD6838D">
        <w:tc>
          <w:tcPr>
            <w:tcW w:w="2475" w:type="dxa"/>
          </w:tcPr>
          <w:p w14:paraId="2402D7DA" w14:textId="77777777" w:rsidR="0068059B" w:rsidRPr="00422224" w:rsidRDefault="5374947B" w:rsidP="5374947B">
            <w:pPr>
              <w:rPr>
                <w:rFonts w:ascii="Times New Roman" w:hAnsi="Times New Roman" w:cs="Times New Roman"/>
                <w:sz w:val="24"/>
                <w:szCs w:val="24"/>
              </w:rPr>
            </w:pPr>
            <w:r w:rsidRPr="5374947B">
              <w:rPr>
                <w:rFonts w:ascii="Times New Roman" w:hAnsi="Times New Roman" w:cs="Times New Roman"/>
                <w:sz w:val="24"/>
                <w:szCs w:val="24"/>
              </w:rPr>
              <w:lastRenderedPageBreak/>
              <w:t>IV. Nauda visuomenei</w:t>
            </w:r>
          </w:p>
        </w:tc>
        <w:tc>
          <w:tcPr>
            <w:tcW w:w="7058" w:type="dxa"/>
          </w:tcPr>
          <w:p w14:paraId="68983A0C" w14:textId="0185AF19" w:rsidR="0068059B" w:rsidRPr="00422224" w:rsidRDefault="5374947B" w:rsidP="002A4746">
            <w:pPr>
              <w:spacing w:after="20"/>
              <w:jc w:val="both"/>
              <w:rPr>
                <w:rFonts w:ascii="Times New Roman" w:hAnsi="Times New Roman" w:cs="Times New Roman"/>
                <w:sz w:val="24"/>
                <w:szCs w:val="24"/>
              </w:rPr>
            </w:pPr>
            <w:r w:rsidRPr="5374947B">
              <w:rPr>
                <w:rFonts w:ascii="Times New Roman" w:hAnsi="Times New Roman" w:cs="Times New Roman"/>
                <w:sz w:val="24"/>
                <w:szCs w:val="24"/>
              </w:rPr>
              <w:t xml:space="preserve">           Pritarus siūlomiems </w:t>
            </w:r>
            <w:r w:rsidRPr="5374947B">
              <w:rPr>
                <w:rFonts w:ascii="Times New Roman" w:hAnsi="Times New Roman" w:cs="Times New Roman"/>
                <w:sz w:val="24"/>
                <w:szCs w:val="24"/>
                <w:lang w:eastAsia="lt-LT"/>
              </w:rPr>
              <w:t xml:space="preserve">įstatymo </w:t>
            </w:r>
            <w:r w:rsidRPr="5374947B">
              <w:rPr>
                <w:rFonts w:ascii="Times New Roman" w:hAnsi="Times New Roman" w:cs="Times New Roman"/>
                <w:sz w:val="24"/>
                <w:szCs w:val="24"/>
              </w:rPr>
              <w:t xml:space="preserve">pakeitimams, švietimas Lietuvoje taps labiau prieinamas ir atviras visiems vaikams, jie be apribojimų galės rinktis, kokioje ugdymo įstaigoje norės mokytis: ar bendrosios paskirties, ar vis dėlto mokytis specialiosios paskirties ugdymo įstaigoje. Bet tai bus laisvas asmens apsisprendimas ir pasirinkimas, nes kad ir kokią jis pasirinktų ugdymo įstaigą, joje jis gaus kokybišką ugdymą, reikiamas pagalbas ir paslaugas, galės nepriklausomas ir oriai dalyvauti ugdymo procese kartu su visais, švietimas taps tiek lygių galimybių, tiek ir žmogaus teisių požiūriu labiau užtikrinantis žmogaus teises, nepriklausomai nuo asmens galių, poreikių. Plėtojant pagalbas pamokoje, joje dalyvaujant daugiau ugdymo ir pagalbą teikiančių specialistų, nebus priešinama mokyklos bendruomenė, kai dėl pagalbų trūkumo pamokoje tėvai mano, kad jų vaikų sąskaita vykdoma </w:t>
            </w:r>
            <w:proofErr w:type="spellStart"/>
            <w:r w:rsidRPr="5374947B">
              <w:rPr>
                <w:rFonts w:ascii="Times New Roman" w:hAnsi="Times New Roman" w:cs="Times New Roman"/>
                <w:sz w:val="24"/>
                <w:szCs w:val="24"/>
              </w:rPr>
              <w:t>įtrauktis</w:t>
            </w:r>
            <w:proofErr w:type="spellEnd"/>
            <w:r w:rsidRPr="5374947B">
              <w:rPr>
                <w:rFonts w:ascii="Times New Roman" w:hAnsi="Times New Roman" w:cs="Times New Roman"/>
                <w:sz w:val="24"/>
                <w:szCs w:val="24"/>
              </w:rPr>
              <w:t xml:space="preserve"> švietime. Plėtojant </w:t>
            </w:r>
            <w:proofErr w:type="spellStart"/>
            <w:r w:rsidRPr="5374947B">
              <w:rPr>
                <w:rFonts w:ascii="Times New Roman" w:hAnsi="Times New Roman" w:cs="Times New Roman"/>
                <w:sz w:val="24"/>
                <w:szCs w:val="24"/>
              </w:rPr>
              <w:t>įtrauktį</w:t>
            </w:r>
            <w:proofErr w:type="spellEnd"/>
            <w:r w:rsidRPr="5374947B">
              <w:rPr>
                <w:rFonts w:ascii="Times New Roman" w:hAnsi="Times New Roman" w:cs="Times New Roman"/>
                <w:sz w:val="24"/>
                <w:szCs w:val="24"/>
              </w:rPr>
              <w:t xml:space="preserve"> švietime, bus kuriama ir auginama atvira, vienas kitu gebanti rūpintis visuomenė, mažės socialinė atskirtis, tėvai, </w:t>
            </w:r>
            <w:r w:rsidRPr="5374947B">
              <w:rPr>
                <w:rFonts w:ascii="Times New Roman" w:hAnsi="Times New Roman" w:cs="Times New Roman"/>
                <w:sz w:val="24"/>
                <w:szCs w:val="24"/>
              </w:rPr>
              <w:lastRenderedPageBreak/>
              <w:t>auginantys vaikus, turinčius specialiųjų ugdymosi poreikių, nepatirs papildomų kaštų vežiodami juos į tas įstaigas, kurios pasirengusios dirbti su jų vaiku, galinčias kurti įtraukią aplinką ir teikti pagalbas. Jose visi vaikai ir jų tėvai jausis oriai ir saugiai, ugdysis  tinkamame mikroklimate, ugdančiame tinkam</w:t>
            </w:r>
            <w:r w:rsidR="002A4746">
              <w:rPr>
                <w:rFonts w:ascii="Times New Roman" w:hAnsi="Times New Roman" w:cs="Times New Roman"/>
                <w:sz w:val="24"/>
                <w:szCs w:val="24"/>
              </w:rPr>
              <w:t>a</w:t>
            </w:r>
            <w:r w:rsidRPr="5374947B">
              <w:rPr>
                <w:rFonts w:ascii="Times New Roman" w:hAnsi="Times New Roman" w:cs="Times New Roman"/>
                <w:sz w:val="24"/>
                <w:szCs w:val="24"/>
              </w:rPr>
              <w:t>s nuostatas tiek neįgalaus vaiko atžvilgiu, tiek ir j</w:t>
            </w:r>
            <w:r w:rsidR="002A4746">
              <w:rPr>
                <w:rFonts w:ascii="Times New Roman" w:hAnsi="Times New Roman" w:cs="Times New Roman"/>
                <w:sz w:val="24"/>
                <w:szCs w:val="24"/>
              </w:rPr>
              <w:t>o</w:t>
            </w:r>
            <w:r w:rsidRPr="5374947B">
              <w:rPr>
                <w:rFonts w:ascii="Times New Roman" w:hAnsi="Times New Roman" w:cs="Times New Roman"/>
                <w:sz w:val="24"/>
                <w:szCs w:val="24"/>
              </w:rPr>
              <w:t xml:space="preserve"> tėvų atžvilgiu.</w:t>
            </w:r>
          </w:p>
        </w:tc>
      </w:tr>
    </w:tbl>
    <w:p w14:paraId="44EAFD9C" w14:textId="77777777" w:rsidR="0068059B" w:rsidRPr="00422224" w:rsidRDefault="0068059B" w:rsidP="5374947B">
      <w:pPr>
        <w:pStyle w:val="Pagrindiniotekstotrauka"/>
        <w:spacing w:after="20"/>
        <w:ind w:firstLine="851"/>
      </w:pPr>
    </w:p>
    <w:p w14:paraId="4B94D5A5" w14:textId="77777777" w:rsidR="0068059B" w:rsidRPr="00422224" w:rsidRDefault="0068059B" w:rsidP="5374947B">
      <w:pPr>
        <w:pStyle w:val="Pagrindiniotekstotrauka"/>
        <w:spacing w:after="20"/>
        <w:ind w:firstLine="851"/>
        <w:rPr>
          <w:rFonts w:ascii="Times New Roman" w:hAnsi="Times New Roman"/>
        </w:rPr>
      </w:pPr>
    </w:p>
    <w:p w14:paraId="5BA7AF10" w14:textId="1931BDA4" w:rsidR="0068059B" w:rsidRPr="009A55BA" w:rsidRDefault="5374947B" w:rsidP="5374947B">
      <w:pPr>
        <w:pStyle w:val="Pagrindiniotekstotrauka"/>
        <w:spacing w:after="20"/>
        <w:ind w:firstLine="851"/>
        <w:rPr>
          <w:rFonts w:ascii="Times New Roman" w:hAnsi="Times New Roman"/>
        </w:rPr>
      </w:pPr>
      <w:r w:rsidRPr="5374947B">
        <w:rPr>
          <w:rFonts w:ascii="Times New Roman" w:hAnsi="Times New Roman"/>
        </w:rPr>
        <w:t>Lietuvos švietimo valdymo informacinės sistemos (toliau – ŠVIS) duomenimis, 2019–2020 m. m. specialiosiose mokyklose mokosi daugiau kaip 3 000 mokinių, turinčių didelių ir labai didelių specialiųjų ugdymosi poreikių. Dar apie 1 500 vaikų mokosi specialiosios paskirties ikimokyklinio ugdymo įstaigose. Didžioji dalis mokinių, turinčių specialiųjų ugdymosi poreikių (toliau – SUP), mokosi bendrosios paskirties mokyklose ir tai sudaro apie 92 proc. nuo visų turinčių SUP, iš kurių daugiausiai (apie 6 000) turi intelekto sutrikimą, apie 2 500 turi kompleksinių negalių, dar apie 2 000 – judesio ir padėties sutrikimų, 1 500 vaikų, kuriems yra nustatytas raidos sutrikimas ar kitos priežastys, dėl kurių vaikai turi SUP. Iš viso SUP grupei priskirtų mokinių dėl įvairų priežasčių yra daugiau kaip 30 000 mokinių. Didžioji švietimo problema yra ta, kad kartu su bendraamžiais besimokantys SUP turintys mokiniai negauna reikiamos pagalbos ir paslaugų, mokyklos vaikus, kuriems reikia ypatingo dėmesio ir palaikymo (ypač turinčius elgesio ir emocijų sutrikimų), stumia į kitą mokyklą. Šią problemą vardija ir nevyriausybinės organizacijos, kurios atstovauja vaikams ir jų tėvams įvairiuose ginčuose su mokyklų vadovais ir jų savininko teises ir pareigas įgyvendinančiomis institucijomis, dalyvių susirinkimais (savininkais). Taip pat šie vaikai patiria mokymosi sunkumų, šių vaikų mokymosi pasiekimai žemi. Tai parodė 2018 m. PISA rezultatai.</w:t>
      </w:r>
    </w:p>
    <w:p w14:paraId="38A137A6" w14:textId="20545A68" w:rsidR="0068059B" w:rsidRPr="00422224" w:rsidRDefault="0068059B" w:rsidP="5374947B">
      <w:pPr>
        <w:tabs>
          <w:tab w:val="left" w:pos="1418"/>
          <w:tab w:val="left" w:pos="1560"/>
        </w:tabs>
        <w:spacing w:after="0"/>
        <w:ind w:firstLine="851"/>
        <w:jc w:val="both"/>
        <w:rPr>
          <w:rFonts w:ascii="Times New Roman" w:hAnsi="Times New Roman" w:cs="Times New Roman"/>
          <w:sz w:val="24"/>
          <w:szCs w:val="24"/>
        </w:rPr>
      </w:pPr>
      <w:r w:rsidRPr="5374947B">
        <w:rPr>
          <w:rFonts w:ascii="Times New Roman" w:hAnsi="Times New Roman" w:cs="Times New Roman"/>
          <w:sz w:val="24"/>
          <w:szCs w:val="24"/>
        </w:rPr>
        <w:t xml:space="preserve">Įstatymo projektui įgyvendinti reikės </w:t>
      </w:r>
      <w:r w:rsidRPr="5374947B">
        <w:rPr>
          <w:rFonts w:ascii="Times New Roman" w:hAnsi="Times New Roman"/>
          <w:sz w:val="24"/>
          <w:szCs w:val="24"/>
        </w:rPr>
        <w:t>2021–2023 metams</w:t>
      </w:r>
      <w:r w:rsidRPr="5374947B">
        <w:rPr>
          <w:rFonts w:ascii="Times New Roman" w:hAnsi="Times New Roman" w:cs="Times New Roman"/>
          <w:sz w:val="24"/>
          <w:szCs w:val="24"/>
        </w:rPr>
        <w:t xml:space="preserve"> </w:t>
      </w:r>
      <w:r w:rsidRPr="5374947B">
        <w:rPr>
          <w:rFonts w:ascii="Times New Roman" w:hAnsi="Times New Roman"/>
          <w:sz w:val="24"/>
          <w:szCs w:val="24"/>
        </w:rPr>
        <w:t xml:space="preserve">231 415 tūkst. eurų </w:t>
      </w:r>
      <w:r w:rsidRPr="5374947B">
        <w:rPr>
          <w:rFonts w:ascii="Times New Roman" w:hAnsi="Times New Roman" w:cs="Times New Roman"/>
          <w:sz w:val="24"/>
          <w:szCs w:val="24"/>
        </w:rPr>
        <w:t xml:space="preserve">valstybės biudžeto lėšų. Šios lėšos leistų </w:t>
      </w:r>
      <w:r w:rsidRPr="5374947B">
        <w:rPr>
          <w:rFonts w:ascii="Times New Roman" w:hAnsi="Times New Roman"/>
          <w:sz w:val="24"/>
          <w:szCs w:val="24"/>
        </w:rPr>
        <w:t xml:space="preserve">užtikrinti esamų ir papildomai planuojamų švietimo pagalbos paslaugų mokiniams, besimokantiems pagal ikimokyklinio, priešmokyklinio, bendrojo ugdymo ir profesinio mokymo programas, didinimą ir pakeistų esamų ir papildomai planuojamų pagalbos mokiniui specialistų darbo krūvio sandarą ir pareiginės algos pastoviosios dalies koeficientus (leistų juos suvienodinti su mokytojų), skatinti finansiškai mokyklas užtikrinti vaikams, turintiems specialiųjų ugdymosi poreikių, geresnį neformaliojo švietimo prieinamumą ir kokybę, stiprinti ir plėtoti specialiųjų ugdymo centrų metodines konsultacines paslaugas, užtikrinti privalomo ikimokyklinio ugdymo teikimą ir ikimokyklinės įstaigos lankymo kontrolės mechanizmą vaikams, kurie auga nepalankioje socialinėje aplinkoje ir patiria </w:t>
      </w:r>
      <w:r w:rsidR="009A55BA" w:rsidRPr="5374947B">
        <w:rPr>
          <w:rFonts w:ascii="Times New Roman" w:hAnsi="Times New Roman"/>
          <w:sz w:val="24"/>
          <w:szCs w:val="24"/>
        </w:rPr>
        <w:t xml:space="preserve">socialines </w:t>
      </w:r>
      <w:r w:rsidRPr="5374947B">
        <w:rPr>
          <w:rFonts w:ascii="Times New Roman" w:hAnsi="Times New Roman"/>
          <w:sz w:val="24"/>
          <w:szCs w:val="24"/>
        </w:rPr>
        <w:t xml:space="preserve">rizikas. </w:t>
      </w:r>
      <w:r w:rsidRPr="5374947B">
        <w:rPr>
          <w:rFonts w:ascii="Times New Roman" w:hAnsi="Times New Roman"/>
          <w:spacing w:val="-4"/>
          <w:sz w:val="24"/>
          <w:szCs w:val="24"/>
        </w:rPr>
        <w:t xml:space="preserve">Rengiant ir </w:t>
      </w:r>
      <w:r w:rsidRPr="5374947B">
        <w:rPr>
          <w:rFonts w:ascii="Times New Roman" w:hAnsi="Times New Roman"/>
          <w:sz w:val="24"/>
          <w:szCs w:val="24"/>
          <w:lang w:eastAsia="lt-LT" w:bidi="lo-LA"/>
        </w:rPr>
        <w:t xml:space="preserve">tvirtinant 2021 metų valstybės biudžeto projektą, šia suma reikės padidinti </w:t>
      </w:r>
      <w:proofErr w:type="spellStart"/>
      <w:r w:rsidRPr="5374947B">
        <w:rPr>
          <w:rFonts w:ascii="Times New Roman" w:hAnsi="Times New Roman"/>
          <w:sz w:val="24"/>
          <w:szCs w:val="24"/>
          <w:lang w:eastAsia="lt-LT" w:bidi="lo-LA"/>
        </w:rPr>
        <w:t>asignavimus</w:t>
      </w:r>
      <w:proofErr w:type="spellEnd"/>
      <w:r w:rsidRPr="5374947B">
        <w:rPr>
          <w:rFonts w:ascii="Times New Roman" w:hAnsi="Times New Roman"/>
          <w:sz w:val="24"/>
          <w:szCs w:val="24"/>
          <w:lang w:eastAsia="lt-LT" w:bidi="lo-LA"/>
        </w:rPr>
        <w:t>, skiriamus Ministerijos valdymo sričiai.</w:t>
      </w:r>
    </w:p>
    <w:p w14:paraId="124C38D7" w14:textId="77777777" w:rsidR="0068059B" w:rsidRPr="00422224" w:rsidRDefault="5374947B" w:rsidP="5374947B">
      <w:pPr>
        <w:pStyle w:val="Pagrindiniotekstotrauka"/>
        <w:rPr>
          <w:rFonts w:ascii="Times New Roman" w:hAnsi="Times New Roman" w:cs="Times New Roman"/>
          <w:color w:val="FF00FF"/>
        </w:rPr>
      </w:pPr>
      <w:r w:rsidRPr="5374947B">
        <w:rPr>
          <w:rFonts w:ascii="Times New Roman" w:hAnsi="Times New Roman"/>
        </w:rPr>
        <w:t xml:space="preserve">Nutarimo projektas </w:t>
      </w:r>
      <w:r w:rsidRPr="5374947B">
        <w:rPr>
          <w:rFonts w:ascii="Times New Roman" w:hAnsi="Times New Roman" w:cs="Times New Roman"/>
        </w:rPr>
        <w:t>atitinka Lietuvos Respublikos Vyriausybės programą, neprieštarauja Europos Sąjungos teisės aktams.</w:t>
      </w:r>
    </w:p>
    <w:p w14:paraId="1681FEC4" w14:textId="3CF6DA15" w:rsidR="001F4894" w:rsidRDefault="5374947B" w:rsidP="5374947B">
      <w:pPr>
        <w:spacing w:after="0"/>
        <w:ind w:firstLine="720"/>
        <w:jc w:val="both"/>
        <w:rPr>
          <w:rFonts w:ascii="Times New Roman" w:hAnsi="Times New Roman" w:cs="Times New Roman"/>
          <w:sz w:val="24"/>
          <w:szCs w:val="24"/>
        </w:rPr>
      </w:pPr>
      <w:r w:rsidRPr="5374947B">
        <w:rPr>
          <w:rFonts w:ascii="Times New Roman" w:hAnsi="Times New Roman"/>
          <w:sz w:val="24"/>
          <w:szCs w:val="24"/>
        </w:rPr>
        <w:t xml:space="preserve">Nutarimo projektas </w:t>
      </w:r>
      <w:r w:rsidRPr="5374947B">
        <w:rPr>
          <w:rFonts w:ascii="Times New Roman" w:hAnsi="Times New Roman" w:cs="Times New Roman"/>
          <w:sz w:val="24"/>
          <w:szCs w:val="24"/>
        </w:rPr>
        <w:t>skelbiamas Teisės aktų informacinėje sistemoje (TAIS).</w:t>
      </w:r>
    </w:p>
    <w:p w14:paraId="6F530EAC" w14:textId="1AB92DA5" w:rsidR="00537A2F" w:rsidRDefault="5374947B" w:rsidP="5374947B">
      <w:pPr>
        <w:pStyle w:val="Porat"/>
        <w:tabs>
          <w:tab w:val="clear" w:pos="4153"/>
          <w:tab w:val="clear" w:pos="8306"/>
        </w:tabs>
        <w:ind w:firstLine="720"/>
        <w:jc w:val="both"/>
        <w:rPr>
          <w:rFonts w:ascii="Times New Roman" w:hAnsi="Times New Roman"/>
          <w:sz w:val="24"/>
          <w:szCs w:val="24"/>
          <w:lang w:val="lt-LT"/>
        </w:rPr>
      </w:pPr>
      <w:r w:rsidRPr="5374947B">
        <w:rPr>
          <w:rFonts w:ascii="Times New Roman" w:hAnsi="Times New Roman"/>
          <w:sz w:val="24"/>
          <w:szCs w:val="24"/>
          <w:lang w:val="lt-LT"/>
        </w:rPr>
        <w:t xml:space="preserve">Nutarimo projektas buvo derintas su </w:t>
      </w:r>
      <w:r w:rsidRPr="5374947B">
        <w:rPr>
          <w:rFonts w:ascii="Times New Roman" w:hAnsi="Times New Roman"/>
          <w:color w:val="000000" w:themeColor="text1"/>
          <w:sz w:val="24"/>
          <w:szCs w:val="24"/>
          <w:lang w:val="lt-LT"/>
        </w:rPr>
        <w:t xml:space="preserve">Lietuvos Respublikos finansų ministerija, Lietuvos Respublikos socialinės apsaugos ir darbo ministerija, </w:t>
      </w:r>
      <w:r w:rsidRPr="5374947B">
        <w:rPr>
          <w:rFonts w:ascii="Times New Roman" w:hAnsi="Times New Roman"/>
          <w:sz w:val="24"/>
          <w:szCs w:val="24"/>
          <w:lang w:val="lt-LT"/>
        </w:rPr>
        <w:t xml:space="preserve">Lietuvos Respublikos teisingumo ministerija, Lietuvos Respublikos sveikatos apsaugos ministerija, Lietuvos Respublikos ekonomikos ir inovacijų ministerija, Lietuvos Respublikos susisiekimo ministerija, Lietuvos savivaldybių asociacija,  Lietuvos negalios organizacijų forumu, gautas Lygių galimybių kontrolieriaus tarnybos vertinimas. Nutarimo projektui iš esmės pritarta, jis buvo tikslintas, atsižvelgus į </w:t>
      </w:r>
      <w:r w:rsidRPr="5374947B">
        <w:rPr>
          <w:rFonts w:ascii="Times New Roman" w:hAnsi="Times New Roman"/>
          <w:color w:val="000000" w:themeColor="text1"/>
          <w:sz w:val="24"/>
          <w:szCs w:val="24"/>
          <w:lang w:val="lt-LT"/>
        </w:rPr>
        <w:t xml:space="preserve">Lietuvos Respublikos finansų ministerijos, Lietuvos Respublikos socialinės apsaugos ir darbo ministerijos, </w:t>
      </w:r>
      <w:r w:rsidRPr="5374947B">
        <w:rPr>
          <w:rFonts w:ascii="Times New Roman" w:hAnsi="Times New Roman"/>
          <w:sz w:val="24"/>
          <w:szCs w:val="24"/>
          <w:lang w:val="lt-LT"/>
        </w:rPr>
        <w:t>Lietuvos Respublikos teisingumo ministerijos, Lietuvos Respublikos sveikatos apsaugos ministerijos, Lietuvos savivaldybių asociacijos,  Lietuvos negalios organizacijų forumo pastabas ir pasiūlymus. Dėl  institucijų pastabų, į kurias neatsižvelgta, pateikiama derinimo pažyma.</w:t>
      </w:r>
    </w:p>
    <w:p w14:paraId="73ACAF79" w14:textId="129E7F72" w:rsidR="0068059B" w:rsidRPr="000340DB" w:rsidRDefault="5374947B" w:rsidP="5374947B">
      <w:pPr>
        <w:pStyle w:val="Betarp"/>
        <w:spacing w:line="276" w:lineRule="auto"/>
        <w:ind w:firstLine="851"/>
        <w:jc w:val="both"/>
        <w:rPr>
          <w:rFonts w:ascii="Times New Roman" w:hAnsi="Times New Roman" w:cs="Times New Roman"/>
          <w:sz w:val="24"/>
          <w:szCs w:val="24"/>
        </w:rPr>
      </w:pPr>
      <w:r w:rsidRPr="5374947B">
        <w:rPr>
          <w:rFonts w:ascii="Times New Roman" w:hAnsi="Times New Roman" w:cs="Times New Roman"/>
          <w:sz w:val="24"/>
          <w:szCs w:val="24"/>
        </w:rPr>
        <w:t>Nutarimo projektą ir lydimuosius dokumentus parengė</w:t>
      </w:r>
      <w:r w:rsidRPr="5374947B">
        <w:rPr>
          <w:sz w:val="24"/>
          <w:szCs w:val="24"/>
        </w:rPr>
        <w:t xml:space="preserve"> </w:t>
      </w:r>
      <w:r w:rsidRPr="5374947B">
        <w:rPr>
          <w:rFonts w:ascii="Times New Roman" w:hAnsi="Times New Roman" w:cs="Times New Roman"/>
          <w:sz w:val="24"/>
          <w:szCs w:val="24"/>
        </w:rPr>
        <w:t xml:space="preserve">Švietimo, mokslo ir sporto ministerijos Bendrojo ugdymo departamento Švietimo pagalbos skyriaus vedėja Gražina </w:t>
      </w:r>
      <w:proofErr w:type="spellStart"/>
      <w:r w:rsidRPr="5374947B">
        <w:rPr>
          <w:rFonts w:ascii="Times New Roman" w:hAnsi="Times New Roman" w:cs="Times New Roman"/>
          <w:sz w:val="24"/>
          <w:szCs w:val="24"/>
        </w:rPr>
        <w:t>Šeibokienė</w:t>
      </w:r>
      <w:proofErr w:type="spellEnd"/>
      <w:r w:rsidRPr="5374947B">
        <w:rPr>
          <w:rFonts w:ascii="Times New Roman" w:hAnsi="Times New Roman" w:cs="Times New Roman"/>
          <w:sz w:val="24"/>
          <w:szCs w:val="24"/>
        </w:rPr>
        <w:t xml:space="preserve"> </w:t>
      </w:r>
      <w:r w:rsidRPr="5374947B">
        <w:rPr>
          <w:rFonts w:ascii="Times New Roman" w:hAnsi="Times New Roman" w:cs="Times New Roman"/>
          <w:sz w:val="24"/>
          <w:szCs w:val="24"/>
        </w:rPr>
        <w:lastRenderedPageBreak/>
        <w:t xml:space="preserve">(tel. (8 5) 219 1245, el. p. </w:t>
      </w:r>
      <w:proofErr w:type="spellStart"/>
      <w:r w:rsidRPr="5374947B">
        <w:rPr>
          <w:rFonts w:ascii="Times New Roman" w:hAnsi="Times New Roman" w:cs="Times New Roman"/>
          <w:sz w:val="24"/>
          <w:szCs w:val="24"/>
          <w:u w:val="single"/>
        </w:rPr>
        <w:t>Grazina.Seibokiene@smm.lt</w:t>
      </w:r>
      <w:proofErr w:type="spellEnd"/>
      <w:r w:rsidRPr="5374947B">
        <w:rPr>
          <w:rFonts w:ascii="Times New Roman" w:hAnsi="Times New Roman" w:cs="Times New Roman"/>
          <w:sz w:val="24"/>
          <w:szCs w:val="24"/>
          <w:u w:val="single"/>
        </w:rPr>
        <w:t>)</w:t>
      </w:r>
      <w:r w:rsidRPr="5374947B">
        <w:rPr>
          <w:rFonts w:ascii="Times New Roman" w:hAnsi="Times New Roman" w:cs="Times New Roman"/>
          <w:sz w:val="24"/>
          <w:szCs w:val="24"/>
        </w:rPr>
        <w:t xml:space="preserve">; vyriausioji specialistė  Daiva Vaišnorienė (tel. (8 5) 219 1146, el. p. </w:t>
      </w:r>
      <w:proofErr w:type="spellStart"/>
      <w:r w:rsidRPr="5374947B">
        <w:rPr>
          <w:rFonts w:ascii="Times New Roman" w:hAnsi="Times New Roman" w:cs="Times New Roman"/>
          <w:sz w:val="24"/>
          <w:szCs w:val="24"/>
          <w:u w:val="single"/>
        </w:rPr>
        <w:t>Daiva.Vaisnoriene@smm.lt</w:t>
      </w:r>
      <w:proofErr w:type="spellEnd"/>
      <w:r w:rsidRPr="5374947B">
        <w:rPr>
          <w:rFonts w:ascii="Times New Roman" w:hAnsi="Times New Roman" w:cs="Times New Roman"/>
          <w:sz w:val="24"/>
          <w:szCs w:val="24"/>
        </w:rPr>
        <w:t>).</w:t>
      </w:r>
    </w:p>
    <w:p w14:paraId="3B1315F8" w14:textId="77777777" w:rsidR="0068059B" w:rsidRPr="000340DB" w:rsidRDefault="5374947B" w:rsidP="5374947B">
      <w:pPr>
        <w:spacing w:after="20" w:line="276" w:lineRule="auto"/>
        <w:ind w:firstLine="851"/>
        <w:jc w:val="both"/>
        <w:rPr>
          <w:rFonts w:ascii="Times New Roman" w:hAnsi="Times New Roman" w:cs="Times New Roman"/>
          <w:sz w:val="24"/>
          <w:szCs w:val="24"/>
        </w:rPr>
      </w:pPr>
      <w:r w:rsidRPr="5374947B">
        <w:rPr>
          <w:rFonts w:ascii="Times New Roman" w:hAnsi="Times New Roman" w:cs="Times New Roman"/>
          <w:sz w:val="24"/>
          <w:szCs w:val="24"/>
        </w:rPr>
        <w:t>PRIDEDAMA:</w:t>
      </w:r>
    </w:p>
    <w:p w14:paraId="02A75F98" w14:textId="77777777" w:rsidR="0068059B" w:rsidRPr="00422224" w:rsidRDefault="5374947B" w:rsidP="5374947B">
      <w:pPr>
        <w:numPr>
          <w:ilvl w:val="0"/>
          <w:numId w:val="2"/>
        </w:numPr>
        <w:tabs>
          <w:tab w:val="left" w:pos="1021"/>
        </w:tabs>
        <w:spacing w:after="0" w:line="240" w:lineRule="auto"/>
        <w:jc w:val="both"/>
        <w:rPr>
          <w:rFonts w:ascii="Times New Roman" w:hAnsi="Times New Roman" w:cs="Times New Roman"/>
          <w:sz w:val="24"/>
          <w:szCs w:val="24"/>
        </w:rPr>
      </w:pPr>
      <w:r w:rsidRPr="5374947B">
        <w:rPr>
          <w:rFonts w:ascii="Times New Roman" w:hAnsi="Times New Roman" w:cs="Times New Roman"/>
          <w:sz w:val="24"/>
          <w:szCs w:val="24"/>
          <w:lang w:eastAsia="lt-LT"/>
        </w:rPr>
        <w:t xml:space="preserve">Lietuvos Respublikos švietimo </w:t>
      </w:r>
      <w:r w:rsidRPr="5374947B">
        <w:rPr>
          <w:rFonts w:ascii="Times New Roman" w:hAnsi="Times New Roman" w:cs="Times New Roman"/>
          <w:color w:val="000000" w:themeColor="text1"/>
          <w:sz w:val="24"/>
          <w:szCs w:val="24"/>
        </w:rPr>
        <w:t>įstatymo Nr. I-1489</w:t>
      </w:r>
      <w:r w:rsidRPr="5374947B">
        <w:rPr>
          <w:rFonts w:ascii="Times New Roman" w:hAnsi="Times New Roman" w:cs="Times New Roman"/>
          <w:color w:val="000000" w:themeColor="text1"/>
          <w:sz w:val="24"/>
          <w:szCs w:val="24"/>
          <w:vertAlign w:val="superscript"/>
        </w:rPr>
        <w:t xml:space="preserve">  </w:t>
      </w:r>
      <w:r w:rsidRPr="5374947B">
        <w:rPr>
          <w:rFonts w:ascii="Times New Roman" w:hAnsi="Times New Roman" w:cs="Times New Roman"/>
          <w:color w:val="000000" w:themeColor="text1"/>
          <w:sz w:val="24"/>
          <w:szCs w:val="24"/>
        </w:rPr>
        <w:t xml:space="preserve">5, 14, 21, 29, 30, 34 ir 36 </w:t>
      </w:r>
      <w:r w:rsidRPr="5374947B">
        <w:rPr>
          <w:rFonts w:ascii="Times New Roman" w:hAnsi="Times New Roman" w:cs="Times New Roman"/>
          <w:sz w:val="24"/>
          <w:szCs w:val="24"/>
          <w:lang w:eastAsia="lt-LT"/>
        </w:rPr>
        <w:t xml:space="preserve">straipsnių pakeitimo ir įstatymo papildymo </w:t>
      </w:r>
      <w:r w:rsidRPr="5374947B">
        <w:rPr>
          <w:rFonts w:ascii="Times New Roman" w:hAnsi="Times New Roman"/>
          <w:caps/>
          <w:sz w:val="24"/>
          <w:szCs w:val="24"/>
        </w:rPr>
        <w:t>45</w:t>
      </w:r>
      <w:r w:rsidRPr="5374947B">
        <w:rPr>
          <w:rFonts w:ascii="Times New Roman" w:hAnsi="Times New Roman"/>
          <w:caps/>
          <w:sz w:val="24"/>
          <w:szCs w:val="24"/>
          <w:vertAlign w:val="superscript"/>
        </w:rPr>
        <w:t>1</w:t>
      </w:r>
      <w:r w:rsidRPr="5374947B">
        <w:rPr>
          <w:rFonts w:ascii="Times New Roman" w:hAnsi="Times New Roman" w:cs="Times New Roman"/>
          <w:sz w:val="24"/>
          <w:szCs w:val="24"/>
          <w:lang w:eastAsia="lt-LT"/>
        </w:rPr>
        <w:t xml:space="preserve"> straipsniu įstatymo projektas,</w:t>
      </w:r>
      <w:r w:rsidRPr="5374947B">
        <w:rPr>
          <w:rFonts w:ascii="Times New Roman" w:hAnsi="Times New Roman" w:cs="Times New Roman"/>
          <w:sz w:val="24"/>
          <w:szCs w:val="24"/>
        </w:rPr>
        <w:t xml:space="preserve"> jo lyginamasis variantas, aiškinamasis raštas, 11 lapų.</w:t>
      </w:r>
    </w:p>
    <w:p w14:paraId="223BA3D1" w14:textId="77777777" w:rsidR="0068059B" w:rsidRDefault="5374947B" w:rsidP="5374947B">
      <w:pPr>
        <w:numPr>
          <w:ilvl w:val="0"/>
          <w:numId w:val="2"/>
        </w:numPr>
        <w:tabs>
          <w:tab w:val="left" w:pos="1021"/>
        </w:tabs>
        <w:spacing w:after="0" w:line="240" w:lineRule="auto"/>
        <w:jc w:val="both"/>
        <w:rPr>
          <w:rFonts w:ascii="Times New Roman" w:hAnsi="Times New Roman" w:cs="Times New Roman"/>
          <w:sz w:val="24"/>
          <w:szCs w:val="24"/>
        </w:rPr>
      </w:pPr>
      <w:r w:rsidRPr="5374947B">
        <w:rPr>
          <w:rFonts w:ascii="Times New Roman" w:hAnsi="Times New Roman" w:cs="Times New Roman"/>
          <w:sz w:val="24"/>
          <w:szCs w:val="24"/>
        </w:rPr>
        <w:t xml:space="preserve">Lietuvos Respublikos Vyriausybės nutarimo „Dėl </w:t>
      </w:r>
      <w:r w:rsidRPr="5374947B">
        <w:rPr>
          <w:rFonts w:ascii="Times New Roman" w:hAnsi="Times New Roman" w:cs="Times New Roman"/>
          <w:sz w:val="24"/>
          <w:szCs w:val="24"/>
          <w:lang w:eastAsia="lt-LT"/>
        </w:rPr>
        <w:t xml:space="preserve">Lietuvos Respublikos švietimo </w:t>
      </w:r>
      <w:r w:rsidRPr="5374947B">
        <w:rPr>
          <w:rFonts w:ascii="Times New Roman" w:hAnsi="Times New Roman" w:cs="Times New Roman"/>
          <w:color w:val="000000" w:themeColor="text1"/>
          <w:sz w:val="24"/>
          <w:szCs w:val="24"/>
        </w:rPr>
        <w:t>įstatymo Nr. I-1489</w:t>
      </w:r>
      <w:r w:rsidRPr="5374947B">
        <w:rPr>
          <w:rFonts w:ascii="Times New Roman" w:hAnsi="Times New Roman" w:cs="Times New Roman"/>
          <w:color w:val="000000" w:themeColor="text1"/>
          <w:sz w:val="24"/>
          <w:szCs w:val="24"/>
          <w:vertAlign w:val="superscript"/>
        </w:rPr>
        <w:t xml:space="preserve">  </w:t>
      </w:r>
      <w:r w:rsidRPr="5374947B">
        <w:rPr>
          <w:rFonts w:ascii="Times New Roman" w:hAnsi="Times New Roman" w:cs="Times New Roman"/>
          <w:color w:val="000000" w:themeColor="text1"/>
          <w:sz w:val="24"/>
          <w:szCs w:val="24"/>
        </w:rPr>
        <w:t xml:space="preserve">5, 14, 21, 29, 30, 34 ir 36 </w:t>
      </w:r>
      <w:r w:rsidRPr="5374947B">
        <w:rPr>
          <w:rFonts w:ascii="Times New Roman" w:hAnsi="Times New Roman" w:cs="Times New Roman"/>
          <w:sz w:val="24"/>
          <w:szCs w:val="24"/>
          <w:lang w:eastAsia="lt-LT"/>
        </w:rPr>
        <w:t xml:space="preserve">straipsnių pakeitimo ir įstatymo papildymo </w:t>
      </w:r>
      <w:r w:rsidRPr="5374947B">
        <w:rPr>
          <w:rFonts w:ascii="Times New Roman" w:hAnsi="Times New Roman"/>
          <w:caps/>
          <w:sz w:val="24"/>
          <w:szCs w:val="24"/>
        </w:rPr>
        <w:t>45</w:t>
      </w:r>
      <w:r w:rsidRPr="5374947B">
        <w:rPr>
          <w:rFonts w:ascii="Times New Roman" w:hAnsi="Times New Roman"/>
          <w:caps/>
          <w:sz w:val="24"/>
          <w:szCs w:val="24"/>
          <w:vertAlign w:val="superscript"/>
        </w:rPr>
        <w:t>1</w:t>
      </w:r>
      <w:r w:rsidRPr="5374947B">
        <w:rPr>
          <w:rFonts w:ascii="Times New Roman" w:hAnsi="Times New Roman" w:cs="Times New Roman"/>
          <w:sz w:val="24"/>
          <w:szCs w:val="24"/>
          <w:lang w:eastAsia="lt-LT"/>
        </w:rPr>
        <w:t xml:space="preserve"> straipsniu įstatymo</w:t>
      </w:r>
      <w:r w:rsidRPr="5374947B">
        <w:rPr>
          <w:rFonts w:ascii="Times New Roman" w:hAnsi="Times New Roman" w:cs="Times New Roman"/>
          <w:sz w:val="24"/>
          <w:szCs w:val="24"/>
        </w:rPr>
        <w:t xml:space="preserve"> projekto pateikimo Lietuvos Respublikos Seimui“ projektas, 1 lapas.</w:t>
      </w:r>
    </w:p>
    <w:p w14:paraId="223D0566" w14:textId="1F2E7F5F" w:rsidR="00BE2E7E" w:rsidRDefault="5374947B" w:rsidP="5374947B">
      <w:pPr>
        <w:numPr>
          <w:ilvl w:val="0"/>
          <w:numId w:val="2"/>
        </w:numPr>
        <w:tabs>
          <w:tab w:val="left" w:pos="1021"/>
        </w:tabs>
        <w:spacing w:after="0" w:line="240" w:lineRule="auto"/>
        <w:jc w:val="both"/>
        <w:rPr>
          <w:rFonts w:ascii="Times New Roman" w:hAnsi="Times New Roman" w:cs="Times New Roman"/>
          <w:sz w:val="24"/>
          <w:szCs w:val="24"/>
        </w:rPr>
      </w:pPr>
      <w:r w:rsidRPr="5374947B">
        <w:rPr>
          <w:rFonts w:ascii="Times New Roman" w:hAnsi="Times New Roman" w:cs="Times New Roman"/>
          <w:sz w:val="24"/>
          <w:szCs w:val="24"/>
        </w:rPr>
        <w:t>Derinimo pažyma, 7 lapai.</w:t>
      </w:r>
    </w:p>
    <w:p w14:paraId="150BA85E" w14:textId="709BED8A" w:rsidR="00BE2E7E" w:rsidRPr="00422224" w:rsidRDefault="5374947B" w:rsidP="5374947B">
      <w:pPr>
        <w:numPr>
          <w:ilvl w:val="0"/>
          <w:numId w:val="2"/>
        </w:numPr>
        <w:tabs>
          <w:tab w:val="left" w:pos="1021"/>
        </w:tabs>
        <w:spacing w:after="0" w:line="240" w:lineRule="auto"/>
        <w:jc w:val="both"/>
        <w:rPr>
          <w:rFonts w:ascii="Times New Roman" w:hAnsi="Times New Roman" w:cs="Times New Roman"/>
          <w:sz w:val="24"/>
          <w:szCs w:val="24"/>
        </w:rPr>
      </w:pPr>
      <w:r w:rsidRPr="5374947B">
        <w:rPr>
          <w:rFonts w:ascii="Times New Roman" w:hAnsi="Times New Roman" w:cs="Times New Roman"/>
          <w:sz w:val="24"/>
          <w:szCs w:val="24"/>
        </w:rPr>
        <w:t>Suinteresuotų institucijų raštai, 13 lapų.</w:t>
      </w:r>
    </w:p>
    <w:p w14:paraId="3DEEC669" w14:textId="77777777" w:rsidR="00485710" w:rsidRPr="00BE2E7E" w:rsidRDefault="00485710" w:rsidP="5374947B">
      <w:pPr>
        <w:spacing w:line="276" w:lineRule="auto"/>
        <w:jc w:val="both"/>
        <w:rPr>
          <w:rFonts w:ascii="Times New Roman" w:hAnsi="Times New Roman"/>
          <w:sz w:val="24"/>
          <w:szCs w:val="24"/>
        </w:rPr>
      </w:pPr>
    </w:p>
    <w:tbl>
      <w:tblPr>
        <w:tblW w:w="9855" w:type="dxa"/>
        <w:tblLayout w:type="fixed"/>
        <w:tblLook w:val="0000" w:firstRow="0" w:lastRow="0" w:firstColumn="0" w:lastColumn="0" w:noHBand="0" w:noVBand="0"/>
      </w:tblPr>
      <w:tblGrid>
        <w:gridCol w:w="5778"/>
        <w:gridCol w:w="4077"/>
      </w:tblGrid>
      <w:tr w:rsidR="00485710" w:rsidRPr="009E6001" w14:paraId="548DF89D" w14:textId="77777777" w:rsidTr="1BD6838D">
        <w:trPr>
          <w:cantSplit/>
        </w:trPr>
        <w:tc>
          <w:tcPr>
            <w:tcW w:w="5778" w:type="dxa"/>
          </w:tcPr>
          <w:p w14:paraId="3656B9AB" w14:textId="77777777" w:rsidR="00485710" w:rsidRDefault="00485710" w:rsidP="5374947B">
            <w:pPr>
              <w:spacing w:after="20"/>
              <w:jc w:val="both"/>
              <w:rPr>
                <w:rFonts w:ascii="Times New Roman" w:hAnsi="Times New Roman"/>
                <w:sz w:val="24"/>
                <w:szCs w:val="24"/>
              </w:rPr>
            </w:pPr>
          </w:p>
          <w:p w14:paraId="70185471" w14:textId="77777777" w:rsidR="00485710" w:rsidRPr="009E6001" w:rsidRDefault="5374947B" w:rsidP="5374947B">
            <w:pPr>
              <w:spacing w:after="20"/>
              <w:jc w:val="both"/>
              <w:rPr>
                <w:rFonts w:ascii="Times New Roman" w:hAnsi="Times New Roman"/>
                <w:sz w:val="24"/>
                <w:szCs w:val="24"/>
              </w:rPr>
            </w:pPr>
            <w:r w:rsidRPr="5374947B">
              <w:rPr>
                <w:rFonts w:ascii="Times New Roman" w:hAnsi="Times New Roman"/>
                <w:sz w:val="24"/>
                <w:szCs w:val="24"/>
              </w:rPr>
              <w:t>Švietimo, mokslo ir sporto ministras</w:t>
            </w:r>
          </w:p>
        </w:tc>
        <w:tc>
          <w:tcPr>
            <w:tcW w:w="4077" w:type="dxa"/>
          </w:tcPr>
          <w:p w14:paraId="3C4BF716" w14:textId="77777777" w:rsidR="00485710" w:rsidRDefault="5374947B" w:rsidP="5374947B">
            <w:pPr>
              <w:spacing w:after="20"/>
              <w:jc w:val="center"/>
              <w:rPr>
                <w:rFonts w:ascii="Times New Roman" w:hAnsi="Times New Roman"/>
                <w:sz w:val="24"/>
                <w:szCs w:val="24"/>
              </w:rPr>
            </w:pPr>
            <w:r w:rsidRPr="5374947B">
              <w:rPr>
                <w:rFonts w:ascii="Times New Roman" w:hAnsi="Times New Roman"/>
                <w:sz w:val="24"/>
                <w:szCs w:val="24"/>
              </w:rPr>
              <w:t xml:space="preserve">              </w:t>
            </w:r>
          </w:p>
          <w:p w14:paraId="745A01ED" w14:textId="77777777" w:rsidR="00485710" w:rsidRPr="009E6001" w:rsidRDefault="5374947B" w:rsidP="5374947B">
            <w:pPr>
              <w:spacing w:after="20"/>
              <w:jc w:val="center"/>
              <w:rPr>
                <w:rFonts w:ascii="Times New Roman" w:hAnsi="Times New Roman"/>
                <w:sz w:val="24"/>
                <w:szCs w:val="24"/>
              </w:rPr>
            </w:pPr>
            <w:r w:rsidRPr="5374947B">
              <w:rPr>
                <w:rFonts w:ascii="Times New Roman" w:hAnsi="Times New Roman"/>
                <w:sz w:val="24"/>
                <w:szCs w:val="24"/>
              </w:rPr>
              <w:t xml:space="preserve">                Algirdas Monkevičius</w:t>
            </w:r>
          </w:p>
        </w:tc>
      </w:tr>
    </w:tbl>
    <w:p w14:paraId="45FB0818" w14:textId="77777777" w:rsidR="00BE2E7E" w:rsidRDefault="00BE2E7E" w:rsidP="5374947B">
      <w:pPr>
        <w:spacing w:after="20"/>
        <w:jc w:val="both"/>
        <w:rPr>
          <w:rFonts w:ascii="Times New Roman" w:hAnsi="Times New Roman"/>
          <w:sz w:val="24"/>
          <w:szCs w:val="24"/>
        </w:rPr>
      </w:pPr>
    </w:p>
    <w:p w14:paraId="049F31CB" w14:textId="77777777" w:rsidR="00BE2E7E" w:rsidRDefault="00BE2E7E" w:rsidP="5374947B">
      <w:pPr>
        <w:spacing w:after="20"/>
        <w:jc w:val="both"/>
        <w:rPr>
          <w:rFonts w:ascii="Times New Roman" w:hAnsi="Times New Roman"/>
          <w:sz w:val="24"/>
          <w:szCs w:val="24"/>
        </w:rPr>
      </w:pPr>
    </w:p>
    <w:p w14:paraId="53128261" w14:textId="77777777" w:rsidR="00BE2E7E" w:rsidRDefault="00BE2E7E" w:rsidP="5374947B">
      <w:pPr>
        <w:spacing w:after="20"/>
        <w:jc w:val="both"/>
        <w:rPr>
          <w:rFonts w:ascii="Times New Roman" w:hAnsi="Times New Roman"/>
          <w:sz w:val="24"/>
          <w:szCs w:val="24"/>
        </w:rPr>
      </w:pPr>
    </w:p>
    <w:p w14:paraId="63C03E02" w14:textId="2F5AECD0" w:rsidR="1BD6838D" w:rsidRPr="00672B33" w:rsidRDefault="1BD6838D" w:rsidP="00672B33">
      <w:pPr>
        <w:spacing w:after="20"/>
        <w:jc w:val="both"/>
        <w:rPr>
          <w:rFonts w:ascii="Times New Roman" w:hAnsi="Times New Roman"/>
          <w:sz w:val="24"/>
          <w:szCs w:val="24"/>
        </w:rPr>
      </w:pPr>
    </w:p>
    <w:p w14:paraId="62486C05" w14:textId="77777777" w:rsidR="00BE2E7E" w:rsidRDefault="00BE2E7E" w:rsidP="5374947B">
      <w:pPr>
        <w:spacing w:after="20"/>
        <w:jc w:val="both"/>
        <w:rPr>
          <w:rFonts w:ascii="Times New Roman" w:hAnsi="Times New Roman"/>
          <w:sz w:val="24"/>
          <w:szCs w:val="24"/>
        </w:rPr>
      </w:pPr>
    </w:p>
    <w:p w14:paraId="018DC46F" w14:textId="13CB0CFC" w:rsidR="00D4417A" w:rsidRDefault="5374947B" w:rsidP="5374947B">
      <w:pPr>
        <w:spacing w:after="20"/>
        <w:jc w:val="both"/>
        <w:rPr>
          <w:rFonts w:ascii="Times New Roman" w:hAnsi="Times New Roman"/>
          <w:sz w:val="24"/>
          <w:szCs w:val="24"/>
          <w:u w:val="single"/>
        </w:rPr>
      </w:pPr>
      <w:r w:rsidRPr="5374947B">
        <w:rPr>
          <w:rFonts w:ascii="Times New Roman" w:hAnsi="Times New Roman"/>
          <w:sz w:val="24"/>
          <w:szCs w:val="24"/>
        </w:rPr>
        <w:t xml:space="preserve">Daiva Vaišnorienė, tel. (8 5)  219 1146, el. p. </w:t>
      </w:r>
      <w:r w:rsidRPr="5374947B">
        <w:rPr>
          <w:rFonts w:ascii="Times New Roman" w:hAnsi="Times New Roman"/>
          <w:sz w:val="24"/>
          <w:szCs w:val="24"/>
          <w:u w:val="single"/>
        </w:rPr>
        <w:t>Daiva.Vaisnoriene@smm.lt</w:t>
      </w:r>
    </w:p>
    <w:sectPr w:rsidR="00D4417A" w:rsidSect="00672B33">
      <w:headerReference w:type="default" r:id="rId17"/>
      <w:headerReference w:type="first" r:id="rId18"/>
      <w:type w:val="continuous"/>
      <w:pgSz w:w="11907" w:h="16840" w:code="9"/>
      <w:pgMar w:top="1138" w:right="562" w:bottom="851" w:left="1699" w:header="288" w:footer="720" w:gutter="0"/>
      <w:cols w:space="72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64DBE" w14:textId="77777777" w:rsidR="00C60AD3" w:rsidRDefault="00C60AD3">
      <w:pPr>
        <w:spacing w:after="0" w:line="240" w:lineRule="auto"/>
      </w:pPr>
      <w:r>
        <w:separator/>
      </w:r>
    </w:p>
  </w:endnote>
  <w:endnote w:type="continuationSeparator" w:id="0">
    <w:p w14:paraId="6E69C0F2" w14:textId="77777777" w:rsidR="00C60AD3" w:rsidRDefault="00C60AD3">
      <w:pPr>
        <w:spacing w:after="0" w:line="240" w:lineRule="auto"/>
      </w:pPr>
      <w:r>
        <w:continuationSeparator/>
      </w:r>
    </w:p>
  </w:endnote>
  <w:endnote w:type="continuationNotice" w:id="1">
    <w:p w14:paraId="5060BE70" w14:textId="77777777" w:rsidR="00C60AD3" w:rsidRDefault="00C60A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Arial"/>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2A4746" w:rsidRDefault="002A474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FB78278" w14:textId="77777777" w:rsidR="002A4746" w:rsidRDefault="002A4746">
    <w:pPr>
      <w:pStyle w:val="Por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9A229" w14:textId="77777777" w:rsidR="002A4746" w:rsidRPr="00DA4683" w:rsidRDefault="002A4746">
    <w:pPr>
      <w:pStyle w:val="Porat"/>
      <w:framePr w:wrap="around" w:vAnchor="text" w:hAnchor="margin" w:xAlign="right" w:y="1"/>
      <w:rPr>
        <w:rStyle w:val="Puslapionumeris"/>
        <w:sz w:val="16"/>
        <w:szCs w:val="16"/>
      </w:rPr>
    </w:pPr>
    <w:r w:rsidRPr="00DA4683">
      <w:rPr>
        <w:rStyle w:val="Puslapionumeris"/>
        <w:rFonts w:ascii="Times New Roman" w:hAnsi="Times New Roman"/>
        <w:sz w:val="16"/>
        <w:szCs w:val="16"/>
        <w:lang w:val="en-US"/>
      </w:rPr>
      <w:fldChar w:fldCharType="begin"/>
    </w:r>
    <w:r w:rsidRPr="00DA4683">
      <w:rPr>
        <w:rStyle w:val="Puslapionumeris"/>
        <w:rFonts w:ascii="Times New Roman" w:hAnsi="Times New Roman"/>
        <w:sz w:val="16"/>
        <w:szCs w:val="16"/>
        <w:lang w:val="en-US"/>
      </w:rPr>
      <w:instrText xml:space="preserve"> FILENAME </w:instrText>
    </w:r>
    <w:r w:rsidRPr="00DA4683">
      <w:rPr>
        <w:rStyle w:val="Puslapionumeris"/>
        <w:rFonts w:ascii="Times New Roman" w:hAnsi="Times New Roman"/>
        <w:sz w:val="16"/>
        <w:szCs w:val="16"/>
        <w:lang w:val="en-US"/>
      </w:rPr>
      <w:fldChar w:fldCharType="separate"/>
    </w:r>
    <w:r>
      <w:rPr>
        <w:rStyle w:val="Puslapionumeris"/>
        <w:rFonts w:ascii="Times New Roman" w:hAnsi="Times New Roman"/>
        <w:noProof/>
        <w:sz w:val="16"/>
        <w:szCs w:val="16"/>
        <w:lang w:val="en-US"/>
      </w:rPr>
      <w:t>Lydraštis 20</w:t>
    </w:r>
    <w:r w:rsidRPr="00DA4683">
      <w:rPr>
        <w:rStyle w:val="Puslapionumeris"/>
        <w:rFonts w:ascii="Times New Roman" w:hAnsi="Times New Roman"/>
        <w:sz w:val="16"/>
        <w:szCs w:val="16"/>
        <w:lang w:val="en-US"/>
      </w:rPr>
      <w:fldChar w:fldCharType="end"/>
    </w:r>
  </w:p>
  <w:p w14:paraId="3CF2D8B6" w14:textId="77777777" w:rsidR="002A4746" w:rsidRDefault="002A4746">
    <w:pPr>
      <w:pStyle w:val="Porat"/>
      <w:ind w:right="360"/>
      <w:rPr>
        <w:sz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4B749" w14:textId="77777777" w:rsidR="002A4746" w:rsidRPr="00DA4683" w:rsidRDefault="002A4746" w:rsidP="002A4746">
    <w:pPr>
      <w:pStyle w:val="Porat"/>
      <w:framePr w:wrap="around" w:vAnchor="text" w:hAnchor="margin" w:xAlign="right" w:y="1"/>
      <w:rPr>
        <w:rStyle w:val="Puslapionumeris"/>
        <w:sz w:val="16"/>
        <w:szCs w:val="16"/>
      </w:rPr>
    </w:pPr>
    <w:r w:rsidRPr="00DA4683">
      <w:rPr>
        <w:rStyle w:val="Puslapionumeris"/>
        <w:rFonts w:ascii="Times New Roman" w:hAnsi="Times New Roman"/>
        <w:sz w:val="16"/>
        <w:szCs w:val="16"/>
        <w:lang w:val="en-US"/>
      </w:rPr>
      <w:fldChar w:fldCharType="begin"/>
    </w:r>
    <w:r w:rsidRPr="00DA4683">
      <w:rPr>
        <w:rStyle w:val="Puslapionumeris"/>
        <w:rFonts w:ascii="Times New Roman" w:hAnsi="Times New Roman"/>
        <w:sz w:val="16"/>
        <w:szCs w:val="16"/>
        <w:lang w:val="en-US"/>
      </w:rPr>
      <w:instrText xml:space="preserve"> FILENAME </w:instrText>
    </w:r>
    <w:r w:rsidRPr="00DA4683">
      <w:rPr>
        <w:rStyle w:val="Puslapionumeris"/>
        <w:rFonts w:ascii="Times New Roman" w:hAnsi="Times New Roman"/>
        <w:sz w:val="16"/>
        <w:szCs w:val="16"/>
        <w:lang w:val="en-US"/>
      </w:rPr>
      <w:fldChar w:fldCharType="separate"/>
    </w:r>
    <w:r>
      <w:rPr>
        <w:rStyle w:val="Puslapionumeris"/>
        <w:rFonts w:ascii="Times New Roman" w:hAnsi="Times New Roman"/>
        <w:noProof/>
        <w:sz w:val="16"/>
        <w:szCs w:val="16"/>
        <w:lang w:val="en-US"/>
      </w:rPr>
      <w:t>Lydraštis 20</w:t>
    </w:r>
    <w:r w:rsidRPr="00DA4683">
      <w:rPr>
        <w:rStyle w:val="Puslapionumeris"/>
        <w:rFonts w:ascii="Times New Roman" w:hAnsi="Times New Roman"/>
        <w:sz w:val="16"/>
        <w:szCs w:val="16"/>
        <w:lang w:val="en-US"/>
      </w:rPr>
      <w:fldChar w:fldCharType="end"/>
    </w:r>
  </w:p>
  <w:p w14:paraId="3461D779" w14:textId="77777777" w:rsidR="002A4746" w:rsidRDefault="002A4746">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AAF7C1" w14:textId="77777777" w:rsidR="00C60AD3" w:rsidRDefault="00C60AD3">
      <w:pPr>
        <w:spacing w:after="0" w:line="240" w:lineRule="auto"/>
      </w:pPr>
      <w:r>
        <w:separator/>
      </w:r>
    </w:p>
  </w:footnote>
  <w:footnote w:type="continuationSeparator" w:id="0">
    <w:p w14:paraId="5FE1E367" w14:textId="77777777" w:rsidR="00C60AD3" w:rsidRDefault="00C60AD3">
      <w:pPr>
        <w:spacing w:after="0" w:line="240" w:lineRule="auto"/>
      </w:pPr>
      <w:r>
        <w:continuationSeparator/>
      </w:r>
    </w:p>
  </w:footnote>
  <w:footnote w:type="continuationNotice" w:id="1">
    <w:p w14:paraId="12F720B3" w14:textId="77777777" w:rsidR="00C60AD3" w:rsidRDefault="00C60AD3">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215"/>
      <w:gridCol w:w="3215"/>
      <w:gridCol w:w="3215"/>
    </w:tblGrid>
    <w:tr w:rsidR="002A4746" w14:paraId="4BCA9A2D" w14:textId="77777777" w:rsidTr="5374947B">
      <w:tc>
        <w:tcPr>
          <w:tcW w:w="3215" w:type="dxa"/>
        </w:tcPr>
        <w:p w14:paraId="2C618782" w14:textId="0F4BF3D2" w:rsidR="002A4746" w:rsidRDefault="002A4746" w:rsidP="5374947B">
          <w:pPr>
            <w:pStyle w:val="Antrats"/>
            <w:ind w:left="-115"/>
          </w:pPr>
        </w:p>
      </w:tc>
      <w:tc>
        <w:tcPr>
          <w:tcW w:w="3215" w:type="dxa"/>
        </w:tcPr>
        <w:p w14:paraId="0FF23EEC" w14:textId="542C41AC" w:rsidR="002A4746" w:rsidRDefault="002A4746" w:rsidP="5374947B">
          <w:pPr>
            <w:pStyle w:val="Antrats"/>
            <w:jc w:val="center"/>
          </w:pPr>
        </w:p>
      </w:tc>
      <w:tc>
        <w:tcPr>
          <w:tcW w:w="3215" w:type="dxa"/>
        </w:tcPr>
        <w:p w14:paraId="0AAA782D" w14:textId="53DAAB91" w:rsidR="002A4746" w:rsidRDefault="002A4746" w:rsidP="5374947B">
          <w:pPr>
            <w:pStyle w:val="Antrats"/>
            <w:ind w:right="-115"/>
            <w:jc w:val="right"/>
          </w:pPr>
        </w:p>
      </w:tc>
    </w:tr>
  </w:tbl>
  <w:p w14:paraId="1D2D40B0" w14:textId="12F1AA2E" w:rsidR="002A4746" w:rsidRDefault="002A4746" w:rsidP="5374947B">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215"/>
      <w:gridCol w:w="3215"/>
      <w:gridCol w:w="3215"/>
    </w:tblGrid>
    <w:tr w:rsidR="002A4746" w14:paraId="011676F6" w14:textId="77777777" w:rsidTr="5374947B">
      <w:tc>
        <w:tcPr>
          <w:tcW w:w="3215" w:type="dxa"/>
        </w:tcPr>
        <w:p w14:paraId="69DE6D03" w14:textId="18E1CEE1" w:rsidR="002A4746" w:rsidRDefault="002A4746" w:rsidP="5374947B">
          <w:pPr>
            <w:pStyle w:val="Antrats"/>
            <w:ind w:left="-115"/>
          </w:pPr>
        </w:p>
      </w:tc>
      <w:tc>
        <w:tcPr>
          <w:tcW w:w="3215" w:type="dxa"/>
        </w:tcPr>
        <w:p w14:paraId="2B7CC5F6" w14:textId="546D3D6F" w:rsidR="002A4746" w:rsidRDefault="002A4746" w:rsidP="5374947B">
          <w:pPr>
            <w:pStyle w:val="Antrats"/>
            <w:jc w:val="center"/>
          </w:pPr>
        </w:p>
      </w:tc>
      <w:tc>
        <w:tcPr>
          <w:tcW w:w="3215" w:type="dxa"/>
        </w:tcPr>
        <w:p w14:paraId="070A1F91" w14:textId="525A38AB" w:rsidR="002A4746" w:rsidRDefault="002A4746" w:rsidP="5374947B">
          <w:pPr>
            <w:pStyle w:val="Antrats"/>
            <w:ind w:right="-115"/>
            <w:jc w:val="right"/>
          </w:pPr>
        </w:p>
      </w:tc>
    </w:tr>
  </w:tbl>
  <w:p w14:paraId="1159F197" w14:textId="5715899C" w:rsidR="002A4746" w:rsidRDefault="002A4746" w:rsidP="5374947B">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215"/>
      <w:gridCol w:w="3215"/>
      <w:gridCol w:w="3215"/>
    </w:tblGrid>
    <w:tr w:rsidR="002A4746" w14:paraId="19D504F7" w14:textId="77777777" w:rsidTr="5374947B">
      <w:tc>
        <w:tcPr>
          <w:tcW w:w="3215" w:type="dxa"/>
        </w:tcPr>
        <w:p w14:paraId="563B6EF5" w14:textId="4F807801" w:rsidR="002A4746" w:rsidRDefault="002A4746" w:rsidP="5374947B">
          <w:pPr>
            <w:pStyle w:val="Antrats"/>
            <w:ind w:left="-115"/>
          </w:pPr>
        </w:p>
      </w:tc>
      <w:tc>
        <w:tcPr>
          <w:tcW w:w="3215" w:type="dxa"/>
        </w:tcPr>
        <w:p w14:paraId="45BC12AF" w14:textId="581F2E29" w:rsidR="002A4746" w:rsidRDefault="002A4746" w:rsidP="5374947B">
          <w:pPr>
            <w:pStyle w:val="Antrats"/>
            <w:jc w:val="center"/>
          </w:pPr>
        </w:p>
      </w:tc>
      <w:tc>
        <w:tcPr>
          <w:tcW w:w="3215" w:type="dxa"/>
        </w:tcPr>
        <w:p w14:paraId="721CE44F" w14:textId="1E8FADEA" w:rsidR="002A4746" w:rsidRDefault="002A4746" w:rsidP="5374947B">
          <w:pPr>
            <w:pStyle w:val="Antrats"/>
            <w:ind w:right="-115"/>
            <w:jc w:val="right"/>
          </w:pPr>
        </w:p>
      </w:tc>
    </w:tr>
  </w:tbl>
  <w:p w14:paraId="7F16B6DA" w14:textId="128429C2" w:rsidR="002A4746" w:rsidRDefault="002A4746" w:rsidP="5374947B">
    <w:pPr>
      <w:pStyle w:val="Antrat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215"/>
      <w:gridCol w:w="3215"/>
      <w:gridCol w:w="3215"/>
    </w:tblGrid>
    <w:tr w:rsidR="002A4746" w14:paraId="6FD3A84D" w14:textId="77777777" w:rsidTr="5374947B">
      <w:tc>
        <w:tcPr>
          <w:tcW w:w="3215" w:type="dxa"/>
        </w:tcPr>
        <w:p w14:paraId="4422F7E2" w14:textId="29394506" w:rsidR="002A4746" w:rsidRDefault="002A4746" w:rsidP="5374947B">
          <w:pPr>
            <w:pStyle w:val="Antrats"/>
            <w:ind w:left="-115"/>
          </w:pPr>
        </w:p>
      </w:tc>
      <w:tc>
        <w:tcPr>
          <w:tcW w:w="3215" w:type="dxa"/>
        </w:tcPr>
        <w:p w14:paraId="68C9AF96" w14:textId="4799314B" w:rsidR="002A4746" w:rsidRDefault="002A4746" w:rsidP="5374947B">
          <w:pPr>
            <w:pStyle w:val="Antrats"/>
            <w:jc w:val="center"/>
          </w:pPr>
        </w:p>
      </w:tc>
      <w:tc>
        <w:tcPr>
          <w:tcW w:w="3215" w:type="dxa"/>
        </w:tcPr>
        <w:p w14:paraId="5A57BCBE" w14:textId="6F932CEE" w:rsidR="002A4746" w:rsidRDefault="002A4746" w:rsidP="5374947B">
          <w:pPr>
            <w:pStyle w:val="Antrats"/>
            <w:ind w:right="-115"/>
            <w:jc w:val="right"/>
          </w:pPr>
        </w:p>
      </w:tc>
    </w:tr>
  </w:tbl>
  <w:p w14:paraId="1FB42297" w14:textId="30BFB229" w:rsidR="002A4746" w:rsidRDefault="002A4746" w:rsidP="5374947B">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B357E8"/>
    <w:multiLevelType w:val="hybridMultilevel"/>
    <w:tmpl w:val="96DAC2F2"/>
    <w:lvl w:ilvl="0" w:tplc="71C2B8D0">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 w15:restartNumberingAfterBreak="0">
    <w:nsid w:val="7DAA3F29"/>
    <w:multiLevelType w:val="hybridMultilevel"/>
    <w:tmpl w:val="55CAA636"/>
    <w:lvl w:ilvl="0" w:tplc="E6329786">
      <w:start w:val="1"/>
      <w:numFmt w:val="decimal"/>
      <w:lvlText w:val="%1."/>
      <w:lvlJc w:val="left"/>
      <w:pPr>
        <w:ind w:left="1495"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710"/>
    <w:rsid w:val="000D5C3E"/>
    <w:rsid w:val="00176CFE"/>
    <w:rsid w:val="001F4894"/>
    <w:rsid w:val="00295C7A"/>
    <w:rsid w:val="002A4746"/>
    <w:rsid w:val="003D29AB"/>
    <w:rsid w:val="00425FC7"/>
    <w:rsid w:val="00455CC6"/>
    <w:rsid w:val="0046032C"/>
    <w:rsid w:val="00485710"/>
    <w:rsid w:val="004E01DE"/>
    <w:rsid w:val="005138B4"/>
    <w:rsid w:val="00537A2F"/>
    <w:rsid w:val="005C4D41"/>
    <w:rsid w:val="00672B33"/>
    <w:rsid w:val="0068059B"/>
    <w:rsid w:val="00777B27"/>
    <w:rsid w:val="007A501F"/>
    <w:rsid w:val="0084307A"/>
    <w:rsid w:val="009A55BA"/>
    <w:rsid w:val="009B27C2"/>
    <w:rsid w:val="009C24FD"/>
    <w:rsid w:val="00A01393"/>
    <w:rsid w:val="00A177D0"/>
    <w:rsid w:val="00BE2E7E"/>
    <w:rsid w:val="00C60AD3"/>
    <w:rsid w:val="00CF175C"/>
    <w:rsid w:val="00D4417A"/>
    <w:rsid w:val="00E70485"/>
    <w:rsid w:val="00EC13B8"/>
    <w:rsid w:val="1BD6838D"/>
    <w:rsid w:val="21C5067B"/>
    <w:rsid w:val="2C0481C0"/>
    <w:rsid w:val="537494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210C6C66"/>
  <w15:chartTrackingRefBased/>
  <w15:docId w15:val="{20C8A5B1-4E6F-44A5-A6B8-821F4326A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85710"/>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485710"/>
    <w:pPr>
      <w:tabs>
        <w:tab w:val="center" w:pos="4153"/>
        <w:tab w:val="right" w:pos="8306"/>
      </w:tabs>
      <w:overflowPunct w:val="0"/>
      <w:autoSpaceDE w:val="0"/>
      <w:autoSpaceDN w:val="0"/>
      <w:adjustRightInd w:val="0"/>
      <w:spacing w:after="0" w:line="240" w:lineRule="auto"/>
      <w:textAlignment w:val="baseline"/>
    </w:pPr>
    <w:rPr>
      <w:rFonts w:ascii="HelveticaLT" w:eastAsia="Times New Roman" w:hAnsi="HelveticaLT" w:cs="Times New Roman"/>
      <w:sz w:val="20"/>
      <w:szCs w:val="20"/>
      <w:lang w:val="en-GB"/>
    </w:rPr>
  </w:style>
  <w:style w:type="character" w:customStyle="1" w:styleId="PoratDiagrama">
    <w:name w:val="Poraštė Diagrama"/>
    <w:basedOn w:val="Numatytasispastraiposriftas"/>
    <w:link w:val="Porat"/>
    <w:rsid w:val="00485710"/>
    <w:rPr>
      <w:rFonts w:ascii="HelveticaLT" w:eastAsia="Times New Roman" w:hAnsi="HelveticaLT" w:cs="Times New Roman"/>
      <w:sz w:val="20"/>
      <w:szCs w:val="20"/>
    </w:rPr>
  </w:style>
  <w:style w:type="paragraph" w:styleId="Pavadinimas">
    <w:name w:val="Title"/>
    <w:basedOn w:val="prastasis"/>
    <w:link w:val="PavadinimasDiagrama"/>
    <w:qFormat/>
    <w:rsid w:val="00485710"/>
    <w:pPr>
      <w:spacing w:after="0" w:line="240" w:lineRule="auto"/>
      <w:jc w:val="center"/>
    </w:pPr>
    <w:rPr>
      <w:rFonts w:ascii="Times New Roman" w:eastAsia="Times New Roman" w:hAnsi="Times New Roman" w:cs="Times New Roman"/>
      <w:b/>
      <w:bCs/>
      <w:sz w:val="24"/>
      <w:szCs w:val="24"/>
    </w:rPr>
  </w:style>
  <w:style w:type="character" w:customStyle="1" w:styleId="PavadinimasDiagrama">
    <w:name w:val="Pavadinimas Diagrama"/>
    <w:basedOn w:val="Numatytasispastraiposriftas"/>
    <w:link w:val="Pavadinimas"/>
    <w:rsid w:val="00485710"/>
    <w:rPr>
      <w:rFonts w:ascii="Times New Roman" w:eastAsia="Times New Roman" w:hAnsi="Times New Roman" w:cs="Times New Roman"/>
      <w:b/>
      <w:bCs/>
      <w:sz w:val="24"/>
      <w:szCs w:val="24"/>
      <w:lang w:val="lt-LT"/>
    </w:rPr>
  </w:style>
  <w:style w:type="character" w:styleId="Puslapionumeris">
    <w:name w:val="page number"/>
    <w:basedOn w:val="Numatytasispastraiposriftas"/>
    <w:rsid w:val="00485710"/>
  </w:style>
  <w:style w:type="paragraph" w:styleId="Sraopastraipa">
    <w:name w:val="List Paragraph"/>
    <w:basedOn w:val="prastasis"/>
    <w:uiPriority w:val="34"/>
    <w:qFormat/>
    <w:rsid w:val="00485710"/>
    <w:pPr>
      <w:ind w:left="720"/>
      <w:contextualSpacing/>
    </w:pPr>
  </w:style>
  <w:style w:type="paragraph" w:styleId="Betarp">
    <w:name w:val="No Spacing"/>
    <w:uiPriority w:val="1"/>
    <w:qFormat/>
    <w:rsid w:val="00485710"/>
    <w:pPr>
      <w:spacing w:after="0" w:line="240" w:lineRule="auto"/>
    </w:pPr>
    <w:rPr>
      <w:lang w:val="lt-LT"/>
    </w:rPr>
  </w:style>
  <w:style w:type="paragraph" w:styleId="Pagrindiniotekstotrauka">
    <w:name w:val="Body Text Indent"/>
    <w:basedOn w:val="prastasis"/>
    <w:link w:val="PagrindiniotekstotraukaDiagrama"/>
    <w:uiPriority w:val="99"/>
    <w:semiHidden/>
    <w:rsid w:val="0068059B"/>
    <w:pPr>
      <w:spacing w:after="0" w:line="240" w:lineRule="auto"/>
      <w:ind w:firstLine="720"/>
      <w:jc w:val="both"/>
    </w:pPr>
    <w:rPr>
      <w:rFonts w:ascii="HelveticaLT" w:eastAsia="Times New Roman" w:hAnsi="HelveticaLT" w:cs="HelveticaLT"/>
      <w:sz w:val="24"/>
      <w:szCs w:val="24"/>
      <w:lang w:eastAsia="lt-LT"/>
    </w:rPr>
  </w:style>
  <w:style w:type="character" w:customStyle="1" w:styleId="PagrindiniotekstotraukaDiagrama">
    <w:name w:val="Pagrindinio teksto įtrauka Diagrama"/>
    <w:basedOn w:val="Numatytasispastraiposriftas"/>
    <w:link w:val="Pagrindiniotekstotrauka"/>
    <w:uiPriority w:val="99"/>
    <w:semiHidden/>
    <w:rsid w:val="0068059B"/>
    <w:rPr>
      <w:rFonts w:ascii="HelveticaLT" w:eastAsia="Times New Roman" w:hAnsi="HelveticaLT" w:cs="HelveticaLT"/>
      <w:sz w:val="24"/>
      <w:szCs w:val="24"/>
      <w:lang w:val="lt-LT" w:eastAsia="lt-LT"/>
    </w:rPr>
  </w:style>
  <w:style w:type="character" w:styleId="Emfaz">
    <w:name w:val="Emphasis"/>
    <w:basedOn w:val="Numatytasispastraiposriftas"/>
    <w:uiPriority w:val="20"/>
    <w:qFormat/>
    <w:rsid w:val="0068059B"/>
    <w:rPr>
      <w:i/>
      <w:iCs/>
    </w:r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ntratsDiagrama">
    <w:name w:val="Antraštės Diagrama"/>
    <w:basedOn w:val="Numatytasispastraiposriftas"/>
    <w:link w:val="Antrats"/>
    <w:uiPriority w:val="99"/>
  </w:style>
  <w:style w:type="paragraph" w:styleId="Antrats">
    <w:name w:val="header"/>
    <w:basedOn w:val="prastasis"/>
    <w:link w:val="AntratsDiagrama"/>
    <w:uiPriority w:val="99"/>
    <w:unhideWhenUsed/>
    <w:pPr>
      <w:tabs>
        <w:tab w:val="center" w:pos="4680"/>
        <w:tab w:val="right" w:pos="9360"/>
      </w:tabs>
      <w:spacing w:after="0" w:line="240" w:lineRule="auto"/>
    </w:pPr>
  </w:style>
  <w:style w:type="paragraph" w:styleId="Debesliotekstas">
    <w:name w:val="Balloon Text"/>
    <w:basedOn w:val="prastasis"/>
    <w:link w:val="DebesliotekstasDiagrama"/>
    <w:uiPriority w:val="99"/>
    <w:semiHidden/>
    <w:unhideWhenUsed/>
    <w:rsid w:val="002A474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A4746"/>
    <w:rPr>
      <w:rFonts w:ascii="Segoe UI"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62576-1714-4E39-957D-2BA07EFEB1ED}">
  <ds:schemaRefs>
    <ds:schemaRef ds:uri="http://schemas.microsoft.com/sharepoint/v3/contenttype/forms"/>
  </ds:schemaRefs>
</ds:datastoreItem>
</file>

<file path=customXml/itemProps2.xml><?xml version="1.0" encoding="utf-8"?>
<ds:datastoreItem xmlns:ds="http://schemas.openxmlformats.org/officeDocument/2006/customXml" ds:itemID="{33A9B41D-7959-44A6-8B6C-79979C5A67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C7E01F-3824-4BE2-AC17-60705A3586BC}"/>
</file>

<file path=customXml/itemProps4.xml><?xml version="1.0" encoding="utf-8"?>
<ds:datastoreItem xmlns:ds="http://schemas.openxmlformats.org/officeDocument/2006/customXml" ds:itemID="{C721B060-1C39-489B-AF3D-7D7ABE202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3044</Words>
  <Characters>17355</Characters>
  <Application>Microsoft Office Word</Application>
  <DocSecurity>0</DocSecurity>
  <Lines>144</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5ab7e4e7-c16c-41ad-8d63-9e7ab2231e57</dc:title>
  <dc:subject/>
  <dc:creator>SMSM</dc:creator>
  <cp:keywords/>
  <dc:description/>
  <cp:lastModifiedBy>SMSM</cp:lastModifiedBy>
  <cp:revision>2</cp:revision>
  <dcterms:created xsi:type="dcterms:W3CDTF">2020-04-23T06:30:00Z</dcterms:created>
  <dcterms:modified xsi:type="dcterms:W3CDTF">2020-04-23T06:30:00Z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