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4BC" w:rsidRDefault="007674BC" w:rsidP="007674BC">
      <w:pPr>
        <w:jc w:val="both"/>
      </w:pPr>
      <w:bookmarkStart w:id="0" w:name="_GoBack"/>
      <w:bookmarkEnd w:id="0"/>
      <w:r>
        <w:t>Lietuvos Respublikos Vyriausybei</w:t>
      </w:r>
    </w:p>
    <w:p w:rsidR="007674BC" w:rsidRDefault="007674BC" w:rsidP="007674BC">
      <w:pPr>
        <w:jc w:val="both"/>
      </w:pPr>
    </w:p>
    <w:p w:rsidR="00C12B15" w:rsidRDefault="00C12B15" w:rsidP="002E4109">
      <w:pPr>
        <w:pStyle w:val="Antraste"/>
        <w:jc w:val="both"/>
      </w:pPr>
      <w:r>
        <w:t>DĖL LIETUVOS RESPUBLIKOS VYRIAUSYBĖS NUTARIMO „DĖL LIETUVOS RESPUBLIKOS VYRIAUSYBĖS 2001 M. BIRŽELIO 18 D. NUTARIMO NR. 735 „DĖL DVIŠALĖS MIŠRIOS KOMISIJOS TARPTAUTINIŲ SUTARČIŲ SU ŠVENTUOJU SOSTU NUOSTATOMS VYKDYTI DALIES, ATSTOVAUSIANČIOS LIETUVAI, SUDARYMO“ PAKEITIMO</w:t>
      </w:r>
      <w:r w:rsidR="009F687B">
        <w:t>“</w:t>
      </w:r>
      <w:r w:rsidR="009F687B" w:rsidRPr="009F687B">
        <w:t xml:space="preserve"> </w:t>
      </w:r>
      <w:r w:rsidR="009F687B">
        <w:t>PROJEKTO</w:t>
      </w:r>
    </w:p>
    <w:p w:rsidR="007674BC" w:rsidRDefault="007674BC" w:rsidP="002E4109">
      <w:pPr>
        <w:ind w:firstLine="720"/>
      </w:pPr>
    </w:p>
    <w:p w:rsidR="007674BC" w:rsidRDefault="00551789" w:rsidP="007674BC">
      <w:pPr>
        <w:spacing w:line="360" w:lineRule="auto"/>
        <w:ind w:firstLine="720"/>
        <w:jc w:val="both"/>
      </w:pPr>
      <w:r>
        <w:rPr>
          <w:szCs w:val="24"/>
        </w:rPr>
        <w:t xml:space="preserve">Vadovaudamasis Lietuvos Respublikos Vyriausybės įstatymo 38 straipsnio 1 dalimi, </w:t>
      </w:r>
      <w:r>
        <w:t xml:space="preserve">teikiu </w:t>
      </w:r>
      <w:r w:rsidR="007674BC">
        <w:t xml:space="preserve">Lietuvos Respublikos Vyriausybės nutarimo „Dėl Lietuvos Respublikos Vyriausybės </w:t>
      </w:r>
      <w:r w:rsidR="009F687B">
        <w:t xml:space="preserve">2001 m. birželio 18 d. nutarimo Nr. 735 „Dėl </w:t>
      </w:r>
      <w:r>
        <w:t>d</w:t>
      </w:r>
      <w:r w:rsidR="009F687B">
        <w:t>višalės mišrios komisijos tarptautinių sutarčių su Šventuoju Sostu nuostatoms vykdyti dalies, atstovausiančios Lietuvai, sudarymo</w:t>
      </w:r>
      <w:r w:rsidR="00790FE4">
        <w:t>“</w:t>
      </w:r>
      <w:r w:rsidR="009F687B">
        <w:t xml:space="preserve"> pakeitimo</w:t>
      </w:r>
      <w:r w:rsidR="007674BC">
        <w:t xml:space="preserve">“ projektą (toliau – Nutarimo projektas). </w:t>
      </w:r>
    </w:p>
    <w:p w:rsidR="006951B0" w:rsidRPr="00543CFE" w:rsidRDefault="006951B0" w:rsidP="006951B0">
      <w:pPr>
        <w:spacing w:line="360" w:lineRule="auto"/>
        <w:ind w:firstLine="720"/>
        <w:jc w:val="both"/>
        <w:rPr>
          <w:szCs w:val="24"/>
        </w:rPr>
      </w:pPr>
      <w:r>
        <w:rPr>
          <w:szCs w:val="24"/>
        </w:rPr>
        <w:t xml:space="preserve">Nutarimo projekto tikslas – </w:t>
      </w:r>
      <w:r w:rsidRPr="00D56ECD">
        <w:rPr>
          <w:szCs w:val="24"/>
        </w:rPr>
        <w:t xml:space="preserve">papildyti </w:t>
      </w:r>
      <w:r w:rsidR="004C08B5">
        <w:rPr>
          <w:szCs w:val="24"/>
        </w:rPr>
        <w:t xml:space="preserve">Vyriausybės </w:t>
      </w:r>
      <w:r>
        <w:rPr>
          <w:szCs w:val="24"/>
        </w:rPr>
        <w:t xml:space="preserve">2001 m. </w:t>
      </w:r>
      <w:r w:rsidR="00E51A08">
        <w:rPr>
          <w:szCs w:val="24"/>
        </w:rPr>
        <w:t xml:space="preserve">birželio 18 d. </w:t>
      </w:r>
      <w:r>
        <w:rPr>
          <w:szCs w:val="24"/>
        </w:rPr>
        <w:t xml:space="preserve">nutarimu </w:t>
      </w:r>
      <w:r w:rsidR="004C08B5">
        <w:rPr>
          <w:szCs w:val="24"/>
        </w:rPr>
        <w:br/>
      </w:r>
      <w:r>
        <w:rPr>
          <w:szCs w:val="24"/>
        </w:rPr>
        <w:t xml:space="preserve">Nr. 375 </w:t>
      </w:r>
      <w:r w:rsidRPr="00D56ECD">
        <w:rPr>
          <w:szCs w:val="24"/>
        </w:rPr>
        <w:t xml:space="preserve"> </w:t>
      </w:r>
      <w:r>
        <w:rPr>
          <w:szCs w:val="24"/>
        </w:rPr>
        <w:t>„Dėl dvišalės mišrios komisijos tarptautinių sutarčių su Šventuoju Sostu nuostatoms vykdyti dalies, atstovausiančios Lietuvai, sudarymo“ sudarytos d</w:t>
      </w:r>
      <w:r w:rsidRPr="00D56ECD">
        <w:rPr>
          <w:szCs w:val="24"/>
        </w:rPr>
        <w:t>višal</w:t>
      </w:r>
      <w:r>
        <w:rPr>
          <w:szCs w:val="24"/>
        </w:rPr>
        <w:t>ės</w:t>
      </w:r>
      <w:r w:rsidRPr="00D56ECD">
        <w:rPr>
          <w:szCs w:val="24"/>
        </w:rPr>
        <w:t xml:space="preserve"> mišri</w:t>
      </w:r>
      <w:r>
        <w:rPr>
          <w:szCs w:val="24"/>
        </w:rPr>
        <w:t>os</w:t>
      </w:r>
      <w:r w:rsidRPr="00D56ECD">
        <w:rPr>
          <w:szCs w:val="24"/>
        </w:rPr>
        <w:t xml:space="preserve"> komisij</w:t>
      </w:r>
      <w:r>
        <w:rPr>
          <w:szCs w:val="24"/>
        </w:rPr>
        <w:t xml:space="preserve">os </w:t>
      </w:r>
      <w:r w:rsidRPr="00D56ECD">
        <w:rPr>
          <w:szCs w:val="24"/>
        </w:rPr>
        <w:t>tarptautinių sutarčių su Šventuoju Sostu nuostatoms vykdyti dal</w:t>
      </w:r>
      <w:r>
        <w:rPr>
          <w:szCs w:val="24"/>
        </w:rPr>
        <w:t>į</w:t>
      </w:r>
      <w:r w:rsidRPr="00D56ECD">
        <w:rPr>
          <w:szCs w:val="24"/>
        </w:rPr>
        <w:t>, atstovausianči</w:t>
      </w:r>
      <w:r>
        <w:rPr>
          <w:szCs w:val="24"/>
        </w:rPr>
        <w:t>ą Lietuvai</w:t>
      </w:r>
      <w:r w:rsidR="0053267A">
        <w:rPr>
          <w:szCs w:val="24"/>
        </w:rPr>
        <w:t xml:space="preserve"> (toliau – komisija)</w:t>
      </w:r>
      <w:r>
        <w:rPr>
          <w:szCs w:val="24"/>
        </w:rPr>
        <w:t xml:space="preserve">, patikslinti institucijų pavadinimus ir atlikti techninio pobūdžio pataisymus. </w:t>
      </w:r>
      <w:r w:rsidRPr="00543CFE">
        <w:rPr>
          <w:szCs w:val="24"/>
        </w:rPr>
        <w:t xml:space="preserve"> </w:t>
      </w:r>
    </w:p>
    <w:p w:rsidR="007674BC" w:rsidRPr="00543CFE" w:rsidRDefault="006951B0" w:rsidP="006951B0">
      <w:pPr>
        <w:spacing w:line="360" w:lineRule="auto"/>
        <w:ind w:firstLine="720"/>
        <w:jc w:val="both"/>
        <w:rPr>
          <w:szCs w:val="24"/>
        </w:rPr>
      </w:pPr>
      <w:r>
        <w:t xml:space="preserve">Numatoma papildyti </w:t>
      </w:r>
      <w:r w:rsidRPr="00DB7640">
        <w:t>komisij</w:t>
      </w:r>
      <w:r w:rsidR="0053267A">
        <w:t>ą</w:t>
      </w:r>
      <w:r w:rsidRPr="00DB7640">
        <w:t xml:space="preserve"> </w:t>
      </w:r>
      <w:r>
        <w:t xml:space="preserve">– </w:t>
      </w:r>
      <w:r w:rsidRPr="00DB7640">
        <w:t>į ją įraš</w:t>
      </w:r>
      <w:r>
        <w:t>yti</w:t>
      </w:r>
      <w:r w:rsidRPr="00DB7640">
        <w:t xml:space="preserve"> Vyriausybės kanclerio pirmąjį pavaduotoją ir sveikatos apsaugos viceministrą.</w:t>
      </w:r>
      <w:r w:rsidR="007674BC">
        <w:rPr>
          <w:szCs w:val="24"/>
        </w:rPr>
        <w:t xml:space="preserve"> </w:t>
      </w:r>
      <w:r w:rsidR="007674BC" w:rsidRPr="00543CFE">
        <w:rPr>
          <w:szCs w:val="24"/>
        </w:rPr>
        <w:t xml:space="preserve"> </w:t>
      </w:r>
    </w:p>
    <w:p w:rsidR="007674BC" w:rsidRDefault="00790FE4" w:rsidP="007674BC">
      <w:pPr>
        <w:spacing w:line="360" w:lineRule="auto"/>
        <w:ind w:firstLine="720"/>
        <w:jc w:val="both"/>
        <w:rPr>
          <w:szCs w:val="24"/>
        </w:rPr>
      </w:pPr>
      <w:r>
        <w:rPr>
          <w:szCs w:val="24"/>
        </w:rPr>
        <w:t xml:space="preserve">Priėmus </w:t>
      </w:r>
      <w:r w:rsidR="004C08B5">
        <w:rPr>
          <w:szCs w:val="24"/>
        </w:rPr>
        <w:t>N</w:t>
      </w:r>
      <w:r>
        <w:rPr>
          <w:szCs w:val="24"/>
        </w:rPr>
        <w:t>utarimo projektą, būtų užtikrintas sklandesnis keturių tarptautinių sutarčių su Šventuoju Sostu nuostatų įgyvendinimo koordinavimas.</w:t>
      </w:r>
      <w:r w:rsidR="007674BC">
        <w:rPr>
          <w:szCs w:val="24"/>
        </w:rPr>
        <w:t xml:space="preserve"> </w:t>
      </w:r>
      <w:r>
        <w:rPr>
          <w:szCs w:val="24"/>
        </w:rPr>
        <w:t xml:space="preserve">Galimų </w:t>
      </w:r>
      <w:r w:rsidR="004C08B5">
        <w:rPr>
          <w:szCs w:val="24"/>
        </w:rPr>
        <w:t>N</w:t>
      </w:r>
      <w:r>
        <w:rPr>
          <w:szCs w:val="24"/>
        </w:rPr>
        <w:t>utarimo projekto neigiamų pasekmių nenumatoma.</w:t>
      </w:r>
    </w:p>
    <w:p w:rsidR="007674BC" w:rsidRDefault="007674BC" w:rsidP="007674BC">
      <w:pPr>
        <w:spacing w:line="360" w:lineRule="auto"/>
        <w:ind w:firstLine="720"/>
        <w:jc w:val="both"/>
      </w:pPr>
      <w:r w:rsidRPr="00E51A08">
        <w:t xml:space="preserve">Nutarimo projektas </w:t>
      </w:r>
      <w:r w:rsidR="000A3DDD">
        <w:t>su</w:t>
      </w:r>
      <w:r w:rsidRPr="00E51A08">
        <w:t xml:space="preserve">derintas </w:t>
      </w:r>
      <w:r w:rsidR="00E51A08" w:rsidRPr="00E51A08">
        <w:t>su Lietuvos Respublikos sveikatos apsaugos ministerija</w:t>
      </w:r>
      <w:r w:rsidRPr="00E51A08">
        <w:t>.</w:t>
      </w:r>
    </w:p>
    <w:p w:rsidR="007674BC" w:rsidRPr="006908B5" w:rsidRDefault="007674BC" w:rsidP="007674BC">
      <w:pPr>
        <w:spacing w:line="360" w:lineRule="auto"/>
        <w:ind w:firstLine="720"/>
        <w:jc w:val="both"/>
      </w:pPr>
      <w:r>
        <w:t xml:space="preserve">Nutarimo projektą parengė Vyriausybės kanceliarijos Politikos įgyvendinimo grupės patarėja </w:t>
      </w:r>
      <w:r w:rsidR="00790FE4">
        <w:t>Diana Varnaitė</w:t>
      </w:r>
      <w:r>
        <w:t xml:space="preserve">, </w:t>
      </w:r>
      <w:hyperlink r:id="rId6" w:history="1">
        <w:r w:rsidR="00790FE4" w:rsidRPr="00A87F0D">
          <w:rPr>
            <w:rStyle w:val="Hipersaitas"/>
          </w:rPr>
          <w:t>diana.varnaite@lrv.lt</w:t>
        </w:r>
      </w:hyperlink>
      <w:r>
        <w:t>, tel. 8 706 63</w:t>
      </w:r>
      <w:r w:rsidR="00790FE4">
        <w:t>972</w:t>
      </w:r>
      <w:r>
        <w:t>).</w:t>
      </w:r>
    </w:p>
    <w:p w:rsidR="007674BC" w:rsidRDefault="007674BC" w:rsidP="007674BC">
      <w:pPr>
        <w:spacing w:line="360" w:lineRule="auto"/>
        <w:ind w:firstLine="720"/>
        <w:jc w:val="both"/>
      </w:pPr>
      <w:r>
        <w:t>PRIDEDAMA. Nutarimo projektas</w:t>
      </w:r>
      <w:r w:rsidR="00113038">
        <w:t xml:space="preserve"> ir jo lyginamasis variantas</w:t>
      </w:r>
      <w:r>
        <w:t xml:space="preserve">, </w:t>
      </w:r>
      <w:r w:rsidR="00113038">
        <w:t>2</w:t>
      </w:r>
      <w:r w:rsidR="006951B0">
        <w:t xml:space="preserve"> lapa</w:t>
      </w:r>
      <w:r w:rsidR="00113038">
        <w:t>i</w:t>
      </w:r>
      <w:r w:rsidR="006951B0">
        <w:t>.</w:t>
      </w:r>
    </w:p>
    <w:p w:rsidR="007674BC" w:rsidRDefault="007674BC" w:rsidP="007674BC">
      <w:pPr>
        <w:spacing w:line="360" w:lineRule="auto"/>
        <w:ind w:firstLine="720"/>
        <w:jc w:val="both"/>
      </w:pPr>
    </w:p>
    <w:p w:rsidR="006E44C6" w:rsidRDefault="007674BC" w:rsidP="00E51A08">
      <w:pPr>
        <w:tabs>
          <w:tab w:val="right" w:pos="9071"/>
        </w:tabs>
        <w:spacing w:line="360" w:lineRule="auto"/>
        <w:jc w:val="both"/>
      </w:pPr>
      <w:r>
        <w:t>Ministras Pirmininkas</w:t>
      </w:r>
      <w:r>
        <w:tab/>
        <w:t xml:space="preserve">Saulius </w:t>
      </w:r>
      <w:proofErr w:type="spellStart"/>
      <w:r>
        <w:t>Skvernelis</w:t>
      </w:r>
      <w:proofErr w:type="spellEnd"/>
    </w:p>
    <w:sectPr w:rsidR="006E44C6" w:rsidSect="00121DDB">
      <w:headerReference w:type="even" r:id="rId7"/>
      <w:headerReference w:type="default" r:id="rId8"/>
      <w:headerReference w:type="first" r:id="rId9"/>
      <w:footerReference w:type="first" r:id="rId10"/>
      <w:pgSz w:w="11906" w:h="16838" w:code="9"/>
      <w:pgMar w:top="851"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B90" w:rsidRDefault="008D3B90">
      <w:r>
        <w:separator/>
      </w:r>
    </w:p>
  </w:endnote>
  <w:endnote w:type="continuationSeparator" w:id="0">
    <w:p w:rsidR="008D3B90" w:rsidRDefault="008D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7674BC" w:rsidP="00031DF5">
    <w:pPr>
      <w:pStyle w:val="Porat"/>
      <w:jc w:val="right"/>
    </w:pPr>
    <w:r>
      <w:rPr>
        <w:noProof/>
        <w:lang w:eastAsia="lt-LT"/>
      </w:rPr>
      <w:drawing>
        <wp:inline distT="0" distB="0" distL="0" distR="0" wp14:anchorId="4908691C" wp14:editId="62B52C70">
          <wp:extent cx="1332541" cy="432000"/>
          <wp:effectExtent l="0" t="0" r="1270" b="6350"/>
          <wp:docPr id="2" name="Picture 2" descr="C:\Users\damo\Desktop\rastai\100\atkurtailietuvai100-horizontalus-logo-tamsus-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o\Desktop\rastai\100\atkurtailietuvai100-horizontalus-logo-tamsus-cmy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541" cy="432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B90" w:rsidRDefault="008D3B90">
      <w:r>
        <w:separator/>
      </w:r>
    </w:p>
  </w:footnote>
  <w:footnote w:type="continuationSeparator" w:id="0">
    <w:p w:rsidR="008D3B90" w:rsidRDefault="008D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AB8" w:rsidRDefault="007674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F4AB8" w:rsidRDefault="008D3B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AB8" w:rsidRDefault="007674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4F4AB8" w:rsidRDefault="008D3B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trPr>
        <w:trHeight w:hRule="exact" w:val="580"/>
      </w:trPr>
      <w:tc>
        <w:tcPr>
          <w:tcW w:w="9606" w:type="dxa"/>
        </w:tcPr>
        <w:p w:rsidR="004F4AB8" w:rsidRDefault="008D3B90" w:rsidP="00BC1E7A">
          <w:pPr>
            <w:pStyle w:val="Antrats"/>
            <w:jc w:val="center"/>
          </w:pPr>
        </w:p>
      </w:tc>
    </w:tr>
    <w:tr w:rsidR="004F4AB8">
      <w:trPr>
        <w:trHeight w:val="860"/>
      </w:trPr>
      <w:tc>
        <w:tcPr>
          <w:tcW w:w="9606" w:type="dxa"/>
        </w:tcPr>
        <w:p w:rsidR="004F4AB8" w:rsidRDefault="007674BC">
          <w:pPr>
            <w:pStyle w:val="Antrats"/>
            <w:jc w:val="center"/>
          </w:pPr>
          <w:r>
            <w:rPr>
              <w:noProof/>
              <w:lang w:eastAsia="lt-LT"/>
            </w:rPr>
            <w:drawing>
              <wp:inline distT="0" distB="0" distL="0" distR="0" wp14:anchorId="72DC77E7" wp14:editId="0EF0DAD9">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4F4AB8" w:rsidRDefault="008D3B90">
          <w:pPr>
            <w:pStyle w:val="Antrats"/>
            <w:jc w:val="center"/>
            <w:rPr>
              <w:sz w:val="18"/>
            </w:rPr>
          </w:pPr>
        </w:p>
        <w:p w:rsidR="004F4AB8" w:rsidRDefault="007674BC" w:rsidP="00916E0B">
          <w:pPr>
            <w:pStyle w:val="Antrats"/>
            <w:spacing w:after="200"/>
            <w:jc w:val="center"/>
            <w:rPr>
              <w:b/>
            </w:rPr>
          </w:pPr>
          <w:r>
            <w:rPr>
              <w:b/>
              <w:sz w:val="26"/>
            </w:rPr>
            <w:t xml:space="preserve">LIETUVOS RESPUBLIKOS </w:t>
          </w:r>
          <w:r w:rsidRPr="00916E0B">
            <w:rPr>
              <w:b/>
              <w:sz w:val="26"/>
            </w:rPr>
            <w:t>MINISTRAS PIRMININKAS</w:t>
          </w:r>
        </w:p>
      </w:tc>
    </w:tr>
    <w:tr w:rsidR="004F4AB8">
      <w:tc>
        <w:tcPr>
          <w:tcW w:w="9606" w:type="dxa"/>
          <w:tcBorders>
            <w:bottom w:val="single" w:sz="6" w:space="0" w:color="000000"/>
          </w:tcBorders>
        </w:tcPr>
        <w:p w:rsidR="004F4AB8" w:rsidRPr="00EF6C45" w:rsidRDefault="007674BC"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ipersaitas"/>
                <w:sz w:val="18"/>
                <w:szCs w:val="18"/>
              </w:rPr>
              <w:t>MinistrasPirmininkas@lrv.lt</w:t>
            </w:r>
          </w:hyperlink>
        </w:p>
        <w:p w:rsidR="00EF6C45" w:rsidRPr="00EF6C45" w:rsidRDefault="008D3B90" w:rsidP="00EF6C45">
          <w:pPr>
            <w:pStyle w:val="Antrats"/>
            <w:tabs>
              <w:tab w:val="clear" w:pos="4153"/>
              <w:tab w:val="clear" w:pos="8306"/>
            </w:tabs>
            <w:jc w:val="center"/>
            <w:rPr>
              <w:sz w:val="18"/>
              <w:szCs w:val="18"/>
            </w:rPr>
          </w:pPr>
        </w:p>
      </w:tc>
    </w:tr>
  </w:tbl>
  <w:p w:rsidR="004F4AB8" w:rsidRDefault="008D3B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BC"/>
    <w:rsid w:val="0002401F"/>
    <w:rsid w:val="000A3DDD"/>
    <w:rsid w:val="00113038"/>
    <w:rsid w:val="00154FF5"/>
    <w:rsid w:val="002E4109"/>
    <w:rsid w:val="00332A08"/>
    <w:rsid w:val="004C08B5"/>
    <w:rsid w:val="0053267A"/>
    <w:rsid w:val="00551789"/>
    <w:rsid w:val="006951B0"/>
    <w:rsid w:val="006E44C6"/>
    <w:rsid w:val="007674BC"/>
    <w:rsid w:val="00790FE4"/>
    <w:rsid w:val="008B62CE"/>
    <w:rsid w:val="008D3B90"/>
    <w:rsid w:val="009370F1"/>
    <w:rsid w:val="009F687B"/>
    <w:rsid w:val="00BA1FDE"/>
    <w:rsid w:val="00C12B15"/>
    <w:rsid w:val="00CE60D0"/>
    <w:rsid w:val="00D0017E"/>
    <w:rsid w:val="00D6713A"/>
    <w:rsid w:val="00E51A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14A23-4EC1-4262-8F58-9E16A93F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674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674BC"/>
    <w:pPr>
      <w:tabs>
        <w:tab w:val="center" w:pos="4153"/>
        <w:tab w:val="right" w:pos="8306"/>
      </w:tabs>
    </w:pPr>
  </w:style>
  <w:style w:type="character" w:customStyle="1" w:styleId="AntratsDiagrama">
    <w:name w:val="Antraštės Diagrama"/>
    <w:basedOn w:val="Numatytasispastraiposriftas"/>
    <w:link w:val="Antrats"/>
    <w:rsid w:val="007674BC"/>
    <w:rPr>
      <w:rFonts w:ascii="Times New Roman" w:eastAsia="Times New Roman" w:hAnsi="Times New Roman" w:cs="Times New Roman"/>
      <w:sz w:val="24"/>
      <w:szCs w:val="20"/>
    </w:rPr>
  </w:style>
  <w:style w:type="paragraph" w:styleId="Porat">
    <w:name w:val="footer"/>
    <w:basedOn w:val="prastasis"/>
    <w:link w:val="PoratDiagrama"/>
    <w:rsid w:val="007674BC"/>
    <w:pPr>
      <w:tabs>
        <w:tab w:val="center" w:pos="4153"/>
        <w:tab w:val="right" w:pos="8306"/>
      </w:tabs>
    </w:pPr>
  </w:style>
  <w:style w:type="character" w:customStyle="1" w:styleId="PoratDiagrama">
    <w:name w:val="Poraštė Diagrama"/>
    <w:basedOn w:val="Numatytasispastraiposriftas"/>
    <w:link w:val="Porat"/>
    <w:rsid w:val="007674BC"/>
    <w:rPr>
      <w:rFonts w:ascii="Times New Roman" w:eastAsia="Times New Roman" w:hAnsi="Times New Roman" w:cs="Times New Roman"/>
      <w:sz w:val="24"/>
      <w:szCs w:val="20"/>
    </w:rPr>
  </w:style>
  <w:style w:type="character" w:styleId="Puslapionumeris">
    <w:name w:val="page number"/>
    <w:basedOn w:val="Numatytasispastraiposriftas"/>
    <w:rsid w:val="007674BC"/>
  </w:style>
  <w:style w:type="character" w:styleId="Hipersaitas">
    <w:name w:val="Hyperlink"/>
    <w:rsid w:val="007674BC"/>
    <w:rPr>
      <w:color w:val="0000FF"/>
      <w:u w:val="single"/>
    </w:rPr>
  </w:style>
  <w:style w:type="paragraph" w:customStyle="1" w:styleId="Antraste">
    <w:name w:val="Antraste"/>
    <w:basedOn w:val="prastasis"/>
    <w:link w:val="AntrasteChar"/>
    <w:qFormat/>
    <w:rsid w:val="00C12B15"/>
    <w:pPr>
      <w:jc w:val="center"/>
    </w:pPr>
    <w:rPr>
      <w:b/>
      <w:caps/>
      <w:spacing w:val="-6"/>
      <w:lang w:eastAsia="ru-RU"/>
    </w:rPr>
  </w:style>
  <w:style w:type="character" w:customStyle="1" w:styleId="AntrasteChar">
    <w:name w:val="Antraste Char"/>
    <w:basedOn w:val="Numatytasispastraiposriftas"/>
    <w:link w:val="Antraste"/>
    <w:rsid w:val="00C12B15"/>
    <w:rPr>
      <w:rFonts w:ascii="Times New Roman" w:eastAsia="Times New Roman" w:hAnsi="Times New Roman" w:cs="Times New Roman"/>
      <w:b/>
      <w:caps/>
      <w:spacing w:val="-6"/>
      <w:sz w:val="24"/>
      <w:szCs w:val="20"/>
      <w:lang w:eastAsia="ru-RU"/>
    </w:rPr>
  </w:style>
  <w:style w:type="character" w:styleId="Neapdorotaspaminjimas">
    <w:name w:val="Unresolved Mention"/>
    <w:basedOn w:val="Numatytasispastraiposriftas"/>
    <w:uiPriority w:val="99"/>
    <w:semiHidden/>
    <w:unhideWhenUsed/>
    <w:rsid w:val="00790FE4"/>
    <w:rPr>
      <w:color w:val="808080"/>
      <w:shd w:val="clear" w:color="auto" w:fill="E6E6E6"/>
    </w:rPr>
  </w:style>
  <w:style w:type="paragraph" w:styleId="Debesliotekstas">
    <w:name w:val="Balloon Text"/>
    <w:basedOn w:val="prastasis"/>
    <w:link w:val="DebesliotekstasDiagrama"/>
    <w:uiPriority w:val="99"/>
    <w:semiHidden/>
    <w:unhideWhenUsed/>
    <w:rsid w:val="004C08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08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diana.varnaite@lrv.lt" TargetMode="External"
                 Type="http://schemas.openxmlformats.org/officeDocument/2006/relationships/hyperlink"/>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1198</Words>
  <Characters>683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2018-12-13T06:10:00Z</dcterms:created>
  <dc:creator>Diana Varnaitė</dc:creator>
  <cp:lastModifiedBy>Diana Varnaitė</cp:lastModifiedBy>
  <dcterms:modified xsi:type="dcterms:W3CDTF">2018-12-13T06:12:00Z</dcterms:modified>
  <cp:revision>3</cp:revision>
</cp:coreProperties>
</file>