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1fea1a0758d445b9f148e955c643738"/>
        <w:lock w:val="sdtLocked"/>
        <w:richText/>
      </w:sdtPr>
      <w:sdtContent>
        <w:p w14:paraId="7DABA80D" w14:textId="409747BF">
          <w:pPr>
            <w:ind w:left="7201" w:firstLine="1260"/>
            <w:jc w:val="both"/>
            <w:rPr>
              <w:b/>
              <w:szCs w:val="24"/>
            </w:rPr>
          </w:pPr>
          <w:r>
            <w:rPr>
              <w:b/>
              <w:szCs w:val="24"/>
            </w:rPr>
            <w:t xml:space="preserve">Projektas </w:t>
          </w:r>
        </w:p>
        <w:p w14:paraId="3D5B032B" w14:textId="7FB79335">
          <w:pPr>
            <w:ind w:left="7201"/>
            <w:jc w:val="both"/>
            <w:rPr>
              <w:b/>
              <w:szCs w:val="24"/>
            </w:rPr>
          </w:pPr>
        </w:p>
        <w:p w14:paraId="6795599E" w14:textId="77777777">
          <w:pPr>
            <w:jc w:val="both"/>
            <w:rPr>
              <w:szCs w:val="24"/>
            </w:rPr>
          </w:pPr>
        </w:p>
        <w:p w14:paraId="679BE9CC" w14:textId="03D7B1F0">
          <w:pPr>
            <w:jc w:val="center"/>
            <w:rPr>
              <w:b/>
              <w:szCs w:val="24"/>
            </w:rPr>
          </w:pPr>
          <w:r>
            <w:rPr>
              <w:b/>
              <w:szCs w:val="24"/>
            </w:rPr>
            <w:t>LIETUVOS RESPUBLIKOS</w:t>
          </w:r>
        </w:p>
        <w:p w14:paraId="63652A6C" w14:textId="5B3280AB">
          <w:pPr>
            <w:jc w:val="center"/>
            <w:rPr>
              <w:b/>
              <w:szCs w:val="24"/>
            </w:rPr>
          </w:pPr>
          <w:r>
            <w:rPr>
              <w:b/>
              <w:szCs w:val="24"/>
            </w:rPr>
            <w:t>AKCINIŲ BENDROVIŲ ĮSTATYMO NR. VIII-1835 31, 33 IR 37</w:t>
          </w:r>
          <w:r>
            <w:rPr>
              <w:b/>
              <w:szCs w:val="24"/>
              <w:vertAlign w:val="superscript"/>
            </w:rPr>
            <w:t>3</w:t>
          </w:r>
          <w:r>
            <w:rPr>
              <w:b/>
              <w:szCs w:val="24"/>
            </w:rPr>
            <w:t xml:space="preserve"> STRAIPSNIŲ PAKEITIMO</w:t>
          </w:r>
        </w:p>
        <w:p w14:paraId="3B195FFB" w14:textId="77777777">
          <w:pPr>
            <w:jc w:val="center"/>
            <w:rPr>
              <w:b/>
              <w:szCs w:val="24"/>
            </w:rPr>
          </w:pPr>
          <w:r>
            <w:rPr>
              <w:b/>
              <w:szCs w:val="24"/>
            </w:rPr>
            <w:t>ĮSTATYMAS</w:t>
          </w:r>
        </w:p>
        <w:p w14:paraId="5783E57E" w14:textId="77777777">
          <w:pPr>
            <w:jc w:val="center"/>
            <w:rPr>
              <w:b/>
              <w:szCs w:val="24"/>
            </w:rPr>
          </w:pPr>
        </w:p>
        <w:p w14:paraId="7A07ED49" w14:textId="3540D05C">
          <w:pPr>
            <w:jc w:val="center"/>
            <w:rPr>
              <w:szCs w:val="24"/>
            </w:rPr>
          </w:pPr>
          <w:r>
            <w:rPr>
              <w:szCs w:val="24"/>
            </w:rPr>
            <w:t>Nr.</w:t>
          </w:r>
        </w:p>
        <w:p w14:paraId="1D26F38C" w14:textId="77777777">
          <w:pPr>
            <w:jc w:val="center"/>
            <w:rPr>
              <w:szCs w:val="24"/>
            </w:rPr>
          </w:pPr>
          <w:r>
            <w:rPr>
              <w:szCs w:val="24"/>
            </w:rPr>
            <w:t>Vilnius</w:t>
          </w:r>
        </w:p>
        <w:p w14:paraId="6848345C" w14:textId="77777777">
          <w:pPr>
            <w:jc w:val="center"/>
            <w:rPr>
              <w:szCs w:val="24"/>
            </w:rPr>
          </w:pPr>
        </w:p>
        <w:sdt>
          <w:sdtPr>
            <w:alias w:val="1 str."/>
            <w:tag w:val="part_b1d9527ed1e7478f91b8d610b48d1ba2"/>
            <w:lock w:val="sdtLocked"/>
            <w:richText/>
          </w:sdtPr>
          <w:sdtContent>
            <w:p w14:paraId="350DA23C" w14:textId="4BEC9B22">
              <w:pPr>
                <w:spacing w:line="276" w:lineRule="auto"/>
                <w:ind w:firstLine="720"/>
                <w:jc w:val="both"/>
                <w:rPr>
                  <w:b/>
                  <w:bCs/>
                  <w:szCs w:val="24"/>
                  <w:lang w:eastAsia="lt-LT"/>
                </w:rPr>
              </w:pPr>
              <w:sdt>
                <w:sdtPr>
                  <w:alias w:val="Numeris"/>
                  <w:tag w:val="nr_b1d9527ed1e7478f91b8d610b48d1ba2"/>
                  <w:lock w:val="sdtLocked"/>
                  <w:richText/>
                </w:sdtPr>
                <w:sdtContent>
                  <w:r>
                    <w:rPr>
                      <w:b/>
                      <w:bCs/>
                      <w:szCs w:val="24"/>
                      <w:lang w:eastAsia="lt-LT"/>
                    </w:rPr>
                    <w:t>1</w:t>
                  </w:r>
                </w:sdtContent>
              </w:sdt>
              <w:r>
                <w:rPr>
                  <w:b/>
                  <w:bCs/>
                  <w:szCs w:val="24"/>
                  <w:lang w:eastAsia="lt-LT"/>
                </w:rPr>
                <w:t xml:space="preserve"> straipsnis. </w:t>
              </w:r>
              <w:sdt>
                <w:sdtPr>
                  <w:alias w:val="Pavadinimas"/>
                  <w:tag w:val="title_b1d9527ed1e7478f91b8d610b48d1ba2"/>
                  <w:lock w:val="sdtLocked"/>
                  <w:richText/>
                </w:sdtPr>
                <w:sdtContent>
                  <w:r>
                    <w:rPr>
                      <w:b/>
                      <w:bCs/>
                      <w:szCs w:val="24"/>
                      <w:lang w:eastAsia="lt-LT"/>
                    </w:rPr>
                    <w:t>31 straipsnio pakeitimas</w:t>
                  </w:r>
                </w:sdtContent>
              </w:sdt>
            </w:p>
            <w:sdt>
              <w:sdtPr>
                <w:alias w:val="1 str. 1 d."/>
                <w:tag w:val="part_b2a05cfb45074ce993aeaef1b82d171d"/>
                <w:lock w:val="sdtLocked"/>
                <w:richText/>
              </w:sdtPr>
              <w:sdtContent>
                <w:p w14:paraId="6715B874" w14:textId="096563D7">
                  <w:pPr>
                    <w:spacing w:line="276" w:lineRule="auto"/>
                    <w:ind w:firstLine="720"/>
                    <w:jc w:val="both"/>
                    <w:rPr>
                      <w:bCs/>
                      <w:szCs w:val="24"/>
                      <w:lang w:eastAsia="lt-LT"/>
                    </w:rPr>
                  </w:pPr>
                  <w:r>
                    <w:rPr>
                      <w:bCs/>
                      <w:szCs w:val="24"/>
                      <w:lang w:eastAsia="lt-LT"/>
                    </w:rPr>
                    <w:t>Pakeisti 31 straipsnio 14 dalį ir ją išdėstyti taip:</w:t>
                  </w:r>
                </w:p>
                <w:sdt>
                  <w:sdtPr>
                    <w:alias w:val="citata"/>
                    <w:tag w:val="part_703ae56e25c9498389ec18e2b5d24461"/>
                    <w:lock w:val="sdtLocked"/>
                    <w:richText/>
                  </w:sdtPr>
                  <w:sdtContent>
                    <w:sdt>
                      <w:sdtPr>
                        <w:alias w:val="14 d."/>
                        <w:tag w:val="part_44354054b23449b4a5c40971b4a5da47"/>
                        <w:lock w:val="sdtLocked"/>
                        <w:richText/>
                      </w:sdtPr>
                      <w:sdtContent>
                        <w:p w14:paraId="4752201E" w14:textId="3AF09B00">
                          <w:pPr>
                            <w:spacing w:line="276" w:lineRule="auto"/>
                            <w:ind w:firstLine="720"/>
                            <w:jc w:val="both"/>
                            <w:rPr>
                              <w:bCs/>
                              <w:szCs w:val="24"/>
                              <w:lang w:eastAsia="lt-LT"/>
                            </w:rPr>
                          </w:pPr>
                          <w:r>
                            <w:rPr>
                              <w:bCs/>
                              <w:szCs w:val="24"/>
                              <w:lang w:eastAsia="lt-LT"/>
                            </w:rPr>
                            <w:t>„</w:t>
                          </w:r>
                          <w:sdt>
                            <w:sdtPr>
                              <w:alias w:val="Numeris"/>
                              <w:tag w:val="nr_44354054b23449b4a5c40971b4a5da47"/>
                              <w:lock w:val="sdtLocked"/>
                              <w:richText/>
                            </w:sdtPr>
                            <w:sdtContent>
                              <w:r>
                                <w:rPr>
                                  <w:szCs w:val="24"/>
                                </w:rPr>
                                <w:t>14</w:t>
                              </w:r>
                            </w:sdtContent>
                          </w:sdt>
                          <w:r>
                            <w:rPr>
                              <w:szCs w:val="24"/>
                            </w:rPr>
                            <w:t xml:space="preserve">. Už veiklą stebėtojų taryboje jos nariams gali būti mokamos tantjemos šio Įstatymo 59 straipsnyje nustatyta tvarka. </w:t>
                          </w:r>
                          <w:r>
                            <w:rPr>
                              <w:bCs/>
                              <w:szCs w:val="24"/>
                              <w:lang w:eastAsia="lt-LT"/>
                            </w:rPr>
                            <w:t>Šios dalies nuostatos netaikomos stebėtojų tarybos nariams (valstybės tarnautojams, kurie atstovauja valstybei ar savivaldybei).“</w:t>
                          </w:r>
                        </w:p>
                        <w:p w14:paraId="55BCF681" w14:textId="77777777">
                          <w:pPr>
                            <w:spacing w:line="276" w:lineRule="auto"/>
                            <w:ind w:firstLine="720"/>
                            <w:jc w:val="both"/>
                            <w:rPr>
                              <w:bCs/>
                              <w:szCs w:val="24"/>
                              <w:lang w:eastAsia="lt-LT"/>
                            </w:rPr>
                          </w:pPr>
                        </w:p>
                      </w:sdtContent>
                    </w:sdt>
                  </w:sdtContent>
                </w:sdt>
              </w:sdtContent>
            </w:sdt>
          </w:sdtContent>
        </w:sdt>
        <w:sdt>
          <w:sdtPr>
            <w:alias w:val="2 str."/>
            <w:tag w:val="part_cf518ce5992d4d48bb12fc82a152dc93"/>
            <w:lock w:val="sdtLocked"/>
            <w:richText/>
          </w:sdtPr>
          <w:sdtContent>
            <w:p w14:paraId="4D499E63" w14:textId="78AA8865">
              <w:pPr>
                <w:spacing w:line="276" w:lineRule="auto"/>
                <w:ind w:firstLine="720"/>
                <w:jc w:val="both"/>
                <w:rPr>
                  <w:b/>
                  <w:bCs/>
                  <w:szCs w:val="24"/>
                  <w:lang w:eastAsia="lt-LT"/>
                </w:rPr>
              </w:pPr>
              <w:sdt>
                <w:sdtPr>
                  <w:alias w:val="Numeris"/>
                  <w:tag w:val="nr_cf518ce5992d4d48bb12fc82a152dc93"/>
                  <w:lock w:val="sdtLocked"/>
                  <w:richText/>
                </w:sdtPr>
                <w:sdtContent>
                  <w:r>
                    <w:rPr>
                      <w:b/>
                      <w:bCs/>
                      <w:szCs w:val="24"/>
                      <w:lang w:eastAsia="lt-LT"/>
                    </w:rPr>
                    <w:t>2</w:t>
                  </w:r>
                </w:sdtContent>
              </w:sdt>
              <w:r>
                <w:rPr>
                  <w:b/>
                  <w:bCs/>
                  <w:szCs w:val="24"/>
                  <w:lang w:eastAsia="lt-LT"/>
                </w:rPr>
                <w:t xml:space="preserve"> straipsnis. </w:t>
              </w:r>
              <w:sdt>
                <w:sdtPr>
                  <w:alias w:val="Pavadinimas"/>
                  <w:tag w:val="title_cf518ce5992d4d48bb12fc82a152dc93"/>
                  <w:lock w:val="sdtLocked"/>
                  <w:richText/>
                </w:sdtPr>
                <w:sdtContent>
                  <w:r>
                    <w:rPr>
                      <w:b/>
                      <w:bCs/>
                      <w:szCs w:val="24"/>
                      <w:lang w:eastAsia="lt-LT"/>
                    </w:rPr>
                    <w:t>33 straipsnio pakeitimas</w:t>
                  </w:r>
                </w:sdtContent>
              </w:sdt>
            </w:p>
            <w:sdt>
              <w:sdtPr>
                <w:alias w:val="2 str. 1 d."/>
                <w:tag w:val="part_0c1955b8b5ee4a72b0d9feaef42f8fc7"/>
                <w:lock w:val="sdtLocked"/>
                <w:richText/>
              </w:sdtPr>
              <w:sdtContent>
                <w:p w14:paraId="1C4E088B" w14:textId="3DC324BC">
                  <w:pPr>
                    <w:spacing w:line="276" w:lineRule="auto"/>
                    <w:ind w:firstLine="720"/>
                    <w:jc w:val="both"/>
                    <w:rPr>
                      <w:bCs/>
                      <w:szCs w:val="24"/>
                      <w:lang w:eastAsia="lt-LT"/>
                    </w:rPr>
                  </w:pPr>
                  <w:r>
                    <w:rPr>
                      <w:bCs/>
                      <w:szCs w:val="24"/>
                      <w:lang w:eastAsia="lt-LT"/>
                    </w:rPr>
                    <w:t>Pakeisti 33 straipsnio 12 dalį ir ją išdėstyti taip:</w:t>
                  </w:r>
                </w:p>
                <w:sdt>
                  <w:sdtPr>
                    <w:alias w:val="citata"/>
                    <w:tag w:val="part_eb70294ff8fd45338889d201e6037569"/>
                    <w:lock w:val="sdtLocked"/>
                    <w:richText/>
                  </w:sdtPr>
                  <w:sdtContent>
                    <w:sdt>
                      <w:sdtPr>
                        <w:alias w:val="12 d."/>
                        <w:tag w:val="part_dec050bc1e1d4f79b6ca7e0309dedf01"/>
                        <w:lock w:val="sdtLocked"/>
                        <w:richText/>
                      </w:sdtPr>
                      <w:sdtContent>
                        <w:p w14:paraId="413F8AF8" w14:textId="6E65E21C">
                          <w:pPr>
                            <w:spacing w:line="276" w:lineRule="auto"/>
                            <w:ind w:firstLine="720"/>
                            <w:jc w:val="both"/>
                            <w:rPr>
                              <w:bCs/>
                              <w:szCs w:val="24"/>
                              <w:lang w:eastAsia="lt-LT"/>
                            </w:rPr>
                          </w:pPr>
                          <w:r>
                            <w:rPr>
                              <w:szCs w:val="24"/>
                            </w:rPr>
                            <w:t>„</w:t>
                          </w:r>
                          <w:sdt>
                            <w:sdtPr>
                              <w:alias w:val="Numeris"/>
                              <w:tag w:val="nr_dec050bc1e1d4f79b6ca7e0309dedf01"/>
                              <w:lock w:val="sdtLocked"/>
                              <w:richText/>
                            </w:sdtPr>
                            <w:sdtContent>
                              <w:r>
                                <w:rPr>
                                  <w:szCs w:val="24"/>
                                </w:rPr>
                                <w:t>12</w:t>
                              </w:r>
                            </w:sdtContent>
                          </w:sdt>
                          <w:r>
                            <w:rPr>
                              <w:szCs w:val="24"/>
                            </w:rPr>
                            <w:t xml:space="preserve">. Už veiklą valdyboje jos nariams gali būti mokamos tantjemos šio Įstatymo 59 straipsnyje nustatyta tvarka. </w:t>
                          </w:r>
                          <w:r>
                            <w:rPr>
                              <w:bCs/>
                              <w:szCs w:val="24"/>
                              <w:lang w:eastAsia="lt-LT"/>
                            </w:rPr>
                            <w:t>Šios dalies nuostatos netaikomos valdybos nariams (valstybės tarnautojams, kurie atstovauja valstybei ar savivaldybei).“</w:t>
                          </w:r>
                        </w:p>
                        <w:p w14:paraId="4E86F491" w14:textId="77777777">
                          <w:pPr>
                            <w:spacing w:line="276" w:lineRule="auto"/>
                            <w:ind w:firstLine="720"/>
                            <w:jc w:val="both"/>
                            <w:rPr>
                              <w:b/>
                              <w:bCs/>
                              <w:szCs w:val="24"/>
                              <w:lang w:eastAsia="lt-LT"/>
                            </w:rPr>
                          </w:pPr>
                        </w:p>
                      </w:sdtContent>
                    </w:sdt>
                  </w:sdtContent>
                </w:sdt>
              </w:sdtContent>
            </w:sdt>
          </w:sdtContent>
        </w:sdt>
        <w:sdt>
          <w:sdtPr>
            <w:alias w:val="3 str."/>
            <w:tag w:val="part_f9ebdd5374774b2c9a470fe9d781d4dc"/>
            <w:lock w:val="sdtLocked"/>
            <w:richText/>
          </w:sdtPr>
          <w:sdtContent>
            <w:p w14:paraId="2A613CB6" w14:textId="1BB8019C">
              <w:pPr>
                <w:spacing w:line="276" w:lineRule="auto"/>
                <w:ind w:firstLine="720"/>
                <w:jc w:val="both"/>
                <w:rPr>
                  <w:b/>
                  <w:bCs/>
                  <w:szCs w:val="24"/>
                  <w:lang w:eastAsia="lt-LT"/>
                </w:rPr>
              </w:pPr>
              <w:sdt>
                <w:sdtPr>
                  <w:alias w:val="Numeris"/>
                  <w:tag w:val="nr_f9ebdd5374774b2c9a470fe9d781d4dc"/>
                  <w:lock w:val="sdtLocked"/>
                  <w:richText/>
                </w:sdtPr>
                <w:sdtContent>
                  <w:r>
                    <w:rPr>
                      <w:b/>
                      <w:bCs/>
                      <w:szCs w:val="24"/>
                      <w:lang w:eastAsia="lt-LT"/>
                    </w:rPr>
                    <w:t>3</w:t>
                  </w:r>
                </w:sdtContent>
              </w:sdt>
              <w:r>
                <w:rPr>
                  <w:b/>
                  <w:bCs/>
                  <w:szCs w:val="24"/>
                  <w:lang w:eastAsia="lt-LT"/>
                </w:rPr>
                <w:t xml:space="preserve"> straipsnis. </w:t>
              </w:r>
              <w:sdt>
                <w:sdtPr>
                  <w:alias w:val="Pavadinimas"/>
                  <w:tag w:val="title_f9ebdd5374774b2c9a470fe9d781d4dc"/>
                  <w:lock w:val="sdtLocked"/>
                  <w:richText/>
                </w:sdtPr>
                <w:sdtContent>
                  <w:r>
                    <w:rPr>
                      <w:b/>
                      <w:bCs/>
                      <w:szCs w:val="24"/>
                      <w:lang w:eastAsia="lt-LT"/>
                    </w:rPr>
                    <w:t>37</w:t>
                  </w:r>
                  <w:r>
                    <w:rPr>
                      <w:b/>
                      <w:bCs/>
                      <w:szCs w:val="24"/>
                      <w:vertAlign w:val="superscript"/>
                      <w:lang w:eastAsia="lt-LT"/>
                    </w:rPr>
                    <w:t>3</w:t>
                  </w:r>
                  <w:r>
                    <w:rPr>
                      <w:b/>
                      <w:bCs/>
                      <w:szCs w:val="24"/>
                      <w:lang w:eastAsia="lt-LT"/>
                    </w:rPr>
                    <w:t xml:space="preserve"> straipsnio pakeitimas</w:t>
                  </w:r>
                </w:sdtContent>
              </w:sdt>
            </w:p>
            <w:sdt>
              <w:sdtPr>
                <w:alias w:val="3 str. 1 d."/>
                <w:tag w:val="part_9fda09bf6416410aa87f2137020ef340"/>
                <w:lock w:val="sdtLocked"/>
                <w:richText/>
              </w:sdtPr>
              <w:sdtContent>
                <w:p w14:paraId="7D228AFF" w14:textId="49A72610">
                  <w:pPr>
                    <w:spacing w:line="276" w:lineRule="auto"/>
                    <w:ind w:firstLine="720"/>
                    <w:jc w:val="both"/>
                    <w:rPr>
                      <w:bCs/>
                      <w:szCs w:val="24"/>
                      <w:lang w:eastAsia="lt-LT"/>
                    </w:rPr>
                  </w:pPr>
                  <w:r>
                    <w:rPr>
                      <w:bCs/>
                      <w:szCs w:val="24"/>
                      <w:lang w:eastAsia="lt-LT"/>
                    </w:rPr>
                    <w:t>Pakeisti 37</w:t>
                  </w:r>
                  <w:r>
                    <w:rPr>
                      <w:bCs/>
                      <w:szCs w:val="24"/>
                      <w:vertAlign w:val="superscript"/>
                      <w:lang w:eastAsia="lt-LT"/>
                    </w:rPr>
                    <w:t>3</w:t>
                  </w:r>
                  <w:r>
                    <w:rPr>
                      <w:bCs/>
                      <w:szCs w:val="24"/>
                      <w:lang w:eastAsia="lt-LT"/>
                    </w:rPr>
                    <w:t xml:space="preserve"> straipsnio 2 dalį ir ją išdėstyti taip:</w:t>
                  </w:r>
                </w:p>
                <w:sdt>
                  <w:sdtPr>
                    <w:alias w:val="citata"/>
                    <w:tag w:val="part_fa55b7aade3c418eada0afc7aca2f512"/>
                    <w:lock w:val="sdtLocked"/>
                    <w:richText/>
                  </w:sdtPr>
                  <w:sdtContent>
                    <w:sdt>
                      <w:sdtPr>
                        <w:alias w:val="2 d."/>
                        <w:tag w:val="part_dce345747597418dbd66ec1fc3c71350"/>
                        <w:lock w:val="sdtLocked"/>
                        <w:richText/>
                      </w:sdtPr>
                      <w:sdtContent>
                        <w:p w14:paraId="313B43DC" w14:textId="758BCBEC">
                          <w:pPr>
                            <w:spacing w:line="276" w:lineRule="auto"/>
                            <w:ind w:firstLine="720"/>
                            <w:jc w:val="both"/>
                            <w:rPr>
                              <w:bCs/>
                              <w:szCs w:val="24"/>
                              <w:lang w:eastAsia="lt-LT"/>
                            </w:rPr>
                          </w:pPr>
                          <w:r>
                            <w:rPr>
                              <w:szCs w:val="24"/>
                            </w:rPr>
                            <w:t>„</w:t>
                          </w:r>
                          <w:sdt>
                            <w:sdtPr>
                              <w:alias w:val="Numeris"/>
                              <w:tag w:val="nr_dce345747597418dbd66ec1fc3c71350"/>
                              <w:lock w:val="sdtLocked"/>
                              <w:richText/>
                            </w:sdtPr>
                            <w:sdtContent>
                              <w:r>
                                <w:rPr>
                                  <w:szCs w:val="24"/>
                                </w:rPr>
                                <w:t>2</w:t>
                              </w:r>
                            </w:sdtContent>
                          </w:sdt>
                          <w:r>
                            <w:rPr>
                              <w:szCs w:val="24"/>
                            </w:rPr>
                            <w:t xml:space="preserve">. Akcinės bendrovės, kurios akcijomis leista prekiauti reguliuojamoje rinkoje, vadovui, </w:t>
                          </w:r>
                          <w:r>
                            <w:rPr>
                              <w:color w:val="000000"/>
                              <w:szCs w:val="24"/>
                            </w:rPr>
                            <w:t>valdybos ir stebėtojų tarybos nariams</w:t>
                          </w:r>
                          <w:r>
                            <w:rPr>
                              <w:szCs w:val="24"/>
                            </w:rPr>
                            <w:t xml:space="preserve"> atlygis mokamas vadovaujantis visuotinio akcininkų susirinkimo patvirtinta atlygio politika. </w:t>
                          </w:r>
                          <w:r>
                            <w:rPr>
                              <w:bCs/>
                              <w:szCs w:val="24"/>
                              <w:lang w:eastAsia="lt-LT"/>
                            </w:rPr>
                            <w:t>Šios dalies nuostatos netaikomos valdybos ir stebėtojų tarybos nariams (valstybės tarnautojams, kurie atstovauja valstybei ar savivaldybei). Valdybos ir stebėtojų tarybos nariams (valstybės tarnautojams, kurie atstovauja valstybei ar savivaldybei) už veiklą valdyboje ar stebėtojų taryboje atlyginama Lietuvos Respublikos valstybės tarnybos įstatymo nustatyta tvarka.</w:t>
                          </w:r>
                          <w:r>
                            <w:rPr>
                              <w:szCs w:val="24"/>
                            </w:rPr>
                            <w:t>“</w:t>
                          </w:r>
                        </w:p>
                        <w:p w14:paraId="34A700E8" w14:textId="77777777">
                          <w:pPr>
                            <w:spacing w:line="276" w:lineRule="auto"/>
                            <w:ind w:firstLine="720"/>
                            <w:jc w:val="both"/>
                            <w:rPr>
                              <w:szCs w:val="24"/>
                              <w:lang w:eastAsia="lt-LT"/>
                            </w:rPr>
                          </w:pPr>
                        </w:p>
                      </w:sdtContent>
                    </w:sdt>
                  </w:sdtContent>
                </w:sdt>
              </w:sdtContent>
            </w:sdt>
          </w:sdtContent>
        </w:sdt>
        <w:sdt>
          <w:sdtPr>
            <w:alias w:val="4 str."/>
            <w:tag w:val="part_1760614ecd944cdfb8f7cfc9c10c562d"/>
            <w:lock w:val="sdtLocked"/>
            <w:richText/>
          </w:sdtPr>
          <w:sdtContent>
            <w:p w14:paraId="060BA66C" w14:textId="027953FE">
              <w:pPr>
                <w:spacing w:line="276" w:lineRule="auto"/>
                <w:ind w:firstLine="720"/>
                <w:jc w:val="both"/>
                <w:rPr>
                  <w:szCs w:val="24"/>
                  <w:lang w:eastAsia="lt-LT"/>
                </w:rPr>
              </w:pPr>
              <w:sdt>
                <w:sdtPr>
                  <w:alias w:val="Numeris"/>
                  <w:tag w:val="nr_1760614ecd944cdfb8f7cfc9c10c562d"/>
                  <w:lock w:val="sdtLocked"/>
                  <w:richText/>
                </w:sdtPr>
                <w:sdtContent>
                  <w:r>
                    <w:rPr>
                      <w:b/>
                      <w:bCs/>
                      <w:szCs w:val="24"/>
                      <w:lang w:eastAsia="lt-LT"/>
                    </w:rPr>
                    <w:t>4</w:t>
                  </w:r>
                </w:sdtContent>
              </w:sdt>
              <w:r>
                <w:rPr>
                  <w:b/>
                  <w:bCs/>
                  <w:szCs w:val="24"/>
                  <w:lang w:eastAsia="lt-LT"/>
                </w:rPr>
                <w:t xml:space="preserve"> straipsnis. </w:t>
              </w:r>
              <w:sdt>
                <w:sdtPr>
                  <w:alias w:val="Pavadinimas"/>
                  <w:tag w:val="title_1760614ecd944cdfb8f7cfc9c10c562d"/>
                  <w:lock w:val="sdtLocked"/>
                  <w:richText/>
                </w:sdtPr>
                <w:sdtContent>
                  <w:r>
                    <w:rPr>
                      <w:b/>
                      <w:bCs/>
                      <w:szCs w:val="24"/>
                      <w:lang w:eastAsia="lt-LT"/>
                    </w:rPr>
                    <w:t xml:space="preserve">Įstatymo įsigaliojimas </w:t>
                  </w:r>
                </w:sdtContent>
              </w:sdt>
            </w:p>
            <w:sdt>
              <w:sdtPr>
                <w:alias w:val="4 str. 1 d."/>
                <w:tag w:val="part_02a44cc3cd6a4323a7dbe78eda22c566"/>
                <w:lock w:val="sdtLocked"/>
                <w:richText/>
              </w:sdtPr>
              <w:sdtContent>
                <w:p w14:paraId="07FC3715" w14:textId="5EE0E474">
                  <w:pPr>
                    <w:spacing w:line="276" w:lineRule="auto"/>
                    <w:ind w:firstLine="720"/>
                    <w:jc w:val="both"/>
                    <w:rPr>
                      <w:szCs w:val="24"/>
                      <w:lang w:eastAsia="lt-LT"/>
                    </w:rPr>
                  </w:pPr>
                  <w:r>
                    <w:rPr>
                      <w:szCs w:val="24"/>
                      <w:lang w:eastAsia="lt-LT"/>
                    </w:rPr>
                    <w:t>Šis įstatymas įsigalioja 2021 m. sausio 1 d.</w:t>
                  </w:r>
                </w:p>
                <w:p w14:paraId="71D9DCCB" w14:textId="77777777">
                  <w:pPr>
                    <w:spacing w:line="276" w:lineRule="auto"/>
                    <w:ind w:firstLine="720"/>
                    <w:jc w:val="both"/>
                    <w:rPr>
                      <w:rFonts w:ascii="TimesLT" w:hAnsi="TimesLT"/>
                      <w:szCs w:val="24"/>
                      <w:lang w:eastAsia="lt-LT"/>
                    </w:rPr>
                  </w:pPr>
                </w:p>
                <w:p w14:paraId="4DF8527A" w14:textId="77777777">
                  <w:pPr>
                    <w:spacing w:line="276" w:lineRule="auto"/>
                    <w:ind w:firstLine="720"/>
                    <w:jc w:val="both"/>
                    <w:rPr>
                      <w:rFonts w:ascii="TimesLT" w:hAnsi="TimesLT"/>
                      <w:szCs w:val="24"/>
                      <w:lang w:eastAsia="lt-LT"/>
                    </w:rPr>
                  </w:pPr>
                </w:p>
              </w:sdtContent>
            </w:sdt>
          </w:sdtContent>
        </w:sdt>
        <w:sdt>
          <w:sdtPr>
            <w:alias w:val="signatura"/>
            <w:tag w:val="part_0180c6ef36714a63a7eb77ba3105018f"/>
            <w:lock w:val="sdtLocked"/>
            <w:richText/>
          </w:sdtPr>
          <w:sdtContent>
            <w:p w14:paraId="4A81008A" w14:textId="77777777">
              <w:pPr>
                <w:spacing w:line="276" w:lineRule="auto"/>
                <w:ind w:firstLine="720"/>
                <w:jc w:val="both"/>
                <w:rPr>
                  <w:i/>
                  <w:szCs w:val="24"/>
                </w:rPr>
              </w:pPr>
              <w:r>
                <w:rPr>
                  <w:i/>
                  <w:szCs w:val="24"/>
                </w:rPr>
                <w:t>Skelbiu šį Lietuvos Respublikos Seimo priimtą įstatymą.</w:t>
              </w:r>
            </w:p>
            <w:p w14:paraId="51FE8F64" w14:textId="77777777">
              <w:pPr>
                <w:spacing w:line="276" w:lineRule="auto"/>
              </w:pPr>
            </w:p>
            <w:p w14:paraId="2DCFC054" w14:textId="77777777">
              <w:pPr>
                <w:spacing w:line="276" w:lineRule="auto"/>
              </w:pPr>
            </w:p>
            <w:p w14:paraId="1612178E" w14:textId="77777777">
              <w:pPr>
                <w:spacing w:line="276" w:lineRule="auto"/>
                <w:jc w:val="both"/>
                <w:rPr>
                  <w:i/>
                  <w:szCs w:val="24"/>
                </w:rPr>
              </w:pPr>
              <w:r>
                <w:t>Respublikos Prezidentas</w:t>
              </w:r>
            </w:p>
            <w:p w14:paraId="0AB101B8" w14:textId="77777777"/>
          </w:sdtContent>
        </w:sdt>
      </w:sdtContent>
    </w:sdt>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24"/>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0D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5612962">
      <w:bodyDiv w:val="1"/>
      <w:marLeft w:val="0"/>
      <w:marRight w:val="0"/>
      <w:marTop w:val="0"/>
      <w:marBottom w:val="0"/>
      <w:divBdr>
        <w:top w:val="none" w:sz="0" w:space="0" w:color="auto"/>
        <w:left w:val="none" w:sz="0" w:space="0" w:color="auto"/>
        <w:bottom w:val="none" w:sz="0" w:space="0" w:color="auto"/>
        <w:right w:val="none" w:sz="0" w:space="0" w:color="auto"/>
      </w:divBdr>
    </w:div>
    <w:div w:id="1171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b4d53b3d8844371af0389322fc1f8b4" PartId="51fea1a0758d445b9f148e955c643738">
    <Part Type="straipsnis" Nr="1" Abbr="1 str." Title="31 straipsnio pakeitimas" DocPartId="b661555a5eda4690887d63e7ec209890" PartId="b1d9527ed1e7478f91b8d610b48d1ba2">
      <Part Type="strDalis" Nr="1" Abbr="1 str. 1 d." DocPartId="b8857ddad75341f0a13e3ab392014a79" PartId="b2a05cfb45074ce993aeaef1b82d171d">
        <Part Type="citata" DocPartId="b76471d58c684c82aee45a9d36c2683f" PartId="703ae56e25c9498389ec18e2b5d24461">
          <Part Type="strDalis" Nr="14" Abbr="14 d." DocPartId="318286fe413c4145b4fc5e49b02f29c4" PartId="44354054b23449b4a5c40971b4a5da47"/>
        </Part>
      </Part>
    </Part>
    <Part Type="straipsnis" Nr="2" Abbr="2 str." Title="33 straipsnio pakeitimas" DocPartId="5ac7a509170f492590cf7d43e0f71863" PartId="cf518ce5992d4d48bb12fc82a152dc93">
      <Part Type="strDalis" Nr="1" Abbr="2 str. 1 d." DocPartId="a0fba3f68a8f433ab060e6362ae7b6c7" PartId="0c1955b8b5ee4a72b0d9feaef42f8fc7">
        <Part Type="citata" DocPartId="ceb2592fecc449dc8addf3ea3618ca40" PartId="eb70294ff8fd45338889d201e6037569">
          <Part Type="strDalis" Nr="12" Abbr="12 d." DocPartId="ef61a0b0e6e84f58977c943d3729c14a" PartId="dec050bc1e1d4f79b6ca7e0309dedf01"/>
        </Part>
      </Part>
    </Part>
    <Part Type="straipsnis" Nr="3" Abbr="3 str." Title="37³ straipsnio pakeitimas" DocPartId="61eb37ddbe344a42925658adaa488c89" PartId="f9ebdd5374774b2c9a470fe9d781d4dc">
      <Part Type="strDalis" Nr="1" Abbr="3 str. 1 d." DocPartId="909d4e49b6a5481a927f598162a4c21c" PartId="9fda09bf6416410aa87f2137020ef340">
        <Part Type="citata" DocPartId="66083a5d907842af901167b4d84d3edc" PartId="fa55b7aade3c418eada0afc7aca2f512">
          <Part Type="strDalis" Nr="2" Abbr="2 d." DocPartId="a9b18db2f69f45158a37b7e41afa5603" PartId="dce345747597418dbd66ec1fc3c71350"/>
        </Part>
      </Part>
    </Part>
    <Part Type="straipsnis" Nr="4" Abbr="4 str." Title="Įstatymo įsigaliojimas" DocPartId="f15f1e1094ca434a9647a7dedfed4dea" PartId="1760614ecd944cdfb8f7cfc9c10c562d">
      <Part Type="strDalis" Nr="1" Abbr="4 str. 1 d." DocPartId="24bb6f9d5cfe4f8f9db9c65e1331f22c" PartId="02a44cc3cd6a4323a7dbe78eda22c566"/>
    </Part>
    <Part Type="signatura" DocPartId="de56ba09e4e04b37ac5d1915edba9463" PartId="0180c6ef36714a63a7eb77ba3105018f"/>
  </Part>
</Parts>
</file>

<file path=customXml/itemProps1.xml><?xml version="1.0" encoding="utf-8"?>
<ds:datastoreItem xmlns:ds="http://schemas.openxmlformats.org/officeDocument/2006/customXml" ds:itemID="{A9EE6696-1672-42F4-8AAE-6DEA1662D5B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1447</Characters>
  <Application>Microsoft Office Word</Application>
  <DocSecurity>4</DocSecurity>
  <Lines>42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2020-09-15T06:46:00Z</dcterms:created>
  <dc:creator>Gribovskė Živilė</dc:creator>
  <cp:lastModifiedBy>Asseco</cp:lastModifiedBy>
  <dcterms:modified xsi:type="dcterms:W3CDTF">2020-09-15T06:46:00Z</dcterms:modified>
  <cp:revision>2</cp:revision>
</cp:coreProperties>
</file>