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rsidR="00F640D2" w:rsidRDefault="005740BA" w:rsidP="00C0220E">
      <w:pPr>
        <w:pStyle w:val="Antraste"/>
        <w:spacing w:line="276" w:lineRule="auto"/>
        <w:rPr>
          <w:szCs w:val="24"/>
        </w:rPr>
      </w:pPr>
      <w:r>
        <w:rPr>
          <w:szCs w:val="24"/>
        </w:rPr>
        <w:t>politikos įgyvendinimo grupė</w:t>
      </w:r>
    </w:p>
    <w:p w:rsidR="00C0220E" w:rsidRPr="000409C0" w:rsidRDefault="00C0220E" w:rsidP="00C0220E">
      <w:pPr>
        <w:pStyle w:val="Antraste"/>
        <w:spacing w:line="276" w:lineRule="auto"/>
        <w:rPr>
          <w:szCs w:val="24"/>
          <w:lang w:val="en-US" w:eastAsia="en-US"/>
        </w:rPr>
      </w:pPr>
    </w:p>
    <w:p w:rsidR="008C7AFF" w:rsidRDefault="00CD3F99" w:rsidP="008C7AFF">
      <w:pPr>
        <w:pStyle w:val="Antraste"/>
        <w:spacing w:line="276" w:lineRule="auto"/>
        <w:rPr>
          <w:szCs w:val="24"/>
        </w:rPr>
      </w:pPr>
      <w:r>
        <w:rPr>
          <w:szCs w:val="24"/>
        </w:rPr>
        <w:t>PAŽYMA</w:t>
      </w:r>
    </w:p>
    <w:p w:rsidR="008F32E3" w:rsidRDefault="008D66F7" w:rsidP="0070574C">
      <w:pPr>
        <w:pStyle w:val="Antraste"/>
        <w:rPr>
          <w:bCs/>
          <w:smallCaps/>
          <w:szCs w:val="24"/>
          <w:lang w:eastAsia="lt-LT"/>
        </w:rPr>
      </w:pPr>
      <w:r w:rsidRPr="00F714B9">
        <w:rPr>
          <w:bCs/>
          <w:smallCaps/>
          <w:szCs w:val="24"/>
          <w:lang w:eastAsia="lt-LT"/>
        </w:rPr>
        <w:t xml:space="preserve">Dėl Lietuvos Respublikos </w:t>
      </w:r>
      <w:r w:rsidR="00761191" w:rsidRPr="002C649D">
        <w:rPr>
          <w:lang w:eastAsia="lt-LT"/>
        </w:rPr>
        <w:t xml:space="preserve">priešgaisrinės saugos įstatymo Nr. IX-1225 7 ir 16 straipsnių pakeitimo įstatymo, Lietuvos Respublikos civilinės saugos įstatymo Nr. </w:t>
      </w:r>
      <w:r w:rsidR="00761191" w:rsidRPr="002C649D">
        <w:rPr>
          <w:bCs/>
          <w:lang w:eastAsia="lt-LT"/>
        </w:rPr>
        <w:t xml:space="preserve">VIII-971 12 ir 14 straipsnių pakeitimo įstatymo, </w:t>
      </w:r>
      <w:r w:rsidR="00761191" w:rsidRPr="002C649D">
        <w:rPr>
          <w:lang w:eastAsia="lt-LT"/>
        </w:rPr>
        <w:t xml:space="preserve">Lietuvos Respublikos administracinių nusižengimų kodekso 589 straipsnio pakeitimo įstatymo, </w:t>
      </w:r>
      <w:r w:rsidR="00761191" w:rsidRPr="002C649D">
        <w:rPr>
          <w:bCs/>
          <w:color w:val="000000"/>
          <w:lang w:eastAsia="lt-LT"/>
        </w:rPr>
        <w:t xml:space="preserve">Lietuvos Respublikos </w:t>
      </w:r>
      <w:r w:rsidR="00761191" w:rsidRPr="002C649D">
        <w:rPr>
          <w:bCs/>
          <w:iCs/>
          <w:lang w:eastAsia="lt-LT"/>
        </w:rPr>
        <w:t>civilinių pirotechnikos priemonių apyvartos kontrolės įstatymo</w:t>
      </w:r>
      <w:r w:rsidR="00761191" w:rsidRPr="002C649D">
        <w:rPr>
          <w:bCs/>
          <w:color w:val="000000"/>
          <w:lang w:eastAsia="lt-LT"/>
        </w:rPr>
        <w:t xml:space="preserve"> Nr. IX-931 15, 16 ir 22 straipsnių pakeitimo</w:t>
      </w:r>
      <w:r w:rsidR="00761191" w:rsidRPr="002C649D">
        <w:rPr>
          <w:color w:val="000000"/>
          <w:lang w:eastAsia="lt-LT"/>
        </w:rPr>
        <w:t xml:space="preserve"> </w:t>
      </w:r>
      <w:r w:rsidR="00761191" w:rsidRPr="002C649D">
        <w:rPr>
          <w:bCs/>
          <w:color w:val="000000"/>
          <w:lang w:eastAsia="lt-LT"/>
        </w:rPr>
        <w:t>įstatymo</w:t>
      </w:r>
      <w:r w:rsidR="00761191" w:rsidRPr="002C649D">
        <w:rPr>
          <w:lang w:eastAsia="lt-LT"/>
        </w:rPr>
        <w:t xml:space="preserve"> </w:t>
      </w:r>
      <w:r w:rsidR="008F32E3">
        <w:rPr>
          <w:bCs/>
          <w:smallCaps/>
          <w:szCs w:val="24"/>
          <w:lang w:eastAsia="lt-LT"/>
        </w:rPr>
        <w:t>projektų</w:t>
      </w:r>
    </w:p>
    <w:p w:rsidR="00FC58B8" w:rsidRDefault="008D66F7" w:rsidP="0070574C">
      <w:pPr>
        <w:pStyle w:val="Antraste"/>
        <w:rPr>
          <w:szCs w:val="24"/>
        </w:rPr>
      </w:pPr>
      <w:r w:rsidRPr="00B94AF4">
        <w:rPr>
          <w:bCs/>
          <w:smallCaps/>
          <w:szCs w:val="24"/>
          <w:lang w:eastAsia="lt-LT"/>
        </w:rPr>
        <w:t>(</w:t>
      </w:r>
      <w:r w:rsidR="008A176E">
        <w:rPr>
          <w:bCs/>
          <w:smallCaps/>
          <w:szCs w:val="24"/>
          <w:lang w:eastAsia="lt-LT"/>
        </w:rPr>
        <w:t>TAP-18-1271</w:t>
      </w:r>
      <w:r>
        <w:rPr>
          <w:bCs/>
          <w:smallCaps/>
          <w:szCs w:val="24"/>
          <w:lang w:eastAsia="lt-LT"/>
        </w:rPr>
        <w:t xml:space="preserve">, </w:t>
      </w:r>
      <w:r w:rsidR="00D724B7">
        <w:rPr>
          <w:bCs/>
          <w:smallCaps/>
          <w:szCs w:val="24"/>
          <w:lang w:eastAsia="lt-LT"/>
        </w:rPr>
        <w:t>TAIS 18-9158</w:t>
      </w:r>
      <w:bookmarkStart w:id="0" w:name="_GoBack"/>
      <w:bookmarkEnd w:id="0"/>
      <w:r w:rsidR="008F32E3">
        <w:rPr>
          <w:bCs/>
          <w:smallCaps/>
          <w:szCs w:val="24"/>
          <w:lang w:eastAsia="lt-LT"/>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rsidTr="002F3FB3">
        <w:tc>
          <w:tcPr>
            <w:tcW w:w="4536" w:type="dxa"/>
          </w:tcPr>
          <w:p w:rsidR="00F640D2" w:rsidRPr="00F94D25" w:rsidRDefault="00456453"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
                </w:r>
              </w:sdtContent>
            </w:sdt>
            <w:r w:rsidR="00F640D2">
              <w:rPr>
                <w:spacing w:val="-6"/>
              </w:rPr>
              <w:t xml:space="preserve"> Nr. </w:t>
            </w:r>
          </w:p>
        </w:tc>
      </w:tr>
    </w:tbl>
    <w:p w:rsidR="00F640D2" w:rsidRDefault="00F640D2" w:rsidP="00F640D2">
      <w:pPr>
        <w:spacing w:line="360" w:lineRule="auto"/>
        <w:jc w:val="center"/>
      </w:pPr>
      <w:r>
        <w:t>Vilnius</w:t>
      </w:r>
    </w:p>
    <w:p w:rsidR="0078316E" w:rsidRDefault="00726F1D" w:rsidP="00473A7A">
      <w:r>
        <w:rPr>
          <w:b/>
        </w:rPr>
        <w:t>Projektų</w:t>
      </w:r>
      <w:r w:rsidR="00F640D2" w:rsidRPr="00003FB7">
        <w:rPr>
          <w:b/>
        </w:rPr>
        <w:t xml:space="preserve"> rengėjas.</w:t>
      </w:r>
      <w:r w:rsidR="00C0220E">
        <w:rPr>
          <w:b/>
        </w:rPr>
        <w:t xml:space="preserve"> </w:t>
      </w:r>
      <w:r w:rsidR="005740BA" w:rsidRPr="005740BA">
        <w:t>Vidaus reikalų ministerija.</w:t>
      </w:r>
    </w:p>
    <w:p w:rsidR="008F32E3" w:rsidRDefault="008F32E3" w:rsidP="00473A7A">
      <w:pPr>
        <w:autoSpaceDE w:val="0"/>
        <w:autoSpaceDN w:val="0"/>
        <w:adjustRightInd w:val="0"/>
        <w:rPr>
          <w:b/>
          <w:szCs w:val="24"/>
        </w:rPr>
      </w:pPr>
    </w:p>
    <w:p w:rsidR="0002188A" w:rsidRDefault="009A5B6D" w:rsidP="00473A7A">
      <w:pPr>
        <w:autoSpaceDE w:val="0"/>
        <w:autoSpaceDN w:val="0"/>
        <w:adjustRightInd w:val="0"/>
        <w:rPr>
          <w:rFonts w:eastAsia="MS Mincho"/>
          <w:szCs w:val="24"/>
          <w:lang w:eastAsia="ar-SA"/>
        </w:rPr>
      </w:pPr>
      <w:r>
        <w:rPr>
          <w:b/>
          <w:szCs w:val="24"/>
        </w:rPr>
        <w:t>1</w:t>
      </w:r>
      <w:r w:rsidR="00DE57AC" w:rsidRPr="009C56E2">
        <w:rPr>
          <w:b/>
          <w:szCs w:val="24"/>
        </w:rPr>
        <w:t>.</w:t>
      </w:r>
      <w:r w:rsidR="00726F1D">
        <w:rPr>
          <w:b/>
          <w:szCs w:val="24"/>
        </w:rPr>
        <w:t>Projektų</w:t>
      </w:r>
      <w:r>
        <w:rPr>
          <w:b/>
          <w:szCs w:val="24"/>
        </w:rPr>
        <w:t xml:space="preserve"> tikslas</w:t>
      </w:r>
      <w:r w:rsidRPr="00532DA9">
        <w:rPr>
          <w:szCs w:val="24"/>
        </w:rPr>
        <w:t>.</w:t>
      </w:r>
      <w:r w:rsidR="009847DC" w:rsidRPr="00532DA9">
        <w:rPr>
          <w:szCs w:val="24"/>
        </w:rPr>
        <w:t xml:space="preserve"> </w:t>
      </w:r>
      <w:r w:rsidR="00726F1D" w:rsidRPr="00801520">
        <w:rPr>
          <w:rFonts w:eastAsia="MS Mincho"/>
          <w:szCs w:val="24"/>
          <w:lang w:eastAsia="ar-SA"/>
        </w:rPr>
        <w:t xml:space="preserve">Įstatymų projektais siekiama </w:t>
      </w:r>
      <w:r w:rsidR="008F32E3" w:rsidRPr="002C649D">
        <w:t xml:space="preserve">suderinti teisinio reguliavimo nuostatas, apibrėžiančias </w:t>
      </w:r>
      <w:r w:rsidR="008F32E3" w:rsidRPr="002C649D">
        <w:rPr>
          <w:color w:val="000000"/>
          <w:shd w:val="clear" w:color="auto" w:fill="FFFFFF"/>
        </w:rPr>
        <w:t>Priešgaisrinės apsaugos ir gelbėjimo departamento prie Vidaus reika</w:t>
      </w:r>
      <w:r w:rsidR="008F32E3">
        <w:rPr>
          <w:color w:val="000000"/>
          <w:shd w:val="clear" w:color="auto" w:fill="FFFFFF"/>
        </w:rPr>
        <w:t>lų ministerijos (toliau – PAGD)</w:t>
      </w:r>
      <w:r w:rsidR="008F32E3" w:rsidRPr="002C649D">
        <w:t xml:space="preserve"> ir jam pavaldžių įstaigų teisinį statusą ir nustatančias šių įstaigų funkcijas, suderintas su nuo 2019 m. sausio 1 d. įsigaliosiančia PAGD organizacine struktūra</w:t>
      </w:r>
      <w:r w:rsidR="008F32E3">
        <w:t xml:space="preserve">. </w:t>
      </w:r>
    </w:p>
    <w:p w:rsidR="00726F1D" w:rsidRDefault="00726F1D" w:rsidP="00473A7A">
      <w:pPr>
        <w:autoSpaceDE w:val="0"/>
        <w:autoSpaceDN w:val="0"/>
        <w:adjustRightInd w:val="0"/>
        <w:rPr>
          <w:lang w:eastAsia="lt-LT"/>
        </w:rPr>
      </w:pPr>
    </w:p>
    <w:p w:rsidR="008F32E3" w:rsidRPr="008F32E3" w:rsidRDefault="009A5B6D" w:rsidP="008F32E3">
      <w:pPr>
        <w:pStyle w:val="HTMLPreformatted"/>
        <w:ind w:left="0"/>
        <w:jc w:val="both"/>
        <w:rPr>
          <w:rFonts w:ascii="Times New Roman" w:hAnsi="Times New Roman" w:cs="Times New Roman"/>
          <w:sz w:val="24"/>
          <w:szCs w:val="24"/>
        </w:rPr>
      </w:pPr>
      <w:r w:rsidRPr="008F32E3">
        <w:rPr>
          <w:rFonts w:ascii="Times New Roman" w:hAnsi="Times New Roman" w:cs="Times New Roman"/>
          <w:b/>
          <w:bCs/>
          <w:sz w:val="24"/>
          <w:szCs w:val="24"/>
        </w:rPr>
        <w:t>2</w:t>
      </w:r>
      <w:r w:rsidR="00E719D4" w:rsidRPr="008F32E3">
        <w:rPr>
          <w:rFonts w:ascii="Times New Roman" w:hAnsi="Times New Roman" w:cs="Times New Roman"/>
          <w:b/>
          <w:bCs/>
          <w:sz w:val="24"/>
          <w:szCs w:val="24"/>
        </w:rPr>
        <w:t>.</w:t>
      </w:r>
      <w:r w:rsidR="0070574C" w:rsidRPr="008F32E3">
        <w:rPr>
          <w:rFonts w:ascii="Times New Roman" w:hAnsi="Times New Roman" w:cs="Times New Roman"/>
          <w:b/>
          <w:bCs/>
          <w:sz w:val="24"/>
          <w:szCs w:val="24"/>
        </w:rPr>
        <w:t xml:space="preserve"> </w:t>
      </w:r>
      <w:r w:rsidR="00E719D4" w:rsidRPr="008F32E3">
        <w:rPr>
          <w:rFonts w:ascii="Times New Roman" w:hAnsi="Times New Roman" w:cs="Times New Roman"/>
          <w:b/>
          <w:bCs/>
          <w:sz w:val="24"/>
          <w:szCs w:val="24"/>
        </w:rPr>
        <w:t>Dabartinė situacija.</w:t>
      </w:r>
      <w:r w:rsidR="00C66C5B" w:rsidRPr="008F32E3">
        <w:rPr>
          <w:rFonts w:ascii="Times New Roman" w:hAnsi="Times New Roman" w:cs="Times New Roman"/>
          <w:sz w:val="24"/>
          <w:szCs w:val="24"/>
        </w:rPr>
        <w:t xml:space="preserve"> </w:t>
      </w:r>
      <w:r w:rsidR="00D562E1">
        <w:rPr>
          <w:rFonts w:ascii="Times New Roman" w:hAnsi="Times New Roman" w:cs="Times New Roman"/>
          <w:sz w:val="24"/>
          <w:szCs w:val="24"/>
        </w:rPr>
        <w:t xml:space="preserve">Atsižvelgiant į </w:t>
      </w:r>
      <w:r w:rsidR="008F32E3" w:rsidRPr="008F32E3">
        <w:rPr>
          <w:rFonts w:ascii="Times New Roman" w:hAnsi="Times New Roman" w:cs="Times New Roman"/>
          <w:sz w:val="24"/>
          <w:szCs w:val="24"/>
        </w:rPr>
        <w:t xml:space="preserve">Vyriausybės 2018 m. birželio 20 d. nutarimą Nr. 587 „Dėl sutikimo reorganizuoti </w:t>
      </w:r>
      <w:r w:rsidR="008F32E3" w:rsidRPr="008F32E3">
        <w:rPr>
          <w:rFonts w:ascii="Times New Roman" w:hAnsi="Times New Roman" w:cs="Times New Roman"/>
          <w:bCs/>
          <w:color w:val="000000"/>
          <w:sz w:val="24"/>
          <w:szCs w:val="24"/>
          <w:shd w:val="clear" w:color="auto" w:fill="FFFFFF"/>
        </w:rPr>
        <w:t>Priešgaisrinės apsaugos ir gelbėjimo departamentui prie Vidaus reikalų ministerijos pavaldžias įstaigas</w:t>
      </w:r>
      <w:r w:rsidR="008F32E3" w:rsidRPr="008F32E3">
        <w:rPr>
          <w:rFonts w:ascii="Times New Roman" w:hAnsi="Times New Roman" w:cs="Times New Roman"/>
          <w:sz w:val="24"/>
          <w:szCs w:val="24"/>
        </w:rPr>
        <w:t>“</w:t>
      </w:r>
      <w:r w:rsidR="008F32E3" w:rsidRPr="008F32E3">
        <w:rPr>
          <w:rFonts w:ascii="Times New Roman" w:hAnsi="Times New Roman" w:cs="Times New Roman"/>
          <w:color w:val="000000"/>
          <w:sz w:val="24"/>
          <w:szCs w:val="24"/>
          <w:shd w:val="clear" w:color="auto" w:fill="FFFFFF"/>
        </w:rPr>
        <w:t xml:space="preserve">, </w:t>
      </w:r>
      <w:r w:rsidR="007207F7">
        <w:rPr>
          <w:rFonts w:ascii="Times New Roman" w:hAnsi="Times New Roman" w:cs="Times New Roman"/>
          <w:color w:val="000000"/>
          <w:sz w:val="24"/>
          <w:szCs w:val="24"/>
          <w:shd w:val="clear" w:color="auto" w:fill="FFFFFF"/>
        </w:rPr>
        <w:t xml:space="preserve">nuo 2019 m. sausio 1 d. </w:t>
      </w:r>
      <w:r w:rsidR="008F32E3" w:rsidRPr="008F32E3">
        <w:rPr>
          <w:rFonts w:ascii="Times New Roman" w:hAnsi="Times New Roman" w:cs="Times New Roman"/>
          <w:color w:val="000000"/>
          <w:sz w:val="24"/>
          <w:szCs w:val="24"/>
          <w:shd w:val="clear" w:color="auto" w:fill="FFFFFF"/>
        </w:rPr>
        <w:t xml:space="preserve">bus optimizuota </w:t>
      </w:r>
      <w:r w:rsidR="007207F7">
        <w:rPr>
          <w:rFonts w:ascii="Times New Roman" w:hAnsi="Times New Roman" w:cs="Times New Roman"/>
          <w:color w:val="000000"/>
          <w:sz w:val="24"/>
          <w:szCs w:val="24"/>
          <w:shd w:val="clear" w:color="auto" w:fill="FFFFFF"/>
        </w:rPr>
        <w:t>PAGD</w:t>
      </w:r>
      <w:r w:rsidR="008F32E3" w:rsidRPr="008F32E3">
        <w:rPr>
          <w:rFonts w:ascii="Times New Roman" w:hAnsi="Times New Roman" w:cs="Times New Roman"/>
          <w:color w:val="000000"/>
          <w:sz w:val="24"/>
          <w:szCs w:val="24"/>
          <w:shd w:val="clear" w:color="auto" w:fill="FFFFFF"/>
        </w:rPr>
        <w:t xml:space="preserve"> </w:t>
      </w:r>
      <w:r w:rsidR="008F32E3" w:rsidRPr="008F32E3">
        <w:rPr>
          <w:rFonts w:ascii="Times New Roman" w:hAnsi="Times New Roman" w:cs="Times New Roman"/>
          <w:sz w:val="24"/>
          <w:szCs w:val="24"/>
        </w:rPr>
        <w:t>organizacinė struktūra, reorganizuojant 14 PAGD pavaldžių įstaigų, jas prijungiant prie PAGD, ir trims pavaldžioms įstaigoms: Priešgaisrinės apsaugos ir gelbėjimo departamento prie Vidaus reikalų ministerijos Gaisrinių tyrimų centrui, Bendrajam pagalbos centrui ir Ugniagesių gelbėtojų mokyklai, kurią numatoma reorganizuoti</w:t>
      </w:r>
      <w:r w:rsidR="008F32E3" w:rsidRPr="008F32E3">
        <w:rPr>
          <w:rFonts w:ascii="Times New Roman" w:hAnsi="Times New Roman" w:cs="Times New Roman"/>
          <w:color w:val="000000"/>
          <w:sz w:val="24"/>
          <w:szCs w:val="24"/>
        </w:rPr>
        <w:t xml:space="preserve"> vėlesniame etape,</w:t>
      </w:r>
      <w:r w:rsidR="008F32E3" w:rsidRPr="008F32E3">
        <w:rPr>
          <w:rFonts w:ascii="Times New Roman" w:hAnsi="Times New Roman" w:cs="Times New Roman"/>
          <w:sz w:val="24"/>
          <w:szCs w:val="24"/>
        </w:rPr>
        <w:t xml:space="preserve"> paliekant juridinio asmens statusą. Įvertinus galiojančių įstatymų nuostatas, susijusias su PAGD pavaldžių įstaigų statuso teisiniu reguliavimu, nustatyta, kad kai kurios Lietuvos Respublikos priešgaisrinės saugos įstatymo, Lietuvos Respublikos civilinės saugos įstatymo, Lietuvos Respublikos administracinių nusižengimų kodekso, </w:t>
      </w:r>
      <w:r w:rsidR="008F32E3" w:rsidRPr="008F32E3">
        <w:rPr>
          <w:rFonts w:ascii="Times New Roman" w:hAnsi="Times New Roman" w:cs="Times New Roman"/>
          <w:bCs/>
          <w:color w:val="000000"/>
          <w:sz w:val="24"/>
          <w:szCs w:val="24"/>
        </w:rPr>
        <w:t xml:space="preserve">Lietuvos Respublikos </w:t>
      </w:r>
      <w:hyperlink r:id="rId8" w:tgtFrame="_blank" w:tooltip="Lietuvos Respublikos civilinių pirotechnikos priemonių apyvartos kontrolės įstatymas" w:history="1">
        <w:r w:rsidR="008F32E3" w:rsidRPr="008F32E3">
          <w:rPr>
            <w:rStyle w:val="Hyperlink"/>
            <w:rFonts w:ascii="Times New Roman" w:hAnsi="Times New Roman" w:cs="Times New Roman"/>
            <w:bCs/>
            <w:iCs/>
            <w:color w:val="000000"/>
            <w:sz w:val="24"/>
            <w:szCs w:val="24"/>
            <w:u w:val="none"/>
          </w:rPr>
          <w:t>civilinių pirotechnikos priemonių apyvartos kontrolės įstatymo</w:t>
        </w:r>
      </w:hyperlink>
      <w:r w:rsidR="008F32E3" w:rsidRPr="008F32E3">
        <w:rPr>
          <w:rFonts w:ascii="Times New Roman" w:hAnsi="Times New Roman" w:cs="Times New Roman"/>
          <w:bCs/>
          <w:color w:val="000000"/>
          <w:sz w:val="24"/>
          <w:szCs w:val="24"/>
        </w:rPr>
        <w:t xml:space="preserve"> nuostatos neatitinka PAGD optimizavimo tikslų ir po reorganizavimo būsiančios PAGD organizacinės struktūros.</w:t>
      </w:r>
    </w:p>
    <w:p w:rsidR="009A3ABB" w:rsidRDefault="009A3ABB" w:rsidP="00473A7A">
      <w:pPr>
        <w:rPr>
          <w:b/>
          <w:bCs/>
          <w:szCs w:val="24"/>
        </w:rPr>
      </w:pPr>
    </w:p>
    <w:p w:rsidR="007207F7" w:rsidRPr="002C649D" w:rsidRDefault="00F264CC" w:rsidP="007207F7">
      <w:pPr>
        <w:suppressAutoHyphens/>
        <w:spacing w:before="40" w:after="40"/>
      </w:pPr>
      <w:r>
        <w:rPr>
          <w:b/>
          <w:bCs/>
          <w:szCs w:val="24"/>
        </w:rPr>
        <w:t>3. Projektų</w:t>
      </w:r>
      <w:r w:rsidR="009A5B6D" w:rsidRPr="00012CF8">
        <w:rPr>
          <w:b/>
          <w:bCs/>
          <w:szCs w:val="24"/>
        </w:rPr>
        <w:t xml:space="preserve"> esmė</w:t>
      </w:r>
      <w:r w:rsidR="009A5B6D" w:rsidRPr="00384735">
        <w:rPr>
          <w:bCs/>
          <w:szCs w:val="24"/>
        </w:rPr>
        <w:t>.</w:t>
      </w:r>
      <w:r w:rsidR="009406AC" w:rsidRPr="00384735">
        <w:rPr>
          <w:bCs/>
          <w:szCs w:val="24"/>
        </w:rPr>
        <w:t xml:space="preserve"> </w:t>
      </w:r>
      <w:r w:rsidR="007207F7" w:rsidRPr="002C649D">
        <w:t xml:space="preserve">Įstatymų projektais siūloma nuo 2019 m. sausio 1 d. nustatyti, kad keičiamuose įstatymuose nurodytas PAGD pavaldžių įstaigų, apskričių priešgaisrinių gelbėjimo valdybų funkcijas įgyvendins PAGD, kuris </w:t>
      </w:r>
      <w:r w:rsidR="007207F7" w:rsidRPr="002C649D">
        <w:rPr>
          <w:color w:val="000000"/>
        </w:rPr>
        <w:t xml:space="preserve">perims 14 pavaldžių reorganizuotų biudžetinių įstaigų teises ir pareigas, taip sustiprinant </w:t>
      </w:r>
      <w:r w:rsidR="007207F7" w:rsidRPr="002C649D">
        <w:t>struktūrinių padalinių valdymą ir jį centralizuojant.</w:t>
      </w:r>
    </w:p>
    <w:p w:rsidR="00726F1D" w:rsidRDefault="00726F1D" w:rsidP="003D603F">
      <w:pPr>
        <w:rPr>
          <w:b/>
        </w:rPr>
      </w:pPr>
    </w:p>
    <w:p w:rsidR="00473A7A" w:rsidRDefault="00BF71FC" w:rsidP="003D603F">
      <w:pPr>
        <w:rPr>
          <w:szCs w:val="24"/>
        </w:rPr>
      </w:pPr>
      <w:r w:rsidRPr="00F5036C">
        <w:rPr>
          <w:b/>
        </w:rPr>
        <w:t>4</w:t>
      </w:r>
      <w:r w:rsidR="00F640D2" w:rsidRPr="00F5036C">
        <w:rPr>
          <w:b/>
        </w:rPr>
        <w:t>. Derinimas</w:t>
      </w:r>
      <w:r w:rsidR="00F5036C">
        <w:t>.</w:t>
      </w:r>
      <w:r w:rsidR="00F640D2" w:rsidRPr="00F5036C">
        <w:t xml:space="preserve"> </w:t>
      </w:r>
      <w:r w:rsidR="001E34FB" w:rsidRPr="002C649D">
        <w:rPr>
          <w:lang w:eastAsia="lt-LT"/>
        </w:rPr>
        <w:t xml:space="preserve">Įstatymų projektai derinti su Finansų, Teisingumo, Ūkio ministerijomis ir Lietuvos savivaldybių asociacija. Atsižvelgta į Teisingumo ministerijos pastabas ir Lietuvos savivaldybių asociacijos redakcinio pobūdžio pastabas. Į Finansų ministerijos pateiktą pastabą dėl Lietuvos Respublikos vidaus tarnybos statuto priedo pakeitimo įstatymo projekto atsižvelgta, nes įstatymų projektų derinimo metu </w:t>
      </w:r>
      <w:r w:rsidR="001E34FB" w:rsidRPr="002C649D">
        <w:t xml:space="preserve">Lietuvos Respublikos Seimas 2018 m. birželio 29 d. priėmė Lietuvos Respublikos vidaus tarnybos statuto pakeitimo įstatymą Nr. XIII-1381, šiuo įstatymu nauja redakcija dėstomo </w:t>
      </w:r>
      <w:r w:rsidR="001E34FB" w:rsidRPr="002C649D">
        <w:rPr>
          <w:bCs/>
        </w:rPr>
        <w:t xml:space="preserve">Lietuvos Respublikos vidaus tarnybos statuto priedo </w:t>
      </w:r>
      <w:r w:rsidR="001E34FB" w:rsidRPr="002C649D">
        <w:t>3 ir 4 punktuose siūlomi pakeitimai jau yra nustatyti.</w:t>
      </w:r>
      <w:r w:rsidR="001E34FB" w:rsidRPr="002C649D">
        <w:rPr>
          <w:lang w:eastAsia="lt-LT"/>
        </w:rPr>
        <w:t xml:space="preserve"> Ūkio ministerija pastabų įstatymų projektams neturėjo.</w:t>
      </w:r>
    </w:p>
    <w:p w:rsidR="00726F1D" w:rsidRPr="003D603F" w:rsidRDefault="00726F1D" w:rsidP="003D603F">
      <w:pPr>
        <w:rPr>
          <w:b/>
          <w:bCs/>
          <w:szCs w:val="24"/>
        </w:rPr>
      </w:pPr>
    </w:p>
    <w:p w:rsidR="002507F9" w:rsidRDefault="0099413B" w:rsidP="0070574C">
      <w:pPr>
        <w:rPr>
          <w:b/>
          <w:szCs w:val="24"/>
        </w:rPr>
      </w:pPr>
      <w:r w:rsidRPr="0099413B">
        <w:rPr>
          <w:b/>
          <w:szCs w:val="24"/>
        </w:rPr>
        <w:lastRenderedPageBreak/>
        <w:t>5</w:t>
      </w:r>
      <w:r w:rsidR="00E82A00" w:rsidRPr="0099413B">
        <w:rPr>
          <w:b/>
          <w:szCs w:val="24"/>
        </w:rPr>
        <w:t>. Atitikimas Vyriausybės programai.</w:t>
      </w:r>
      <w:r w:rsidR="00FB66CE" w:rsidRPr="0099413B">
        <w:rPr>
          <w:szCs w:val="24"/>
        </w:rPr>
        <w:t xml:space="preserve"> </w:t>
      </w:r>
      <w:r w:rsidR="002507F9">
        <w:rPr>
          <w:szCs w:val="24"/>
        </w:rPr>
        <w:t>Projektai</w:t>
      </w:r>
      <w:r w:rsidR="00E707D4" w:rsidRPr="00E707D4">
        <w:rPr>
          <w:szCs w:val="24"/>
        </w:rPr>
        <w:t xml:space="preserve"> </w:t>
      </w:r>
      <w:r w:rsidR="007207F7">
        <w:rPr>
          <w:szCs w:val="24"/>
          <w:lang w:eastAsia="lt-LT"/>
        </w:rPr>
        <w:t>atitinka</w:t>
      </w:r>
      <w:r w:rsidR="002507F9" w:rsidRPr="002507F9">
        <w:rPr>
          <w:szCs w:val="24"/>
          <w:lang w:eastAsia="lt-LT"/>
        </w:rPr>
        <w:t xml:space="preserve"> Vyriausybės programos </w:t>
      </w:r>
      <w:r w:rsidR="007207F7">
        <w:rPr>
          <w:szCs w:val="24"/>
          <w:lang w:eastAsia="lt-LT"/>
        </w:rPr>
        <w:t>232 punkto nuostatas</w:t>
      </w:r>
      <w:r w:rsidR="002507F9" w:rsidRPr="002507F9">
        <w:rPr>
          <w:szCs w:val="24"/>
          <w:lang w:eastAsia="lt-LT"/>
        </w:rPr>
        <w:t xml:space="preserve"> dėl valstybės viešojo administravimo sistemos pertvarkos įgyvendinimo</w:t>
      </w:r>
      <w:r w:rsidR="007207F7">
        <w:rPr>
          <w:szCs w:val="24"/>
        </w:rPr>
        <w:t>. Projektus siūloma įtraukti į Seimo rudens</w:t>
      </w:r>
      <w:r w:rsidR="002507F9">
        <w:rPr>
          <w:szCs w:val="24"/>
        </w:rPr>
        <w:t xml:space="preserve"> sesijos</w:t>
      </w:r>
      <w:r w:rsidR="007207F7">
        <w:rPr>
          <w:szCs w:val="24"/>
        </w:rPr>
        <w:t xml:space="preserve"> darbotvarkę.</w:t>
      </w:r>
    </w:p>
    <w:p w:rsidR="00726F1D" w:rsidRPr="00EE27AB" w:rsidRDefault="00726F1D" w:rsidP="00473A7A">
      <w:pPr>
        <w:pStyle w:val="HTMLPreformatted"/>
        <w:ind w:left="0"/>
        <w:jc w:val="both"/>
        <w:rPr>
          <w:rFonts w:ascii="Times New Roman" w:hAnsi="Times New Roman" w:cs="Times New Roman"/>
          <w:color w:val="000000" w:themeColor="text1"/>
          <w:sz w:val="24"/>
          <w:szCs w:val="24"/>
        </w:rPr>
      </w:pPr>
    </w:p>
    <w:p w:rsidR="00353308" w:rsidRPr="007419AE" w:rsidRDefault="008C44C1" w:rsidP="00473A7A">
      <w:pPr>
        <w:pStyle w:val="HTMLPreformatted"/>
        <w:ind w:left="0"/>
        <w:jc w:val="both"/>
        <w:rPr>
          <w:rFonts w:ascii="Times New Roman" w:hAnsi="Times New Roman" w:cs="Times New Roman"/>
          <w:sz w:val="24"/>
          <w:szCs w:val="24"/>
        </w:rPr>
      </w:pPr>
      <w:bookmarkStart w:id="1" w:name="_Hlk508723668"/>
      <w:r w:rsidRPr="00C50AED">
        <w:rPr>
          <w:rFonts w:ascii="Times New Roman" w:hAnsi="Times New Roman" w:cs="Times New Roman"/>
          <w:b/>
          <w:sz w:val="24"/>
          <w:szCs w:val="24"/>
        </w:rPr>
        <w:t>6</w:t>
      </w:r>
      <w:r w:rsidR="00F640D2" w:rsidRPr="00C50AED">
        <w:rPr>
          <w:rFonts w:ascii="Times New Roman" w:hAnsi="Times New Roman" w:cs="Times New Roman"/>
          <w:b/>
          <w:sz w:val="24"/>
          <w:szCs w:val="24"/>
        </w:rPr>
        <w:t>. Dalykinio vertinimo išvada:</w:t>
      </w:r>
      <w:r w:rsidR="003D603F">
        <w:rPr>
          <w:rFonts w:ascii="Times New Roman" w:hAnsi="Times New Roman" w:cs="Times New Roman"/>
          <w:b/>
          <w:sz w:val="24"/>
          <w:szCs w:val="24"/>
        </w:rPr>
        <w:t xml:space="preserve"> </w:t>
      </w:r>
      <w:r w:rsidR="007419AE" w:rsidRPr="007419AE">
        <w:rPr>
          <w:rFonts w:ascii="Times New Roman" w:hAnsi="Times New Roman" w:cs="Times New Roman"/>
          <w:sz w:val="24"/>
          <w:szCs w:val="24"/>
        </w:rPr>
        <w:t>Atsižvelgiant į</w:t>
      </w:r>
      <w:r w:rsidR="007419AE">
        <w:rPr>
          <w:rFonts w:ascii="Times New Roman" w:hAnsi="Times New Roman" w:cs="Times New Roman"/>
          <w:b/>
          <w:sz w:val="24"/>
          <w:szCs w:val="24"/>
        </w:rPr>
        <w:t xml:space="preserve"> </w:t>
      </w:r>
      <w:r w:rsidR="007419AE" w:rsidRPr="009D45DA">
        <w:rPr>
          <w:rFonts w:ascii="Times New Roman" w:hAnsi="Times New Roman" w:cs="Times New Roman"/>
          <w:sz w:val="24"/>
          <w:szCs w:val="24"/>
        </w:rPr>
        <w:t>Vyriausybės kancel</w:t>
      </w:r>
      <w:r w:rsidR="007419AE">
        <w:rPr>
          <w:rFonts w:ascii="Times New Roman" w:hAnsi="Times New Roman" w:cs="Times New Roman"/>
          <w:sz w:val="24"/>
          <w:szCs w:val="24"/>
        </w:rPr>
        <w:t xml:space="preserve">iarijos Teisės grupės 2018 m. rugpjūčio 9 d. išvadoje Nr. NV-2107 </w:t>
      </w:r>
      <w:r w:rsidR="007419AE" w:rsidRPr="009D45DA">
        <w:rPr>
          <w:rFonts w:ascii="Times New Roman" w:hAnsi="Times New Roman" w:cs="Times New Roman"/>
          <w:sz w:val="24"/>
          <w:szCs w:val="24"/>
        </w:rPr>
        <w:t xml:space="preserve">pateiktas pastabas </w:t>
      </w:r>
      <w:r w:rsidR="007419AE">
        <w:rPr>
          <w:rFonts w:ascii="Times New Roman" w:hAnsi="Times New Roman" w:cs="Times New Roman"/>
          <w:sz w:val="24"/>
          <w:szCs w:val="24"/>
        </w:rPr>
        <w:t>s</w:t>
      </w:r>
      <w:r w:rsidR="0070574C" w:rsidRPr="00955EC8">
        <w:rPr>
          <w:rFonts w:ascii="Times New Roman" w:hAnsi="Times New Roman" w:cs="Times New Roman"/>
          <w:sz w:val="24"/>
          <w:szCs w:val="24"/>
        </w:rPr>
        <w:t>iūlytina projektus svarstyti</w:t>
      </w:r>
      <w:r w:rsidR="0070574C">
        <w:rPr>
          <w:rFonts w:ascii="Times New Roman" w:hAnsi="Times New Roman" w:cs="Times New Roman"/>
          <w:b/>
          <w:sz w:val="24"/>
          <w:szCs w:val="24"/>
        </w:rPr>
        <w:t xml:space="preserve"> </w:t>
      </w:r>
      <w:r w:rsidR="00955EC8" w:rsidRPr="007419AE">
        <w:rPr>
          <w:rFonts w:ascii="Times New Roman" w:hAnsi="Times New Roman" w:cs="Times New Roman"/>
          <w:sz w:val="24"/>
          <w:szCs w:val="24"/>
        </w:rPr>
        <w:t>Tarpinstituciniame pasitarime</w:t>
      </w:r>
      <w:bookmarkEnd w:id="1"/>
      <w:r w:rsidR="007419AE" w:rsidRPr="007419AE">
        <w:rPr>
          <w:rFonts w:ascii="Times New Roman" w:hAnsi="Times New Roman" w:cs="Times New Roman"/>
          <w:sz w:val="24"/>
          <w:szCs w:val="24"/>
        </w:rPr>
        <w:t>.</w:t>
      </w:r>
    </w:p>
    <w:p w:rsidR="0008519D" w:rsidRPr="007419AE" w:rsidRDefault="0008519D" w:rsidP="00473A7A">
      <w:pPr>
        <w:rPr>
          <w:szCs w:val="24"/>
        </w:rPr>
      </w:pPr>
    </w:p>
    <w:p w:rsidR="0070574C" w:rsidRPr="00995E5E" w:rsidRDefault="0070574C" w:rsidP="00473A7A">
      <w:pPr>
        <w:rPr>
          <w:szCs w:val="24"/>
        </w:rPr>
      </w:pPr>
    </w:p>
    <w:p w:rsidR="001331EC" w:rsidRDefault="001E34FB" w:rsidP="00473A7A">
      <w:pPr>
        <w:pStyle w:val="Preformatted"/>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sidR="00F640D2" w:rsidRPr="00236252">
        <w:rPr>
          <w:rFonts w:ascii="Times New Roman" w:hAnsi="Times New Roman"/>
          <w:sz w:val="24"/>
          <w:szCs w:val="24"/>
        </w:rPr>
        <w:tab/>
      </w:r>
      <w:r w:rsidR="00F640D2" w:rsidRPr="00236252">
        <w:rPr>
          <w:rFonts w:ascii="Times New Roman" w:hAnsi="Times New Roman"/>
          <w:sz w:val="24"/>
          <w:szCs w:val="24"/>
        </w:rPr>
        <w:tab/>
      </w:r>
      <w:r w:rsidR="007419AE">
        <w:rPr>
          <w:rFonts w:ascii="Times New Roman" w:hAnsi="Times New Roman"/>
          <w:sz w:val="24"/>
          <w:szCs w:val="24"/>
        </w:rPr>
        <w:tab/>
      </w:r>
      <w:r w:rsidR="00F640D2" w:rsidRPr="00236252">
        <w:rPr>
          <w:rFonts w:ascii="Times New Roman" w:hAnsi="Times New Roman"/>
          <w:sz w:val="24"/>
          <w:szCs w:val="24"/>
        </w:rPr>
        <w:t xml:space="preserve">                                                             </w:t>
      </w:r>
      <w:r w:rsidR="000409C0" w:rsidRPr="00236252">
        <w:rPr>
          <w:rFonts w:ascii="Times New Roman" w:hAnsi="Times New Roman"/>
          <w:sz w:val="24"/>
          <w:szCs w:val="24"/>
        </w:rPr>
        <w:t xml:space="preserve">                   Aušrina Genienė</w:t>
      </w:r>
    </w:p>
    <w:p w:rsidR="0008519D" w:rsidRPr="00236252" w:rsidRDefault="0008519D" w:rsidP="00473A7A">
      <w:pPr>
        <w:pStyle w:val="Preformatted"/>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rsidTr="002F3FB3">
        <w:tc>
          <w:tcPr>
            <w:tcW w:w="9854" w:type="dxa"/>
          </w:tcPr>
          <w:p w:rsidR="00F640D2" w:rsidRPr="00236252" w:rsidRDefault="00456453" w:rsidP="00473A7A">
            <w:pPr>
              <w:spacing w:before="60" w:after="60"/>
              <w:rPr>
                <w:szCs w:val="24"/>
              </w:rPr>
            </w:pPr>
            <w:sdt>
              <w:sdtPr>
                <w:rPr>
                  <w:szCs w:val="24"/>
                </w:rPr>
                <w:tag w:val="rengejoNuoroda"/>
                <w:id w:val="668683481"/>
                <w:placeholder>
                  <w:docPart w:val="5B9741BB9FDF48D48CE6BFCEAA21B070"/>
                </w:placeholder>
              </w:sdtPr>
              <w:sdtEndPr/>
              <w:sdtContent>
                <w:r>
                  <w:t>Aušrina Genienė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8 706 63 769</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ausrina.geniene@lrv.lt</w:t>
                </w:r>
              </w:sdtContent>
            </w:sdt>
          </w:p>
        </w:tc>
      </w:tr>
    </w:tbl>
    <w:p w:rsidR="00B91354" w:rsidRDefault="00B91354" w:rsidP="00473A7A">
      <w:pPr>
        <w:pStyle w:val="Preformatted"/>
        <w:rPr>
          <w:rFonts w:ascii="Times New Roman" w:hAnsi="Times New Roman"/>
          <w:sz w:val="24"/>
        </w:rPr>
      </w:pPr>
    </w:p>
    <w:sectPr w:rsidR="00B91354" w:rsidSect="00A45939">
      <w:headerReference w:type="default" r:id="rId9"/>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453" w:rsidRDefault="00456453">
      <w:r>
        <w:separator/>
      </w:r>
    </w:p>
  </w:endnote>
  <w:endnote w:type="continuationSeparator" w:id="0">
    <w:p w:rsidR="00456453" w:rsidRDefault="0045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453" w:rsidRDefault="00456453">
      <w:r>
        <w:separator/>
      </w:r>
    </w:p>
  </w:footnote>
  <w:footnote w:type="continuationSeparator" w:id="0">
    <w:p w:rsidR="00456453" w:rsidRDefault="0045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955EC8">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2"/>
  </w:num>
  <w:num w:numId="5">
    <w:abstractNumId w:val="1"/>
  </w:num>
  <w:num w:numId="6">
    <w:abstractNumId w:val="5"/>
  </w:num>
  <w:num w:numId="7">
    <w:abstractNumId w:val="3"/>
  </w:num>
  <w:num w:numId="8">
    <w:abstractNumId w:val="9"/>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2CF8"/>
    <w:rsid w:val="0002188A"/>
    <w:rsid w:val="00024357"/>
    <w:rsid w:val="00035DA7"/>
    <w:rsid w:val="00037C16"/>
    <w:rsid w:val="000409C0"/>
    <w:rsid w:val="00056FBF"/>
    <w:rsid w:val="00063442"/>
    <w:rsid w:val="00067A08"/>
    <w:rsid w:val="000777BD"/>
    <w:rsid w:val="00077A4E"/>
    <w:rsid w:val="000829C8"/>
    <w:rsid w:val="0008519D"/>
    <w:rsid w:val="00091663"/>
    <w:rsid w:val="00092264"/>
    <w:rsid w:val="000B5779"/>
    <w:rsid w:val="000B7D2C"/>
    <w:rsid w:val="000C6528"/>
    <w:rsid w:val="000D087F"/>
    <w:rsid w:val="000D7DBD"/>
    <w:rsid w:val="000E2051"/>
    <w:rsid w:val="000E6DE6"/>
    <w:rsid w:val="000E6FB3"/>
    <w:rsid w:val="000F01E9"/>
    <w:rsid w:val="000F70F6"/>
    <w:rsid w:val="00107DDD"/>
    <w:rsid w:val="00110227"/>
    <w:rsid w:val="00122922"/>
    <w:rsid w:val="001331EC"/>
    <w:rsid w:val="00136077"/>
    <w:rsid w:val="001375AD"/>
    <w:rsid w:val="00137CD6"/>
    <w:rsid w:val="00140F6D"/>
    <w:rsid w:val="001425DC"/>
    <w:rsid w:val="00165005"/>
    <w:rsid w:val="0019087F"/>
    <w:rsid w:val="00195B54"/>
    <w:rsid w:val="001A2A9B"/>
    <w:rsid w:val="001B0AEC"/>
    <w:rsid w:val="001B7CB9"/>
    <w:rsid w:val="001C0C4D"/>
    <w:rsid w:val="001C4A6F"/>
    <w:rsid w:val="001E34FB"/>
    <w:rsid w:val="001E7C83"/>
    <w:rsid w:val="00212CD9"/>
    <w:rsid w:val="00216D03"/>
    <w:rsid w:val="00236252"/>
    <w:rsid w:val="00242076"/>
    <w:rsid w:val="0024279E"/>
    <w:rsid w:val="002507F9"/>
    <w:rsid w:val="002728D5"/>
    <w:rsid w:val="002823A9"/>
    <w:rsid w:val="002963BA"/>
    <w:rsid w:val="002A05D3"/>
    <w:rsid w:val="002A600C"/>
    <w:rsid w:val="002B3BA8"/>
    <w:rsid w:val="002C011D"/>
    <w:rsid w:val="002C536D"/>
    <w:rsid w:val="002C544F"/>
    <w:rsid w:val="002D3156"/>
    <w:rsid w:val="002D4940"/>
    <w:rsid w:val="002D7164"/>
    <w:rsid w:val="002D7B84"/>
    <w:rsid w:val="002E34F4"/>
    <w:rsid w:val="002F33CC"/>
    <w:rsid w:val="002F3849"/>
    <w:rsid w:val="003002D0"/>
    <w:rsid w:val="0030313E"/>
    <w:rsid w:val="00311FCD"/>
    <w:rsid w:val="003157F3"/>
    <w:rsid w:val="0031594C"/>
    <w:rsid w:val="00320929"/>
    <w:rsid w:val="003214DE"/>
    <w:rsid w:val="00326D72"/>
    <w:rsid w:val="00326E9C"/>
    <w:rsid w:val="0035175F"/>
    <w:rsid w:val="00353308"/>
    <w:rsid w:val="00370DC4"/>
    <w:rsid w:val="0037757E"/>
    <w:rsid w:val="0038079E"/>
    <w:rsid w:val="00384735"/>
    <w:rsid w:val="003966B7"/>
    <w:rsid w:val="003A6F0F"/>
    <w:rsid w:val="003B2EC2"/>
    <w:rsid w:val="003D451B"/>
    <w:rsid w:val="003D603F"/>
    <w:rsid w:val="003E04B5"/>
    <w:rsid w:val="003E0FFE"/>
    <w:rsid w:val="003E7E91"/>
    <w:rsid w:val="003F3D04"/>
    <w:rsid w:val="003F463D"/>
    <w:rsid w:val="004021B6"/>
    <w:rsid w:val="00412F5E"/>
    <w:rsid w:val="00416376"/>
    <w:rsid w:val="00453E9A"/>
    <w:rsid w:val="00455F4D"/>
    <w:rsid w:val="00456453"/>
    <w:rsid w:val="00462909"/>
    <w:rsid w:val="00473A7A"/>
    <w:rsid w:val="00473B88"/>
    <w:rsid w:val="004876EB"/>
    <w:rsid w:val="00490A4B"/>
    <w:rsid w:val="00492E0D"/>
    <w:rsid w:val="004A2170"/>
    <w:rsid w:val="004B566F"/>
    <w:rsid w:val="004B770B"/>
    <w:rsid w:val="004C2A5E"/>
    <w:rsid w:val="004C3CE4"/>
    <w:rsid w:val="004C797E"/>
    <w:rsid w:val="004D1371"/>
    <w:rsid w:val="004D2A07"/>
    <w:rsid w:val="004E5E3D"/>
    <w:rsid w:val="004E7571"/>
    <w:rsid w:val="005002D4"/>
    <w:rsid w:val="00503F9A"/>
    <w:rsid w:val="005227F9"/>
    <w:rsid w:val="00526432"/>
    <w:rsid w:val="00532C1D"/>
    <w:rsid w:val="00532DA9"/>
    <w:rsid w:val="00542546"/>
    <w:rsid w:val="0055062E"/>
    <w:rsid w:val="00552283"/>
    <w:rsid w:val="00572EC4"/>
    <w:rsid w:val="005740BA"/>
    <w:rsid w:val="00582A72"/>
    <w:rsid w:val="00595115"/>
    <w:rsid w:val="005A5B78"/>
    <w:rsid w:val="005B3BE5"/>
    <w:rsid w:val="005B7530"/>
    <w:rsid w:val="005C7202"/>
    <w:rsid w:val="005D26E4"/>
    <w:rsid w:val="005E40C3"/>
    <w:rsid w:val="005F07B4"/>
    <w:rsid w:val="005F0997"/>
    <w:rsid w:val="005F31D0"/>
    <w:rsid w:val="006042BF"/>
    <w:rsid w:val="006058E6"/>
    <w:rsid w:val="00605CA8"/>
    <w:rsid w:val="00616D89"/>
    <w:rsid w:val="006269EE"/>
    <w:rsid w:val="00637B2F"/>
    <w:rsid w:val="006426D8"/>
    <w:rsid w:val="00642703"/>
    <w:rsid w:val="006510AF"/>
    <w:rsid w:val="00651BA1"/>
    <w:rsid w:val="006533E0"/>
    <w:rsid w:val="00663B95"/>
    <w:rsid w:val="00670EB0"/>
    <w:rsid w:val="00677D67"/>
    <w:rsid w:val="00687A9E"/>
    <w:rsid w:val="006A3E8C"/>
    <w:rsid w:val="006A5D81"/>
    <w:rsid w:val="006C73CE"/>
    <w:rsid w:val="006D122D"/>
    <w:rsid w:val="006D5785"/>
    <w:rsid w:val="006D7216"/>
    <w:rsid w:val="006E01F8"/>
    <w:rsid w:val="006E7AB7"/>
    <w:rsid w:val="006F74A6"/>
    <w:rsid w:val="0070574C"/>
    <w:rsid w:val="007171E8"/>
    <w:rsid w:val="007207F7"/>
    <w:rsid w:val="00726F1D"/>
    <w:rsid w:val="00733EF6"/>
    <w:rsid w:val="00740FAB"/>
    <w:rsid w:val="007419AE"/>
    <w:rsid w:val="00743540"/>
    <w:rsid w:val="00745316"/>
    <w:rsid w:val="00761191"/>
    <w:rsid w:val="007754CC"/>
    <w:rsid w:val="0078316E"/>
    <w:rsid w:val="00785799"/>
    <w:rsid w:val="00791838"/>
    <w:rsid w:val="00797399"/>
    <w:rsid w:val="00797A3F"/>
    <w:rsid w:val="007A2B25"/>
    <w:rsid w:val="007A63E7"/>
    <w:rsid w:val="007B2197"/>
    <w:rsid w:val="007D02E7"/>
    <w:rsid w:val="007D21B3"/>
    <w:rsid w:val="007D49D8"/>
    <w:rsid w:val="007E0D87"/>
    <w:rsid w:val="007E20EB"/>
    <w:rsid w:val="007F55FB"/>
    <w:rsid w:val="007F5A65"/>
    <w:rsid w:val="007F5D05"/>
    <w:rsid w:val="0080226D"/>
    <w:rsid w:val="00811824"/>
    <w:rsid w:val="00812920"/>
    <w:rsid w:val="00814305"/>
    <w:rsid w:val="008202E6"/>
    <w:rsid w:val="00820493"/>
    <w:rsid w:val="008240E2"/>
    <w:rsid w:val="00833C80"/>
    <w:rsid w:val="00840766"/>
    <w:rsid w:val="008436F6"/>
    <w:rsid w:val="008502CD"/>
    <w:rsid w:val="00851400"/>
    <w:rsid w:val="00856C04"/>
    <w:rsid w:val="00861D5B"/>
    <w:rsid w:val="00863F4C"/>
    <w:rsid w:val="00866F5B"/>
    <w:rsid w:val="0086784A"/>
    <w:rsid w:val="008728B7"/>
    <w:rsid w:val="00873E45"/>
    <w:rsid w:val="00874FA7"/>
    <w:rsid w:val="00881FEB"/>
    <w:rsid w:val="008A176E"/>
    <w:rsid w:val="008A460F"/>
    <w:rsid w:val="008A5688"/>
    <w:rsid w:val="008B3C20"/>
    <w:rsid w:val="008C40AD"/>
    <w:rsid w:val="008C44C1"/>
    <w:rsid w:val="008C7AFF"/>
    <w:rsid w:val="008D0347"/>
    <w:rsid w:val="008D1FC4"/>
    <w:rsid w:val="008D31AB"/>
    <w:rsid w:val="008D35FF"/>
    <w:rsid w:val="008D66F7"/>
    <w:rsid w:val="008E0C4F"/>
    <w:rsid w:val="008F1056"/>
    <w:rsid w:val="008F32E3"/>
    <w:rsid w:val="008F3397"/>
    <w:rsid w:val="008F37F3"/>
    <w:rsid w:val="008F7B99"/>
    <w:rsid w:val="008F7D55"/>
    <w:rsid w:val="009000F0"/>
    <w:rsid w:val="00914D79"/>
    <w:rsid w:val="00915206"/>
    <w:rsid w:val="00930303"/>
    <w:rsid w:val="009406AC"/>
    <w:rsid w:val="0095010A"/>
    <w:rsid w:val="00950D99"/>
    <w:rsid w:val="009536E5"/>
    <w:rsid w:val="00955EC8"/>
    <w:rsid w:val="00957E61"/>
    <w:rsid w:val="00965FB2"/>
    <w:rsid w:val="00977E93"/>
    <w:rsid w:val="0098191E"/>
    <w:rsid w:val="009847DC"/>
    <w:rsid w:val="0098539E"/>
    <w:rsid w:val="0099413B"/>
    <w:rsid w:val="00995E5E"/>
    <w:rsid w:val="009A1868"/>
    <w:rsid w:val="009A3ABB"/>
    <w:rsid w:val="009A5B6D"/>
    <w:rsid w:val="009A7231"/>
    <w:rsid w:val="009B14FA"/>
    <w:rsid w:val="009B7BFE"/>
    <w:rsid w:val="009C56E2"/>
    <w:rsid w:val="009C6AD0"/>
    <w:rsid w:val="009C6DCE"/>
    <w:rsid w:val="009C7945"/>
    <w:rsid w:val="009D45DA"/>
    <w:rsid w:val="009F567B"/>
    <w:rsid w:val="00A04E84"/>
    <w:rsid w:val="00A04F1C"/>
    <w:rsid w:val="00A0571F"/>
    <w:rsid w:val="00A06758"/>
    <w:rsid w:val="00A4590F"/>
    <w:rsid w:val="00A467E5"/>
    <w:rsid w:val="00A575F5"/>
    <w:rsid w:val="00A57E43"/>
    <w:rsid w:val="00A620FE"/>
    <w:rsid w:val="00A6575C"/>
    <w:rsid w:val="00A75E52"/>
    <w:rsid w:val="00A76C67"/>
    <w:rsid w:val="00A828EA"/>
    <w:rsid w:val="00A82AC1"/>
    <w:rsid w:val="00A83168"/>
    <w:rsid w:val="00A84989"/>
    <w:rsid w:val="00A87BD0"/>
    <w:rsid w:val="00A96707"/>
    <w:rsid w:val="00AB3F57"/>
    <w:rsid w:val="00AC5839"/>
    <w:rsid w:val="00AD09F2"/>
    <w:rsid w:val="00AD1975"/>
    <w:rsid w:val="00AD4B6F"/>
    <w:rsid w:val="00AE53C7"/>
    <w:rsid w:val="00AE7E0F"/>
    <w:rsid w:val="00B00B1C"/>
    <w:rsid w:val="00B01C24"/>
    <w:rsid w:val="00B0727E"/>
    <w:rsid w:val="00B12197"/>
    <w:rsid w:val="00B203A9"/>
    <w:rsid w:val="00B27DA7"/>
    <w:rsid w:val="00B307C3"/>
    <w:rsid w:val="00B37A23"/>
    <w:rsid w:val="00B410E5"/>
    <w:rsid w:val="00B47920"/>
    <w:rsid w:val="00B56D6F"/>
    <w:rsid w:val="00B573B9"/>
    <w:rsid w:val="00B83E41"/>
    <w:rsid w:val="00B91354"/>
    <w:rsid w:val="00BA0908"/>
    <w:rsid w:val="00BA165D"/>
    <w:rsid w:val="00BA2B7F"/>
    <w:rsid w:val="00BA4FE9"/>
    <w:rsid w:val="00BB13BC"/>
    <w:rsid w:val="00BB17C8"/>
    <w:rsid w:val="00BB792A"/>
    <w:rsid w:val="00BE1064"/>
    <w:rsid w:val="00BE3811"/>
    <w:rsid w:val="00BE464F"/>
    <w:rsid w:val="00BE55EB"/>
    <w:rsid w:val="00BF5AFD"/>
    <w:rsid w:val="00BF71FC"/>
    <w:rsid w:val="00C00DF8"/>
    <w:rsid w:val="00C01145"/>
    <w:rsid w:val="00C0220E"/>
    <w:rsid w:val="00C0329D"/>
    <w:rsid w:val="00C04154"/>
    <w:rsid w:val="00C177BE"/>
    <w:rsid w:val="00C178F9"/>
    <w:rsid w:val="00C405C6"/>
    <w:rsid w:val="00C45D5A"/>
    <w:rsid w:val="00C50915"/>
    <w:rsid w:val="00C50AED"/>
    <w:rsid w:val="00C54A9C"/>
    <w:rsid w:val="00C55E7F"/>
    <w:rsid w:val="00C66C5B"/>
    <w:rsid w:val="00C85CB0"/>
    <w:rsid w:val="00C872AA"/>
    <w:rsid w:val="00CA1EB8"/>
    <w:rsid w:val="00CB1954"/>
    <w:rsid w:val="00CB1C95"/>
    <w:rsid w:val="00CB2941"/>
    <w:rsid w:val="00CB3B9E"/>
    <w:rsid w:val="00CC1DF1"/>
    <w:rsid w:val="00CC7593"/>
    <w:rsid w:val="00CD162E"/>
    <w:rsid w:val="00CD3F99"/>
    <w:rsid w:val="00CD75CC"/>
    <w:rsid w:val="00CE43B5"/>
    <w:rsid w:val="00CE5B4E"/>
    <w:rsid w:val="00CF4977"/>
    <w:rsid w:val="00CF4C22"/>
    <w:rsid w:val="00D03B5B"/>
    <w:rsid w:val="00D05BD5"/>
    <w:rsid w:val="00D17B05"/>
    <w:rsid w:val="00D32020"/>
    <w:rsid w:val="00D339B4"/>
    <w:rsid w:val="00D37FE1"/>
    <w:rsid w:val="00D40B38"/>
    <w:rsid w:val="00D562E1"/>
    <w:rsid w:val="00D61FAD"/>
    <w:rsid w:val="00D6363D"/>
    <w:rsid w:val="00D724B7"/>
    <w:rsid w:val="00D747A3"/>
    <w:rsid w:val="00D94AE9"/>
    <w:rsid w:val="00DA3C66"/>
    <w:rsid w:val="00DA5F24"/>
    <w:rsid w:val="00DC0178"/>
    <w:rsid w:val="00DC4B5A"/>
    <w:rsid w:val="00DC594E"/>
    <w:rsid w:val="00DD7FCB"/>
    <w:rsid w:val="00DE57AC"/>
    <w:rsid w:val="00DE5E33"/>
    <w:rsid w:val="00DF24DB"/>
    <w:rsid w:val="00DF639F"/>
    <w:rsid w:val="00DF68FF"/>
    <w:rsid w:val="00E11101"/>
    <w:rsid w:val="00E217AF"/>
    <w:rsid w:val="00E23A4C"/>
    <w:rsid w:val="00E25156"/>
    <w:rsid w:val="00E324A6"/>
    <w:rsid w:val="00E33AB8"/>
    <w:rsid w:val="00E43D5E"/>
    <w:rsid w:val="00E451F7"/>
    <w:rsid w:val="00E56BE0"/>
    <w:rsid w:val="00E707D4"/>
    <w:rsid w:val="00E70F4F"/>
    <w:rsid w:val="00E719D4"/>
    <w:rsid w:val="00E82A00"/>
    <w:rsid w:val="00E97A94"/>
    <w:rsid w:val="00EA48C4"/>
    <w:rsid w:val="00EA7BFD"/>
    <w:rsid w:val="00EC2513"/>
    <w:rsid w:val="00EC6A2E"/>
    <w:rsid w:val="00ED2FFA"/>
    <w:rsid w:val="00ED5D6C"/>
    <w:rsid w:val="00EE27AB"/>
    <w:rsid w:val="00EE36D3"/>
    <w:rsid w:val="00EF1A59"/>
    <w:rsid w:val="00EF5E53"/>
    <w:rsid w:val="00F02EDF"/>
    <w:rsid w:val="00F13329"/>
    <w:rsid w:val="00F16EF2"/>
    <w:rsid w:val="00F264CC"/>
    <w:rsid w:val="00F27717"/>
    <w:rsid w:val="00F35DF6"/>
    <w:rsid w:val="00F37D61"/>
    <w:rsid w:val="00F43704"/>
    <w:rsid w:val="00F5036C"/>
    <w:rsid w:val="00F5532D"/>
    <w:rsid w:val="00F57CB0"/>
    <w:rsid w:val="00F640D2"/>
    <w:rsid w:val="00F800CB"/>
    <w:rsid w:val="00F839FA"/>
    <w:rsid w:val="00F930A0"/>
    <w:rsid w:val="00F9404D"/>
    <w:rsid w:val="00FA3A6D"/>
    <w:rsid w:val="00FA3DF5"/>
    <w:rsid w:val="00FB66CE"/>
    <w:rsid w:val="00FC58B8"/>
    <w:rsid w:val="00FD0B4D"/>
    <w:rsid w:val="00FE2119"/>
    <w:rsid w:val="00FE42DD"/>
    <w:rsid w:val="00FE5596"/>
    <w:rsid w:val="00FE5795"/>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E993"/>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40D2"/>
    <w:pPr>
      <w:tabs>
        <w:tab w:val="center" w:pos="4153"/>
        <w:tab w:val="right" w:pos="8306"/>
      </w:tabs>
    </w:pPr>
  </w:style>
  <w:style w:type="character" w:customStyle="1" w:styleId="HeaderChar">
    <w:name w:val="Header Char"/>
    <w:basedOn w:val="DefaultParagraphFont"/>
    <w:link w:val="Header"/>
    <w:rsid w:val="00F640D2"/>
    <w:rPr>
      <w:rFonts w:ascii="Times New Roman" w:eastAsia="Times New Roman" w:hAnsi="Times New Roman" w:cs="Times New Roman"/>
      <w:sz w:val="24"/>
      <w:szCs w:val="20"/>
      <w:lang w:eastAsia="ru-RU"/>
    </w:rPr>
  </w:style>
  <w:style w:type="paragraph" w:customStyle="1" w:styleId="Antraste">
    <w:name w:val="Antraste"/>
    <w:basedOn w:val="Normal"/>
    <w:link w:val="AntrasteChar"/>
    <w:qFormat/>
    <w:rsid w:val="00F640D2"/>
    <w:pPr>
      <w:jc w:val="center"/>
    </w:pPr>
    <w:rPr>
      <w:b/>
      <w:caps/>
      <w:spacing w:val="-6"/>
    </w:rPr>
  </w:style>
  <w:style w:type="character" w:customStyle="1" w:styleId="AntrasteChar">
    <w:name w:val="Antraste Char"/>
    <w:basedOn w:val="DefaultParagraphFont"/>
    <w:link w:val="Antraste"/>
    <w:rsid w:val="00F640D2"/>
    <w:rPr>
      <w:rFonts w:ascii="Times New Roman" w:eastAsia="Times New Roman" w:hAnsi="Times New Roman" w:cs="Times New Roman"/>
      <w:b/>
      <w:caps/>
      <w:spacing w:val="-6"/>
      <w:sz w:val="24"/>
      <w:szCs w:val="20"/>
      <w:lang w:eastAsia="ru-RU"/>
    </w:rPr>
  </w:style>
  <w:style w:type="table" w:styleId="TableGrid">
    <w:name w:val="Table Grid"/>
    <w:basedOn w:val="TableNorma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Normal"/>
    <w:rsid w:val="00F640D2"/>
    <w:pPr>
      <w:spacing w:before="100" w:beforeAutospacing="1" w:after="100" w:afterAutospacing="1"/>
      <w:jc w:val="left"/>
    </w:pPr>
    <w:rPr>
      <w:szCs w:val="24"/>
      <w:lang w:eastAsia="lt-LT"/>
    </w:rPr>
  </w:style>
  <w:style w:type="paragraph" w:styleId="BodyText2">
    <w:name w:val="Body Text 2"/>
    <w:basedOn w:val="Normal"/>
    <w:link w:val="BodyText2Char"/>
    <w:rsid w:val="00F640D2"/>
    <w:pPr>
      <w:spacing w:after="120" w:line="480" w:lineRule="auto"/>
      <w:jc w:val="left"/>
    </w:pPr>
    <w:rPr>
      <w:sz w:val="20"/>
      <w:lang w:eastAsia="en-US"/>
    </w:rPr>
  </w:style>
  <w:style w:type="character" w:customStyle="1" w:styleId="BodyText2Char">
    <w:name w:val="Body Text 2 Char"/>
    <w:basedOn w:val="DefaultParagraphFont"/>
    <w:link w:val="BodyText2"/>
    <w:rsid w:val="00F640D2"/>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863F4C"/>
    <w:rPr>
      <w:color w:val="0000FF"/>
      <w:u w:val="single"/>
    </w:rPr>
  </w:style>
  <w:style w:type="paragraph" w:styleId="BalloonText">
    <w:name w:val="Balloon Text"/>
    <w:basedOn w:val="Normal"/>
    <w:link w:val="BalloonTextChar"/>
    <w:uiPriority w:val="99"/>
    <w:semiHidden/>
    <w:unhideWhenUsed/>
    <w:rsid w:val="00532C1D"/>
    <w:rPr>
      <w:rFonts w:ascii="Tahoma" w:hAnsi="Tahoma" w:cs="Tahoma"/>
      <w:sz w:val="16"/>
      <w:szCs w:val="16"/>
    </w:rPr>
  </w:style>
  <w:style w:type="character" w:customStyle="1" w:styleId="BalloonTextChar">
    <w:name w:val="Balloon Text Char"/>
    <w:basedOn w:val="DefaultParagraphFont"/>
    <w:link w:val="BalloonText"/>
    <w:uiPriority w:val="99"/>
    <w:semiHidden/>
    <w:rsid w:val="00532C1D"/>
    <w:rPr>
      <w:rFonts w:ascii="Tahoma" w:eastAsia="Times New Roman" w:hAnsi="Tahoma" w:cs="Tahoma"/>
      <w:sz w:val="16"/>
      <w:szCs w:val="16"/>
      <w:lang w:eastAsia="ru-RU"/>
    </w:rPr>
  </w:style>
  <w:style w:type="paragraph" w:styleId="ListParagraph">
    <w:name w:val="List Paragraph"/>
    <w:basedOn w:val="Normal"/>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DefaultParagraphFont"/>
    <w:rsid w:val="001425DC"/>
    <w:rPr>
      <w:b w:val="0"/>
      <w:bCs w:val="0"/>
      <w:i w:val="0"/>
      <w:iCs w:val="0"/>
      <w:smallCaps w:val="0"/>
      <w:strike w:val="0"/>
      <w:sz w:val="22"/>
      <w:szCs w:val="22"/>
      <w:u w:val="none"/>
    </w:rPr>
  </w:style>
  <w:style w:type="character" w:customStyle="1" w:styleId="CharStyle7">
    <w:name w:val="Char Style 7"/>
    <w:basedOn w:val="DefaultParagraphFont"/>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Preformatted">
    <w:name w:val="HTML Preformatted"/>
    <w:basedOn w:val="Normal"/>
    <w:link w:val="HTMLPreformattedChar"/>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140F6D"/>
    <w:rPr>
      <w:rFonts w:ascii="Courier New" w:eastAsia="Times New Roman" w:hAnsi="Courier New" w:cs="Courier New"/>
      <w:sz w:val="20"/>
      <w:szCs w:val="20"/>
      <w:lang w:eastAsia="lt-LT"/>
    </w:rPr>
  </w:style>
  <w:style w:type="character" w:customStyle="1" w:styleId="fontstyle51">
    <w:name w:val="fontstyle51"/>
    <w:basedOn w:val="DefaultParagraphFont"/>
    <w:rsid w:val="001C4A6F"/>
  </w:style>
  <w:style w:type="paragraph" w:styleId="BodyTextIndent">
    <w:name w:val="Body Text Indent"/>
    <w:basedOn w:val="Normal"/>
    <w:link w:val="BodyTextIndentChar"/>
    <w:uiPriority w:val="99"/>
    <w:semiHidden/>
    <w:unhideWhenUsed/>
    <w:rsid w:val="005F07B4"/>
    <w:pPr>
      <w:spacing w:after="120"/>
      <w:ind w:left="283"/>
    </w:pPr>
  </w:style>
  <w:style w:type="character" w:customStyle="1" w:styleId="BodyTextIndentChar">
    <w:name w:val="Body Text Indent Char"/>
    <w:basedOn w:val="DefaultParagraphFont"/>
    <w:link w:val="BodyTextIndent"/>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DefaultParagraphFont"/>
    <w:rsid w:val="005F07B4"/>
  </w:style>
  <w:style w:type="paragraph" w:customStyle="1" w:styleId="Puslapinantrat">
    <w:name w:val="Puslapinė antraštė"/>
    <w:basedOn w:val="Normal"/>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DefaultParagraphFont"/>
    <w:link w:val="Style4"/>
    <w:rsid w:val="00A04E84"/>
    <w:rPr>
      <w:b/>
      <w:bCs/>
      <w:shd w:val="clear" w:color="auto" w:fill="FFFFFF"/>
    </w:rPr>
  </w:style>
  <w:style w:type="paragraph" w:customStyle="1" w:styleId="Style4">
    <w:name w:val="Style 4"/>
    <w:basedOn w:val="Normal"/>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BodyText0">
    <w:name w:val="Body Text"/>
    <w:basedOn w:val="Normal"/>
    <w:link w:val="BodyTextChar"/>
    <w:rsid w:val="006042BF"/>
    <w:pPr>
      <w:spacing w:after="120"/>
      <w:jc w:val="left"/>
    </w:pPr>
    <w:rPr>
      <w:lang w:eastAsia="lt-LT"/>
    </w:rPr>
  </w:style>
  <w:style w:type="character" w:customStyle="1" w:styleId="BodyTextChar">
    <w:name w:val="Body Text Char"/>
    <w:basedOn w:val="DefaultParagraphFont"/>
    <w:link w:val="BodyText0"/>
    <w:rsid w:val="006042BF"/>
    <w:rPr>
      <w:rFonts w:ascii="Times New Roman" w:eastAsia="Times New Roman" w:hAnsi="Times New Roman" w:cs="Times New Roman"/>
      <w:sz w:val="24"/>
      <w:szCs w:val="20"/>
      <w:lang w:eastAsia="lt-LT"/>
    </w:rPr>
  </w:style>
  <w:style w:type="character" w:styleId="Strong">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phasis">
    <w:name w:val="Emphasis"/>
    <w:rsid w:val="00012CF8"/>
    <w:rPr>
      <w:b/>
      <w:bCs/>
      <w:i w:val="0"/>
      <w:iCs w:val="0"/>
    </w:rPr>
  </w:style>
  <w:style w:type="character" w:customStyle="1" w:styleId="normal-h">
    <w:name w:val="normal-h"/>
    <w:basedOn w:val="DefaultParagraphFont"/>
    <w:rsid w:val="00012CF8"/>
  </w:style>
  <w:style w:type="character" w:styleId="PlaceholderText">
    <w:name w:val="Placeholder Text"/>
    <w:basedOn w:val="DefaultParagraphFont"/>
    <w:uiPriority w:val="99"/>
    <w:semiHidden/>
    <w:rsid w:val="00092264"/>
    <w:rPr>
      <w:color w:val="808080"/>
    </w:rPr>
  </w:style>
  <w:style w:type="paragraph" w:customStyle="1" w:styleId="tactin">
    <w:name w:val="tactin"/>
    <w:basedOn w:val="Normal"/>
    <w:rsid w:val="00091663"/>
    <w:pPr>
      <w:spacing w:before="100" w:beforeAutospacing="1" w:after="100" w:afterAutospacing="1"/>
      <w:jc w:val="left"/>
    </w:pPr>
    <w:rPr>
      <w:szCs w:val="24"/>
      <w:lang w:eastAsia="lt-LT"/>
    </w:rPr>
  </w:style>
  <w:style w:type="paragraph" w:styleId="NoSpacing">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DefaultParagraphFont"/>
    <w:rsid w:val="0078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4309312">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46035" TargetMode="External"
                 Type="http://schemas.openxmlformats.org/officeDocument/2006/relationships/hyperlink"/>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PlaceholderText"/>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PlaceholderText"/>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A15F7"/>
    <w:rsid w:val="000B6061"/>
    <w:rsid w:val="000C56C2"/>
    <w:rsid w:val="00106D78"/>
    <w:rsid w:val="00132DCF"/>
    <w:rsid w:val="0016492F"/>
    <w:rsid w:val="0017039C"/>
    <w:rsid w:val="001954B4"/>
    <w:rsid w:val="001D0F6F"/>
    <w:rsid w:val="001F5808"/>
    <w:rsid w:val="00281306"/>
    <w:rsid w:val="00281999"/>
    <w:rsid w:val="002B0CD5"/>
    <w:rsid w:val="002D0C9B"/>
    <w:rsid w:val="002E0B3F"/>
    <w:rsid w:val="002E7B42"/>
    <w:rsid w:val="00330B7D"/>
    <w:rsid w:val="0033153E"/>
    <w:rsid w:val="003446DB"/>
    <w:rsid w:val="003B004D"/>
    <w:rsid w:val="003E44B8"/>
    <w:rsid w:val="00411765"/>
    <w:rsid w:val="00493F49"/>
    <w:rsid w:val="004B2628"/>
    <w:rsid w:val="004F6B04"/>
    <w:rsid w:val="00510E06"/>
    <w:rsid w:val="00525D63"/>
    <w:rsid w:val="005456D7"/>
    <w:rsid w:val="00564B97"/>
    <w:rsid w:val="00584820"/>
    <w:rsid w:val="0060479B"/>
    <w:rsid w:val="006069A6"/>
    <w:rsid w:val="0067223B"/>
    <w:rsid w:val="0072162E"/>
    <w:rsid w:val="007351E1"/>
    <w:rsid w:val="007A62FF"/>
    <w:rsid w:val="007B4DCC"/>
    <w:rsid w:val="007E7529"/>
    <w:rsid w:val="007F574A"/>
    <w:rsid w:val="0081531B"/>
    <w:rsid w:val="00855EC9"/>
    <w:rsid w:val="00880847"/>
    <w:rsid w:val="00892301"/>
    <w:rsid w:val="0089662E"/>
    <w:rsid w:val="008E7C9E"/>
    <w:rsid w:val="009366DC"/>
    <w:rsid w:val="00984640"/>
    <w:rsid w:val="009A4456"/>
    <w:rsid w:val="009C1277"/>
    <w:rsid w:val="00A03DD0"/>
    <w:rsid w:val="00A71C92"/>
    <w:rsid w:val="00B019F3"/>
    <w:rsid w:val="00B1400D"/>
    <w:rsid w:val="00B4211A"/>
    <w:rsid w:val="00B52624"/>
    <w:rsid w:val="00B719CF"/>
    <w:rsid w:val="00BA35E7"/>
    <w:rsid w:val="00C418BC"/>
    <w:rsid w:val="00C506B1"/>
    <w:rsid w:val="00C71E42"/>
    <w:rsid w:val="00CB16AF"/>
    <w:rsid w:val="00CF47F8"/>
    <w:rsid w:val="00D437EC"/>
    <w:rsid w:val="00D4606F"/>
    <w:rsid w:val="00DA46FF"/>
    <w:rsid w:val="00DB26E5"/>
    <w:rsid w:val="00E24C74"/>
    <w:rsid w:val="00E937D0"/>
    <w:rsid w:val="00ED04AB"/>
    <w:rsid w:val="00ED6A76"/>
    <w:rsid w:val="00ED712F"/>
    <w:rsid w:val="00EE4071"/>
    <w:rsid w:val="00EF4DF3"/>
    <w:rsid w:val="00F05315"/>
    <w:rsid w:val="00F45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BBAB0-493B-49C7-ACAE-A2BA800B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2530</Words>
  <Characters>1443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2018-08-09T07:40:00Z</dcterms:created>
  <dc:creator>Marytė Rozalienė</dc:creator>
  <cp:lastModifiedBy>Aušrina Genienė</cp:lastModifiedBy>
  <cp:lastPrinted>2017-08-14T06:14:00Z</cp:lastPrinted>
  <dcterms:modified xsi:type="dcterms:W3CDTF">2018-08-09T12:32:00Z</dcterms:modified>
  <cp:revision>5</cp:revision>
</cp:coreProperties>
</file>