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24868A" w14:textId="77777777" w:rsidR="00C32669" w:rsidRPr="00B33F43" w:rsidRDefault="00C32669" w:rsidP="00C32669">
      <w:pPr>
        <w:tabs>
          <w:tab w:val="left" w:pos="284"/>
          <w:tab w:val="left" w:pos="426"/>
          <w:tab w:val="left" w:pos="709"/>
          <w:tab w:val="left" w:pos="993"/>
        </w:tabs>
        <w:ind w:left="7230"/>
        <w:rPr>
          <w:b/>
          <w:szCs w:val="24"/>
          <w:lang w:eastAsia="lt-LT"/>
        </w:rPr>
      </w:pPr>
      <w:bookmarkStart w:id="0" w:name="_GoBack"/>
      <w:bookmarkEnd w:id="0"/>
      <w:r w:rsidRPr="00B33F43">
        <w:rPr>
          <w:b/>
          <w:szCs w:val="24"/>
          <w:lang w:eastAsia="lt-LT"/>
        </w:rPr>
        <w:t xml:space="preserve">Projekto </w:t>
      </w:r>
    </w:p>
    <w:p w14:paraId="744A45A1" w14:textId="77777777" w:rsidR="00602346" w:rsidRDefault="00C32669" w:rsidP="00C32669">
      <w:pPr>
        <w:tabs>
          <w:tab w:val="left" w:pos="284"/>
          <w:tab w:val="left" w:pos="426"/>
          <w:tab w:val="left" w:pos="709"/>
          <w:tab w:val="left" w:pos="993"/>
        </w:tabs>
        <w:ind w:left="7230"/>
        <w:rPr>
          <w:b/>
          <w:szCs w:val="24"/>
          <w:lang w:eastAsia="lt-LT"/>
        </w:rPr>
      </w:pPr>
      <w:r w:rsidRPr="00B33F43">
        <w:rPr>
          <w:b/>
          <w:szCs w:val="24"/>
          <w:lang w:eastAsia="lt-LT"/>
        </w:rPr>
        <w:t>lyginamasis variantas</w:t>
      </w:r>
    </w:p>
    <w:p w14:paraId="605E2819" w14:textId="77777777" w:rsidR="00E55FCB" w:rsidRPr="00B33F43" w:rsidRDefault="00E55FCB" w:rsidP="00C32669">
      <w:pPr>
        <w:tabs>
          <w:tab w:val="left" w:pos="284"/>
          <w:tab w:val="left" w:pos="426"/>
          <w:tab w:val="left" w:pos="709"/>
          <w:tab w:val="left" w:pos="993"/>
        </w:tabs>
        <w:ind w:left="7230"/>
        <w:rPr>
          <w:b/>
          <w:szCs w:val="24"/>
          <w:lang w:eastAsia="lt-LT"/>
        </w:rPr>
      </w:pPr>
    </w:p>
    <w:p w14:paraId="1735359B" w14:textId="77777777" w:rsidR="00602346" w:rsidRPr="00B33F43" w:rsidRDefault="00602346">
      <w:pPr>
        <w:tabs>
          <w:tab w:val="left" w:pos="284"/>
          <w:tab w:val="left" w:pos="426"/>
          <w:tab w:val="left" w:pos="709"/>
          <w:tab w:val="left" w:pos="993"/>
        </w:tabs>
        <w:jc w:val="center"/>
        <w:rPr>
          <w:b/>
          <w:szCs w:val="24"/>
          <w:lang w:eastAsia="lt-LT"/>
        </w:rPr>
      </w:pPr>
    </w:p>
    <w:p w14:paraId="6F562BB6" w14:textId="77777777" w:rsidR="009B7730" w:rsidRPr="00B33F43" w:rsidRDefault="00B00FA2">
      <w:pPr>
        <w:tabs>
          <w:tab w:val="left" w:pos="284"/>
          <w:tab w:val="left" w:pos="426"/>
          <w:tab w:val="left" w:pos="709"/>
          <w:tab w:val="left" w:pos="993"/>
        </w:tabs>
        <w:jc w:val="center"/>
        <w:rPr>
          <w:szCs w:val="24"/>
          <w:lang w:eastAsia="lt-LT"/>
        </w:rPr>
      </w:pPr>
      <w:r w:rsidRPr="00B33F43">
        <w:rPr>
          <w:b/>
          <w:szCs w:val="24"/>
          <w:lang w:eastAsia="lt-LT"/>
        </w:rPr>
        <w:t>LIETUVOS RESPUBLIKOS VYRIAUSYBĖ</w:t>
      </w:r>
    </w:p>
    <w:p w14:paraId="57D7CBFE" w14:textId="77777777" w:rsidR="009B7730" w:rsidRPr="00B33F43" w:rsidRDefault="009B7730">
      <w:pPr>
        <w:tabs>
          <w:tab w:val="left" w:pos="284"/>
          <w:tab w:val="left" w:pos="426"/>
          <w:tab w:val="left" w:pos="709"/>
          <w:tab w:val="left" w:pos="993"/>
        </w:tabs>
        <w:jc w:val="center"/>
        <w:rPr>
          <w:szCs w:val="24"/>
          <w:lang w:eastAsia="lt-LT"/>
        </w:rPr>
      </w:pPr>
    </w:p>
    <w:p w14:paraId="0CB9B840" w14:textId="77777777" w:rsidR="009B7730" w:rsidRPr="00B33F43" w:rsidRDefault="00B00FA2">
      <w:pPr>
        <w:tabs>
          <w:tab w:val="left" w:pos="284"/>
          <w:tab w:val="left" w:pos="426"/>
          <w:tab w:val="left" w:pos="709"/>
          <w:tab w:val="left" w:pos="993"/>
        </w:tabs>
        <w:jc w:val="center"/>
        <w:rPr>
          <w:b/>
          <w:szCs w:val="24"/>
          <w:lang w:eastAsia="lt-LT"/>
        </w:rPr>
      </w:pPr>
      <w:r w:rsidRPr="00B33F43">
        <w:rPr>
          <w:b/>
          <w:szCs w:val="24"/>
          <w:lang w:eastAsia="lt-LT"/>
        </w:rPr>
        <w:t>NUTARIMAS</w:t>
      </w:r>
    </w:p>
    <w:p w14:paraId="4BDE3515" w14:textId="77777777" w:rsidR="009B7730" w:rsidRPr="00B33F43" w:rsidRDefault="00B00FA2">
      <w:pPr>
        <w:tabs>
          <w:tab w:val="left" w:pos="284"/>
          <w:tab w:val="left" w:pos="426"/>
          <w:tab w:val="left" w:pos="709"/>
          <w:tab w:val="left" w:pos="993"/>
        </w:tabs>
        <w:jc w:val="center"/>
        <w:rPr>
          <w:b/>
          <w:szCs w:val="24"/>
          <w:lang w:eastAsia="lt-LT"/>
        </w:rPr>
      </w:pPr>
      <w:r w:rsidRPr="00B33F43">
        <w:rPr>
          <w:b/>
          <w:szCs w:val="24"/>
          <w:lang w:eastAsia="lt-LT"/>
        </w:rPr>
        <w:t xml:space="preserve">DĖL </w:t>
      </w:r>
      <w:r w:rsidR="0074723D" w:rsidRPr="00B33F43">
        <w:rPr>
          <w:b/>
          <w:szCs w:val="24"/>
          <w:lang w:eastAsia="lt-LT"/>
        </w:rPr>
        <w:t xml:space="preserve">LIETUVOS RESPUBLIKOS VYRIAUSYBĖS 2018 M. LIEPOS 11 D. NUTARIMO NR. 679 „DĖL </w:t>
      </w:r>
      <w:r w:rsidRPr="00B33F43">
        <w:rPr>
          <w:b/>
          <w:szCs w:val="24"/>
          <w:lang w:eastAsia="lt-LT"/>
        </w:rPr>
        <w:t>MOKYMO LĖŠŲ APSKAIČIAVIMO</w:t>
      </w:r>
      <w:r w:rsidR="0042558D" w:rsidRPr="00B33F43">
        <w:rPr>
          <w:b/>
          <w:szCs w:val="24"/>
          <w:lang w:eastAsia="lt-LT"/>
        </w:rPr>
        <w:t>,</w:t>
      </w:r>
      <w:r w:rsidRPr="00B33F43">
        <w:rPr>
          <w:b/>
          <w:szCs w:val="24"/>
          <w:lang w:eastAsia="lt-LT"/>
        </w:rPr>
        <w:t xml:space="preserve"> PASKIRSTYMO </w:t>
      </w:r>
      <w:r w:rsidR="0042558D" w:rsidRPr="00B33F43">
        <w:rPr>
          <w:b/>
          <w:szCs w:val="24"/>
          <w:lang w:eastAsia="lt-LT"/>
        </w:rPr>
        <w:t xml:space="preserve">IR PANAUDOJIMO TVARKOS APRAŠO </w:t>
      </w:r>
      <w:r w:rsidRPr="00B33F43">
        <w:rPr>
          <w:b/>
          <w:szCs w:val="24"/>
          <w:lang w:eastAsia="lt-LT"/>
        </w:rPr>
        <w:t>PATVIRTINIMO</w:t>
      </w:r>
      <w:r w:rsidR="0074723D" w:rsidRPr="00B33F43">
        <w:rPr>
          <w:b/>
          <w:szCs w:val="24"/>
          <w:lang w:eastAsia="lt-LT"/>
        </w:rPr>
        <w:t>“ PAKEITIMO</w:t>
      </w:r>
    </w:p>
    <w:p w14:paraId="26A74B8F" w14:textId="77777777" w:rsidR="009B7730" w:rsidRPr="00B33F43" w:rsidRDefault="009B7730">
      <w:pPr>
        <w:tabs>
          <w:tab w:val="left" w:pos="284"/>
          <w:tab w:val="left" w:pos="426"/>
          <w:tab w:val="left" w:pos="709"/>
          <w:tab w:val="left" w:pos="993"/>
        </w:tabs>
        <w:jc w:val="center"/>
        <w:rPr>
          <w:b/>
          <w:szCs w:val="24"/>
          <w:lang w:eastAsia="lt-LT"/>
        </w:rPr>
      </w:pPr>
    </w:p>
    <w:p w14:paraId="7B0A7A1F" w14:textId="77777777" w:rsidR="00360536" w:rsidRPr="00B33F43" w:rsidRDefault="00360536">
      <w:pPr>
        <w:tabs>
          <w:tab w:val="left" w:pos="284"/>
          <w:tab w:val="left" w:pos="426"/>
          <w:tab w:val="left" w:pos="709"/>
          <w:tab w:val="left" w:pos="993"/>
        </w:tabs>
        <w:jc w:val="center"/>
        <w:rPr>
          <w:lang w:eastAsia="lt-LT"/>
        </w:rPr>
      </w:pPr>
      <w:r w:rsidRPr="00B33F43">
        <w:rPr>
          <w:lang w:eastAsia="lt-LT"/>
        </w:rPr>
        <w:t>20</w:t>
      </w:r>
      <w:r w:rsidR="00535D70">
        <w:rPr>
          <w:lang w:eastAsia="lt-LT"/>
        </w:rPr>
        <w:t>20</w:t>
      </w:r>
      <w:r w:rsidR="00B00FA2" w:rsidRPr="00B33F43">
        <w:rPr>
          <w:lang w:eastAsia="lt-LT"/>
        </w:rPr>
        <w:t xml:space="preserve"> m. </w:t>
      </w:r>
      <w:r w:rsidRPr="00B33F43">
        <w:rPr>
          <w:lang w:eastAsia="lt-LT"/>
        </w:rPr>
        <w:t xml:space="preserve">                                  </w:t>
      </w:r>
      <w:r w:rsidR="00B00FA2" w:rsidRPr="00B33F43">
        <w:rPr>
          <w:lang w:eastAsia="lt-LT"/>
        </w:rPr>
        <w:t xml:space="preserve"> d.</w:t>
      </w:r>
      <w:r w:rsidR="00B00FA2" w:rsidRPr="00B33F43">
        <w:rPr>
          <w:color w:val="000000"/>
          <w:lang w:eastAsia="ar-SA"/>
        </w:rPr>
        <w:t xml:space="preserve"> Nr. </w:t>
      </w:r>
    </w:p>
    <w:p w14:paraId="5BFBFAE9" w14:textId="77777777" w:rsidR="009B7730" w:rsidRPr="00B33F43" w:rsidRDefault="00B00FA2">
      <w:pPr>
        <w:tabs>
          <w:tab w:val="left" w:pos="284"/>
          <w:tab w:val="left" w:pos="426"/>
          <w:tab w:val="left" w:pos="709"/>
          <w:tab w:val="left" w:pos="993"/>
        </w:tabs>
        <w:jc w:val="center"/>
        <w:rPr>
          <w:szCs w:val="24"/>
          <w:lang w:eastAsia="lt-LT"/>
        </w:rPr>
      </w:pPr>
      <w:r w:rsidRPr="00B33F43">
        <w:rPr>
          <w:szCs w:val="24"/>
          <w:lang w:eastAsia="lt-LT"/>
        </w:rPr>
        <w:t>Vilnius</w:t>
      </w:r>
    </w:p>
    <w:p w14:paraId="6CD59C07" w14:textId="77777777" w:rsidR="009B7730" w:rsidRPr="00B33F43" w:rsidRDefault="009B7730">
      <w:pPr>
        <w:tabs>
          <w:tab w:val="left" w:pos="284"/>
          <w:tab w:val="left" w:pos="426"/>
          <w:tab w:val="left" w:pos="709"/>
          <w:tab w:val="left" w:pos="993"/>
        </w:tabs>
        <w:ind w:left="709"/>
        <w:jc w:val="both"/>
        <w:rPr>
          <w:szCs w:val="24"/>
          <w:lang w:eastAsia="lt-LT"/>
        </w:rPr>
      </w:pPr>
    </w:p>
    <w:p w14:paraId="59CF9B26" w14:textId="77777777" w:rsidR="00B03628" w:rsidRPr="00B33F43" w:rsidRDefault="00B03628" w:rsidP="00E55FCB">
      <w:pPr>
        <w:ind w:left="284" w:right="283" w:firstLine="436"/>
        <w:jc w:val="both"/>
        <w:rPr>
          <w:szCs w:val="24"/>
          <w:lang w:eastAsia="lt-LT"/>
        </w:rPr>
      </w:pPr>
      <w:r w:rsidRPr="00B33F43">
        <w:rPr>
          <w:szCs w:val="24"/>
          <w:lang w:eastAsia="lt-LT"/>
        </w:rPr>
        <w:t>Lietuvos Respublikos Vyriausybė</w:t>
      </w:r>
      <w:r w:rsidRPr="00B33F43">
        <w:rPr>
          <w:spacing w:val="100"/>
          <w:szCs w:val="24"/>
          <w:lang w:eastAsia="lt-LT"/>
        </w:rPr>
        <w:t xml:space="preserve"> nutari</w:t>
      </w:r>
      <w:r w:rsidRPr="00B33F43">
        <w:rPr>
          <w:szCs w:val="24"/>
          <w:lang w:eastAsia="lt-LT"/>
        </w:rPr>
        <w:t>a:</w:t>
      </w:r>
    </w:p>
    <w:p w14:paraId="0C7FDC25" w14:textId="77777777" w:rsidR="0074723D" w:rsidRDefault="00B03628" w:rsidP="00E55FCB">
      <w:pPr>
        <w:ind w:left="284" w:right="283" w:firstLine="436"/>
        <w:jc w:val="both"/>
        <w:rPr>
          <w:szCs w:val="24"/>
          <w:lang w:eastAsia="lt-LT"/>
        </w:rPr>
      </w:pPr>
      <w:r w:rsidRPr="00B33F43">
        <w:rPr>
          <w:szCs w:val="24"/>
          <w:lang w:eastAsia="lt-LT"/>
        </w:rPr>
        <w:t xml:space="preserve">1. </w:t>
      </w:r>
      <w:r w:rsidR="0074723D" w:rsidRPr="00B33F43">
        <w:rPr>
          <w:szCs w:val="24"/>
          <w:lang w:eastAsia="lt-LT"/>
        </w:rPr>
        <w:t>Pakeisti Mokymo lėšų apskaičiavimo, paskirstymo ir panaudojimo tvarkos aprašą, patvirtintą Lietuvos Respublikos Vyriausybės 2018 m. liepos 11 d. nutarimu Nr. 679 „Dėl Mokymo lėšų apskaičiavimo, paskirstymo ir panaudojimo tvarkos aprašo patvirtinimo“:</w:t>
      </w:r>
    </w:p>
    <w:p w14:paraId="202D3B07" w14:textId="3721F99E" w:rsidR="00E235C3" w:rsidRDefault="00535D70" w:rsidP="00E55FCB">
      <w:pPr>
        <w:spacing w:after="20"/>
        <w:ind w:left="284" w:right="283" w:firstLine="436"/>
        <w:jc w:val="both"/>
        <w:rPr>
          <w:szCs w:val="24"/>
          <w:lang w:eastAsia="lt-LT"/>
        </w:rPr>
      </w:pPr>
      <w:r w:rsidRPr="00B41885">
        <w:rPr>
          <w:szCs w:val="24"/>
          <w:lang w:eastAsia="lt-LT"/>
        </w:rPr>
        <w:t>1.</w:t>
      </w:r>
      <w:r w:rsidR="00AF7180" w:rsidRPr="00B41885">
        <w:rPr>
          <w:szCs w:val="24"/>
          <w:lang w:eastAsia="lt-LT"/>
        </w:rPr>
        <w:t>1.</w:t>
      </w:r>
      <w:r w:rsidRPr="00B41885">
        <w:rPr>
          <w:szCs w:val="24"/>
          <w:lang w:eastAsia="lt-LT"/>
        </w:rPr>
        <w:t xml:space="preserve"> </w:t>
      </w:r>
      <w:r w:rsidR="00897C09">
        <w:rPr>
          <w:szCs w:val="24"/>
          <w:lang w:eastAsia="lt-LT"/>
        </w:rPr>
        <w:t>p</w:t>
      </w:r>
      <w:r w:rsidR="000C7305" w:rsidRPr="00B41885">
        <w:rPr>
          <w:szCs w:val="24"/>
          <w:lang w:eastAsia="lt-LT"/>
        </w:rPr>
        <w:t>akeisti</w:t>
      </w:r>
      <w:r w:rsidR="000C7305">
        <w:rPr>
          <w:szCs w:val="24"/>
          <w:lang w:eastAsia="lt-LT"/>
        </w:rPr>
        <w:t xml:space="preserve"> </w:t>
      </w:r>
      <w:r w:rsidR="00E235C3">
        <w:rPr>
          <w:szCs w:val="24"/>
          <w:lang w:eastAsia="lt-LT"/>
        </w:rPr>
        <w:t>11 punktą ir jį išdėstyti taip:</w:t>
      </w:r>
    </w:p>
    <w:p w14:paraId="023E4F3E" w14:textId="33C74B24" w:rsidR="00E235C3" w:rsidRDefault="00E235C3" w:rsidP="00E55FCB">
      <w:pPr>
        <w:spacing w:after="20"/>
        <w:ind w:left="284" w:right="283" w:firstLine="436"/>
        <w:jc w:val="both"/>
        <w:rPr>
          <w:szCs w:val="24"/>
          <w:lang w:eastAsia="lt-LT"/>
        </w:rPr>
      </w:pPr>
      <w:r>
        <w:rPr>
          <w:szCs w:val="24"/>
          <w:lang w:eastAsia="lt-LT"/>
        </w:rPr>
        <w:t xml:space="preserve">„11. Savivaldybėms skiriama mokymo lėšų suma apskaičiuojama pagal mokinių skaičių rugsėjo 1 dieną, o ligoninių mokykloms (ligoninių klasėms), sanatorijų mokykloms (sanatorijų klasėms), nepilnamečių tardymo izoliatorių ir pataisos įstaigų mokykloms (nepilnamečių tardymo izoliatorių ir pataisos įstaigų klasėms), tardymo izoliatorių ir (ar) pataisos įstaigų suaugusiųjų mokykloms (suaugusiųjų klasėms), </w:t>
      </w:r>
      <w:r>
        <w:rPr>
          <w:kern w:val="24"/>
          <w:szCs w:val="24"/>
          <w:lang w:eastAsia="lt-LT"/>
        </w:rPr>
        <w:t xml:space="preserve">specialiosioms mokykloms (skyriams), skirtoms elgesio ir emocijų sutrikimų turintiems mokiniams, taip pat specialiosioms mokykloms, skirtoms sveikatos problemų turintiems mokiniams (sergantiems įvairiomis lėtinėmis ligomis, dėl kurių jie turi didelių ar labai didelių specialiųjų ugdymosi poreikių), bendrojo ugdymo mokyklų išlyginamosioms lietuvių kalbos klasėms </w:t>
      </w:r>
      <w:r>
        <w:rPr>
          <w:szCs w:val="24"/>
          <w:lang w:eastAsia="lt-LT"/>
        </w:rPr>
        <w:t>– pagal vidutinį metinį mokinių skaičių. Vidutinis metinis mokinių skaičius apskaičiuojamas, sudėjus praėjusių mokslo metų kiekvieno mėnesio vidutinį mokinių skaičių ir šią sumą padalijus iš to laikotarpio mėnesių, kuriais buvo mokinių, skaičiaus. Mėnesio vidutinis mokinių skaičius apskaičiuojamas, sudėjus kiekvieną dieną buvusius mokinius ir šį bendrą skaičių padalijus iš mėnesio dienų, kuriomis buvo mokinių, skaičiaus.</w:t>
      </w:r>
      <w:r w:rsidR="00C50C6A" w:rsidRPr="00C50C6A">
        <w:rPr>
          <w:b/>
          <w:szCs w:val="24"/>
          <w:lang w:eastAsia="lt-LT"/>
        </w:rPr>
        <w:t xml:space="preserve"> </w:t>
      </w:r>
      <w:r w:rsidR="00C50C6A" w:rsidRPr="00097C2D">
        <w:rPr>
          <w:b/>
          <w:szCs w:val="24"/>
          <w:lang w:eastAsia="lt-LT"/>
        </w:rPr>
        <w:t>Apskaičiuojant vidutinį metinį mokinių skaičių</w:t>
      </w:r>
      <w:r w:rsidR="00C50C6A">
        <w:rPr>
          <w:b/>
          <w:szCs w:val="24"/>
          <w:lang w:eastAsia="lt-LT"/>
        </w:rPr>
        <w:t xml:space="preserve"> ir </w:t>
      </w:r>
      <w:r w:rsidR="00C50C6A" w:rsidRPr="00097C2D">
        <w:rPr>
          <w:b/>
          <w:szCs w:val="24"/>
          <w:lang w:eastAsia="lt-LT"/>
        </w:rPr>
        <w:t>mėnesio</w:t>
      </w:r>
      <w:r w:rsidR="00C50C6A">
        <w:rPr>
          <w:b/>
          <w:szCs w:val="24"/>
          <w:lang w:eastAsia="lt-LT"/>
        </w:rPr>
        <w:t xml:space="preserve"> </w:t>
      </w:r>
      <w:r w:rsidR="00C50C6A" w:rsidRPr="00097C2D">
        <w:rPr>
          <w:b/>
          <w:szCs w:val="24"/>
          <w:lang w:eastAsia="lt-LT"/>
        </w:rPr>
        <w:t xml:space="preserve">vidutinį mokinių skaičių </w:t>
      </w:r>
      <w:r w:rsidR="00C50C6A" w:rsidRPr="00097C2D">
        <w:rPr>
          <w:b/>
        </w:rPr>
        <w:t>neįskaičiuojamas Vyriausybės paskelbto</w:t>
      </w:r>
      <w:r w:rsidR="006060A6">
        <w:rPr>
          <w:b/>
        </w:rPr>
        <w:t xml:space="preserve"> </w:t>
      </w:r>
      <w:r w:rsidR="00C50C6A">
        <w:rPr>
          <w:b/>
        </w:rPr>
        <w:t>karantino</w:t>
      </w:r>
      <w:r w:rsidR="00C50C6A" w:rsidRPr="00097C2D">
        <w:rPr>
          <w:b/>
        </w:rPr>
        <w:t> laikotarpis</w:t>
      </w:r>
      <w:r w:rsidR="00C50C6A">
        <w:rPr>
          <w:b/>
        </w:rPr>
        <w:t>.</w:t>
      </w:r>
      <w:r>
        <w:rPr>
          <w:szCs w:val="24"/>
          <w:lang w:eastAsia="lt-LT"/>
        </w:rPr>
        <w:t xml:space="preserve"> Į mokinių skaičių įskaitomi tik tie mokiniai, kurie buvo </w:t>
      </w:r>
      <w:r w:rsidRPr="00E235C3">
        <w:rPr>
          <w:szCs w:val="24"/>
          <w:lang w:eastAsia="lt-LT"/>
        </w:rPr>
        <w:t>mokomi.“</w:t>
      </w:r>
      <w:r w:rsidR="00897C09">
        <w:rPr>
          <w:szCs w:val="24"/>
          <w:lang w:eastAsia="lt-LT"/>
        </w:rPr>
        <w:t>;</w:t>
      </w:r>
    </w:p>
    <w:p w14:paraId="2B72ACE1" w14:textId="2D720288" w:rsidR="00283E30" w:rsidRPr="00C03656" w:rsidRDefault="00283E30" w:rsidP="004971B0">
      <w:pPr>
        <w:tabs>
          <w:tab w:val="left" w:pos="9923"/>
        </w:tabs>
        <w:spacing w:after="20"/>
        <w:ind w:left="284" w:right="283" w:firstLine="436"/>
        <w:jc w:val="both"/>
        <w:rPr>
          <w:szCs w:val="24"/>
          <w:lang w:eastAsia="lt-LT"/>
        </w:rPr>
      </w:pPr>
      <w:r w:rsidRPr="00C03656">
        <w:rPr>
          <w:szCs w:val="24"/>
          <w:lang w:eastAsia="lt-LT"/>
        </w:rPr>
        <w:t>1.</w:t>
      </w:r>
      <w:r w:rsidR="00877938" w:rsidRPr="00C03656">
        <w:rPr>
          <w:szCs w:val="24"/>
          <w:lang w:val="en-US" w:eastAsia="lt-LT"/>
        </w:rPr>
        <w:t>2</w:t>
      </w:r>
      <w:r w:rsidRPr="00C03656">
        <w:rPr>
          <w:szCs w:val="24"/>
          <w:lang w:eastAsia="lt-LT"/>
        </w:rPr>
        <w:t xml:space="preserve">. </w:t>
      </w:r>
      <w:r w:rsidR="00897C09">
        <w:rPr>
          <w:szCs w:val="24"/>
          <w:lang w:eastAsia="lt-LT"/>
        </w:rPr>
        <w:t>p</w:t>
      </w:r>
      <w:r w:rsidR="000C7305" w:rsidRPr="00C03656">
        <w:rPr>
          <w:szCs w:val="24"/>
          <w:lang w:eastAsia="lt-LT"/>
        </w:rPr>
        <w:t xml:space="preserve">apildyti </w:t>
      </w:r>
      <w:r w:rsidRPr="00C03656">
        <w:rPr>
          <w:szCs w:val="24"/>
          <w:lang w:eastAsia="lt-LT"/>
        </w:rPr>
        <w:t>1</w:t>
      </w:r>
      <w:r w:rsidR="00E84107" w:rsidRPr="00C03656">
        <w:rPr>
          <w:szCs w:val="24"/>
          <w:lang w:eastAsia="lt-LT"/>
        </w:rPr>
        <w:t>3</w:t>
      </w:r>
      <w:r w:rsidRPr="00C03656">
        <w:rPr>
          <w:szCs w:val="24"/>
          <w:vertAlign w:val="superscript"/>
          <w:lang w:eastAsia="lt-LT"/>
        </w:rPr>
        <w:t>1</w:t>
      </w:r>
      <w:r w:rsidRPr="00C03656">
        <w:rPr>
          <w:szCs w:val="24"/>
          <w:lang w:eastAsia="lt-LT"/>
        </w:rPr>
        <w:t xml:space="preserve"> punktu:</w:t>
      </w:r>
    </w:p>
    <w:p w14:paraId="695F05C9" w14:textId="63B83F3B" w:rsidR="00283E30" w:rsidRDefault="00283E30" w:rsidP="00F628A0">
      <w:pPr>
        <w:tabs>
          <w:tab w:val="left" w:pos="9923"/>
        </w:tabs>
        <w:ind w:left="284" w:right="283" w:firstLine="436"/>
        <w:jc w:val="both"/>
        <w:rPr>
          <w:bCs/>
          <w:szCs w:val="24"/>
          <w:lang w:eastAsia="lt-LT"/>
        </w:rPr>
      </w:pPr>
      <w:r w:rsidRPr="008F4F61">
        <w:rPr>
          <w:bCs/>
          <w:szCs w:val="24"/>
          <w:lang w:eastAsia="lt-LT"/>
        </w:rPr>
        <w:t>„</w:t>
      </w:r>
      <w:r w:rsidR="003642E6" w:rsidRPr="00C03656">
        <w:rPr>
          <w:b/>
          <w:szCs w:val="24"/>
          <w:lang w:eastAsia="lt-LT"/>
        </w:rPr>
        <w:t>13</w:t>
      </w:r>
      <w:r w:rsidR="003642E6" w:rsidRPr="00C03656">
        <w:rPr>
          <w:b/>
          <w:szCs w:val="24"/>
          <w:vertAlign w:val="superscript"/>
          <w:lang w:eastAsia="lt-LT"/>
        </w:rPr>
        <w:t>1</w:t>
      </w:r>
      <w:r w:rsidR="003642E6" w:rsidRPr="00C03656">
        <w:rPr>
          <w:b/>
          <w:szCs w:val="24"/>
          <w:lang w:eastAsia="lt-LT"/>
        </w:rPr>
        <w:t>. Įgyvendinant</w:t>
      </w:r>
      <w:r w:rsidR="006B4D91" w:rsidRPr="006B4D91">
        <w:rPr>
          <w:b/>
        </w:rPr>
        <w:t xml:space="preserve"> </w:t>
      </w:r>
      <w:r w:rsidR="006B4D91" w:rsidRPr="00C03656">
        <w:rPr>
          <w:b/>
        </w:rPr>
        <w:t>Ateities ekonomikos DNR planą, kuriam pritarta Lietuvos Respublikos Vyriausybės 2020 m. birželio 10 d. pasitarime (pasitarimo protokolas Nr. 28)</w:t>
      </w:r>
      <w:r w:rsidR="006B4D91">
        <w:rPr>
          <w:b/>
        </w:rPr>
        <w:t xml:space="preserve">, ir </w:t>
      </w:r>
      <w:r w:rsidR="003642E6" w:rsidRPr="00C03656">
        <w:rPr>
          <w:b/>
          <w:szCs w:val="24"/>
          <w:lang w:eastAsia="lt-LT"/>
        </w:rPr>
        <w:t xml:space="preserve">Lietuvos Respublikos švietimo, mokslo ir sporto ministro 2020 m. liepos 2 d. įsakymą Nr. V-1006 „Dėl </w:t>
      </w:r>
      <w:r w:rsidR="003642E6" w:rsidRPr="00C03656">
        <w:rPr>
          <w:b/>
        </w:rPr>
        <w:t>Mokymo nuotoliniu ugdymo proceso organizavimo būdu</w:t>
      </w:r>
      <w:r w:rsidR="006B4D91">
        <w:rPr>
          <w:b/>
        </w:rPr>
        <w:t xml:space="preserve"> kriterijų aprašo patvirtinimo“</w:t>
      </w:r>
      <w:r w:rsidR="003642E6" w:rsidRPr="00C03656">
        <w:rPr>
          <w:b/>
        </w:rPr>
        <w:t xml:space="preserve">, </w:t>
      </w:r>
      <w:r w:rsidR="003642E6" w:rsidRPr="00C03656">
        <w:rPr>
          <w:b/>
          <w:szCs w:val="24"/>
          <w:lang w:eastAsia="lt-LT"/>
        </w:rPr>
        <w:t xml:space="preserve">savivaldybėms skiriamos mokymo lėšos </w:t>
      </w:r>
      <w:r w:rsidR="003642E6" w:rsidRPr="00C03656">
        <w:rPr>
          <w:b/>
          <w:color w:val="000000"/>
          <w:szCs w:val="24"/>
          <w:lang w:eastAsia="lt-LT"/>
        </w:rPr>
        <w:t xml:space="preserve">skaitmeninio ugdymo plėtrai: švietimo, mokslo ir sporto ministro nustatytus </w:t>
      </w:r>
      <w:r w:rsidR="003642E6" w:rsidRPr="00C03656">
        <w:rPr>
          <w:b/>
          <w:szCs w:val="24"/>
          <w:lang w:eastAsia="lt-LT"/>
        </w:rPr>
        <w:t xml:space="preserve">reikalavimus atitinkantiems skaitmeniniams mokymo(si) ištekliams, priemonėms ir informacinių ir komunikacinių technologijų įrangai įsigyti, taip pat mokytojų skaitmeninio raštingumo kompetencijai tobulinti pagal skaitmeninio raštingumo programas, atitinkančias švietimo, mokslo ir sporto ministro nustatytus reikalavimus. </w:t>
      </w:r>
      <w:r w:rsidR="003642E6" w:rsidRPr="00C03656">
        <w:rPr>
          <w:b/>
          <w:color w:val="000000"/>
          <w:szCs w:val="24"/>
          <w:lang w:eastAsia="lt-LT"/>
        </w:rPr>
        <w:t>Skaitmeninio ugdymo plėtrai</w:t>
      </w:r>
      <w:r w:rsidR="003642E6" w:rsidRPr="00C03656">
        <w:rPr>
          <w:b/>
          <w:szCs w:val="24"/>
          <w:lang w:eastAsia="lt-LT"/>
        </w:rPr>
        <w:t xml:space="preserve"> savivaldybės turi skirti ne mažiau kaip 100 procentų lė</w:t>
      </w:r>
      <w:r w:rsidR="00A634F8">
        <w:rPr>
          <w:b/>
          <w:szCs w:val="24"/>
          <w:lang w:eastAsia="lt-LT"/>
        </w:rPr>
        <w:t>šų, apskaičiuotų pagal Aprašo 1 </w:t>
      </w:r>
      <w:r w:rsidR="003642E6" w:rsidRPr="00C03656">
        <w:rPr>
          <w:b/>
          <w:szCs w:val="24"/>
          <w:lang w:eastAsia="lt-LT"/>
        </w:rPr>
        <w:t>priede nurodytą atitinkamą ugdymo reikmių koeficientą ir faktinį mokinių skaičių, iš jų informacinių ir komunikacinių technologijų įrangai įsigyti gali b</w:t>
      </w:r>
      <w:r w:rsidR="00A634F8">
        <w:rPr>
          <w:b/>
          <w:szCs w:val="24"/>
          <w:lang w:eastAsia="lt-LT"/>
        </w:rPr>
        <w:t>ūti skiriama ne daugiau kaip 30 </w:t>
      </w:r>
      <w:r w:rsidR="003642E6" w:rsidRPr="00C03656">
        <w:rPr>
          <w:b/>
          <w:szCs w:val="24"/>
          <w:lang w:eastAsia="lt-LT"/>
        </w:rPr>
        <w:t>procentų lėšų. Šia</w:t>
      </w:r>
      <w:r w:rsidR="0034614E">
        <w:rPr>
          <w:b/>
          <w:szCs w:val="24"/>
          <w:lang w:eastAsia="lt-LT"/>
        </w:rPr>
        <w:t>s</w:t>
      </w:r>
      <w:r w:rsidR="003642E6" w:rsidRPr="00C03656">
        <w:rPr>
          <w:b/>
          <w:szCs w:val="24"/>
          <w:lang w:eastAsia="lt-LT"/>
        </w:rPr>
        <w:t xml:space="preserve"> lėšas savivaldybės </w:t>
      </w:r>
      <w:r w:rsidR="007B0A53">
        <w:rPr>
          <w:b/>
          <w:szCs w:val="24"/>
          <w:lang w:eastAsia="lt-LT"/>
        </w:rPr>
        <w:t>paskirsto</w:t>
      </w:r>
      <w:r w:rsidR="003642E6" w:rsidRPr="00C03656">
        <w:rPr>
          <w:b/>
          <w:szCs w:val="24"/>
          <w:lang w:eastAsia="lt-LT"/>
        </w:rPr>
        <w:t xml:space="preserve"> </w:t>
      </w:r>
      <w:r w:rsidR="007B0A53">
        <w:rPr>
          <w:b/>
          <w:szCs w:val="24"/>
          <w:lang w:eastAsia="lt-LT"/>
        </w:rPr>
        <w:t xml:space="preserve">vadovaudamosi šio punkto nuostatomis </w:t>
      </w:r>
      <w:r w:rsidR="003642E6" w:rsidRPr="00C03656">
        <w:rPr>
          <w:b/>
          <w:szCs w:val="24"/>
          <w:lang w:eastAsia="lt-LT"/>
        </w:rPr>
        <w:t>savo nustatyta tvarka.</w:t>
      </w:r>
      <w:r w:rsidR="00E84107" w:rsidRPr="008F4F61">
        <w:rPr>
          <w:szCs w:val="24"/>
          <w:lang w:eastAsia="lt-LT"/>
        </w:rPr>
        <w:t>“</w:t>
      </w:r>
      <w:r w:rsidR="00897C09">
        <w:rPr>
          <w:szCs w:val="24"/>
          <w:lang w:eastAsia="lt-LT"/>
        </w:rPr>
        <w:t>;</w:t>
      </w:r>
    </w:p>
    <w:p w14:paraId="2D20D513" w14:textId="3D2A6096" w:rsidR="00B077C0" w:rsidRPr="00B077C0" w:rsidRDefault="00B077C0" w:rsidP="00F628A0">
      <w:pPr>
        <w:tabs>
          <w:tab w:val="left" w:pos="9923"/>
        </w:tabs>
        <w:ind w:left="284" w:right="283" w:firstLine="436"/>
        <w:jc w:val="both"/>
        <w:rPr>
          <w:szCs w:val="24"/>
          <w:lang w:eastAsia="lt-LT"/>
        </w:rPr>
      </w:pPr>
      <w:r w:rsidRPr="00B077C0">
        <w:rPr>
          <w:szCs w:val="24"/>
          <w:lang w:eastAsia="lt-LT"/>
        </w:rPr>
        <w:t xml:space="preserve">1.3. </w:t>
      </w:r>
      <w:r w:rsidR="00897C09">
        <w:rPr>
          <w:szCs w:val="24"/>
          <w:lang w:eastAsia="lt-LT"/>
        </w:rPr>
        <w:t>p</w:t>
      </w:r>
      <w:r w:rsidRPr="00B077C0">
        <w:rPr>
          <w:szCs w:val="24"/>
          <w:lang w:eastAsia="lt-LT"/>
        </w:rPr>
        <w:t>ripažinti netekusiu galios 13</w:t>
      </w:r>
      <w:r w:rsidRPr="00B077C0">
        <w:rPr>
          <w:szCs w:val="24"/>
          <w:vertAlign w:val="superscript"/>
          <w:lang w:eastAsia="lt-LT"/>
        </w:rPr>
        <w:t>1</w:t>
      </w:r>
      <w:r w:rsidRPr="00B077C0">
        <w:rPr>
          <w:szCs w:val="24"/>
          <w:lang w:eastAsia="lt-LT"/>
        </w:rPr>
        <w:t xml:space="preserve"> punktą</w:t>
      </w:r>
      <w:r w:rsidR="00897C09">
        <w:rPr>
          <w:szCs w:val="24"/>
          <w:lang w:eastAsia="lt-LT"/>
        </w:rPr>
        <w:t>;</w:t>
      </w:r>
    </w:p>
    <w:p w14:paraId="7D6DDCE3" w14:textId="1DC821D4" w:rsidR="007C70F3" w:rsidRPr="00C03656" w:rsidRDefault="007C70F3" w:rsidP="004971B0">
      <w:pPr>
        <w:tabs>
          <w:tab w:val="left" w:pos="9923"/>
        </w:tabs>
        <w:spacing w:after="20"/>
        <w:ind w:left="284" w:right="283" w:firstLine="436"/>
        <w:jc w:val="both"/>
        <w:rPr>
          <w:szCs w:val="24"/>
          <w:lang w:eastAsia="lt-LT"/>
        </w:rPr>
      </w:pPr>
      <w:r w:rsidRPr="00C03656">
        <w:rPr>
          <w:szCs w:val="24"/>
          <w:lang w:eastAsia="lt-LT"/>
        </w:rPr>
        <w:t>1.</w:t>
      </w:r>
      <w:r w:rsidR="00B077C0">
        <w:rPr>
          <w:szCs w:val="24"/>
          <w:lang w:eastAsia="lt-LT"/>
        </w:rPr>
        <w:t>4</w:t>
      </w:r>
      <w:r w:rsidRPr="00C03656">
        <w:rPr>
          <w:szCs w:val="24"/>
          <w:lang w:eastAsia="lt-LT"/>
        </w:rPr>
        <w:t xml:space="preserve">. </w:t>
      </w:r>
      <w:r w:rsidR="00897C09">
        <w:rPr>
          <w:szCs w:val="24"/>
          <w:lang w:eastAsia="lt-LT"/>
        </w:rPr>
        <w:t>p</w:t>
      </w:r>
      <w:r w:rsidR="000C7305" w:rsidRPr="00C03656">
        <w:rPr>
          <w:szCs w:val="24"/>
          <w:lang w:eastAsia="lt-LT"/>
        </w:rPr>
        <w:t xml:space="preserve">akeisti </w:t>
      </w:r>
      <w:r w:rsidRPr="00C03656">
        <w:rPr>
          <w:szCs w:val="24"/>
          <w:lang w:eastAsia="lt-LT"/>
        </w:rPr>
        <w:t>1 priedą:</w:t>
      </w:r>
    </w:p>
    <w:p w14:paraId="7ABFEDBE" w14:textId="21C6727F" w:rsidR="007C70F3" w:rsidRPr="00C03656" w:rsidRDefault="007C70F3" w:rsidP="004971B0">
      <w:pPr>
        <w:tabs>
          <w:tab w:val="left" w:pos="9923"/>
        </w:tabs>
        <w:spacing w:after="20"/>
        <w:ind w:left="284" w:right="283" w:firstLine="436"/>
        <w:jc w:val="both"/>
        <w:rPr>
          <w:szCs w:val="24"/>
          <w:lang w:eastAsia="lt-LT"/>
        </w:rPr>
      </w:pPr>
      <w:r w:rsidRPr="00C03656">
        <w:rPr>
          <w:szCs w:val="24"/>
          <w:lang w:eastAsia="lt-LT"/>
        </w:rPr>
        <w:lastRenderedPageBreak/>
        <w:t>1.</w:t>
      </w:r>
      <w:r w:rsidR="00B077C0">
        <w:rPr>
          <w:szCs w:val="24"/>
          <w:lang w:eastAsia="lt-LT"/>
        </w:rPr>
        <w:t>4</w:t>
      </w:r>
      <w:r w:rsidRPr="00C03656">
        <w:rPr>
          <w:szCs w:val="24"/>
          <w:lang w:eastAsia="lt-LT"/>
        </w:rPr>
        <w:t xml:space="preserve">.1. </w:t>
      </w:r>
      <w:r w:rsidR="00897C09">
        <w:rPr>
          <w:szCs w:val="24"/>
          <w:lang w:eastAsia="lt-LT"/>
        </w:rPr>
        <w:t>p</w:t>
      </w:r>
      <w:r w:rsidR="000C7305" w:rsidRPr="00C03656">
        <w:rPr>
          <w:szCs w:val="24"/>
          <w:lang w:eastAsia="lt-LT"/>
        </w:rPr>
        <w:t xml:space="preserve">apildyti </w:t>
      </w:r>
      <w:r w:rsidR="00342DC0" w:rsidRPr="00C03656">
        <w:rPr>
          <w:szCs w:val="24"/>
          <w:lang w:eastAsia="lt-LT"/>
        </w:rPr>
        <w:t>1</w:t>
      </w:r>
      <w:r w:rsidRPr="00C03656">
        <w:rPr>
          <w:szCs w:val="24"/>
          <w:lang w:eastAsia="lt-LT"/>
        </w:rPr>
        <w:t xml:space="preserve">.5 </w:t>
      </w:r>
      <w:r w:rsidR="00306C26" w:rsidRPr="00C03656">
        <w:rPr>
          <w:szCs w:val="24"/>
          <w:lang w:eastAsia="lt-LT"/>
        </w:rPr>
        <w:t>papunkčiu:</w:t>
      </w:r>
    </w:p>
    <w:tbl>
      <w:tblPr>
        <w:tblW w:w="10955"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
        <w:gridCol w:w="3410"/>
        <w:gridCol w:w="6012"/>
        <w:gridCol w:w="1219"/>
      </w:tblGrid>
      <w:tr w:rsidR="00306C26" w:rsidRPr="00C03656" w14:paraId="422F5072" w14:textId="77777777" w:rsidTr="00AA12C6">
        <w:trPr>
          <w:trHeight w:val="1315"/>
        </w:trPr>
        <w:tc>
          <w:tcPr>
            <w:tcW w:w="329" w:type="dxa"/>
            <w:tcBorders>
              <w:top w:val="nil"/>
              <w:left w:val="nil"/>
              <w:bottom w:val="nil"/>
            </w:tcBorders>
            <w:vAlign w:val="bottom"/>
          </w:tcPr>
          <w:p w14:paraId="301086D7" w14:textId="3418F1FA" w:rsidR="00306C26" w:rsidRPr="00C03656" w:rsidRDefault="00306C26" w:rsidP="004971B0">
            <w:pPr>
              <w:tabs>
                <w:tab w:val="left" w:pos="9923"/>
              </w:tabs>
              <w:spacing w:line="256" w:lineRule="auto"/>
              <w:ind w:left="284" w:right="283" w:firstLine="436"/>
              <w:rPr>
                <w:color w:val="000000"/>
                <w:szCs w:val="24"/>
              </w:rPr>
            </w:pPr>
          </w:p>
        </w:tc>
        <w:tc>
          <w:tcPr>
            <w:tcW w:w="3629" w:type="dxa"/>
            <w:vAlign w:val="center"/>
            <w:hideMark/>
          </w:tcPr>
          <w:p w14:paraId="0511A07B" w14:textId="66E73DF8" w:rsidR="00306C26" w:rsidRPr="00C03656" w:rsidRDefault="000C7305" w:rsidP="003642E6">
            <w:pPr>
              <w:tabs>
                <w:tab w:val="left" w:pos="9923"/>
              </w:tabs>
              <w:spacing w:line="256" w:lineRule="auto"/>
              <w:ind w:left="284" w:right="283"/>
              <w:rPr>
                <w:b/>
                <w:bCs/>
                <w:color w:val="000000"/>
                <w:szCs w:val="24"/>
              </w:rPr>
            </w:pPr>
            <w:r w:rsidRPr="008F4F61">
              <w:rPr>
                <w:bCs/>
                <w:color w:val="000000"/>
                <w:szCs w:val="24"/>
              </w:rPr>
              <w:t>„</w:t>
            </w:r>
            <w:r w:rsidR="00E84107" w:rsidRPr="00C03656">
              <w:rPr>
                <w:b/>
                <w:bCs/>
                <w:color w:val="000000"/>
                <w:szCs w:val="24"/>
              </w:rPr>
              <w:t>1</w:t>
            </w:r>
            <w:r w:rsidR="00306C26" w:rsidRPr="00C03656">
              <w:rPr>
                <w:b/>
                <w:bCs/>
                <w:color w:val="000000"/>
                <w:szCs w:val="24"/>
              </w:rPr>
              <w:t>.5. skaitmeninio ugdymo plėtrai</w:t>
            </w:r>
            <w:r w:rsidR="00E84107" w:rsidRPr="00C03656">
              <w:rPr>
                <w:b/>
                <w:bCs/>
                <w:color w:val="000000"/>
                <w:szCs w:val="24"/>
                <w:vertAlign w:val="superscript"/>
              </w:rPr>
              <w:t>4</w:t>
            </w:r>
          </w:p>
        </w:tc>
        <w:tc>
          <w:tcPr>
            <w:tcW w:w="6674" w:type="dxa"/>
            <w:vAlign w:val="center"/>
            <w:hideMark/>
          </w:tcPr>
          <w:p w14:paraId="10462EE8" w14:textId="5523399E" w:rsidR="00306C26" w:rsidRPr="00C03656" w:rsidRDefault="00306C26" w:rsidP="004971B0">
            <w:pPr>
              <w:tabs>
                <w:tab w:val="left" w:pos="9923"/>
              </w:tabs>
              <w:spacing w:line="256" w:lineRule="auto"/>
              <w:ind w:left="284" w:right="283" w:firstLine="436"/>
              <w:jc w:val="center"/>
              <w:rPr>
                <w:b/>
                <w:bCs/>
                <w:szCs w:val="24"/>
              </w:rPr>
            </w:pPr>
            <w:r w:rsidRPr="00C03656">
              <w:rPr>
                <w:b/>
                <w:bCs/>
                <w:szCs w:val="24"/>
              </w:rPr>
              <w:t>0,1705</w:t>
            </w:r>
            <w:r w:rsidR="000C7305" w:rsidRPr="008F4F61">
              <w:rPr>
                <w:bCs/>
                <w:szCs w:val="24"/>
              </w:rPr>
              <w:t>“</w:t>
            </w:r>
            <w:r w:rsidR="00897C09">
              <w:rPr>
                <w:bCs/>
                <w:szCs w:val="24"/>
              </w:rPr>
              <w:t>;</w:t>
            </w:r>
          </w:p>
        </w:tc>
        <w:tc>
          <w:tcPr>
            <w:tcW w:w="323" w:type="dxa"/>
            <w:tcBorders>
              <w:top w:val="nil"/>
              <w:bottom w:val="nil"/>
              <w:right w:val="nil"/>
            </w:tcBorders>
            <w:vAlign w:val="bottom"/>
          </w:tcPr>
          <w:p w14:paraId="6F8231CD" w14:textId="3C07C35C" w:rsidR="00306C26" w:rsidRPr="00C03656" w:rsidRDefault="00306C26" w:rsidP="004971B0">
            <w:pPr>
              <w:tabs>
                <w:tab w:val="left" w:pos="9923"/>
              </w:tabs>
              <w:ind w:left="284" w:right="283" w:firstLine="436"/>
              <w:rPr>
                <w:szCs w:val="24"/>
                <w:lang w:eastAsia="lt-LT"/>
              </w:rPr>
            </w:pPr>
          </w:p>
          <w:p w14:paraId="70BD762A" w14:textId="77777777" w:rsidR="00306C26" w:rsidRPr="00C03656" w:rsidRDefault="00306C26" w:rsidP="004971B0">
            <w:pPr>
              <w:tabs>
                <w:tab w:val="left" w:pos="9923"/>
              </w:tabs>
              <w:ind w:left="284" w:right="283" w:firstLine="436"/>
              <w:rPr>
                <w:szCs w:val="24"/>
                <w:lang w:eastAsia="lt-LT"/>
              </w:rPr>
            </w:pPr>
          </w:p>
          <w:p w14:paraId="2F6B0A4B" w14:textId="77777777" w:rsidR="00306C26" w:rsidRPr="00C03656" w:rsidRDefault="00306C26" w:rsidP="004971B0">
            <w:pPr>
              <w:tabs>
                <w:tab w:val="left" w:pos="9923"/>
              </w:tabs>
              <w:ind w:left="284" w:right="283" w:firstLine="436"/>
              <w:rPr>
                <w:szCs w:val="24"/>
                <w:lang w:eastAsia="lt-LT"/>
              </w:rPr>
            </w:pPr>
          </w:p>
          <w:p w14:paraId="38769B6A" w14:textId="77777777" w:rsidR="00306C26" w:rsidRPr="00C03656" w:rsidRDefault="00306C26" w:rsidP="004971B0">
            <w:pPr>
              <w:tabs>
                <w:tab w:val="left" w:pos="9923"/>
              </w:tabs>
              <w:ind w:left="284" w:right="283" w:firstLine="436"/>
              <w:rPr>
                <w:szCs w:val="24"/>
                <w:lang w:eastAsia="lt-LT"/>
              </w:rPr>
            </w:pPr>
          </w:p>
          <w:p w14:paraId="393505E1" w14:textId="10DE7B77" w:rsidR="00306C26" w:rsidRPr="00C03656" w:rsidRDefault="00306C26" w:rsidP="004971B0">
            <w:pPr>
              <w:tabs>
                <w:tab w:val="left" w:pos="9923"/>
              </w:tabs>
              <w:ind w:left="284" w:right="283" w:firstLine="436"/>
              <w:rPr>
                <w:bCs/>
                <w:szCs w:val="24"/>
              </w:rPr>
            </w:pPr>
          </w:p>
        </w:tc>
      </w:tr>
    </w:tbl>
    <w:p w14:paraId="2C2DF8BC" w14:textId="45C56EF3" w:rsidR="00306C26" w:rsidRPr="00C03656" w:rsidRDefault="00B077C0" w:rsidP="004971B0">
      <w:pPr>
        <w:tabs>
          <w:tab w:val="left" w:pos="9923"/>
        </w:tabs>
        <w:spacing w:after="20"/>
        <w:ind w:left="284" w:right="283" w:firstLine="436"/>
        <w:jc w:val="both"/>
        <w:rPr>
          <w:szCs w:val="24"/>
          <w:lang w:eastAsia="lt-LT"/>
        </w:rPr>
      </w:pPr>
      <w:r>
        <w:rPr>
          <w:szCs w:val="24"/>
          <w:lang w:eastAsia="lt-LT"/>
        </w:rPr>
        <w:t xml:space="preserve">1.4.2. </w:t>
      </w:r>
      <w:r w:rsidR="00897C09">
        <w:rPr>
          <w:szCs w:val="24"/>
          <w:lang w:eastAsia="lt-LT"/>
        </w:rPr>
        <w:t>p</w:t>
      </w:r>
      <w:r>
        <w:rPr>
          <w:szCs w:val="24"/>
          <w:lang w:eastAsia="lt-LT"/>
        </w:rPr>
        <w:t xml:space="preserve">ripažinti netekusiu galios </w:t>
      </w:r>
      <w:r w:rsidRPr="00C03656">
        <w:rPr>
          <w:szCs w:val="24"/>
          <w:lang w:eastAsia="lt-LT"/>
        </w:rPr>
        <w:t>1.5 papunk</w:t>
      </w:r>
      <w:r>
        <w:rPr>
          <w:szCs w:val="24"/>
          <w:lang w:eastAsia="lt-LT"/>
        </w:rPr>
        <w:t>tį</w:t>
      </w:r>
      <w:r w:rsidR="00897C09">
        <w:rPr>
          <w:szCs w:val="24"/>
          <w:lang w:eastAsia="lt-LT"/>
        </w:rPr>
        <w:t>;</w:t>
      </w:r>
    </w:p>
    <w:p w14:paraId="7AAC1D89" w14:textId="423E45CE" w:rsidR="00306C26" w:rsidRPr="00C03656" w:rsidRDefault="00306C26" w:rsidP="004971B0">
      <w:pPr>
        <w:tabs>
          <w:tab w:val="left" w:pos="9923"/>
        </w:tabs>
        <w:spacing w:after="20"/>
        <w:ind w:left="284" w:right="283" w:firstLine="436"/>
        <w:jc w:val="both"/>
        <w:rPr>
          <w:szCs w:val="24"/>
          <w:lang w:eastAsia="lt-LT"/>
        </w:rPr>
      </w:pPr>
      <w:r w:rsidRPr="00C03656">
        <w:rPr>
          <w:szCs w:val="24"/>
          <w:lang w:eastAsia="lt-LT"/>
        </w:rPr>
        <w:t>1.</w:t>
      </w:r>
      <w:r w:rsidR="00B077C0">
        <w:rPr>
          <w:szCs w:val="24"/>
          <w:lang w:eastAsia="lt-LT"/>
        </w:rPr>
        <w:t>4</w:t>
      </w:r>
      <w:r w:rsidRPr="00C03656">
        <w:rPr>
          <w:szCs w:val="24"/>
          <w:lang w:eastAsia="lt-LT"/>
        </w:rPr>
        <w:t>.</w:t>
      </w:r>
      <w:r w:rsidR="00B077C0">
        <w:rPr>
          <w:szCs w:val="24"/>
          <w:lang w:eastAsia="lt-LT"/>
        </w:rPr>
        <w:t>3</w:t>
      </w:r>
      <w:r w:rsidRPr="00C03656">
        <w:rPr>
          <w:szCs w:val="24"/>
          <w:lang w:eastAsia="lt-LT"/>
        </w:rPr>
        <w:t xml:space="preserve">. </w:t>
      </w:r>
      <w:r w:rsidR="00897C09">
        <w:rPr>
          <w:szCs w:val="24"/>
          <w:lang w:eastAsia="lt-LT"/>
        </w:rPr>
        <w:t>p</w:t>
      </w:r>
      <w:r w:rsidR="000C7305" w:rsidRPr="00C03656">
        <w:rPr>
          <w:szCs w:val="24"/>
          <w:lang w:eastAsia="lt-LT"/>
        </w:rPr>
        <w:t xml:space="preserve">akeisti </w:t>
      </w:r>
      <w:r w:rsidR="00E84107" w:rsidRPr="00C03656">
        <w:rPr>
          <w:szCs w:val="24"/>
          <w:lang w:eastAsia="lt-LT"/>
        </w:rPr>
        <w:t>4</w:t>
      </w:r>
      <w:r w:rsidRPr="00C03656">
        <w:rPr>
          <w:szCs w:val="24"/>
          <w:lang w:eastAsia="lt-LT"/>
        </w:rPr>
        <w:t xml:space="preserve"> išnaš</w:t>
      </w:r>
      <w:r w:rsidR="00E84107" w:rsidRPr="00C03656">
        <w:rPr>
          <w:szCs w:val="24"/>
          <w:lang w:eastAsia="lt-LT"/>
        </w:rPr>
        <w:t>ą ir ją išdėstyti taip</w:t>
      </w:r>
      <w:r w:rsidRPr="00C03656">
        <w:rPr>
          <w:szCs w:val="24"/>
          <w:lang w:eastAsia="lt-LT"/>
        </w:rPr>
        <w:t>:</w:t>
      </w:r>
    </w:p>
    <w:p w14:paraId="37F5F76C" w14:textId="1B6B17E2" w:rsidR="00E84107" w:rsidRDefault="00306C26" w:rsidP="004971B0">
      <w:pPr>
        <w:tabs>
          <w:tab w:val="left" w:pos="9923"/>
        </w:tabs>
        <w:ind w:left="284" w:right="283" w:firstLine="436"/>
        <w:jc w:val="both"/>
        <w:rPr>
          <w:szCs w:val="24"/>
          <w:lang w:eastAsia="lt-LT"/>
        </w:rPr>
      </w:pPr>
      <w:r w:rsidRPr="00C03656">
        <w:rPr>
          <w:szCs w:val="24"/>
          <w:lang w:eastAsia="lt-LT"/>
        </w:rPr>
        <w:t>„</w:t>
      </w:r>
      <w:r w:rsidR="003642E6" w:rsidRPr="00C03656">
        <w:rPr>
          <w:szCs w:val="24"/>
          <w:vertAlign w:val="superscript"/>
          <w:lang w:eastAsia="lt-LT"/>
        </w:rPr>
        <w:t>4</w:t>
      </w:r>
      <w:r w:rsidR="003642E6" w:rsidRPr="00C03656">
        <w:rPr>
          <w:szCs w:val="24"/>
          <w:lang w:eastAsia="lt-LT"/>
        </w:rPr>
        <w:t> </w:t>
      </w:r>
      <w:r w:rsidR="003642E6" w:rsidRPr="00C03656">
        <w:rPr>
          <w:bCs/>
          <w:strike/>
          <w:szCs w:val="24"/>
          <w:lang w:eastAsia="lt-LT"/>
        </w:rPr>
        <w:t>Šio priedo 1.3–1.4 papunkčiuose nurodytos lėšos</w:t>
      </w:r>
      <w:r w:rsidR="003642E6" w:rsidRPr="00C03656">
        <w:rPr>
          <w:bCs/>
          <w:szCs w:val="24"/>
          <w:lang w:eastAsia="lt-LT"/>
        </w:rPr>
        <w:t xml:space="preserve"> </w:t>
      </w:r>
      <w:r w:rsidR="003642E6" w:rsidRPr="00C03656">
        <w:rPr>
          <w:b/>
          <w:bCs/>
          <w:szCs w:val="24"/>
          <w:lang w:eastAsia="lt-LT"/>
        </w:rPr>
        <w:t xml:space="preserve">Lėšos </w:t>
      </w:r>
      <w:r w:rsidR="003642E6" w:rsidRPr="00C03656">
        <w:rPr>
          <w:bCs/>
          <w:szCs w:val="24"/>
          <w:lang w:eastAsia="lt-LT"/>
        </w:rPr>
        <w:t xml:space="preserve">skaičiuojamos tik </w:t>
      </w:r>
      <w:r w:rsidR="003642E6" w:rsidRPr="00C03656">
        <w:rPr>
          <w:szCs w:val="24"/>
          <w:lang w:eastAsia="lt-LT"/>
        </w:rPr>
        <w:t>mokiniams, kurie mokosi pagal bendrojo ugdymo programas.</w:t>
      </w:r>
      <w:r w:rsidR="00E84107" w:rsidRPr="00C03656">
        <w:rPr>
          <w:szCs w:val="24"/>
          <w:lang w:eastAsia="lt-LT"/>
        </w:rPr>
        <w:t>“</w:t>
      </w:r>
      <w:r w:rsidR="00897C09">
        <w:rPr>
          <w:szCs w:val="24"/>
          <w:lang w:eastAsia="lt-LT"/>
        </w:rPr>
        <w:t>;</w:t>
      </w:r>
    </w:p>
    <w:p w14:paraId="7221BE60" w14:textId="6A08CE65" w:rsidR="00345A23" w:rsidRDefault="00E235C3" w:rsidP="004971B0">
      <w:pPr>
        <w:tabs>
          <w:tab w:val="left" w:pos="9923"/>
        </w:tabs>
        <w:ind w:left="284" w:right="283" w:firstLine="436"/>
        <w:jc w:val="both"/>
        <w:rPr>
          <w:spacing w:val="-2"/>
          <w:szCs w:val="24"/>
          <w:lang w:eastAsia="lt-LT"/>
        </w:rPr>
      </w:pPr>
      <w:r>
        <w:rPr>
          <w:szCs w:val="24"/>
          <w:lang w:eastAsia="lt-LT"/>
        </w:rPr>
        <w:t>1.</w:t>
      </w:r>
      <w:r w:rsidR="00B077C0">
        <w:rPr>
          <w:szCs w:val="24"/>
          <w:lang w:eastAsia="lt-LT"/>
        </w:rPr>
        <w:t>5</w:t>
      </w:r>
      <w:r w:rsidR="00AF7180">
        <w:rPr>
          <w:szCs w:val="24"/>
          <w:lang w:eastAsia="lt-LT"/>
        </w:rPr>
        <w:t>.</w:t>
      </w:r>
      <w:r w:rsidR="00AD4884">
        <w:rPr>
          <w:szCs w:val="24"/>
          <w:lang w:eastAsia="lt-LT"/>
        </w:rPr>
        <w:t xml:space="preserve"> </w:t>
      </w:r>
      <w:r w:rsidR="00897C09">
        <w:rPr>
          <w:szCs w:val="24"/>
          <w:lang w:eastAsia="lt-LT"/>
        </w:rPr>
        <w:t>p</w:t>
      </w:r>
      <w:r w:rsidR="000C7305">
        <w:rPr>
          <w:spacing w:val="-2"/>
          <w:szCs w:val="24"/>
          <w:lang w:eastAsia="lt-LT"/>
        </w:rPr>
        <w:t xml:space="preserve">akeisti </w:t>
      </w:r>
      <w:r>
        <w:rPr>
          <w:spacing w:val="-2"/>
          <w:szCs w:val="24"/>
          <w:lang w:eastAsia="lt-LT"/>
        </w:rPr>
        <w:t>2</w:t>
      </w:r>
      <w:r w:rsidR="00FA5ADF" w:rsidRPr="00B33F43">
        <w:rPr>
          <w:spacing w:val="-2"/>
          <w:szCs w:val="24"/>
          <w:lang w:eastAsia="lt-LT"/>
        </w:rPr>
        <w:t xml:space="preserve"> pried</w:t>
      </w:r>
      <w:r w:rsidR="00345A23">
        <w:rPr>
          <w:spacing w:val="-2"/>
          <w:szCs w:val="24"/>
          <w:lang w:eastAsia="lt-LT"/>
        </w:rPr>
        <w:t>ą:</w:t>
      </w:r>
    </w:p>
    <w:p w14:paraId="13916868" w14:textId="6EE2DB5F" w:rsidR="00ED43C3" w:rsidRDefault="00345A23" w:rsidP="004971B0">
      <w:pPr>
        <w:tabs>
          <w:tab w:val="left" w:pos="9923"/>
        </w:tabs>
        <w:ind w:left="284" w:right="283" w:firstLine="436"/>
        <w:jc w:val="both"/>
        <w:rPr>
          <w:spacing w:val="-2"/>
          <w:szCs w:val="24"/>
          <w:lang w:eastAsia="lt-LT"/>
        </w:rPr>
      </w:pPr>
      <w:r>
        <w:rPr>
          <w:spacing w:val="-2"/>
          <w:szCs w:val="24"/>
          <w:lang w:eastAsia="lt-LT"/>
        </w:rPr>
        <w:t>1.</w:t>
      </w:r>
      <w:r w:rsidR="00B077C0">
        <w:rPr>
          <w:spacing w:val="-2"/>
          <w:szCs w:val="24"/>
          <w:lang w:eastAsia="lt-LT"/>
        </w:rPr>
        <w:t>5</w:t>
      </w:r>
      <w:r w:rsidR="00AF7180">
        <w:rPr>
          <w:spacing w:val="-2"/>
          <w:szCs w:val="24"/>
          <w:lang w:eastAsia="lt-LT"/>
        </w:rPr>
        <w:t>.</w:t>
      </w:r>
      <w:r>
        <w:rPr>
          <w:spacing w:val="-2"/>
          <w:szCs w:val="24"/>
          <w:lang w:eastAsia="lt-LT"/>
        </w:rPr>
        <w:t xml:space="preserve">1. </w:t>
      </w:r>
      <w:r w:rsidR="00897C09">
        <w:rPr>
          <w:spacing w:val="-2"/>
          <w:szCs w:val="24"/>
          <w:lang w:eastAsia="lt-LT"/>
        </w:rPr>
        <w:t>p</w:t>
      </w:r>
      <w:r w:rsidR="000C7305">
        <w:rPr>
          <w:spacing w:val="-2"/>
          <w:szCs w:val="24"/>
          <w:lang w:eastAsia="lt-LT"/>
        </w:rPr>
        <w:t xml:space="preserve">akeisti </w:t>
      </w:r>
      <w:r>
        <w:rPr>
          <w:spacing w:val="-2"/>
          <w:szCs w:val="24"/>
          <w:lang w:eastAsia="lt-LT"/>
        </w:rPr>
        <w:t>3 punktą</w:t>
      </w:r>
      <w:r w:rsidR="00FA5ADF" w:rsidRPr="00B33F43">
        <w:rPr>
          <w:spacing w:val="-2"/>
          <w:szCs w:val="24"/>
          <w:lang w:eastAsia="lt-LT"/>
        </w:rPr>
        <w:t xml:space="preserve"> ir </w:t>
      </w:r>
      <w:r w:rsidR="00F56CAE">
        <w:rPr>
          <w:spacing w:val="-2"/>
          <w:szCs w:val="24"/>
          <w:lang w:eastAsia="lt-LT"/>
        </w:rPr>
        <w:t xml:space="preserve">jį </w:t>
      </w:r>
      <w:r w:rsidR="00FA5ADF" w:rsidRPr="00B33F43">
        <w:rPr>
          <w:spacing w:val="-2"/>
          <w:szCs w:val="24"/>
          <w:lang w:eastAsia="lt-LT"/>
        </w:rPr>
        <w:t>išdėstyti</w:t>
      </w:r>
      <w:r>
        <w:rPr>
          <w:spacing w:val="-2"/>
          <w:szCs w:val="24"/>
          <w:lang w:eastAsia="lt-LT"/>
        </w:rPr>
        <w:t xml:space="preserve"> taip:</w:t>
      </w:r>
    </w:p>
    <w:tbl>
      <w:tblPr>
        <w:tblW w:w="10955"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
        <w:gridCol w:w="3410"/>
        <w:gridCol w:w="6011"/>
        <w:gridCol w:w="1219"/>
      </w:tblGrid>
      <w:tr w:rsidR="00345A23" w14:paraId="58706BDF" w14:textId="77777777" w:rsidTr="000A04A0">
        <w:trPr>
          <w:trHeight w:val="1315"/>
        </w:trPr>
        <w:tc>
          <w:tcPr>
            <w:tcW w:w="329" w:type="dxa"/>
            <w:tcBorders>
              <w:top w:val="nil"/>
              <w:left w:val="nil"/>
              <w:bottom w:val="nil"/>
            </w:tcBorders>
            <w:vAlign w:val="bottom"/>
          </w:tcPr>
          <w:p w14:paraId="770BD84D" w14:textId="3A8D79EE" w:rsidR="00345A23" w:rsidRDefault="00345A23" w:rsidP="004971B0">
            <w:pPr>
              <w:tabs>
                <w:tab w:val="left" w:pos="9923"/>
              </w:tabs>
              <w:spacing w:line="256" w:lineRule="auto"/>
              <w:ind w:left="284" w:right="283" w:firstLine="436"/>
              <w:rPr>
                <w:color w:val="000000"/>
                <w:szCs w:val="24"/>
              </w:rPr>
            </w:pPr>
          </w:p>
        </w:tc>
        <w:tc>
          <w:tcPr>
            <w:tcW w:w="3629" w:type="dxa"/>
            <w:vAlign w:val="center"/>
            <w:hideMark/>
          </w:tcPr>
          <w:p w14:paraId="1C75EAF3" w14:textId="71FDADFF" w:rsidR="00345A23" w:rsidRDefault="000C7305" w:rsidP="008F4F61">
            <w:pPr>
              <w:tabs>
                <w:tab w:val="left" w:pos="9923"/>
              </w:tabs>
              <w:spacing w:line="256" w:lineRule="auto"/>
              <w:ind w:left="284" w:right="283"/>
              <w:rPr>
                <w:color w:val="000000"/>
                <w:szCs w:val="24"/>
              </w:rPr>
            </w:pPr>
            <w:r>
              <w:rPr>
                <w:color w:val="000000"/>
                <w:szCs w:val="24"/>
              </w:rPr>
              <w:t>„</w:t>
            </w:r>
            <w:r w:rsidR="00345A23">
              <w:rPr>
                <w:color w:val="000000"/>
                <w:szCs w:val="24"/>
              </w:rPr>
              <w:t>3. Vidutinis sąlyginis mokytojo pareiginės algos pastoviosios dalies koeficientas (R)</w:t>
            </w:r>
          </w:p>
        </w:tc>
        <w:tc>
          <w:tcPr>
            <w:tcW w:w="6674" w:type="dxa"/>
            <w:vAlign w:val="center"/>
            <w:hideMark/>
          </w:tcPr>
          <w:p w14:paraId="72C3322F" w14:textId="1006ADD2" w:rsidR="00345A23" w:rsidRPr="00345A23" w:rsidRDefault="00345A23" w:rsidP="004971B0">
            <w:pPr>
              <w:tabs>
                <w:tab w:val="left" w:pos="9923"/>
              </w:tabs>
              <w:spacing w:line="256" w:lineRule="auto"/>
              <w:ind w:left="284" w:right="283" w:firstLine="436"/>
              <w:jc w:val="center"/>
              <w:rPr>
                <w:szCs w:val="24"/>
              </w:rPr>
            </w:pPr>
            <w:r w:rsidRPr="00345A23">
              <w:rPr>
                <w:strike/>
                <w:szCs w:val="24"/>
              </w:rPr>
              <w:t>6,09</w:t>
            </w:r>
            <w:r w:rsidRPr="00345A23">
              <w:rPr>
                <w:szCs w:val="24"/>
              </w:rPr>
              <w:t xml:space="preserve"> </w:t>
            </w:r>
            <w:r w:rsidR="00B41885">
              <w:rPr>
                <w:b/>
                <w:bCs/>
                <w:szCs w:val="24"/>
              </w:rPr>
              <w:t>8,</w:t>
            </w:r>
            <w:r w:rsidRPr="00345A23">
              <w:rPr>
                <w:b/>
                <w:bCs/>
                <w:szCs w:val="24"/>
              </w:rPr>
              <w:t>2</w:t>
            </w:r>
            <w:r w:rsidR="000C7305" w:rsidRPr="008F4F61">
              <w:rPr>
                <w:bCs/>
                <w:szCs w:val="24"/>
              </w:rPr>
              <w:t>“</w:t>
            </w:r>
            <w:r w:rsidR="00897C09">
              <w:rPr>
                <w:bCs/>
                <w:szCs w:val="24"/>
              </w:rPr>
              <w:t>;</w:t>
            </w:r>
          </w:p>
        </w:tc>
        <w:tc>
          <w:tcPr>
            <w:tcW w:w="323" w:type="dxa"/>
            <w:tcBorders>
              <w:top w:val="nil"/>
              <w:bottom w:val="nil"/>
              <w:right w:val="nil"/>
            </w:tcBorders>
            <w:vAlign w:val="bottom"/>
          </w:tcPr>
          <w:p w14:paraId="456920F9" w14:textId="608B6930" w:rsidR="00345A23" w:rsidRPr="00B33F43" w:rsidRDefault="00345A23" w:rsidP="004971B0">
            <w:pPr>
              <w:tabs>
                <w:tab w:val="left" w:pos="9923"/>
              </w:tabs>
              <w:ind w:left="284" w:right="283" w:firstLine="436"/>
              <w:rPr>
                <w:szCs w:val="24"/>
                <w:lang w:eastAsia="lt-LT"/>
              </w:rPr>
            </w:pPr>
          </w:p>
          <w:p w14:paraId="6D22B982" w14:textId="77777777" w:rsidR="00345A23" w:rsidRPr="00B33F43" w:rsidRDefault="00345A23" w:rsidP="004971B0">
            <w:pPr>
              <w:tabs>
                <w:tab w:val="left" w:pos="9923"/>
              </w:tabs>
              <w:ind w:left="284" w:right="283" w:firstLine="436"/>
              <w:rPr>
                <w:szCs w:val="24"/>
                <w:lang w:eastAsia="lt-LT"/>
              </w:rPr>
            </w:pPr>
          </w:p>
          <w:p w14:paraId="6833B440" w14:textId="77777777" w:rsidR="00345A23" w:rsidRPr="00B33F43" w:rsidRDefault="00345A23" w:rsidP="004971B0">
            <w:pPr>
              <w:tabs>
                <w:tab w:val="left" w:pos="9923"/>
              </w:tabs>
              <w:ind w:left="284" w:right="283" w:firstLine="436"/>
              <w:rPr>
                <w:szCs w:val="24"/>
                <w:lang w:eastAsia="lt-LT"/>
              </w:rPr>
            </w:pPr>
          </w:p>
          <w:p w14:paraId="2296D730" w14:textId="77777777" w:rsidR="00345A23" w:rsidRPr="00B33F43" w:rsidRDefault="00345A23" w:rsidP="004971B0">
            <w:pPr>
              <w:tabs>
                <w:tab w:val="left" w:pos="9923"/>
              </w:tabs>
              <w:ind w:left="284" w:right="283" w:firstLine="436"/>
              <w:rPr>
                <w:szCs w:val="24"/>
                <w:lang w:eastAsia="lt-LT"/>
              </w:rPr>
            </w:pPr>
          </w:p>
          <w:p w14:paraId="0FCA2169" w14:textId="5F4F4C73" w:rsidR="00345A23" w:rsidRPr="00F47A6D" w:rsidRDefault="00345A23" w:rsidP="004971B0">
            <w:pPr>
              <w:tabs>
                <w:tab w:val="left" w:pos="9923"/>
              </w:tabs>
              <w:ind w:left="284" w:right="283" w:firstLine="436"/>
              <w:rPr>
                <w:bCs/>
                <w:szCs w:val="24"/>
              </w:rPr>
            </w:pPr>
          </w:p>
        </w:tc>
      </w:tr>
    </w:tbl>
    <w:p w14:paraId="1D2C15CF" w14:textId="6B4710C0" w:rsidR="00345A23" w:rsidRDefault="00896935" w:rsidP="004971B0">
      <w:pPr>
        <w:tabs>
          <w:tab w:val="left" w:pos="9923"/>
        </w:tabs>
        <w:ind w:left="284" w:right="283" w:firstLine="436"/>
        <w:jc w:val="both"/>
        <w:rPr>
          <w:spacing w:val="-2"/>
          <w:szCs w:val="24"/>
          <w:lang w:eastAsia="lt-LT"/>
        </w:rPr>
      </w:pPr>
      <w:r>
        <w:rPr>
          <w:spacing w:val="-2"/>
          <w:szCs w:val="24"/>
          <w:lang w:eastAsia="lt-LT"/>
        </w:rPr>
        <w:t>1.</w:t>
      </w:r>
      <w:r w:rsidR="00B077C0">
        <w:rPr>
          <w:spacing w:val="-2"/>
          <w:szCs w:val="24"/>
          <w:lang w:eastAsia="lt-LT"/>
        </w:rPr>
        <w:t>5</w:t>
      </w:r>
      <w:r w:rsidR="00345A23">
        <w:rPr>
          <w:spacing w:val="-2"/>
          <w:szCs w:val="24"/>
          <w:lang w:eastAsia="lt-LT"/>
        </w:rPr>
        <w:t>.</w:t>
      </w:r>
      <w:r w:rsidR="00DC459D">
        <w:rPr>
          <w:spacing w:val="-2"/>
          <w:szCs w:val="24"/>
          <w:lang w:eastAsia="lt-LT"/>
        </w:rPr>
        <w:t>2.</w:t>
      </w:r>
      <w:r w:rsidR="00345A23">
        <w:rPr>
          <w:spacing w:val="-2"/>
          <w:szCs w:val="24"/>
          <w:lang w:eastAsia="lt-LT"/>
        </w:rPr>
        <w:t xml:space="preserve"> </w:t>
      </w:r>
      <w:r w:rsidR="00897C09">
        <w:rPr>
          <w:spacing w:val="-2"/>
          <w:szCs w:val="24"/>
          <w:lang w:eastAsia="lt-LT"/>
        </w:rPr>
        <w:t>p</w:t>
      </w:r>
      <w:r w:rsidR="000C7305">
        <w:rPr>
          <w:spacing w:val="-2"/>
          <w:szCs w:val="24"/>
          <w:lang w:eastAsia="lt-LT"/>
        </w:rPr>
        <w:t xml:space="preserve">apildyti </w:t>
      </w:r>
      <w:r w:rsidR="00321282">
        <w:rPr>
          <w:spacing w:val="-2"/>
          <w:szCs w:val="24"/>
          <w:lang w:eastAsia="lt-LT"/>
        </w:rPr>
        <w:t>4 pastaba</w:t>
      </w:r>
      <w:r w:rsidR="00345A23">
        <w:rPr>
          <w:spacing w:val="-2"/>
          <w:szCs w:val="24"/>
          <w:lang w:eastAsia="lt-LT"/>
        </w:rPr>
        <w:t>:</w:t>
      </w:r>
    </w:p>
    <w:p w14:paraId="3F4D70C1" w14:textId="34BC298B" w:rsidR="00345A23" w:rsidRPr="00D6680B" w:rsidRDefault="00345A23" w:rsidP="004971B0">
      <w:pPr>
        <w:tabs>
          <w:tab w:val="left" w:pos="9923"/>
        </w:tabs>
        <w:ind w:left="284" w:right="283" w:firstLine="436"/>
        <w:jc w:val="both"/>
        <w:rPr>
          <w:b/>
          <w:bCs/>
          <w:spacing w:val="-2"/>
          <w:szCs w:val="24"/>
          <w:lang w:eastAsia="lt-LT"/>
        </w:rPr>
      </w:pPr>
      <w:r w:rsidRPr="00D6680B">
        <w:rPr>
          <w:b/>
          <w:bCs/>
          <w:spacing w:val="-2"/>
          <w:szCs w:val="24"/>
          <w:lang w:eastAsia="lt-LT"/>
        </w:rPr>
        <w:t>„4. Mokiniams, kurie ugdomi (ugdosi) šeimoje pagal priešmokyklinio ugdymo programą, pagal šio priedo rodiklius apskaičiuotos bazinės ugdymo lėšos apskaičiuojamos taikant koeficientą 0,25.“</w:t>
      </w:r>
      <w:r w:rsidR="00897C09">
        <w:rPr>
          <w:b/>
          <w:bCs/>
          <w:spacing w:val="-2"/>
          <w:szCs w:val="24"/>
          <w:lang w:eastAsia="lt-LT"/>
        </w:rPr>
        <w:t>;</w:t>
      </w:r>
    </w:p>
    <w:p w14:paraId="18EB6BB1" w14:textId="205A902F" w:rsidR="009315B1" w:rsidRDefault="00E235C3" w:rsidP="004971B0">
      <w:pPr>
        <w:tabs>
          <w:tab w:val="left" w:pos="9923"/>
        </w:tabs>
        <w:ind w:left="284" w:right="283" w:firstLine="436"/>
        <w:jc w:val="both"/>
        <w:rPr>
          <w:spacing w:val="-2"/>
          <w:szCs w:val="24"/>
          <w:lang w:eastAsia="lt-LT"/>
        </w:rPr>
      </w:pPr>
      <w:r>
        <w:rPr>
          <w:spacing w:val="-2"/>
          <w:szCs w:val="24"/>
          <w:lang w:eastAsia="lt-LT"/>
        </w:rPr>
        <w:t>1.</w:t>
      </w:r>
      <w:r w:rsidR="00B077C0">
        <w:rPr>
          <w:spacing w:val="-2"/>
          <w:szCs w:val="24"/>
          <w:lang w:eastAsia="lt-LT"/>
        </w:rPr>
        <w:t>6</w:t>
      </w:r>
      <w:r w:rsidR="00DC459D">
        <w:rPr>
          <w:spacing w:val="-2"/>
          <w:szCs w:val="24"/>
          <w:lang w:eastAsia="lt-LT"/>
        </w:rPr>
        <w:t>.</w:t>
      </w:r>
      <w:r>
        <w:rPr>
          <w:spacing w:val="-2"/>
          <w:szCs w:val="24"/>
          <w:lang w:eastAsia="lt-LT"/>
        </w:rPr>
        <w:t xml:space="preserve"> </w:t>
      </w:r>
      <w:r w:rsidR="00897C09">
        <w:rPr>
          <w:spacing w:val="-2"/>
          <w:szCs w:val="24"/>
          <w:lang w:eastAsia="lt-LT"/>
        </w:rPr>
        <w:t>p</w:t>
      </w:r>
      <w:r w:rsidR="000C7305" w:rsidRPr="00606A80">
        <w:rPr>
          <w:spacing w:val="-2"/>
          <w:szCs w:val="24"/>
          <w:lang w:eastAsia="lt-LT"/>
        </w:rPr>
        <w:t xml:space="preserve">akeisti </w:t>
      </w:r>
      <w:r>
        <w:rPr>
          <w:spacing w:val="-2"/>
          <w:szCs w:val="24"/>
          <w:lang w:eastAsia="lt-LT"/>
        </w:rPr>
        <w:t>3</w:t>
      </w:r>
      <w:r w:rsidR="009315B1" w:rsidRPr="00606A80">
        <w:rPr>
          <w:spacing w:val="-2"/>
          <w:szCs w:val="24"/>
          <w:lang w:eastAsia="lt-LT"/>
        </w:rPr>
        <w:t xml:space="preserve"> pried</w:t>
      </w:r>
      <w:r w:rsidR="00F47A6D">
        <w:rPr>
          <w:spacing w:val="-2"/>
          <w:szCs w:val="24"/>
          <w:lang w:eastAsia="lt-LT"/>
        </w:rPr>
        <w:t>o 3 punktą ir jį išdėstyti taip:</w:t>
      </w:r>
    </w:p>
    <w:tbl>
      <w:tblPr>
        <w:tblW w:w="10955"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
        <w:gridCol w:w="3410"/>
        <w:gridCol w:w="6011"/>
        <w:gridCol w:w="1219"/>
      </w:tblGrid>
      <w:tr w:rsidR="009315B1" w14:paraId="0BAA461A" w14:textId="77777777" w:rsidTr="00E55FCB">
        <w:trPr>
          <w:trHeight w:val="1315"/>
        </w:trPr>
        <w:tc>
          <w:tcPr>
            <w:tcW w:w="329" w:type="dxa"/>
            <w:tcBorders>
              <w:top w:val="nil"/>
              <w:left w:val="nil"/>
              <w:bottom w:val="nil"/>
            </w:tcBorders>
            <w:vAlign w:val="bottom"/>
          </w:tcPr>
          <w:p w14:paraId="7E26A26D" w14:textId="6300EE90" w:rsidR="009315B1" w:rsidRDefault="009315B1" w:rsidP="004971B0">
            <w:pPr>
              <w:tabs>
                <w:tab w:val="left" w:pos="9923"/>
              </w:tabs>
              <w:spacing w:line="256" w:lineRule="auto"/>
              <w:ind w:left="284" w:right="283" w:firstLine="436"/>
              <w:rPr>
                <w:color w:val="000000"/>
                <w:szCs w:val="24"/>
              </w:rPr>
            </w:pPr>
          </w:p>
        </w:tc>
        <w:tc>
          <w:tcPr>
            <w:tcW w:w="3629" w:type="dxa"/>
            <w:vAlign w:val="center"/>
            <w:hideMark/>
          </w:tcPr>
          <w:p w14:paraId="2B323D97" w14:textId="5D6CF03D" w:rsidR="009315B1" w:rsidRDefault="000C7305" w:rsidP="008F4F61">
            <w:pPr>
              <w:tabs>
                <w:tab w:val="left" w:pos="9923"/>
              </w:tabs>
              <w:spacing w:line="256" w:lineRule="auto"/>
              <w:ind w:left="284" w:right="283"/>
              <w:rPr>
                <w:color w:val="000000"/>
                <w:szCs w:val="24"/>
              </w:rPr>
            </w:pPr>
            <w:r>
              <w:rPr>
                <w:color w:val="000000"/>
                <w:szCs w:val="24"/>
              </w:rPr>
              <w:t>„</w:t>
            </w:r>
            <w:r w:rsidR="009315B1">
              <w:rPr>
                <w:color w:val="000000"/>
                <w:szCs w:val="24"/>
              </w:rPr>
              <w:t>3. Vidutinis sąlyginis mokytojo pareiginės algos pastoviosios dalies koeficientas (R)</w:t>
            </w:r>
          </w:p>
        </w:tc>
        <w:tc>
          <w:tcPr>
            <w:tcW w:w="6674" w:type="dxa"/>
            <w:vAlign w:val="center"/>
            <w:hideMark/>
          </w:tcPr>
          <w:p w14:paraId="4171856C" w14:textId="4D5A2D6C" w:rsidR="009315B1" w:rsidRPr="00417125" w:rsidRDefault="00E235C3" w:rsidP="004971B0">
            <w:pPr>
              <w:tabs>
                <w:tab w:val="left" w:pos="9923"/>
              </w:tabs>
              <w:spacing w:line="256" w:lineRule="auto"/>
              <w:ind w:left="284" w:right="283" w:firstLine="436"/>
              <w:jc w:val="center"/>
              <w:rPr>
                <w:b/>
                <w:szCs w:val="24"/>
              </w:rPr>
            </w:pPr>
            <w:r w:rsidRPr="00F47A6D">
              <w:rPr>
                <w:strike/>
                <w:szCs w:val="24"/>
              </w:rPr>
              <w:t>7,6</w:t>
            </w:r>
            <w:r w:rsidR="00F47A6D" w:rsidRPr="00F47A6D">
              <w:rPr>
                <w:strike/>
                <w:szCs w:val="24"/>
              </w:rPr>
              <w:t>5</w:t>
            </w:r>
            <w:r w:rsidR="00F47A6D">
              <w:rPr>
                <w:szCs w:val="24"/>
              </w:rPr>
              <w:t xml:space="preserve"> </w:t>
            </w:r>
            <w:r w:rsidR="00AD4884">
              <w:rPr>
                <w:b/>
                <w:bCs/>
                <w:szCs w:val="24"/>
              </w:rPr>
              <w:t>8,</w:t>
            </w:r>
            <w:r w:rsidR="00896935">
              <w:rPr>
                <w:b/>
                <w:bCs/>
                <w:szCs w:val="24"/>
              </w:rPr>
              <w:t>2</w:t>
            </w:r>
            <w:r w:rsidR="000C7305" w:rsidRPr="008F4F61">
              <w:rPr>
                <w:bCs/>
                <w:szCs w:val="24"/>
              </w:rPr>
              <w:t>“</w:t>
            </w:r>
            <w:r w:rsidR="00897C09">
              <w:rPr>
                <w:bCs/>
                <w:szCs w:val="24"/>
              </w:rPr>
              <w:t>;</w:t>
            </w:r>
          </w:p>
        </w:tc>
        <w:tc>
          <w:tcPr>
            <w:tcW w:w="323" w:type="dxa"/>
            <w:tcBorders>
              <w:top w:val="nil"/>
              <w:bottom w:val="nil"/>
              <w:right w:val="nil"/>
            </w:tcBorders>
            <w:vAlign w:val="bottom"/>
          </w:tcPr>
          <w:p w14:paraId="3B186996" w14:textId="35CCF6E2" w:rsidR="009315B1" w:rsidRPr="00B33F43" w:rsidRDefault="009315B1" w:rsidP="008F4F61">
            <w:pPr>
              <w:tabs>
                <w:tab w:val="left" w:pos="9923"/>
              </w:tabs>
              <w:ind w:right="283"/>
              <w:rPr>
                <w:szCs w:val="24"/>
                <w:lang w:eastAsia="lt-LT"/>
              </w:rPr>
            </w:pPr>
          </w:p>
          <w:p w14:paraId="329761CE" w14:textId="77777777" w:rsidR="009315B1" w:rsidRPr="00B33F43" w:rsidRDefault="009315B1" w:rsidP="004971B0">
            <w:pPr>
              <w:tabs>
                <w:tab w:val="left" w:pos="9923"/>
              </w:tabs>
              <w:ind w:left="284" w:right="283" w:firstLine="436"/>
              <w:rPr>
                <w:szCs w:val="24"/>
                <w:lang w:eastAsia="lt-LT"/>
              </w:rPr>
            </w:pPr>
          </w:p>
          <w:p w14:paraId="748FEC28" w14:textId="77777777" w:rsidR="009315B1" w:rsidRPr="00B33F43" w:rsidRDefault="009315B1" w:rsidP="004971B0">
            <w:pPr>
              <w:tabs>
                <w:tab w:val="left" w:pos="9923"/>
              </w:tabs>
              <w:ind w:left="284" w:right="283" w:firstLine="436"/>
              <w:rPr>
                <w:szCs w:val="24"/>
                <w:lang w:eastAsia="lt-LT"/>
              </w:rPr>
            </w:pPr>
          </w:p>
          <w:p w14:paraId="5063AFF1" w14:textId="77777777" w:rsidR="009315B1" w:rsidRPr="00B33F43" w:rsidRDefault="009315B1" w:rsidP="004971B0">
            <w:pPr>
              <w:tabs>
                <w:tab w:val="left" w:pos="9923"/>
              </w:tabs>
              <w:ind w:left="284" w:right="283" w:firstLine="436"/>
              <w:rPr>
                <w:szCs w:val="24"/>
                <w:lang w:eastAsia="lt-LT"/>
              </w:rPr>
            </w:pPr>
          </w:p>
          <w:p w14:paraId="1B61A2AB" w14:textId="13281D83" w:rsidR="009315B1" w:rsidRPr="00F47A6D" w:rsidRDefault="009315B1" w:rsidP="004971B0">
            <w:pPr>
              <w:tabs>
                <w:tab w:val="left" w:pos="9923"/>
              </w:tabs>
              <w:ind w:left="284" w:right="283" w:firstLine="436"/>
              <w:rPr>
                <w:bCs/>
                <w:szCs w:val="24"/>
              </w:rPr>
            </w:pPr>
          </w:p>
        </w:tc>
      </w:tr>
    </w:tbl>
    <w:p w14:paraId="00349141" w14:textId="0500E32A" w:rsidR="00C50C6A" w:rsidRDefault="00FD488F" w:rsidP="004971B0">
      <w:pPr>
        <w:tabs>
          <w:tab w:val="left" w:pos="9923"/>
        </w:tabs>
        <w:ind w:left="284" w:right="283" w:firstLine="436"/>
        <w:jc w:val="both"/>
        <w:rPr>
          <w:spacing w:val="-2"/>
          <w:szCs w:val="24"/>
          <w:lang w:eastAsia="lt-LT"/>
        </w:rPr>
      </w:pPr>
      <w:r>
        <w:rPr>
          <w:spacing w:val="-2"/>
          <w:szCs w:val="24"/>
          <w:lang w:eastAsia="lt-LT"/>
        </w:rPr>
        <w:t>1.</w:t>
      </w:r>
      <w:r w:rsidR="00B077C0">
        <w:rPr>
          <w:spacing w:val="-2"/>
          <w:szCs w:val="24"/>
          <w:lang w:eastAsia="lt-LT"/>
        </w:rPr>
        <w:t>7</w:t>
      </w:r>
      <w:r w:rsidR="00DC459D">
        <w:rPr>
          <w:spacing w:val="-2"/>
          <w:szCs w:val="24"/>
          <w:lang w:eastAsia="lt-LT"/>
        </w:rPr>
        <w:t xml:space="preserve">. </w:t>
      </w:r>
      <w:r w:rsidR="000D46CE">
        <w:rPr>
          <w:spacing w:val="-2"/>
          <w:szCs w:val="24"/>
          <w:lang w:eastAsia="lt-LT"/>
        </w:rPr>
        <w:t>pakeisti</w:t>
      </w:r>
      <w:r>
        <w:rPr>
          <w:spacing w:val="-2"/>
          <w:szCs w:val="24"/>
          <w:lang w:eastAsia="lt-LT"/>
        </w:rPr>
        <w:t xml:space="preserve"> 5 pried</w:t>
      </w:r>
      <w:r w:rsidR="00F47A6D">
        <w:rPr>
          <w:spacing w:val="-2"/>
          <w:szCs w:val="24"/>
          <w:lang w:eastAsia="lt-LT"/>
        </w:rPr>
        <w:t>ą</w:t>
      </w:r>
      <w:r w:rsidR="00C50C6A">
        <w:rPr>
          <w:spacing w:val="-2"/>
          <w:szCs w:val="24"/>
          <w:lang w:eastAsia="lt-LT"/>
        </w:rPr>
        <w:t>:</w:t>
      </w:r>
    </w:p>
    <w:p w14:paraId="7BB519E4" w14:textId="0E177B0F" w:rsidR="00C50C6A" w:rsidRDefault="000D46CE" w:rsidP="004971B0">
      <w:pPr>
        <w:tabs>
          <w:tab w:val="left" w:pos="9923"/>
        </w:tabs>
        <w:ind w:left="284" w:right="283" w:firstLine="436"/>
        <w:jc w:val="both"/>
        <w:rPr>
          <w:spacing w:val="-2"/>
          <w:szCs w:val="24"/>
          <w:lang w:eastAsia="lt-LT"/>
        </w:rPr>
      </w:pPr>
      <w:r>
        <w:rPr>
          <w:spacing w:val="-2"/>
          <w:szCs w:val="24"/>
          <w:lang w:eastAsia="lt-LT"/>
        </w:rPr>
        <w:t>1.</w:t>
      </w:r>
      <w:r w:rsidR="00B077C0">
        <w:rPr>
          <w:spacing w:val="-2"/>
          <w:szCs w:val="24"/>
          <w:lang w:eastAsia="lt-LT"/>
        </w:rPr>
        <w:t>7</w:t>
      </w:r>
      <w:r w:rsidR="00DC459D">
        <w:rPr>
          <w:spacing w:val="-2"/>
          <w:szCs w:val="24"/>
          <w:lang w:eastAsia="lt-LT"/>
        </w:rPr>
        <w:t>.</w:t>
      </w:r>
      <w:r>
        <w:rPr>
          <w:spacing w:val="-2"/>
          <w:szCs w:val="24"/>
          <w:lang w:eastAsia="lt-LT"/>
        </w:rPr>
        <w:t>1. pakeisti 5 punkto pirmąją pastraipą ir ją išdėstyti taip:</w:t>
      </w:r>
    </w:p>
    <w:tbl>
      <w:tblPr>
        <w:tblW w:w="11057"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3"/>
        <w:gridCol w:w="1506"/>
        <w:gridCol w:w="2957"/>
        <w:gridCol w:w="851"/>
        <w:gridCol w:w="255"/>
        <w:gridCol w:w="254"/>
        <w:gridCol w:w="255"/>
        <w:gridCol w:w="254"/>
        <w:gridCol w:w="255"/>
        <w:gridCol w:w="254"/>
        <w:gridCol w:w="255"/>
        <w:gridCol w:w="254"/>
        <w:gridCol w:w="255"/>
        <w:gridCol w:w="254"/>
        <w:gridCol w:w="255"/>
        <w:gridCol w:w="254"/>
        <w:gridCol w:w="255"/>
        <w:gridCol w:w="254"/>
        <w:gridCol w:w="254"/>
        <w:gridCol w:w="234"/>
        <w:gridCol w:w="1219"/>
      </w:tblGrid>
      <w:tr w:rsidR="00F65781" w14:paraId="022EE075" w14:textId="77777777" w:rsidTr="00F65781">
        <w:trPr>
          <w:trHeight w:val="422"/>
        </w:trPr>
        <w:tc>
          <w:tcPr>
            <w:tcW w:w="701" w:type="dxa"/>
            <w:tcBorders>
              <w:top w:val="nil"/>
              <w:left w:val="nil"/>
              <w:bottom w:val="nil"/>
            </w:tcBorders>
            <w:vAlign w:val="bottom"/>
          </w:tcPr>
          <w:p w14:paraId="75020C70" w14:textId="77777777" w:rsidR="000D46CE" w:rsidRDefault="000D46CE" w:rsidP="004971B0">
            <w:pPr>
              <w:tabs>
                <w:tab w:val="left" w:pos="9923"/>
              </w:tabs>
              <w:spacing w:line="256" w:lineRule="auto"/>
              <w:ind w:left="284" w:right="283" w:firstLine="436"/>
              <w:rPr>
                <w:color w:val="000000"/>
                <w:szCs w:val="24"/>
              </w:rPr>
            </w:pPr>
          </w:p>
        </w:tc>
        <w:tc>
          <w:tcPr>
            <w:tcW w:w="396" w:type="dxa"/>
            <w:vMerge w:val="restart"/>
            <w:vAlign w:val="center"/>
          </w:tcPr>
          <w:p w14:paraId="6AA425F0" w14:textId="6851C262" w:rsidR="000D46CE" w:rsidRPr="000D46CE" w:rsidRDefault="000C7305" w:rsidP="004971B0">
            <w:pPr>
              <w:tabs>
                <w:tab w:val="left" w:pos="9923"/>
              </w:tabs>
              <w:ind w:left="284" w:right="283" w:firstLine="436"/>
              <w:jc w:val="center"/>
              <w:rPr>
                <w:color w:val="000000"/>
                <w:szCs w:val="24"/>
              </w:rPr>
            </w:pPr>
            <w:r>
              <w:rPr>
                <w:szCs w:val="24"/>
                <w:lang w:eastAsia="lt-LT"/>
              </w:rPr>
              <w:t>„</w:t>
            </w:r>
            <w:r w:rsidR="000D46CE" w:rsidRPr="000D46CE">
              <w:rPr>
                <w:szCs w:val="24"/>
                <w:lang w:eastAsia="lt-LT"/>
              </w:rPr>
              <w:t>5.</w:t>
            </w:r>
          </w:p>
        </w:tc>
        <w:tc>
          <w:tcPr>
            <w:tcW w:w="3724" w:type="dxa"/>
            <w:vMerge w:val="restart"/>
          </w:tcPr>
          <w:p w14:paraId="36504EC4" w14:textId="178D539D" w:rsidR="00F65781" w:rsidRPr="000D46CE" w:rsidRDefault="000D46CE" w:rsidP="008F4F61">
            <w:pPr>
              <w:tabs>
                <w:tab w:val="left" w:pos="9923"/>
              </w:tabs>
              <w:ind w:left="284" w:right="283"/>
              <w:rPr>
                <w:szCs w:val="24"/>
              </w:rPr>
            </w:pPr>
            <w:r>
              <w:rPr>
                <w:szCs w:val="24"/>
                <w:lang w:eastAsia="lt-LT"/>
              </w:rPr>
              <w:t>Mokiniai, kurie mokosi pagal pradinio, pagrindinio ir vidurinio ugdymo programas savarankiško</w:t>
            </w:r>
            <w:r w:rsidR="00B369D0" w:rsidRPr="00B369D0">
              <w:rPr>
                <w:b/>
                <w:bCs/>
                <w:szCs w:val="24"/>
                <w:lang w:eastAsia="lt-LT"/>
              </w:rPr>
              <w:t>, ugdymosi šeimoje</w:t>
            </w:r>
            <w:r>
              <w:rPr>
                <w:szCs w:val="24"/>
                <w:lang w:eastAsia="lt-LT"/>
              </w:rPr>
              <w:t xml:space="preserve"> ar nuotolinio mokymo proceso organizavimo būdais:</w:t>
            </w:r>
            <w:r w:rsidR="000C7305">
              <w:rPr>
                <w:szCs w:val="24"/>
                <w:lang w:eastAsia="lt-LT"/>
              </w:rPr>
              <w:t>“</w:t>
            </w:r>
            <w:r w:rsidR="00897C09">
              <w:rPr>
                <w:szCs w:val="24"/>
                <w:lang w:eastAsia="lt-LT"/>
              </w:rPr>
              <w:t>;</w:t>
            </w:r>
            <w:r w:rsidR="00F65781" w:rsidRPr="000D46CE">
              <w:rPr>
                <w:szCs w:val="24"/>
              </w:rPr>
              <w:t xml:space="preserve"> </w:t>
            </w:r>
          </w:p>
        </w:tc>
        <w:tc>
          <w:tcPr>
            <w:tcW w:w="1417" w:type="dxa"/>
            <w:vMerge w:val="restart"/>
          </w:tcPr>
          <w:p w14:paraId="41EA823B" w14:textId="77777777" w:rsidR="000D46CE" w:rsidRPr="000D46CE" w:rsidRDefault="000D46CE" w:rsidP="004971B0">
            <w:pPr>
              <w:tabs>
                <w:tab w:val="left" w:pos="9923"/>
              </w:tabs>
              <w:ind w:left="284" w:right="283" w:firstLine="436"/>
              <w:jc w:val="center"/>
              <w:rPr>
                <w:szCs w:val="24"/>
              </w:rPr>
            </w:pPr>
          </w:p>
        </w:tc>
        <w:tc>
          <w:tcPr>
            <w:tcW w:w="284" w:type="dxa"/>
            <w:vMerge w:val="restart"/>
            <w:tcBorders>
              <w:top w:val="single" w:sz="4" w:space="0" w:color="auto"/>
              <w:left w:val="nil"/>
              <w:right w:val="single" w:sz="4" w:space="0" w:color="auto"/>
            </w:tcBorders>
            <w:textDirection w:val="btLr"/>
            <w:vAlign w:val="center"/>
          </w:tcPr>
          <w:p w14:paraId="5C92E0C8" w14:textId="77777777" w:rsidR="000D46CE" w:rsidRPr="000D46CE" w:rsidRDefault="000D46CE" w:rsidP="004971B0">
            <w:pPr>
              <w:tabs>
                <w:tab w:val="left" w:pos="9923"/>
              </w:tabs>
              <w:ind w:left="284" w:right="283" w:firstLine="436"/>
              <w:jc w:val="center"/>
              <w:rPr>
                <w:color w:val="000000"/>
                <w:szCs w:val="24"/>
                <w:lang w:eastAsia="lt-LT"/>
              </w:rPr>
            </w:pPr>
          </w:p>
        </w:tc>
        <w:tc>
          <w:tcPr>
            <w:tcW w:w="283" w:type="dxa"/>
            <w:vMerge w:val="restart"/>
            <w:tcBorders>
              <w:top w:val="single" w:sz="4" w:space="0" w:color="auto"/>
              <w:left w:val="nil"/>
              <w:right w:val="single" w:sz="4" w:space="0" w:color="auto"/>
            </w:tcBorders>
            <w:textDirection w:val="btLr"/>
            <w:vAlign w:val="center"/>
          </w:tcPr>
          <w:p w14:paraId="09C64036" w14:textId="77777777" w:rsidR="000D46CE" w:rsidRPr="000D46CE" w:rsidRDefault="000D46CE" w:rsidP="004971B0">
            <w:pPr>
              <w:tabs>
                <w:tab w:val="left" w:pos="9923"/>
              </w:tabs>
              <w:ind w:left="284" w:right="283" w:firstLine="436"/>
              <w:jc w:val="center"/>
              <w:rPr>
                <w:color w:val="000000"/>
                <w:szCs w:val="24"/>
                <w:lang w:eastAsia="lt-LT"/>
              </w:rPr>
            </w:pPr>
          </w:p>
        </w:tc>
        <w:tc>
          <w:tcPr>
            <w:tcW w:w="284" w:type="dxa"/>
            <w:vMerge w:val="restart"/>
            <w:tcBorders>
              <w:top w:val="single" w:sz="4" w:space="0" w:color="auto"/>
              <w:left w:val="nil"/>
              <w:right w:val="single" w:sz="4" w:space="0" w:color="auto"/>
            </w:tcBorders>
            <w:textDirection w:val="btLr"/>
            <w:vAlign w:val="center"/>
          </w:tcPr>
          <w:p w14:paraId="159A0C25" w14:textId="77777777" w:rsidR="000D46CE" w:rsidRPr="000D46CE" w:rsidRDefault="000D46CE" w:rsidP="004971B0">
            <w:pPr>
              <w:tabs>
                <w:tab w:val="left" w:pos="9923"/>
              </w:tabs>
              <w:ind w:left="284" w:right="283" w:firstLine="436"/>
              <w:jc w:val="center"/>
              <w:rPr>
                <w:color w:val="000000"/>
                <w:szCs w:val="24"/>
                <w:lang w:eastAsia="lt-LT"/>
              </w:rPr>
            </w:pPr>
          </w:p>
        </w:tc>
        <w:tc>
          <w:tcPr>
            <w:tcW w:w="283" w:type="dxa"/>
            <w:vMerge w:val="restart"/>
            <w:tcBorders>
              <w:top w:val="single" w:sz="4" w:space="0" w:color="auto"/>
              <w:left w:val="nil"/>
              <w:right w:val="single" w:sz="4" w:space="0" w:color="auto"/>
            </w:tcBorders>
            <w:textDirection w:val="btLr"/>
            <w:vAlign w:val="center"/>
          </w:tcPr>
          <w:p w14:paraId="51D0A794" w14:textId="77777777" w:rsidR="000D46CE" w:rsidRPr="000D46CE" w:rsidRDefault="000D46CE" w:rsidP="004971B0">
            <w:pPr>
              <w:tabs>
                <w:tab w:val="left" w:pos="9923"/>
              </w:tabs>
              <w:ind w:left="284" w:right="283" w:firstLine="436"/>
              <w:jc w:val="center"/>
              <w:rPr>
                <w:color w:val="000000"/>
                <w:szCs w:val="24"/>
                <w:lang w:eastAsia="lt-LT"/>
              </w:rPr>
            </w:pPr>
          </w:p>
        </w:tc>
        <w:tc>
          <w:tcPr>
            <w:tcW w:w="284" w:type="dxa"/>
            <w:vMerge w:val="restart"/>
            <w:tcBorders>
              <w:top w:val="single" w:sz="4" w:space="0" w:color="auto"/>
              <w:left w:val="nil"/>
              <w:right w:val="single" w:sz="4" w:space="0" w:color="auto"/>
            </w:tcBorders>
            <w:textDirection w:val="btLr"/>
            <w:vAlign w:val="center"/>
          </w:tcPr>
          <w:p w14:paraId="4CB9C530" w14:textId="77777777" w:rsidR="000D46CE" w:rsidRPr="000D46CE" w:rsidRDefault="000D46CE" w:rsidP="004971B0">
            <w:pPr>
              <w:tabs>
                <w:tab w:val="left" w:pos="9923"/>
              </w:tabs>
              <w:ind w:left="284" w:right="283" w:firstLine="436"/>
              <w:jc w:val="center"/>
              <w:rPr>
                <w:color w:val="000000"/>
                <w:szCs w:val="24"/>
                <w:lang w:eastAsia="lt-LT"/>
              </w:rPr>
            </w:pPr>
          </w:p>
        </w:tc>
        <w:tc>
          <w:tcPr>
            <w:tcW w:w="283" w:type="dxa"/>
            <w:vMerge w:val="restart"/>
            <w:tcBorders>
              <w:top w:val="single" w:sz="4" w:space="0" w:color="auto"/>
              <w:left w:val="nil"/>
              <w:right w:val="single" w:sz="4" w:space="0" w:color="auto"/>
            </w:tcBorders>
            <w:textDirection w:val="btLr"/>
            <w:vAlign w:val="center"/>
          </w:tcPr>
          <w:p w14:paraId="0DCE95E9" w14:textId="77777777" w:rsidR="000D46CE" w:rsidRPr="000D46CE" w:rsidRDefault="000D46CE" w:rsidP="004971B0">
            <w:pPr>
              <w:tabs>
                <w:tab w:val="left" w:pos="9923"/>
              </w:tabs>
              <w:ind w:left="284" w:right="283" w:firstLine="436"/>
              <w:jc w:val="center"/>
              <w:rPr>
                <w:color w:val="000000"/>
                <w:szCs w:val="24"/>
                <w:lang w:eastAsia="lt-LT"/>
              </w:rPr>
            </w:pPr>
          </w:p>
        </w:tc>
        <w:tc>
          <w:tcPr>
            <w:tcW w:w="284" w:type="dxa"/>
            <w:vMerge w:val="restart"/>
            <w:tcBorders>
              <w:top w:val="single" w:sz="4" w:space="0" w:color="auto"/>
              <w:left w:val="nil"/>
              <w:right w:val="single" w:sz="4" w:space="0" w:color="auto"/>
            </w:tcBorders>
            <w:textDirection w:val="btLr"/>
            <w:vAlign w:val="center"/>
          </w:tcPr>
          <w:p w14:paraId="4959CC75" w14:textId="77777777" w:rsidR="000D46CE" w:rsidRPr="000D46CE" w:rsidRDefault="000D46CE" w:rsidP="004971B0">
            <w:pPr>
              <w:tabs>
                <w:tab w:val="left" w:pos="9923"/>
              </w:tabs>
              <w:ind w:left="284" w:right="283" w:firstLine="436"/>
              <w:jc w:val="center"/>
              <w:rPr>
                <w:color w:val="000000"/>
                <w:szCs w:val="24"/>
                <w:lang w:eastAsia="lt-LT"/>
              </w:rPr>
            </w:pPr>
          </w:p>
        </w:tc>
        <w:tc>
          <w:tcPr>
            <w:tcW w:w="283" w:type="dxa"/>
            <w:vMerge w:val="restart"/>
            <w:tcBorders>
              <w:top w:val="single" w:sz="4" w:space="0" w:color="auto"/>
              <w:left w:val="nil"/>
              <w:right w:val="single" w:sz="4" w:space="0" w:color="auto"/>
            </w:tcBorders>
            <w:textDirection w:val="btLr"/>
            <w:vAlign w:val="center"/>
          </w:tcPr>
          <w:p w14:paraId="150582EB" w14:textId="77777777" w:rsidR="000D46CE" w:rsidRPr="000D46CE" w:rsidRDefault="000D46CE" w:rsidP="004971B0">
            <w:pPr>
              <w:tabs>
                <w:tab w:val="left" w:pos="9923"/>
              </w:tabs>
              <w:ind w:left="284" w:right="283" w:firstLine="436"/>
              <w:jc w:val="center"/>
              <w:rPr>
                <w:color w:val="000000"/>
                <w:szCs w:val="24"/>
                <w:lang w:eastAsia="lt-LT"/>
              </w:rPr>
            </w:pPr>
          </w:p>
        </w:tc>
        <w:tc>
          <w:tcPr>
            <w:tcW w:w="284" w:type="dxa"/>
            <w:vMerge w:val="restart"/>
            <w:tcBorders>
              <w:top w:val="single" w:sz="4" w:space="0" w:color="auto"/>
              <w:left w:val="nil"/>
              <w:right w:val="single" w:sz="4" w:space="0" w:color="auto"/>
            </w:tcBorders>
            <w:textDirection w:val="btLr"/>
            <w:vAlign w:val="center"/>
          </w:tcPr>
          <w:p w14:paraId="0F7C1FC1" w14:textId="77777777" w:rsidR="000D46CE" w:rsidRPr="000D46CE" w:rsidRDefault="000D46CE" w:rsidP="004971B0">
            <w:pPr>
              <w:tabs>
                <w:tab w:val="left" w:pos="9923"/>
              </w:tabs>
              <w:ind w:left="284" w:right="283" w:firstLine="436"/>
              <w:jc w:val="center"/>
              <w:rPr>
                <w:color w:val="000000"/>
                <w:szCs w:val="24"/>
                <w:lang w:eastAsia="lt-LT"/>
              </w:rPr>
            </w:pPr>
          </w:p>
        </w:tc>
        <w:tc>
          <w:tcPr>
            <w:tcW w:w="283" w:type="dxa"/>
            <w:vMerge w:val="restart"/>
            <w:tcBorders>
              <w:top w:val="single" w:sz="4" w:space="0" w:color="auto"/>
              <w:left w:val="nil"/>
              <w:right w:val="single" w:sz="4" w:space="0" w:color="auto"/>
            </w:tcBorders>
            <w:textDirection w:val="btLr"/>
            <w:vAlign w:val="center"/>
          </w:tcPr>
          <w:p w14:paraId="27DAF34D" w14:textId="77777777" w:rsidR="000D46CE" w:rsidRPr="000D46CE" w:rsidRDefault="000D46CE" w:rsidP="004971B0">
            <w:pPr>
              <w:tabs>
                <w:tab w:val="left" w:pos="9923"/>
              </w:tabs>
              <w:ind w:left="284" w:right="283" w:firstLine="436"/>
              <w:jc w:val="center"/>
              <w:rPr>
                <w:color w:val="000000"/>
                <w:szCs w:val="24"/>
                <w:lang w:eastAsia="lt-LT"/>
              </w:rPr>
            </w:pPr>
          </w:p>
        </w:tc>
        <w:tc>
          <w:tcPr>
            <w:tcW w:w="284" w:type="dxa"/>
            <w:vMerge w:val="restart"/>
            <w:tcBorders>
              <w:top w:val="single" w:sz="4" w:space="0" w:color="auto"/>
              <w:left w:val="nil"/>
              <w:right w:val="single" w:sz="4" w:space="0" w:color="auto"/>
            </w:tcBorders>
            <w:textDirection w:val="btLr"/>
            <w:vAlign w:val="center"/>
          </w:tcPr>
          <w:p w14:paraId="15B48FB1" w14:textId="77777777" w:rsidR="000D46CE" w:rsidRPr="000D46CE" w:rsidRDefault="000D46CE" w:rsidP="004971B0">
            <w:pPr>
              <w:tabs>
                <w:tab w:val="left" w:pos="9923"/>
              </w:tabs>
              <w:ind w:left="284" w:right="283" w:firstLine="436"/>
              <w:jc w:val="center"/>
              <w:rPr>
                <w:color w:val="000000"/>
                <w:szCs w:val="24"/>
                <w:lang w:eastAsia="lt-LT"/>
              </w:rPr>
            </w:pPr>
          </w:p>
        </w:tc>
        <w:tc>
          <w:tcPr>
            <w:tcW w:w="283" w:type="dxa"/>
            <w:vMerge w:val="restart"/>
            <w:tcBorders>
              <w:top w:val="single" w:sz="4" w:space="0" w:color="auto"/>
              <w:left w:val="nil"/>
              <w:right w:val="nil"/>
            </w:tcBorders>
            <w:textDirection w:val="btLr"/>
            <w:vAlign w:val="center"/>
          </w:tcPr>
          <w:p w14:paraId="4AF92E0D" w14:textId="77777777" w:rsidR="000D46CE" w:rsidRPr="000D46CE" w:rsidRDefault="000D46CE" w:rsidP="004971B0">
            <w:pPr>
              <w:tabs>
                <w:tab w:val="left" w:pos="9923"/>
              </w:tabs>
              <w:ind w:left="284" w:right="283" w:firstLine="436"/>
              <w:jc w:val="center"/>
              <w:rPr>
                <w:color w:val="000000"/>
                <w:szCs w:val="24"/>
                <w:lang w:eastAsia="lt-LT"/>
              </w:rPr>
            </w:pPr>
          </w:p>
        </w:tc>
        <w:tc>
          <w:tcPr>
            <w:tcW w:w="284" w:type="dxa"/>
            <w:vMerge w:val="restart"/>
            <w:tcBorders>
              <w:top w:val="single" w:sz="4" w:space="0" w:color="auto"/>
              <w:left w:val="single" w:sz="4" w:space="0" w:color="auto"/>
              <w:right w:val="single" w:sz="4" w:space="0" w:color="auto"/>
            </w:tcBorders>
            <w:textDirection w:val="btLr"/>
            <w:vAlign w:val="center"/>
          </w:tcPr>
          <w:p w14:paraId="54687DC4" w14:textId="77777777" w:rsidR="000D46CE" w:rsidRPr="000D46CE" w:rsidRDefault="000D46CE" w:rsidP="004971B0">
            <w:pPr>
              <w:tabs>
                <w:tab w:val="left" w:pos="9923"/>
              </w:tabs>
              <w:ind w:left="284" w:right="283" w:firstLine="436"/>
              <w:jc w:val="center"/>
              <w:rPr>
                <w:color w:val="000000"/>
                <w:szCs w:val="24"/>
                <w:lang w:eastAsia="lt-LT"/>
              </w:rPr>
            </w:pPr>
          </w:p>
        </w:tc>
        <w:tc>
          <w:tcPr>
            <w:tcW w:w="283" w:type="dxa"/>
            <w:vMerge w:val="restart"/>
            <w:tcBorders>
              <w:top w:val="single" w:sz="4" w:space="0" w:color="auto"/>
              <w:left w:val="nil"/>
              <w:right w:val="single" w:sz="4" w:space="0" w:color="auto"/>
            </w:tcBorders>
            <w:textDirection w:val="btLr"/>
            <w:vAlign w:val="center"/>
          </w:tcPr>
          <w:p w14:paraId="47ADA843" w14:textId="77777777" w:rsidR="000D46CE" w:rsidRPr="000D46CE" w:rsidRDefault="000D46CE" w:rsidP="004971B0">
            <w:pPr>
              <w:tabs>
                <w:tab w:val="left" w:pos="9923"/>
              </w:tabs>
              <w:ind w:left="284" w:right="283" w:firstLine="436"/>
              <w:jc w:val="center"/>
              <w:rPr>
                <w:color w:val="000000"/>
                <w:szCs w:val="24"/>
                <w:lang w:eastAsia="lt-LT"/>
              </w:rPr>
            </w:pPr>
          </w:p>
        </w:tc>
        <w:tc>
          <w:tcPr>
            <w:tcW w:w="282" w:type="dxa"/>
            <w:vMerge w:val="restart"/>
            <w:tcBorders>
              <w:top w:val="single" w:sz="4" w:space="0" w:color="auto"/>
              <w:left w:val="nil"/>
              <w:right w:val="single" w:sz="4" w:space="0" w:color="auto"/>
            </w:tcBorders>
            <w:textDirection w:val="btLr"/>
            <w:vAlign w:val="center"/>
          </w:tcPr>
          <w:p w14:paraId="6C1CE6EE" w14:textId="77777777" w:rsidR="000D46CE" w:rsidRPr="000D46CE" w:rsidRDefault="000D46CE" w:rsidP="004971B0">
            <w:pPr>
              <w:tabs>
                <w:tab w:val="left" w:pos="9923"/>
              </w:tabs>
              <w:ind w:left="284" w:right="283" w:firstLine="436"/>
              <w:jc w:val="center"/>
              <w:rPr>
                <w:color w:val="000000"/>
                <w:szCs w:val="24"/>
                <w:lang w:eastAsia="lt-LT"/>
              </w:rPr>
            </w:pPr>
          </w:p>
        </w:tc>
        <w:tc>
          <w:tcPr>
            <w:tcW w:w="245" w:type="dxa"/>
            <w:vMerge w:val="restart"/>
            <w:tcBorders>
              <w:top w:val="single" w:sz="4" w:space="0" w:color="auto"/>
              <w:left w:val="nil"/>
              <w:right w:val="single" w:sz="4" w:space="0" w:color="auto"/>
            </w:tcBorders>
            <w:textDirection w:val="btLr"/>
            <w:vAlign w:val="center"/>
          </w:tcPr>
          <w:p w14:paraId="2BD43B70" w14:textId="77777777" w:rsidR="000D46CE" w:rsidRPr="000D46CE" w:rsidRDefault="000D46CE" w:rsidP="004971B0">
            <w:pPr>
              <w:tabs>
                <w:tab w:val="left" w:pos="9923"/>
              </w:tabs>
              <w:ind w:left="284" w:right="283" w:firstLine="436"/>
              <w:jc w:val="center"/>
              <w:rPr>
                <w:color w:val="000000"/>
                <w:szCs w:val="24"/>
                <w:lang w:eastAsia="lt-LT"/>
              </w:rPr>
            </w:pPr>
          </w:p>
        </w:tc>
        <w:tc>
          <w:tcPr>
            <w:tcW w:w="323" w:type="dxa"/>
            <w:tcBorders>
              <w:top w:val="nil"/>
              <w:bottom w:val="nil"/>
              <w:right w:val="nil"/>
            </w:tcBorders>
            <w:vAlign w:val="bottom"/>
          </w:tcPr>
          <w:p w14:paraId="07F8FEA6" w14:textId="35D895CA" w:rsidR="000D46CE" w:rsidRPr="000D46CE" w:rsidRDefault="000D46CE" w:rsidP="004971B0">
            <w:pPr>
              <w:tabs>
                <w:tab w:val="left" w:pos="9923"/>
              </w:tabs>
              <w:ind w:left="284" w:right="283" w:firstLine="436"/>
              <w:rPr>
                <w:szCs w:val="24"/>
                <w:lang w:eastAsia="lt-LT"/>
              </w:rPr>
            </w:pPr>
          </w:p>
          <w:p w14:paraId="764DDA4D" w14:textId="77777777" w:rsidR="000D46CE" w:rsidRPr="000D46CE" w:rsidRDefault="000D46CE" w:rsidP="004971B0">
            <w:pPr>
              <w:tabs>
                <w:tab w:val="left" w:pos="9923"/>
              </w:tabs>
              <w:ind w:left="284" w:right="283" w:firstLine="436"/>
              <w:rPr>
                <w:szCs w:val="24"/>
                <w:lang w:eastAsia="lt-LT"/>
              </w:rPr>
            </w:pPr>
          </w:p>
          <w:p w14:paraId="23BCBE6D" w14:textId="77777777" w:rsidR="000D46CE" w:rsidRPr="000D46CE" w:rsidRDefault="000D46CE" w:rsidP="004971B0">
            <w:pPr>
              <w:tabs>
                <w:tab w:val="left" w:pos="9923"/>
              </w:tabs>
              <w:ind w:left="284" w:right="283" w:firstLine="436"/>
              <w:rPr>
                <w:szCs w:val="24"/>
                <w:lang w:eastAsia="lt-LT"/>
              </w:rPr>
            </w:pPr>
          </w:p>
          <w:p w14:paraId="1AE21838" w14:textId="77777777" w:rsidR="000D46CE" w:rsidRPr="000D46CE" w:rsidRDefault="000D46CE" w:rsidP="004971B0">
            <w:pPr>
              <w:tabs>
                <w:tab w:val="left" w:pos="9923"/>
              </w:tabs>
              <w:ind w:left="284" w:right="283" w:firstLine="436"/>
              <w:rPr>
                <w:szCs w:val="24"/>
                <w:lang w:eastAsia="lt-LT"/>
              </w:rPr>
            </w:pPr>
          </w:p>
          <w:p w14:paraId="6EC7CDCB" w14:textId="77777777" w:rsidR="000D46CE" w:rsidRPr="000D46CE" w:rsidRDefault="000D46CE" w:rsidP="004971B0">
            <w:pPr>
              <w:tabs>
                <w:tab w:val="left" w:pos="9923"/>
              </w:tabs>
              <w:ind w:left="284" w:right="283" w:firstLine="436"/>
              <w:rPr>
                <w:szCs w:val="24"/>
                <w:lang w:eastAsia="lt-LT"/>
              </w:rPr>
            </w:pPr>
          </w:p>
        </w:tc>
      </w:tr>
      <w:tr w:rsidR="00F65781" w:rsidRPr="000A7722" w14:paraId="1397111F" w14:textId="77777777" w:rsidTr="00F65781">
        <w:trPr>
          <w:cantSplit/>
          <w:trHeight w:val="1315"/>
        </w:trPr>
        <w:tc>
          <w:tcPr>
            <w:tcW w:w="701" w:type="dxa"/>
            <w:tcBorders>
              <w:top w:val="nil"/>
              <w:left w:val="nil"/>
              <w:bottom w:val="nil"/>
            </w:tcBorders>
            <w:vAlign w:val="bottom"/>
          </w:tcPr>
          <w:p w14:paraId="5B6597C8" w14:textId="50F727B8" w:rsidR="000D46CE" w:rsidRDefault="000D46CE" w:rsidP="004971B0">
            <w:pPr>
              <w:tabs>
                <w:tab w:val="left" w:pos="9923"/>
              </w:tabs>
              <w:spacing w:line="256" w:lineRule="auto"/>
              <w:ind w:left="284" w:right="283" w:firstLine="436"/>
              <w:rPr>
                <w:color w:val="000000"/>
                <w:szCs w:val="24"/>
              </w:rPr>
            </w:pPr>
          </w:p>
        </w:tc>
        <w:tc>
          <w:tcPr>
            <w:tcW w:w="396" w:type="dxa"/>
            <w:vMerge/>
            <w:tcBorders>
              <w:bottom w:val="single" w:sz="4" w:space="0" w:color="auto"/>
            </w:tcBorders>
            <w:vAlign w:val="center"/>
            <w:hideMark/>
          </w:tcPr>
          <w:p w14:paraId="637CC519" w14:textId="77777777" w:rsidR="000D46CE" w:rsidRPr="000D46CE" w:rsidRDefault="000D46CE" w:rsidP="004971B0">
            <w:pPr>
              <w:tabs>
                <w:tab w:val="left" w:pos="9923"/>
              </w:tabs>
              <w:ind w:left="284" w:right="283" w:firstLine="436"/>
              <w:jc w:val="center"/>
              <w:rPr>
                <w:szCs w:val="24"/>
                <w:lang w:eastAsia="lt-LT"/>
              </w:rPr>
            </w:pPr>
          </w:p>
        </w:tc>
        <w:tc>
          <w:tcPr>
            <w:tcW w:w="3724" w:type="dxa"/>
            <w:vMerge/>
            <w:tcBorders>
              <w:bottom w:val="single" w:sz="4" w:space="0" w:color="auto"/>
            </w:tcBorders>
            <w:vAlign w:val="center"/>
          </w:tcPr>
          <w:p w14:paraId="44A24113" w14:textId="77777777" w:rsidR="000D46CE" w:rsidRPr="000D46CE" w:rsidRDefault="000D46CE" w:rsidP="004971B0">
            <w:pPr>
              <w:tabs>
                <w:tab w:val="left" w:pos="9923"/>
              </w:tabs>
              <w:ind w:left="284" w:right="283" w:firstLine="436"/>
              <w:rPr>
                <w:szCs w:val="24"/>
                <w:lang w:eastAsia="lt-LT"/>
              </w:rPr>
            </w:pPr>
          </w:p>
        </w:tc>
        <w:tc>
          <w:tcPr>
            <w:tcW w:w="1417" w:type="dxa"/>
            <w:vMerge/>
            <w:tcBorders>
              <w:bottom w:val="single" w:sz="4" w:space="0" w:color="auto"/>
            </w:tcBorders>
            <w:vAlign w:val="center"/>
          </w:tcPr>
          <w:p w14:paraId="1FA74C72" w14:textId="77777777" w:rsidR="000D46CE" w:rsidRPr="000D46CE" w:rsidRDefault="000D46CE" w:rsidP="004971B0">
            <w:pPr>
              <w:tabs>
                <w:tab w:val="left" w:pos="9923"/>
              </w:tabs>
              <w:ind w:left="284" w:right="283" w:firstLine="436"/>
              <w:jc w:val="center"/>
              <w:rPr>
                <w:szCs w:val="24"/>
                <w:lang w:eastAsia="lt-LT"/>
              </w:rPr>
            </w:pPr>
          </w:p>
        </w:tc>
        <w:tc>
          <w:tcPr>
            <w:tcW w:w="284" w:type="dxa"/>
            <w:vMerge/>
            <w:tcBorders>
              <w:bottom w:val="single" w:sz="4" w:space="0" w:color="auto"/>
              <w:right w:val="single" w:sz="4" w:space="0" w:color="auto"/>
            </w:tcBorders>
            <w:shd w:val="clear" w:color="auto" w:fill="auto"/>
            <w:textDirection w:val="btLr"/>
            <w:vAlign w:val="center"/>
          </w:tcPr>
          <w:p w14:paraId="702C8362" w14:textId="77777777" w:rsidR="000D46CE" w:rsidRPr="000D46CE" w:rsidRDefault="000D46CE" w:rsidP="004971B0">
            <w:pPr>
              <w:tabs>
                <w:tab w:val="left" w:pos="9923"/>
              </w:tabs>
              <w:ind w:left="284" w:right="283" w:firstLine="436"/>
              <w:jc w:val="center"/>
              <w:rPr>
                <w:szCs w:val="24"/>
              </w:rPr>
            </w:pPr>
          </w:p>
        </w:tc>
        <w:tc>
          <w:tcPr>
            <w:tcW w:w="283" w:type="dxa"/>
            <w:vMerge/>
            <w:tcBorders>
              <w:left w:val="nil"/>
              <w:bottom w:val="single" w:sz="4" w:space="0" w:color="auto"/>
              <w:right w:val="single" w:sz="4" w:space="0" w:color="auto"/>
            </w:tcBorders>
            <w:shd w:val="clear" w:color="auto" w:fill="auto"/>
            <w:textDirection w:val="btLr"/>
            <w:vAlign w:val="center"/>
          </w:tcPr>
          <w:p w14:paraId="76B93BDD" w14:textId="77777777" w:rsidR="000D46CE" w:rsidRPr="000D46CE" w:rsidRDefault="000D46CE" w:rsidP="004971B0">
            <w:pPr>
              <w:tabs>
                <w:tab w:val="left" w:pos="9923"/>
              </w:tabs>
              <w:ind w:left="284" w:right="283" w:firstLine="436"/>
              <w:jc w:val="center"/>
              <w:rPr>
                <w:szCs w:val="24"/>
              </w:rPr>
            </w:pPr>
          </w:p>
        </w:tc>
        <w:tc>
          <w:tcPr>
            <w:tcW w:w="284" w:type="dxa"/>
            <w:vMerge/>
            <w:tcBorders>
              <w:left w:val="nil"/>
              <w:bottom w:val="single" w:sz="4" w:space="0" w:color="auto"/>
              <w:right w:val="single" w:sz="4" w:space="0" w:color="auto"/>
            </w:tcBorders>
            <w:shd w:val="clear" w:color="auto" w:fill="auto"/>
            <w:textDirection w:val="btLr"/>
            <w:vAlign w:val="center"/>
          </w:tcPr>
          <w:p w14:paraId="3B3A7177" w14:textId="77777777" w:rsidR="000D46CE" w:rsidRPr="000D46CE" w:rsidRDefault="000D46CE" w:rsidP="004971B0">
            <w:pPr>
              <w:tabs>
                <w:tab w:val="left" w:pos="9923"/>
              </w:tabs>
              <w:ind w:left="284" w:right="283" w:firstLine="436"/>
              <w:jc w:val="center"/>
              <w:rPr>
                <w:szCs w:val="24"/>
              </w:rPr>
            </w:pPr>
          </w:p>
        </w:tc>
        <w:tc>
          <w:tcPr>
            <w:tcW w:w="283" w:type="dxa"/>
            <w:vMerge/>
            <w:tcBorders>
              <w:left w:val="nil"/>
              <w:bottom w:val="single" w:sz="4" w:space="0" w:color="auto"/>
              <w:right w:val="single" w:sz="4" w:space="0" w:color="auto"/>
            </w:tcBorders>
            <w:shd w:val="clear" w:color="auto" w:fill="auto"/>
            <w:textDirection w:val="btLr"/>
            <w:vAlign w:val="center"/>
          </w:tcPr>
          <w:p w14:paraId="4C1FB686" w14:textId="77777777" w:rsidR="000D46CE" w:rsidRPr="000D46CE" w:rsidRDefault="000D46CE" w:rsidP="004971B0">
            <w:pPr>
              <w:tabs>
                <w:tab w:val="left" w:pos="9923"/>
              </w:tabs>
              <w:ind w:left="284" w:right="283" w:firstLine="436"/>
              <w:jc w:val="center"/>
              <w:rPr>
                <w:szCs w:val="24"/>
              </w:rPr>
            </w:pPr>
          </w:p>
        </w:tc>
        <w:tc>
          <w:tcPr>
            <w:tcW w:w="284" w:type="dxa"/>
            <w:vMerge/>
            <w:tcBorders>
              <w:left w:val="nil"/>
              <w:bottom w:val="single" w:sz="4" w:space="0" w:color="auto"/>
              <w:right w:val="single" w:sz="4" w:space="0" w:color="auto"/>
            </w:tcBorders>
            <w:shd w:val="clear" w:color="auto" w:fill="auto"/>
            <w:textDirection w:val="btLr"/>
            <w:vAlign w:val="center"/>
          </w:tcPr>
          <w:p w14:paraId="77AA19C7" w14:textId="77777777" w:rsidR="000D46CE" w:rsidRPr="000D46CE" w:rsidRDefault="000D46CE" w:rsidP="004971B0">
            <w:pPr>
              <w:tabs>
                <w:tab w:val="left" w:pos="9923"/>
              </w:tabs>
              <w:ind w:left="284" w:right="283" w:firstLine="436"/>
              <w:jc w:val="center"/>
              <w:rPr>
                <w:szCs w:val="24"/>
              </w:rPr>
            </w:pPr>
          </w:p>
        </w:tc>
        <w:tc>
          <w:tcPr>
            <w:tcW w:w="283" w:type="dxa"/>
            <w:vMerge/>
            <w:tcBorders>
              <w:left w:val="nil"/>
              <w:bottom w:val="single" w:sz="4" w:space="0" w:color="auto"/>
              <w:right w:val="single" w:sz="4" w:space="0" w:color="auto"/>
            </w:tcBorders>
            <w:shd w:val="clear" w:color="auto" w:fill="auto"/>
            <w:textDirection w:val="btLr"/>
            <w:vAlign w:val="center"/>
          </w:tcPr>
          <w:p w14:paraId="53ABE519" w14:textId="77777777" w:rsidR="000D46CE" w:rsidRPr="000D46CE" w:rsidRDefault="000D46CE" w:rsidP="004971B0">
            <w:pPr>
              <w:tabs>
                <w:tab w:val="left" w:pos="9923"/>
              </w:tabs>
              <w:ind w:left="284" w:right="283" w:firstLine="436"/>
              <w:jc w:val="center"/>
              <w:rPr>
                <w:szCs w:val="24"/>
              </w:rPr>
            </w:pPr>
          </w:p>
        </w:tc>
        <w:tc>
          <w:tcPr>
            <w:tcW w:w="284" w:type="dxa"/>
            <w:vMerge/>
            <w:tcBorders>
              <w:left w:val="nil"/>
              <w:bottom w:val="single" w:sz="4" w:space="0" w:color="auto"/>
              <w:right w:val="single" w:sz="4" w:space="0" w:color="auto"/>
            </w:tcBorders>
            <w:shd w:val="clear" w:color="auto" w:fill="auto"/>
            <w:textDirection w:val="btLr"/>
            <w:vAlign w:val="center"/>
          </w:tcPr>
          <w:p w14:paraId="0480C907" w14:textId="77777777" w:rsidR="000D46CE" w:rsidRPr="000D46CE" w:rsidRDefault="000D46CE" w:rsidP="004971B0">
            <w:pPr>
              <w:tabs>
                <w:tab w:val="left" w:pos="9923"/>
              </w:tabs>
              <w:ind w:left="284" w:right="283" w:firstLine="436"/>
              <w:jc w:val="center"/>
              <w:rPr>
                <w:szCs w:val="24"/>
              </w:rPr>
            </w:pPr>
          </w:p>
        </w:tc>
        <w:tc>
          <w:tcPr>
            <w:tcW w:w="283" w:type="dxa"/>
            <w:vMerge/>
            <w:tcBorders>
              <w:left w:val="nil"/>
              <w:bottom w:val="single" w:sz="4" w:space="0" w:color="auto"/>
              <w:right w:val="single" w:sz="4" w:space="0" w:color="auto"/>
            </w:tcBorders>
            <w:shd w:val="clear" w:color="auto" w:fill="auto"/>
            <w:textDirection w:val="btLr"/>
            <w:vAlign w:val="center"/>
          </w:tcPr>
          <w:p w14:paraId="5BACB5F5" w14:textId="77777777" w:rsidR="000D46CE" w:rsidRPr="000D46CE" w:rsidRDefault="000D46CE" w:rsidP="004971B0">
            <w:pPr>
              <w:tabs>
                <w:tab w:val="left" w:pos="9923"/>
              </w:tabs>
              <w:ind w:left="284" w:right="283" w:firstLine="436"/>
              <w:jc w:val="center"/>
              <w:rPr>
                <w:szCs w:val="24"/>
              </w:rPr>
            </w:pPr>
          </w:p>
        </w:tc>
        <w:tc>
          <w:tcPr>
            <w:tcW w:w="284" w:type="dxa"/>
            <w:vMerge/>
            <w:tcBorders>
              <w:left w:val="nil"/>
              <w:bottom w:val="single" w:sz="4" w:space="0" w:color="auto"/>
              <w:right w:val="single" w:sz="4" w:space="0" w:color="auto"/>
            </w:tcBorders>
            <w:shd w:val="clear" w:color="auto" w:fill="auto"/>
            <w:textDirection w:val="btLr"/>
            <w:vAlign w:val="center"/>
          </w:tcPr>
          <w:p w14:paraId="0BCD5C7C" w14:textId="77777777" w:rsidR="000D46CE" w:rsidRPr="000D46CE" w:rsidRDefault="000D46CE" w:rsidP="004971B0">
            <w:pPr>
              <w:tabs>
                <w:tab w:val="left" w:pos="9923"/>
              </w:tabs>
              <w:ind w:left="284" w:right="283" w:firstLine="436"/>
              <w:jc w:val="center"/>
              <w:rPr>
                <w:szCs w:val="24"/>
              </w:rPr>
            </w:pPr>
          </w:p>
        </w:tc>
        <w:tc>
          <w:tcPr>
            <w:tcW w:w="283" w:type="dxa"/>
            <w:vMerge/>
            <w:tcBorders>
              <w:left w:val="nil"/>
              <w:bottom w:val="single" w:sz="4" w:space="0" w:color="auto"/>
              <w:right w:val="single" w:sz="4" w:space="0" w:color="auto"/>
            </w:tcBorders>
            <w:shd w:val="clear" w:color="auto" w:fill="auto"/>
            <w:textDirection w:val="btLr"/>
            <w:vAlign w:val="center"/>
          </w:tcPr>
          <w:p w14:paraId="6061CAC6" w14:textId="77777777" w:rsidR="000D46CE" w:rsidRPr="000D46CE" w:rsidRDefault="000D46CE" w:rsidP="004971B0">
            <w:pPr>
              <w:tabs>
                <w:tab w:val="left" w:pos="9923"/>
              </w:tabs>
              <w:ind w:left="284" w:right="283" w:firstLine="436"/>
              <w:jc w:val="center"/>
              <w:rPr>
                <w:szCs w:val="24"/>
              </w:rPr>
            </w:pPr>
          </w:p>
        </w:tc>
        <w:tc>
          <w:tcPr>
            <w:tcW w:w="284" w:type="dxa"/>
            <w:vMerge/>
            <w:tcBorders>
              <w:left w:val="nil"/>
              <w:bottom w:val="single" w:sz="4" w:space="0" w:color="auto"/>
              <w:right w:val="single" w:sz="4" w:space="0" w:color="auto"/>
            </w:tcBorders>
            <w:shd w:val="clear" w:color="auto" w:fill="auto"/>
            <w:textDirection w:val="btLr"/>
            <w:vAlign w:val="center"/>
          </w:tcPr>
          <w:p w14:paraId="22AD03F2" w14:textId="77777777" w:rsidR="000D46CE" w:rsidRPr="000D46CE" w:rsidRDefault="000D46CE" w:rsidP="004971B0">
            <w:pPr>
              <w:tabs>
                <w:tab w:val="left" w:pos="9923"/>
              </w:tabs>
              <w:ind w:left="284" w:right="283" w:firstLine="436"/>
              <w:jc w:val="center"/>
              <w:rPr>
                <w:szCs w:val="24"/>
              </w:rPr>
            </w:pPr>
          </w:p>
        </w:tc>
        <w:tc>
          <w:tcPr>
            <w:tcW w:w="283" w:type="dxa"/>
            <w:vMerge/>
            <w:tcBorders>
              <w:left w:val="nil"/>
              <w:bottom w:val="single" w:sz="4" w:space="0" w:color="auto"/>
              <w:right w:val="single" w:sz="4" w:space="0" w:color="auto"/>
            </w:tcBorders>
            <w:shd w:val="clear" w:color="auto" w:fill="auto"/>
            <w:textDirection w:val="btLr"/>
            <w:vAlign w:val="center"/>
          </w:tcPr>
          <w:p w14:paraId="627D119C" w14:textId="77777777" w:rsidR="000D46CE" w:rsidRPr="000D46CE" w:rsidRDefault="000D46CE" w:rsidP="004971B0">
            <w:pPr>
              <w:tabs>
                <w:tab w:val="left" w:pos="9923"/>
              </w:tabs>
              <w:ind w:left="284" w:right="283" w:firstLine="436"/>
              <w:jc w:val="center"/>
              <w:rPr>
                <w:szCs w:val="24"/>
              </w:rPr>
            </w:pPr>
          </w:p>
        </w:tc>
        <w:tc>
          <w:tcPr>
            <w:tcW w:w="284" w:type="dxa"/>
            <w:vMerge/>
            <w:tcBorders>
              <w:left w:val="single" w:sz="4" w:space="0" w:color="auto"/>
              <w:bottom w:val="single" w:sz="4" w:space="0" w:color="auto"/>
              <w:right w:val="single" w:sz="4" w:space="0" w:color="auto"/>
            </w:tcBorders>
            <w:textDirection w:val="btLr"/>
            <w:vAlign w:val="center"/>
          </w:tcPr>
          <w:p w14:paraId="73197E70" w14:textId="77777777" w:rsidR="000D46CE" w:rsidRPr="000D46CE" w:rsidRDefault="000D46CE" w:rsidP="004971B0">
            <w:pPr>
              <w:tabs>
                <w:tab w:val="left" w:pos="9923"/>
              </w:tabs>
              <w:ind w:left="284" w:right="283" w:firstLine="436"/>
              <w:jc w:val="center"/>
            </w:pPr>
          </w:p>
        </w:tc>
        <w:tc>
          <w:tcPr>
            <w:tcW w:w="283" w:type="dxa"/>
            <w:vMerge/>
            <w:tcBorders>
              <w:left w:val="nil"/>
              <w:bottom w:val="single" w:sz="4" w:space="0" w:color="auto"/>
              <w:right w:val="single" w:sz="4" w:space="0" w:color="auto"/>
            </w:tcBorders>
            <w:textDirection w:val="btLr"/>
            <w:vAlign w:val="center"/>
          </w:tcPr>
          <w:p w14:paraId="341476B0" w14:textId="77777777" w:rsidR="000D46CE" w:rsidRPr="000D46CE" w:rsidRDefault="000D46CE" w:rsidP="004971B0">
            <w:pPr>
              <w:tabs>
                <w:tab w:val="left" w:pos="9923"/>
              </w:tabs>
              <w:ind w:left="284" w:right="283" w:firstLine="436"/>
              <w:jc w:val="center"/>
            </w:pPr>
          </w:p>
        </w:tc>
        <w:tc>
          <w:tcPr>
            <w:tcW w:w="282" w:type="dxa"/>
            <w:vMerge/>
            <w:tcBorders>
              <w:left w:val="nil"/>
              <w:bottom w:val="single" w:sz="4" w:space="0" w:color="auto"/>
              <w:right w:val="single" w:sz="4" w:space="0" w:color="auto"/>
            </w:tcBorders>
            <w:textDirection w:val="btLr"/>
            <w:vAlign w:val="center"/>
          </w:tcPr>
          <w:p w14:paraId="101A1C47" w14:textId="77777777" w:rsidR="000D46CE" w:rsidRPr="000D46CE" w:rsidRDefault="000D46CE" w:rsidP="004971B0">
            <w:pPr>
              <w:tabs>
                <w:tab w:val="left" w:pos="9923"/>
              </w:tabs>
              <w:ind w:left="284" w:right="283" w:firstLine="436"/>
              <w:jc w:val="center"/>
            </w:pPr>
          </w:p>
        </w:tc>
        <w:tc>
          <w:tcPr>
            <w:tcW w:w="245" w:type="dxa"/>
            <w:vMerge/>
            <w:tcBorders>
              <w:left w:val="nil"/>
              <w:bottom w:val="single" w:sz="4" w:space="0" w:color="auto"/>
              <w:right w:val="single" w:sz="4" w:space="0" w:color="auto"/>
            </w:tcBorders>
            <w:textDirection w:val="btLr"/>
            <w:vAlign w:val="center"/>
          </w:tcPr>
          <w:p w14:paraId="54BB7734" w14:textId="77777777" w:rsidR="000D46CE" w:rsidRPr="000D46CE" w:rsidRDefault="000D46CE" w:rsidP="004971B0">
            <w:pPr>
              <w:tabs>
                <w:tab w:val="left" w:pos="9923"/>
              </w:tabs>
              <w:ind w:left="284" w:right="283" w:firstLine="436"/>
              <w:jc w:val="center"/>
            </w:pPr>
          </w:p>
        </w:tc>
        <w:tc>
          <w:tcPr>
            <w:tcW w:w="323" w:type="dxa"/>
            <w:tcBorders>
              <w:top w:val="nil"/>
              <w:bottom w:val="nil"/>
              <w:right w:val="nil"/>
            </w:tcBorders>
            <w:vAlign w:val="bottom"/>
          </w:tcPr>
          <w:p w14:paraId="36D8F490" w14:textId="77777777" w:rsidR="000D46CE" w:rsidRPr="000D46CE" w:rsidRDefault="000D46CE" w:rsidP="004971B0">
            <w:pPr>
              <w:tabs>
                <w:tab w:val="left" w:pos="9923"/>
              </w:tabs>
              <w:ind w:left="284" w:right="283" w:firstLine="436"/>
              <w:rPr>
                <w:szCs w:val="24"/>
                <w:lang w:eastAsia="lt-LT"/>
              </w:rPr>
            </w:pPr>
          </w:p>
          <w:p w14:paraId="3C2AF6A7" w14:textId="77777777" w:rsidR="000D46CE" w:rsidRPr="000D46CE" w:rsidRDefault="000D46CE" w:rsidP="004971B0">
            <w:pPr>
              <w:tabs>
                <w:tab w:val="left" w:pos="9923"/>
              </w:tabs>
              <w:ind w:left="284" w:right="283" w:firstLine="436"/>
              <w:rPr>
                <w:szCs w:val="24"/>
                <w:lang w:eastAsia="lt-LT"/>
              </w:rPr>
            </w:pPr>
          </w:p>
          <w:p w14:paraId="5745434D" w14:textId="77777777" w:rsidR="000D46CE" w:rsidRPr="000D46CE" w:rsidRDefault="000D46CE" w:rsidP="004971B0">
            <w:pPr>
              <w:tabs>
                <w:tab w:val="left" w:pos="9923"/>
              </w:tabs>
              <w:ind w:left="284" w:right="283" w:firstLine="436"/>
              <w:rPr>
                <w:szCs w:val="24"/>
                <w:lang w:eastAsia="lt-LT"/>
              </w:rPr>
            </w:pPr>
          </w:p>
          <w:p w14:paraId="1733CAA0" w14:textId="77777777" w:rsidR="000D46CE" w:rsidRPr="000D46CE" w:rsidRDefault="000D46CE" w:rsidP="004971B0">
            <w:pPr>
              <w:tabs>
                <w:tab w:val="left" w:pos="9923"/>
              </w:tabs>
              <w:ind w:left="284" w:right="283" w:firstLine="436"/>
              <w:rPr>
                <w:szCs w:val="24"/>
                <w:lang w:eastAsia="lt-LT"/>
              </w:rPr>
            </w:pPr>
          </w:p>
          <w:p w14:paraId="38F113F3" w14:textId="34BBA6AB" w:rsidR="000D46CE" w:rsidRPr="000D46CE" w:rsidRDefault="000D46CE" w:rsidP="004971B0">
            <w:pPr>
              <w:tabs>
                <w:tab w:val="left" w:pos="9923"/>
              </w:tabs>
              <w:ind w:left="284" w:right="283" w:firstLine="436"/>
              <w:rPr>
                <w:szCs w:val="24"/>
              </w:rPr>
            </w:pPr>
          </w:p>
        </w:tc>
      </w:tr>
    </w:tbl>
    <w:p w14:paraId="1A4B055F" w14:textId="1DF5CC62" w:rsidR="00FD488F" w:rsidRDefault="00B369D0" w:rsidP="004971B0">
      <w:pPr>
        <w:tabs>
          <w:tab w:val="left" w:pos="9923"/>
        </w:tabs>
        <w:ind w:left="284" w:right="283" w:firstLine="436"/>
        <w:jc w:val="both"/>
        <w:rPr>
          <w:spacing w:val="-2"/>
          <w:szCs w:val="24"/>
          <w:lang w:eastAsia="lt-LT"/>
        </w:rPr>
      </w:pPr>
      <w:r>
        <w:rPr>
          <w:spacing w:val="-2"/>
          <w:szCs w:val="24"/>
          <w:lang w:eastAsia="lt-LT"/>
        </w:rPr>
        <w:t>1.</w:t>
      </w:r>
      <w:r w:rsidR="00B077C0">
        <w:rPr>
          <w:spacing w:val="-2"/>
          <w:szCs w:val="24"/>
          <w:lang w:eastAsia="lt-LT"/>
        </w:rPr>
        <w:t>7</w:t>
      </w:r>
      <w:r w:rsidR="009B6DBF">
        <w:rPr>
          <w:spacing w:val="-2"/>
          <w:szCs w:val="24"/>
          <w:lang w:eastAsia="lt-LT"/>
        </w:rPr>
        <w:t>.</w:t>
      </w:r>
      <w:r>
        <w:rPr>
          <w:spacing w:val="-2"/>
          <w:szCs w:val="24"/>
          <w:lang w:eastAsia="lt-LT"/>
        </w:rPr>
        <w:t xml:space="preserve">2. papildyti </w:t>
      </w:r>
      <w:r w:rsidR="00FD488F">
        <w:rPr>
          <w:spacing w:val="-2"/>
          <w:szCs w:val="24"/>
          <w:lang w:eastAsia="lt-LT"/>
        </w:rPr>
        <w:t>5.6 papunkčiu:</w:t>
      </w:r>
    </w:p>
    <w:tbl>
      <w:tblPr>
        <w:tblW w:w="11057"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709"/>
        <w:gridCol w:w="1275"/>
        <w:gridCol w:w="1276"/>
        <w:gridCol w:w="425"/>
        <w:gridCol w:w="426"/>
        <w:gridCol w:w="425"/>
        <w:gridCol w:w="425"/>
        <w:gridCol w:w="425"/>
        <w:gridCol w:w="426"/>
        <w:gridCol w:w="425"/>
        <w:gridCol w:w="425"/>
        <w:gridCol w:w="425"/>
        <w:gridCol w:w="426"/>
        <w:gridCol w:w="425"/>
        <w:gridCol w:w="425"/>
        <w:gridCol w:w="425"/>
        <w:gridCol w:w="426"/>
        <w:gridCol w:w="425"/>
        <w:gridCol w:w="402"/>
        <w:gridCol w:w="306"/>
      </w:tblGrid>
      <w:tr w:rsidR="00F65781" w14:paraId="2B130F3A" w14:textId="77777777" w:rsidTr="008F4F61">
        <w:trPr>
          <w:trHeight w:val="1315"/>
        </w:trPr>
        <w:tc>
          <w:tcPr>
            <w:tcW w:w="710" w:type="dxa"/>
            <w:tcBorders>
              <w:top w:val="nil"/>
              <w:left w:val="nil"/>
              <w:bottom w:val="nil"/>
            </w:tcBorders>
            <w:vAlign w:val="bottom"/>
          </w:tcPr>
          <w:p w14:paraId="37D3A726" w14:textId="77777777" w:rsidR="00C50C6A" w:rsidRDefault="00C50C6A" w:rsidP="00C50C6A">
            <w:pPr>
              <w:spacing w:line="256" w:lineRule="auto"/>
              <w:rPr>
                <w:color w:val="000000"/>
                <w:szCs w:val="24"/>
              </w:rPr>
            </w:pPr>
          </w:p>
        </w:tc>
        <w:tc>
          <w:tcPr>
            <w:tcW w:w="709" w:type="dxa"/>
            <w:vMerge w:val="restart"/>
            <w:vAlign w:val="center"/>
          </w:tcPr>
          <w:p w14:paraId="4DC0373E" w14:textId="4130373F" w:rsidR="00C50C6A" w:rsidRDefault="000C7305" w:rsidP="00C50C6A">
            <w:pPr>
              <w:jc w:val="center"/>
              <w:rPr>
                <w:color w:val="000000"/>
                <w:szCs w:val="24"/>
              </w:rPr>
            </w:pPr>
            <w:r w:rsidRPr="008F4F61">
              <w:rPr>
                <w:bCs/>
                <w:szCs w:val="24"/>
                <w:lang w:eastAsia="lt-LT"/>
              </w:rPr>
              <w:t>„</w:t>
            </w:r>
            <w:r w:rsidR="00C50C6A" w:rsidRPr="00594C07">
              <w:rPr>
                <w:b/>
                <w:bCs/>
                <w:szCs w:val="24"/>
                <w:lang w:eastAsia="lt-LT"/>
              </w:rPr>
              <w:t>5.6.</w:t>
            </w:r>
          </w:p>
        </w:tc>
        <w:tc>
          <w:tcPr>
            <w:tcW w:w="1275" w:type="dxa"/>
            <w:vMerge w:val="restart"/>
          </w:tcPr>
          <w:p w14:paraId="62142894" w14:textId="79AE9268" w:rsidR="00C50C6A" w:rsidRPr="009315B1" w:rsidRDefault="00C50C6A" w:rsidP="00C50C6A">
            <w:pPr>
              <w:rPr>
                <w:b/>
                <w:szCs w:val="24"/>
              </w:rPr>
            </w:pPr>
            <w:r>
              <w:rPr>
                <w:b/>
                <w:bCs/>
                <w:szCs w:val="24"/>
                <w:lang w:eastAsia="lt-LT"/>
              </w:rPr>
              <w:t>ugdomi (ugdosi</w:t>
            </w:r>
            <w:r w:rsidRPr="00594C07">
              <w:rPr>
                <w:b/>
                <w:bCs/>
                <w:szCs w:val="24"/>
                <w:lang w:eastAsia="lt-LT"/>
              </w:rPr>
              <w:t xml:space="preserve">) šeimoje (pagal Ugdymosi </w:t>
            </w:r>
            <w:r w:rsidRPr="00594C07">
              <w:rPr>
                <w:b/>
                <w:bCs/>
                <w:szCs w:val="24"/>
                <w:lang w:eastAsia="lt-LT"/>
              </w:rPr>
              <w:lastRenderedPageBreak/>
              <w:t>šeimoje įgyvendinimo tvarkos aprašą</w:t>
            </w:r>
            <w:r w:rsidR="00B077C0">
              <w:rPr>
                <w:b/>
                <w:bCs/>
                <w:szCs w:val="24"/>
                <w:lang w:eastAsia="lt-LT"/>
              </w:rPr>
              <w:t xml:space="preserve">, patvirtintą </w:t>
            </w:r>
            <w:r w:rsidR="00B077C0" w:rsidRPr="00B077C0">
              <w:rPr>
                <w:rStyle w:val="clear"/>
                <w:b/>
                <w:bCs/>
              </w:rPr>
              <w:t>Lietuvos Respublikos Vyriausybės 2020 m. gegužės 20 d. nutarimu Nr. 504 „Dėl Ugdymosi šeimoje įgyvendinimo tvarkos aprašo patvirtinimo“</w:t>
            </w:r>
            <w:r w:rsidRPr="00594C07">
              <w:rPr>
                <w:b/>
                <w:bCs/>
                <w:szCs w:val="24"/>
                <w:lang w:eastAsia="lt-LT"/>
              </w:rPr>
              <w:t>)</w:t>
            </w:r>
          </w:p>
        </w:tc>
        <w:tc>
          <w:tcPr>
            <w:tcW w:w="1276" w:type="dxa"/>
            <w:vMerge w:val="restart"/>
          </w:tcPr>
          <w:p w14:paraId="3A65948D" w14:textId="77777777" w:rsidR="00C50C6A" w:rsidRPr="009315B1" w:rsidRDefault="00C50C6A" w:rsidP="00C50C6A">
            <w:pPr>
              <w:jc w:val="center"/>
              <w:rPr>
                <w:b/>
                <w:szCs w:val="24"/>
              </w:rPr>
            </w:pPr>
            <w:r w:rsidRPr="00594C07">
              <w:rPr>
                <w:b/>
                <w:bCs/>
                <w:szCs w:val="24"/>
                <w:lang w:eastAsia="lt-LT"/>
              </w:rPr>
              <w:lastRenderedPageBreak/>
              <w:t>pavienio / ugdymosi šeimoje / pradinio, pagrindin</w:t>
            </w:r>
            <w:r w:rsidRPr="00594C07">
              <w:rPr>
                <w:b/>
                <w:bCs/>
                <w:szCs w:val="24"/>
                <w:lang w:eastAsia="lt-LT"/>
              </w:rPr>
              <w:lastRenderedPageBreak/>
              <w:t>io, vidurinio ugdymo (vaikų)</w:t>
            </w:r>
          </w:p>
        </w:tc>
        <w:tc>
          <w:tcPr>
            <w:tcW w:w="425" w:type="dxa"/>
            <w:vMerge w:val="restart"/>
            <w:tcBorders>
              <w:top w:val="single" w:sz="4" w:space="0" w:color="auto"/>
              <w:left w:val="nil"/>
              <w:right w:val="single" w:sz="4" w:space="0" w:color="auto"/>
            </w:tcBorders>
            <w:textDirection w:val="btLr"/>
            <w:vAlign w:val="center"/>
          </w:tcPr>
          <w:p w14:paraId="6600B671" w14:textId="77777777" w:rsidR="00C50C6A" w:rsidRDefault="00C50C6A" w:rsidP="00C50C6A">
            <w:pPr>
              <w:ind w:left="113" w:right="113"/>
              <w:jc w:val="center"/>
              <w:rPr>
                <w:color w:val="000000"/>
                <w:szCs w:val="24"/>
                <w:lang w:eastAsia="lt-LT"/>
              </w:rPr>
            </w:pPr>
            <w:r w:rsidRPr="00594C07">
              <w:rPr>
                <w:b/>
                <w:bCs/>
                <w:szCs w:val="24"/>
              </w:rPr>
              <w:lastRenderedPageBreak/>
              <w:t>0,0413</w:t>
            </w:r>
          </w:p>
        </w:tc>
        <w:tc>
          <w:tcPr>
            <w:tcW w:w="426" w:type="dxa"/>
            <w:vMerge w:val="restart"/>
            <w:tcBorders>
              <w:top w:val="single" w:sz="4" w:space="0" w:color="auto"/>
              <w:left w:val="nil"/>
              <w:right w:val="single" w:sz="4" w:space="0" w:color="auto"/>
            </w:tcBorders>
            <w:textDirection w:val="btLr"/>
            <w:vAlign w:val="center"/>
          </w:tcPr>
          <w:p w14:paraId="4464095B" w14:textId="77777777" w:rsidR="00C50C6A" w:rsidRDefault="00C50C6A" w:rsidP="00C50C6A">
            <w:pPr>
              <w:ind w:left="113" w:right="113"/>
              <w:jc w:val="center"/>
              <w:rPr>
                <w:color w:val="000000"/>
                <w:szCs w:val="24"/>
                <w:lang w:eastAsia="lt-LT"/>
              </w:rPr>
            </w:pPr>
            <w:r w:rsidRPr="00594C07">
              <w:rPr>
                <w:b/>
                <w:bCs/>
                <w:szCs w:val="24"/>
              </w:rPr>
              <w:t>0,0397</w:t>
            </w:r>
          </w:p>
        </w:tc>
        <w:tc>
          <w:tcPr>
            <w:tcW w:w="425" w:type="dxa"/>
            <w:vMerge w:val="restart"/>
            <w:tcBorders>
              <w:top w:val="single" w:sz="4" w:space="0" w:color="auto"/>
              <w:left w:val="nil"/>
              <w:right w:val="single" w:sz="4" w:space="0" w:color="auto"/>
            </w:tcBorders>
            <w:textDirection w:val="btLr"/>
            <w:vAlign w:val="center"/>
          </w:tcPr>
          <w:p w14:paraId="4CC7CF02" w14:textId="77777777" w:rsidR="00C50C6A" w:rsidRDefault="00C50C6A" w:rsidP="00C50C6A">
            <w:pPr>
              <w:ind w:left="113" w:right="113"/>
              <w:jc w:val="center"/>
              <w:rPr>
                <w:color w:val="000000"/>
                <w:szCs w:val="24"/>
                <w:lang w:eastAsia="lt-LT"/>
              </w:rPr>
            </w:pPr>
            <w:r w:rsidRPr="00594C07">
              <w:rPr>
                <w:b/>
                <w:bCs/>
                <w:szCs w:val="24"/>
              </w:rPr>
              <w:t>0,0382</w:t>
            </w:r>
          </w:p>
        </w:tc>
        <w:tc>
          <w:tcPr>
            <w:tcW w:w="425" w:type="dxa"/>
            <w:vMerge w:val="restart"/>
            <w:tcBorders>
              <w:top w:val="single" w:sz="4" w:space="0" w:color="auto"/>
              <w:left w:val="nil"/>
              <w:right w:val="single" w:sz="4" w:space="0" w:color="auto"/>
            </w:tcBorders>
            <w:textDirection w:val="btLr"/>
            <w:vAlign w:val="center"/>
          </w:tcPr>
          <w:p w14:paraId="285D6F99" w14:textId="77777777" w:rsidR="00C50C6A" w:rsidRDefault="00C50C6A" w:rsidP="00C50C6A">
            <w:pPr>
              <w:ind w:left="113" w:right="113"/>
              <w:jc w:val="center"/>
              <w:rPr>
                <w:color w:val="000000"/>
                <w:szCs w:val="24"/>
                <w:lang w:eastAsia="lt-LT"/>
              </w:rPr>
            </w:pPr>
            <w:r w:rsidRPr="00594C07">
              <w:rPr>
                <w:b/>
                <w:bCs/>
                <w:szCs w:val="24"/>
              </w:rPr>
              <w:t>0,0382</w:t>
            </w:r>
          </w:p>
        </w:tc>
        <w:tc>
          <w:tcPr>
            <w:tcW w:w="425" w:type="dxa"/>
            <w:vMerge w:val="restart"/>
            <w:tcBorders>
              <w:top w:val="single" w:sz="4" w:space="0" w:color="auto"/>
              <w:left w:val="nil"/>
              <w:right w:val="single" w:sz="4" w:space="0" w:color="auto"/>
            </w:tcBorders>
            <w:textDirection w:val="btLr"/>
            <w:vAlign w:val="center"/>
          </w:tcPr>
          <w:p w14:paraId="238EFB54" w14:textId="77777777" w:rsidR="00C50C6A" w:rsidRDefault="00C50C6A" w:rsidP="00C50C6A">
            <w:pPr>
              <w:ind w:left="113" w:right="113"/>
              <w:jc w:val="center"/>
              <w:rPr>
                <w:color w:val="000000"/>
                <w:szCs w:val="24"/>
                <w:lang w:eastAsia="lt-LT"/>
              </w:rPr>
            </w:pPr>
            <w:r w:rsidRPr="00594C07">
              <w:rPr>
                <w:b/>
                <w:bCs/>
                <w:szCs w:val="24"/>
              </w:rPr>
              <w:t>0,0958</w:t>
            </w:r>
          </w:p>
        </w:tc>
        <w:tc>
          <w:tcPr>
            <w:tcW w:w="426" w:type="dxa"/>
            <w:vMerge w:val="restart"/>
            <w:tcBorders>
              <w:top w:val="single" w:sz="4" w:space="0" w:color="auto"/>
              <w:left w:val="nil"/>
              <w:right w:val="single" w:sz="4" w:space="0" w:color="auto"/>
            </w:tcBorders>
            <w:textDirection w:val="btLr"/>
            <w:vAlign w:val="center"/>
          </w:tcPr>
          <w:p w14:paraId="3F4C8894" w14:textId="77777777" w:rsidR="00C50C6A" w:rsidRDefault="00C50C6A" w:rsidP="00C50C6A">
            <w:pPr>
              <w:ind w:left="113" w:right="113"/>
              <w:jc w:val="center"/>
              <w:rPr>
                <w:color w:val="000000"/>
                <w:szCs w:val="24"/>
                <w:lang w:eastAsia="lt-LT"/>
              </w:rPr>
            </w:pPr>
            <w:r w:rsidRPr="00594C07">
              <w:rPr>
                <w:b/>
                <w:bCs/>
                <w:szCs w:val="24"/>
              </w:rPr>
              <w:t>0,0898</w:t>
            </w:r>
          </w:p>
        </w:tc>
        <w:tc>
          <w:tcPr>
            <w:tcW w:w="425" w:type="dxa"/>
            <w:vMerge w:val="restart"/>
            <w:tcBorders>
              <w:top w:val="single" w:sz="4" w:space="0" w:color="auto"/>
              <w:left w:val="nil"/>
              <w:right w:val="single" w:sz="4" w:space="0" w:color="auto"/>
            </w:tcBorders>
            <w:textDirection w:val="btLr"/>
            <w:vAlign w:val="center"/>
          </w:tcPr>
          <w:p w14:paraId="76205F0B" w14:textId="77777777" w:rsidR="00C50C6A" w:rsidRDefault="00C50C6A" w:rsidP="00C50C6A">
            <w:pPr>
              <w:ind w:left="113" w:right="113"/>
              <w:jc w:val="center"/>
              <w:rPr>
                <w:color w:val="000000"/>
                <w:szCs w:val="24"/>
                <w:lang w:eastAsia="lt-LT"/>
              </w:rPr>
            </w:pPr>
            <w:r w:rsidRPr="00594C07">
              <w:rPr>
                <w:b/>
                <w:bCs/>
                <w:szCs w:val="24"/>
              </w:rPr>
              <w:t>0,0871</w:t>
            </w:r>
          </w:p>
        </w:tc>
        <w:tc>
          <w:tcPr>
            <w:tcW w:w="425" w:type="dxa"/>
            <w:vMerge w:val="restart"/>
            <w:tcBorders>
              <w:top w:val="single" w:sz="4" w:space="0" w:color="auto"/>
              <w:left w:val="nil"/>
              <w:right w:val="single" w:sz="4" w:space="0" w:color="auto"/>
            </w:tcBorders>
            <w:textDirection w:val="btLr"/>
            <w:vAlign w:val="center"/>
          </w:tcPr>
          <w:p w14:paraId="52EB1B90" w14:textId="77777777" w:rsidR="00C50C6A" w:rsidRDefault="00C50C6A" w:rsidP="00C50C6A">
            <w:pPr>
              <w:ind w:left="113" w:right="113"/>
              <w:jc w:val="center"/>
              <w:rPr>
                <w:color w:val="000000"/>
                <w:szCs w:val="24"/>
                <w:lang w:eastAsia="lt-LT"/>
              </w:rPr>
            </w:pPr>
            <w:r w:rsidRPr="00594C07">
              <w:rPr>
                <w:b/>
                <w:bCs/>
                <w:szCs w:val="24"/>
              </w:rPr>
              <w:t>0,0845</w:t>
            </w:r>
          </w:p>
        </w:tc>
        <w:tc>
          <w:tcPr>
            <w:tcW w:w="425" w:type="dxa"/>
            <w:vMerge w:val="restart"/>
            <w:tcBorders>
              <w:top w:val="single" w:sz="4" w:space="0" w:color="auto"/>
              <w:left w:val="nil"/>
              <w:right w:val="single" w:sz="4" w:space="0" w:color="auto"/>
            </w:tcBorders>
            <w:textDirection w:val="btLr"/>
            <w:vAlign w:val="center"/>
          </w:tcPr>
          <w:p w14:paraId="208D32D0" w14:textId="77777777" w:rsidR="00C50C6A" w:rsidRDefault="00C50C6A" w:rsidP="00C50C6A">
            <w:pPr>
              <w:ind w:left="113" w:right="113"/>
              <w:jc w:val="center"/>
              <w:rPr>
                <w:color w:val="000000"/>
                <w:szCs w:val="24"/>
                <w:lang w:eastAsia="lt-LT"/>
              </w:rPr>
            </w:pPr>
            <w:r w:rsidRPr="00594C07">
              <w:rPr>
                <w:b/>
                <w:bCs/>
                <w:szCs w:val="24"/>
              </w:rPr>
              <w:t>0,0776</w:t>
            </w:r>
          </w:p>
        </w:tc>
        <w:tc>
          <w:tcPr>
            <w:tcW w:w="426" w:type="dxa"/>
            <w:vMerge w:val="restart"/>
            <w:tcBorders>
              <w:top w:val="single" w:sz="4" w:space="0" w:color="auto"/>
              <w:left w:val="nil"/>
              <w:right w:val="single" w:sz="4" w:space="0" w:color="auto"/>
            </w:tcBorders>
            <w:textDirection w:val="btLr"/>
            <w:vAlign w:val="center"/>
          </w:tcPr>
          <w:p w14:paraId="63E324AF" w14:textId="77777777" w:rsidR="00C50C6A" w:rsidRDefault="00C50C6A" w:rsidP="00C50C6A">
            <w:pPr>
              <w:ind w:left="113" w:right="113"/>
              <w:jc w:val="center"/>
              <w:rPr>
                <w:color w:val="000000"/>
                <w:szCs w:val="24"/>
                <w:lang w:eastAsia="lt-LT"/>
              </w:rPr>
            </w:pPr>
            <w:r w:rsidRPr="00594C07">
              <w:rPr>
                <w:b/>
                <w:bCs/>
                <w:szCs w:val="24"/>
              </w:rPr>
              <w:t>0,0756</w:t>
            </w:r>
          </w:p>
        </w:tc>
        <w:tc>
          <w:tcPr>
            <w:tcW w:w="425" w:type="dxa"/>
            <w:vMerge w:val="restart"/>
            <w:tcBorders>
              <w:top w:val="single" w:sz="4" w:space="0" w:color="auto"/>
              <w:left w:val="nil"/>
              <w:right w:val="single" w:sz="4" w:space="0" w:color="auto"/>
            </w:tcBorders>
            <w:textDirection w:val="btLr"/>
            <w:vAlign w:val="center"/>
          </w:tcPr>
          <w:p w14:paraId="1C034696" w14:textId="77777777" w:rsidR="00C50C6A" w:rsidRDefault="00C50C6A" w:rsidP="00C50C6A">
            <w:pPr>
              <w:ind w:left="113" w:right="113"/>
              <w:jc w:val="center"/>
              <w:rPr>
                <w:color w:val="000000"/>
                <w:szCs w:val="24"/>
                <w:lang w:eastAsia="lt-LT"/>
              </w:rPr>
            </w:pPr>
            <w:r w:rsidRPr="00594C07">
              <w:rPr>
                <w:b/>
                <w:bCs/>
                <w:szCs w:val="24"/>
              </w:rPr>
              <w:t>0,0393</w:t>
            </w:r>
          </w:p>
        </w:tc>
        <w:tc>
          <w:tcPr>
            <w:tcW w:w="425" w:type="dxa"/>
            <w:vMerge w:val="restart"/>
            <w:tcBorders>
              <w:top w:val="single" w:sz="4" w:space="0" w:color="auto"/>
              <w:left w:val="nil"/>
              <w:right w:val="nil"/>
            </w:tcBorders>
            <w:textDirection w:val="btLr"/>
            <w:vAlign w:val="center"/>
          </w:tcPr>
          <w:p w14:paraId="44B7A961" w14:textId="77777777" w:rsidR="00C50C6A" w:rsidRDefault="00C50C6A" w:rsidP="00C50C6A">
            <w:pPr>
              <w:ind w:left="113" w:right="113"/>
              <w:jc w:val="center"/>
              <w:rPr>
                <w:color w:val="000000"/>
                <w:szCs w:val="24"/>
                <w:lang w:eastAsia="lt-LT"/>
              </w:rPr>
            </w:pPr>
            <w:r w:rsidRPr="00594C07">
              <w:rPr>
                <w:b/>
                <w:bCs/>
                <w:szCs w:val="24"/>
              </w:rPr>
              <w:t>0,0393</w:t>
            </w:r>
          </w:p>
        </w:tc>
        <w:tc>
          <w:tcPr>
            <w:tcW w:w="425" w:type="dxa"/>
            <w:vMerge w:val="restart"/>
            <w:tcBorders>
              <w:top w:val="single" w:sz="4" w:space="0" w:color="auto"/>
              <w:left w:val="single" w:sz="4" w:space="0" w:color="auto"/>
              <w:right w:val="single" w:sz="4" w:space="0" w:color="auto"/>
            </w:tcBorders>
            <w:textDirection w:val="btLr"/>
            <w:vAlign w:val="center"/>
          </w:tcPr>
          <w:p w14:paraId="54E9D39E" w14:textId="77777777" w:rsidR="00C50C6A" w:rsidRDefault="00C50C6A" w:rsidP="00C50C6A">
            <w:pPr>
              <w:ind w:left="113" w:right="113"/>
              <w:jc w:val="center"/>
              <w:rPr>
                <w:color w:val="000000"/>
                <w:szCs w:val="24"/>
                <w:lang w:eastAsia="lt-LT"/>
              </w:rPr>
            </w:pPr>
            <w:r w:rsidRPr="00594C07">
              <w:rPr>
                <w:b/>
                <w:bCs/>
              </w:rPr>
              <w:t>1</w:t>
            </w:r>
          </w:p>
        </w:tc>
        <w:tc>
          <w:tcPr>
            <w:tcW w:w="426" w:type="dxa"/>
            <w:vMerge w:val="restart"/>
            <w:tcBorders>
              <w:top w:val="single" w:sz="4" w:space="0" w:color="auto"/>
              <w:left w:val="nil"/>
              <w:right w:val="single" w:sz="4" w:space="0" w:color="auto"/>
            </w:tcBorders>
            <w:textDirection w:val="btLr"/>
            <w:vAlign w:val="center"/>
          </w:tcPr>
          <w:p w14:paraId="29682506" w14:textId="77777777" w:rsidR="00C50C6A" w:rsidRDefault="00C50C6A" w:rsidP="00C50C6A">
            <w:pPr>
              <w:ind w:left="113" w:right="113"/>
              <w:jc w:val="center"/>
              <w:rPr>
                <w:color w:val="000000"/>
                <w:szCs w:val="24"/>
                <w:lang w:eastAsia="lt-LT"/>
              </w:rPr>
            </w:pPr>
            <w:r w:rsidRPr="00594C07">
              <w:rPr>
                <w:b/>
                <w:bCs/>
              </w:rPr>
              <w:t>1</w:t>
            </w:r>
          </w:p>
        </w:tc>
        <w:tc>
          <w:tcPr>
            <w:tcW w:w="425" w:type="dxa"/>
            <w:vMerge w:val="restart"/>
            <w:tcBorders>
              <w:top w:val="single" w:sz="4" w:space="0" w:color="auto"/>
              <w:left w:val="nil"/>
              <w:right w:val="single" w:sz="4" w:space="0" w:color="auto"/>
            </w:tcBorders>
            <w:textDirection w:val="btLr"/>
            <w:vAlign w:val="center"/>
          </w:tcPr>
          <w:p w14:paraId="1B611BBE" w14:textId="77777777" w:rsidR="00C50C6A" w:rsidRDefault="00C50C6A" w:rsidP="00C50C6A">
            <w:pPr>
              <w:ind w:left="113" w:right="113"/>
              <w:jc w:val="center"/>
              <w:rPr>
                <w:color w:val="000000"/>
                <w:szCs w:val="24"/>
                <w:lang w:eastAsia="lt-LT"/>
              </w:rPr>
            </w:pPr>
            <w:r w:rsidRPr="00594C07">
              <w:rPr>
                <w:b/>
                <w:bCs/>
              </w:rPr>
              <w:t>1</w:t>
            </w:r>
          </w:p>
        </w:tc>
        <w:tc>
          <w:tcPr>
            <w:tcW w:w="402" w:type="dxa"/>
            <w:vMerge w:val="restart"/>
            <w:tcBorders>
              <w:top w:val="single" w:sz="4" w:space="0" w:color="auto"/>
              <w:left w:val="nil"/>
              <w:right w:val="single" w:sz="4" w:space="0" w:color="auto"/>
            </w:tcBorders>
            <w:textDirection w:val="btLr"/>
            <w:vAlign w:val="center"/>
          </w:tcPr>
          <w:p w14:paraId="77720337" w14:textId="77777777" w:rsidR="00C50C6A" w:rsidRDefault="00C50C6A" w:rsidP="00C50C6A">
            <w:pPr>
              <w:ind w:left="113" w:right="113"/>
              <w:jc w:val="center"/>
              <w:rPr>
                <w:color w:val="000000"/>
                <w:szCs w:val="24"/>
                <w:lang w:eastAsia="lt-LT"/>
              </w:rPr>
            </w:pPr>
            <w:r w:rsidRPr="00594C07">
              <w:rPr>
                <w:b/>
                <w:bCs/>
              </w:rPr>
              <w:t>1</w:t>
            </w:r>
          </w:p>
        </w:tc>
        <w:tc>
          <w:tcPr>
            <w:tcW w:w="306" w:type="dxa"/>
            <w:tcBorders>
              <w:top w:val="nil"/>
              <w:bottom w:val="nil"/>
              <w:right w:val="nil"/>
            </w:tcBorders>
            <w:vAlign w:val="bottom"/>
          </w:tcPr>
          <w:p w14:paraId="6BF241D9" w14:textId="39339292" w:rsidR="00C50C6A" w:rsidRPr="00B33F43" w:rsidRDefault="00C50C6A" w:rsidP="00C50C6A">
            <w:pPr>
              <w:rPr>
                <w:szCs w:val="24"/>
                <w:lang w:eastAsia="lt-LT"/>
              </w:rPr>
            </w:pPr>
          </w:p>
          <w:p w14:paraId="47D51F30" w14:textId="77777777" w:rsidR="00C50C6A" w:rsidRPr="00B33F43" w:rsidRDefault="00C50C6A" w:rsidP="00C50C6A">
            <w:pPr>
              <w:rPr>
                <w:szCs w:val="24"/>
                <w:lang w:eastAsia="lt-LT"/>
              </w:rPr>
            </w:pPr>
          </w:p>
          <w:p w14:paraId="561A49EE" w14:textId="77777777" w:rsidR="00C50C6A" w:rsidRPr="00B33F43" w:rsidRDefault="00C50C6A" w:rsidP="00C50C6A">
            <w:pPr>
              <w:rPr>
                <w:szCs w:val="24"/>
                <w:lang w:eastAsia="lt-LT"/>
              </w:rPr>
            </w:pPr>
          </w:p>
          <w:p w14:paraId="499312F7" w14:textId="77777777" w:rsidR="00C50C6A" w:rsidRPr="00B33F43" w:rsidRDefault="00C50C6A" w:rsidP="00C50C6A">
            <w:pPr>
              <w:rPr>
                <w:szCs w:val="24"/>
                <w:lang w:eastAsia="lt-LT"/>
              </w:rPr>
            </w:pPr>
          </w:p>
          <w:p w14:paraId="2A4B6FF7" w14:textId="77777777" w:rsidR="00C50C6A" w:rsidRPr="00B33F43" w:rsidRDefault="00C50C6A" w:rsidP="00C50C6A">
            <w:pPr>
              <w:rPr>
                <w:szCs w:val="24"/>
                <w:lang w:eastAsia="lt-LT"/>
              </w:rPr>
            </w:pPr>
          </w:p>
        </w:tc>
      </w:tr>
      <w:tr w:rsidR="00F65781" w:rsidRPr="000A7722" w14:paraId="597DCD2A" w14:textId="77777777" w:rsidTr="008F4F61">
        <w:trPr>
          <w:cantSplit/>
          <w:trHeight w:val="1315"/>
        </w:trPr>
        <w:tc>
          <w:tcPr>
            <w:tcW w:w="710" w:type="dxa"/>
            <w:tcBorders>
              <w:top w:val="nil"/>
              <w:left w:val="nil"/>
              <w:bottom w:val="nil"/>
            </w:tcBorders>
            <w:vAlign w:val="bottom"/>
          </w:tcPr>
          <w:p w14:paraId="153BFC44" w14:textId="0A8ACF5F" w:rsidR="00C50C6A" w:rsidRDefault="00C50C6A" w:rsidP="00C50C6A">
            <w:pPr>
              <w:spacing w:line="256" w:lineRule="auto"/>
              <w:rPr>
                <w:color w:val="000000"/>
                <w:szCs w:val="24"/>
              </w:rPr>
            </w:pPr>
          </w:p>
        </w:tc>
        <w:tc>
          <w:tcPr>
            <w:tcW w:w="709" w:type="dxa"/>
            <w:vMerge/>
            <w:tcBorders>
              <w:bottom w:val="single" w:sz="4" w:space="0" w:color="auto"/>
            </w:tcBorders>
            <w:vAlign w:val="center"/>
            <w:hideMark/>
          </w:tcPr>
          <w:p w14:paraId="3949682A" w14:textId="77777777" w:rsidR="00C50C6A" w:rsidRPr="00594C07" w:rsidRDefault="00C50C6A" w:rsidP="00C50C6A">
            <w:pPr>
              <w:jc w:val="center"/>
              <w:rPr>
                <w:b/>
                <w:bCs/>
                <w:szCs w:val="24"/>
                <w:lang w:eastAsia="lt-LT"/>
              </w:rPr>
            </w:pPr>
          </w:p>
        </w:tc>
        <w:tc>
          <w:tcPr>
            <w:tcW w:w="1275" w:type="dxa"/>
            <w:vMerge/>
            <w:tcBorders>
              <w:bottom w:val="single" w:sz="4" w:space="0" w:color="auto"/>
            </w:tcBorders>
            <w:vAlign w:val="center"/>
          </w:tcPr>
          <w:p w14:paraId="502DD438" w14:textId="77777777" w:rsidR="00C50C6A" w:rsidRPr="00594C07" w:rsidRDefault="00C50C6A" w:rsidP="00C50C6A">
            <w:pPr>
              <w:rPr>
                <w:b/>
                <w:bCs/>
                <w:szCs w:val="24"/>
                <w:lang w:eastAsia="lt-LT"/>
              </w:rPr>
            </w:pPr>
          </w:p>
        </w:tc>
        <w:tc>
          <w:tcPr>
            <w:tcW w:w="1276" w:type="dxa"/>
            <w:vMerge/>
            <w:tcBorders>
              <w:bottom w:val="single" w:sz="4" w:space="0" w:color="auto"/>
            </w:tcBorders>
            <w:vAlign w:val="center"/>
          </w:tcPr>
          <w:p w14:paraId="093354B2" w14:textId="77777777" w:rsidR="00C50C6A" w:rsidRPr="00594C07" w:rsidRDefault="00C50C6A" w:rsidP="00C50C6A">
            <w:pPr>
              <w:jc w:val="center"/>
              <w:rPr>
                <w:b/>
                <w:bCs/>
                <w:szCs w:val="24"/>
                <w:lang w:eastAsia="lt-LT"/>
              </w:rPr>
            </w:pPr>
          </w:p>
        </w:tc>
        <w:tc>
          <w:tcPr>
            <w:tcW w:w="425" w:type="dxa"/>
            <w:vMerge/>
            <w:tcBorders>
              <w:bottom w:val="single" w:sz="4" w:space="0" w:color="auto"/>
              <w:right w:val="single" w:sz="4" w:space="0" w:color="auto"/>
            </w:tcBorders>
            <w:shd w:val="clear" w:color="auto" w:fill="auto"/>
            <w:textDirection w:val="btLr"/>
            <w:vAlign w:val="center"/>
          </w:tcPr>
          <w:p w14:paraId="1144D6CE" w14:textId="77777777" w:rsidR="00C50C6A" w:rsidRPr="00594C07" w:rsidRDefault="00C50C6A" w:rsidP="00C50C6A">
            <w:pPr>
              <w:ind w:left="113" w:right="113"/>
              <w:jc w:val="center"/>
              <w:rPr>
                <w:b/>
                <w:bCs/>
                <w:szCs w:val="24"/>
              </w:rPr>
            </w:pPr>
          </w:p>
        </w:tc>
        <w:tc>
          <w:tcPr>
            <w:tcW w:w="426" w:type="dxa"/>
            <w:vMerge/>
            <w:tcBorders>
              <w:left w:val="nil"/>
              <w:bottom w:val="single" w:sz="4" w:space="0" w:color="auto"/>
              <w:right w:val="single" w:sz="4" w:space="0" w:color="auto"/>
            </w:tcBorders>
            <w:shd w:val="clear" w:color="auto" w:fill="auto"/>
            <w:textDirection w:val="btLr"/>
            <w:vAlign w:val="center"/>
          </w:tcPr>
          <w:p w14:paraId="18F161C6" w14:textId="77777777" w:rsidR="00C50C6A" w:rsidRPr="00594C07" w:rsidRDefault="00C50C6A" w:rsidP="00C50C6A">
            <w:pPr>
              <w:ind w:left="113" w:right="113"/>
              <w:jc w:val="center"/>
              <w:rPr>
                <w:b/>
                <w:bCs/>
                <w:szCs w:val="24"/>
              </w:rPr>
            </w:pPr>
          </w:p>
        </w:tc>
        <w:tc>
          <w:tcPr>
            <w:tcW w:w="425" w:type="dxa"/>
            <w:vMerge/>
            <w:tcBorders>
              <w:left w:val="nil"/>
              <w:bottom w:val="single" w:sz="4" w:space="0" w:color="auto"/>
              <w:right w:val="single" w:sz="4" w:space="0" w:color="auto"/>
            </w:tcBorders>
            <w:shd w:val="clear" w:color="auto" w:fill="auto"/>
            <w:textDirection w:val="btLr"/>
            <w:vAlign w:val="center"/>
          </w:tcPr>
          <w:p w14:paraId="7F40A099" w14:textId="77777777" w:rsidR="00C50C6A" w:rsidRPr="00594C07" w:rsidRDefault="00C50C6A" w:rsidP="00C50C6A">
            <w:pPr>
              <w:ind w:left="113" w:right="113"/>
              <w:jc w:val="center"/>
              <w:rPr>
                <w:b/>
                <w:bCs/>
                <w:szCs w:val="24"/>
              </w:rPr>
            </w:pPr>
          </w:p>
        </w:tc>
        <w:tc>
          <w:tcPr>
            <w:tcW w:w="425" w:type="dxa"/>
            <w:vMerge/>
            <w:tcBorders>
              <w:left w:val="nil"/>
              <w:bottom w:val="single" w:sz="4" w:space="0" w:color="auto"/>
              <w:right w:val="single" w:sz="4" w:space="0" w:color="auto"/>
            </w:tcBorders>
            <w:shd w:val="clear" w:color="auto" w:fill="auto"/>
            <w:textDirection w:val="btLr"/>
            <w:vAlign w:val="center"/>
          </w:tcPr>
          <w:p w14:paraId="6D5E0C35" w14:textId="77777777" w:rsidR="00C50C6A" w:rsidRPr="00594C07" w:rsidRDefault="00C50C6A" w:rsidP="00C50C6A">
            <w:pPr>
              <w:ind w:left="113" w:right="113"/>
              <w:jc w:val="center"/>
              <w:rPr>
                <w:b/>
                <w:bCs/>
                <w:szCs w:val="24"/>
              </w:rPr>
            </w:pPr>
          </w:p>
        </w:tc>
        <w:tc>
          <w:tcPr>
            <w:tcW w:w="425" w:type="dxa"/>
            <w:vMerge/>
            <w:tcBorders>
              <w:left w:val="nil"/>
              <w:bottom w:val="single" w:sz="4" w:space="0" w:color="auto"/>
              <w:right w:val="single" w:sz="4" w:space="0" w:color="auto"/>
            </w:tcBorders>
            <w:shd w:val="clear" w:color="auto" w:fill="auto"/>
            <w:textDirection w:val="btLr"/>
            <w:vAlign w:val="center"/>
          </w:tcPr>
          <w:p w14:paraId="4C074C8F" w14:textId="77777777" w:rsidR="00C50C6A" w:rsidRPr="00594C07" w:rsidRDefault="00C50C6A" w:rsidP="00C50C6A">
            <w:pPr>
              <w:ind w:left="113" w:right="113"/>
              <w:jc w:val="center"/>
              <w:rPr>
                <w:b/>
                <w:bCs/>
                <w:szCs w:val="24"/>
              </w:rPr>
            </w:pPr>
          </w:p>
        </w:tc>
        <w:tc>
          <w:tcPr>
            <w:tcW w:w="426" w:type="dxa"/>
            <w:vMerge/>
            <w:tcBorders>
              <w:left w:val="nil"/>
              <w:bottom w:val="single" w:sz="4" w:space="0" w:color="auto"/>
              <w:right w:val="single" w:sz="4" w:space="0" w:color="auto"/>
            </w:tcBorders>
            <w:shd w:val="clear" w:color="auto" w:fill="auto"/>
            <w:textDirection w:val="btLr"/>
            <w:vAlign w:val="center"/>
          </w:tcPr>
          <w:p w14:paraId="4F10D4CD" w14:textId="77777777" w:rsidR="00C50C6A" w:rsidRPr="00594C07" w:rsidRDefault="00C50C6A" w:rsidP="00C50C6A">
            <w:pPr>
              <w:ind w:left="113" w:right="113"/>
              <w:jc w:val="center"/>
              <w:rPr>
                <w:b/>
                <w:bCs/>
                <w:szCs w:val="24"/>
              </w:rPr>
            </w:pPr>
          </w:p>
        </w:tc>
        <w:tc>
          <w:tcPr>
            <w:tcW w:w="425" w:type="dxa"/>
            <w:vMerge/>
            <w:tcBorders>
              <w:left w:val="nil"/>
              <w:bottom w:val="single" w:sz="4" w:space="0" w:color="auto"/>
              <w:right w:val="single" w:sz="4" w:space="0" w:color="auto"/>
            </w:tcBorders>
            <w:shd w:val="clear" w:color="auto" w:fill="auto"/>
            <w:textDirection w:val="btLr"/>
            <w:vAlign w:val="center"/>
          </w:tcPr>
          <w:p w14:paraId="53C0A7EB" w14:textId="77777777" w:rsidR="00C50C6A" w:rsidRPr="00594C07" w:rsidRDefault="00C50C6A" w:rsidP="00C50C6A">
            <w:pPr>
              <w:ind w:left="113" w:right="113"/>
              <w:jc w:val="center"/>
              <w:rPr>
                <w:b/>
                <w:bCs/>
                <w:szCs w:val="24"/>
              </w:rPr>
            </w:pPr>
          </w:p>
        </w:tc>
        <w:tc>
          <w:tcPr>
            <w:tcW w:w="425" w:type="dxa"/>
            <w:vMerge/>
            <w:tcBorders>
              <w:left w:val="nil"/>
              <w:bottom w:val="single" w:sz="4" w:space="0" w:color="auto"/>
              <w:right w:val="single" w:sz="4" w:space="0" w:color="auto"/>
            </w:tcBorders>
            <w:shd w:val="clear" w:color="auto" w:fill="auto"/>
            <w:textDirection w:val="btLr"/>
            <w:vAlign w:val="center"/>
          </w:tcPr>
          <w:p w14:paraId="20F6CE58" w14:textId="77777777" w:rsidR="00C50C6A" w:rsidRPr="00594C07" w:rsidRDefault="00C50C6A" w:rsidP="00C50C6A">
            <w:pPr>
              <w:ind w:left="113" w:right="113"/>
              <w:jc w:val="center"/>
              <w:rPr>
                <w:b/>
                <w:bCs/>
                <w:szCs w:val="24"/>
              </w:rPr>
            </w:pPr>
          </w:p>
        </w:tc>
        <w:tc>
          <w:tcPr>
            <w:tcW w:w="425" w:type="dxa"/>
            <w:vMerge/>
            <w:tcBorders>
              <w:left w:val="nil"/>
              <w:bottom w:val="single" w:sz="4" w:space="0" w:color="auto"/>
              <w:right w:val="single" w:sz="4" w:space="0" w:color="auto"/>
            </w:tcBorders>
            <w:shd w:val="clear" w:color="auto" w:fill="auto"/>
            <w:textDirection w:val="btLr"/>
            <w:vAlign w:val="center"/>
          </w:tcPr>
          <w:p w14:paraId="3756D5FE" w14:textId="77777777" w:rsidR="00C50C6A" w:rsidRPr="00594C07" w:rsidRDefault="00C50C6A" w:rsidP="00C50C6A">
            <w:pPr>
              <w:ind w:left="113" w:right="113"/>
              <w:jc w:val="center"/>
              <w:rPr>
                <w:b/>
                <w:bCs/>
                <w:szCs w:val="24"/>
              </w:rPr>
            </w:pPr>
          </w:p>
        </w:tc>
        <w:tc>
          <w:tcPr>
            <w:tcW w:w="426" w:type="dxa"/>
            <w:vMerge/>
            <w:tcBorders>
              <w:left w:val="nil"/>
              <w:bottom w:val="single" w:sz="4" w:space="0" w:color="auto"/>
              <w:right w:val="single" w:sz="4" w:space="0" w:color="auto"/>
            </w:tcBorders>
            <w:shd w:val="clear" w:color="auto" w:fill="auto"/>
            <w:textDirection w:val="btLr"/>
            <w:vAlign w:val="center"/>
          </w:tcPr>
          <w:p w14:paraId="195C4AD1" w14:textId="77777777" w:rsidR="00C50C6A" w:rsidRPr="00594C07" w:rsidRDefault="00C50C6A" w:rsidP="00C50C6A">
            <w:pPr>
              <w:ind w:left="113" w:right="113"/>
              <w:jc w:val="center"/>
              <w:rPr>
                <w:b/>
                <w:bCs/>
                <w:szCs w:val="24"/>
              </w:rPr>
            </w:pPr>
          </w:p>
        </w:tc>
        <w:tc>
          <w:tcPr>
            <w:tcW w:w="425" w:type="dxa"/>
            <w:vMerge/>
            <w:tcBorders>
              <w:left w:val="nil"/>
              <w:bottom w:val="single" w:sz="4" w:space="0" w:color="auto"/>
              <w:right w:val="single" w:sz="4" w:space="0" w:color="auto"/>
            </w:tcBorders>
            <w:shd w:val="clear" w:color="auto" w:fill="auto"/>
            <w:textDirection w:val="btLr"/>
            <w:vAlign w:val="center"/>
          </w:tcPr>
          <w:p w14:paraId="04AEE9BA" w14:textId="77777777" w:rsidR="00C50C6A" w:rsidRPr="00594C07" w:rsidRDefault="00C50C6A" w:rsidP="00C50C6A">
            <w:pPr>
              <w:ind w:left="113" w:right="113"/>
              <w:jc w:val="center"/>
              <w:rPr>
                <w:b/>
                <w:bCs/>
                <w:szCs w:val="24"/>
              </w:rPr>
            </w:pPr>
          </w:p>
        </w:tc>
        <w:tc>
          <w:tcPr>
            <w:tcW w:w="425" w:type="dxa"/>
            <w:vMerge/>
            <w:tcBorders>
              <w:left w:val="nil"/>
              <w:bottom w:val="single" w:sz="4" w:space="0" w:color="auto"/>
              <w:right w:val="single" w:sz="4" w:space="0" w:color="auto"/>
            </w:tcBorders>
            <w:shd w:val="clear" w:color="auto" w:fill="auto"/>
            <w:textDirection w:val="btLr"/>
            <w:vAlign w:val="center"/>
          </w:tcPr>
          <w:p w14:paraId="45494815" w14:textId="77777777" w:rsidR="00C50C6A" w:rsidRPr="00594C07" w:rsidRDefault="00C50C6A" w:rsidP="00C50C6A">
            <w:pPr>
              <w:ind w:left="113" w:right="113"/>
              <w:jc w:val="center"/>
              <w:rPr>
                <w:b/>
                <w:bCs/>
                <w:szCs w:val="24"/>
              </w:rPr>
            </w:pPr>
          </w:p>
        </w:tc>
        <w:tc>
          <w:tcPr>
            <w:tcW w:w="425" w:type="dxa"/>
            <w:vMerge/>
            <w:tcBorders>
              <w:left w:val="single" w:sz="4" w:space="0" w:color="auto"/>
              <w:bottom w:val="single" w:sz="4" w:space="0" w:color="auto"/>
              <w:right w:val="single" w:sz="4" w:space="0" w:color="auto"/>
            </w:tcBorders>
            <w:textDirection w:val="btLr"/>
            <w:vAlign w:val="center"/>
          </w:tcPr>
          <w:p w14:paraId="275F1A5B" w14:textId="77777777" w:rsidR="00C50C6A" w:rsidRPr="00594C07" w:rsidRDefault="00C50C6A" w:rsidP="00C50C6A">
            <w:pPr>
              <w:ind w:left="113" w:right="113"/>
              <w:jc w:val="center"/>
              <w:rPr>
                <w:b/>
                <w:bCs/>
              </w:rPr>
            </w:pPr>
          </w:p>
        </w:tc>
        <w:tc>
          <w:tcPr>
            <w:tcW w:w="426" w:type="dxa"/>
            <w:vMerge/>
            <w:tcBorders>
              <w:left w:val="nil"/>
              <w:bottom w:val="single" w:sz="4" w:space="0" w:color="auto"/>
              <w:right w:val="single" w:sz="4" w:space="0" w:color="auto"/>
            </w:tcBorders>
            <w:textDirection w:val="btLr"/>
            <w:vAlign w:val="center"/>
          </w:tcPr>
          <w:p w14:paraId="0682EEE7" w14:textId="77777777" w:rsidR="00C50C6A" w:rsidRPr="00594C07" w:rsidRDefault="00C50C6A" w:rsidP="00C50C6A">
            <w:pPr>
              <w:ind w:left="113" w:right="113"/>
              <w:jc w:val="center"/>
              <w:rPr>
                <w:b/>
                <w:bCs/>
              </w:rPr>
            </w:pPr>
          </w:p>
        </w:tc>
        <w:tc>
          <w:tcPr>
            <w:tcW w:w="425" w:type="dxa"/>
            <w:vMerge/>
            <w:tcBorders>
              <w:left w:val="nil"/>
              <w:bottom w:val="single" w:sz="4" w:space="0" w:color="auto"/>
              <w:right w:val="single" w:sz="4" w:space="0" w:color="auto"/>
            </w:tcBorders>
            <w:textDirection w:val="btLr"/>
            <w:vAlign w:val="center"/>
          </w:tcPr>
          <w:p w14:paraId="6813BF39" w14:textId="77777777" w:rsidR="00C50C6A" w:rsidRPr="00594C07" w:rsidRDefault="00C50C6A" w:rsidP="00C50C6A">
            <w:pPr>
              <w:ind w:left="113" w:right="113"/>
              <w:jc w:val="center"/>
              <w:rPr>
                <w:b/>
                <w:bCs/>
              </w:rPr>
            </w:pPr>
          </w:p>
        </w:tc>
        <w:tc>
          <w:tcPr>
            <w:tcW w:w="402" w:type="dxa"/>
            <w:vMerge/>
            <w:tcBorders>
              <w:left w:val="nil"/>
              <w:bottom w:val="single" w:sz="4" w:space="0" w:color="auto"/>
              <w:right w:val="single" w:sz="4" w:space="0" w:color="auto"/>
            </w:tcBorders>
            <w:textDirection w:val="btLr"/>
            <w:vAlign w:val="center"/>
          </w:tcPr>
          <w:p w14:paraId="589BED75" w14:textId="77777777" w:rsidR="00C50C6A" w:rsidRPr="00594C07" w:rsidRDefault="00C50C6A" w:rsidP="00C50C6A">
            <w:pPr>
              <w:ind w:left="113" w:right="113"/>
              <w:jc w:val="center"/>
              <w:rPr>
                <w:b/>
                <w:bCs/>
              </w:rPr>
            </w:pPr>
          </w:p>
        </w:tc>
        <w:tc>
          <w:tcPr>
            <w:tcW w:w="306" w:type="dxa"/>
            <w:tcBorders>
              <w:top w:val="nil"/>
              <w:bottom w:val="nil"/>
              <w:right w:val="nil"/>
            </w:tcBorders>
            <w:vAlign w:val="bottom"/>
          </w:tcPr>
          <w:p w14:paraId="70F19617" w14:textId="77777777" w:rsidR="00C50C6A" w:rsidRPr="000A7722" w:rsidRDefault="00C50C6A" w:rsidP="00C50C6A">
            <w:pPr>
              <w:rPr>
                <w:bCs/>
                <w:szCs w:val="24"/>
                <w:lang w:eastAsia="lt-LT"/>
              </w:rPr>
            </w:pPr>
          </w:p>
          <w:p w14:paraId="7F17E278" w14:textId="77777777" w:rsidR="00C50C6A" w:rsidRPr="000A7722" w:rsidRDefault="00C50C6A" w:rsidP="00C50C6A">
            <w:pPr>
              <w:rPr>
                <w:bCs/>
                <w:szCs w:val="24"/>
                <w:lang w:eastAsia="lt-LT"/>
              </w:rPr>
            </w:pPr>
          </w:p>
          <w:p w14:paraId="52580802" w14:textId="77777777" w:rsidR="00C50C6A" w:rsidRPr="000A7722" w:rsidRDefault="00C50C6A" w:rsidP="00C50C6A">
            <w:pPr>
              <w:rPr>
                <w:bCs/>
                <w:szCs w:val="24"/>
                <w:lang w:eastAsia="lt-LT"/>
              </w:rPr>
            </w:pPr>
          </w:p>
          <w:p w14:paraId="16381CA8" w14:textId="77777777" w:rsidR="00C50C6A" w:rsidRPr="000A7722" w:rsidRDefault="00C50C6A" w:rsidP="00C50C6A">
            <w:pPr>
              <w:rPr>
                <w:bCs/>
                <w:szCs w:val="24"/>
                <w:lang w:eastAsia="lt-LT"/>
              </w:rPr>
            </w:pPr>
          </w:p>
          <w:p w14:paraId="01B00A0A" w14:textId="0A422B4F" w:rsidR="00C50C6A" w:rsidRPr="000A7722" w:rsidRDefault="00C50C6A" w:rsidP="00C50C6A">
            <w:pPr>
              <w:rPr>
                <w:bCs/>
                <w:szCs w:val="24"/>
              </w:rPr>
            </w:pPr>
          </w:p>
        </w:tc>
      </w:tr>
    </w:tbl>
    <w:p w14:paraId="62B2CA73" w14:textId="36C8A76A" w:rsidR="000E31CD" w:rsidRDefault="0074723D" w:rsidP="004971B0">
      <w:pPr>
        <w:ind w:right="141" w:firstLine="720"/>
        <w:jc w:val="both"/>
        <w:rPr>
          <w:color w:val="000000"/>
        </w:rPr>
      </w:pPr>
      <w:r w:rsidRPr="00B33F43">
        <w:rPr>
          <w:szCs w:val="24"/>
          <w:lang w:eastAsia="lt-LT"/>
        </w:rPr>
        <w:t>2</w:t>
      </w:r>
      <w:r w:rsidR="004018EA" w:rsidRPr="00B33F43">
        <w:rPr>
          <w:szCs w:val="24"/>
          <w:lang w:eastAsia="lt-LT"/>
        </w:rPr>
        <w:t>.</w:t>
      </w:r>
      <w:r w:rsidR="00C73C97" w:rsidRPr="00B33F43">
        <w:rPr>
          <w:szCs w:val="24"/>
          <w:lang w:eastAsia="lt-LT"/>
        </w:rPr>
        <w:t xml:space="preserve"> </w:t>
      </w:r>
      <w:r w:rsidRPr="00B33F43">
        <w:rPr>
          <w:color w:val="000000"/>
        </w:rPr>
        <w:t>Šis nutarimas</w:t>
      </w:r>
      <w:r w:rsidR="00B077C0">
        <w:rPr>
          <w:color w:val="000000"/>
        </w:rPr>
        <w:t>, išskyrus šio nutarimo 1.3 ir 1.4.2 papunkčius,</w:t>
      </w:r>
      <w:r w:rsidRPr="00B33F43">
        <w:rPr>
          <w:color w:val="000000"/>
        </w:rPr>
        <w:t xml:space="preserve"> įsigalioja 20</w:t>
      </w:r>
      <w:r w:rsidR="00742048">
        <w:rPr>
          <w:color w:val="000000"/>
        </w:rPr>
        <w:t>20</w:t>
      </w:r>
      <w:r w:rsidRPr="00B33F43">
        <w:rPr>
          <w:color w:val="000000"/>
        </w:rPr>
        <w:t xml:space="preserve"> m. </w:t>
      </w:r>
      <w:r w:rsidR="00E55FCB">
        <w:rPr>
          <w:color w:val="000000"/>
        </w:rPr>
        <w:t>rugsėjo</w:t>
      </w:r>
      <w:r w:rsidRPr="00B33F43">
        <w:rPr>
          <w:color w:val="000000"/>
        </w:rPr>
        <w:t xml:space="preserve"> 1 d.</w:t>
      </w:r>
    </w:p>
    <w:p w14:paraId="000D87F4" w14:textId="297519A0" w:rsidR="00F542C2" w:rsidRPr="00B33F43" w:rsidRDefault="00F542C2" w:rsidP="004971B0">
      <w:pPr>
        <w:ind w:right="141" w:firstLine="720"/>
        <w:jc w:val="both"/>
        <w:rPr>
          <w:color w:val="000000"/>
        </w:rPr>
      </w:pPr>
      <w:r>
        <w:rPr>
          <w:color w:val="000000"/>
        </w:rPr>
        <w:t xml:space="preserve">3. Šio nutarimo </w:t>
      </w:r>
      <w:r w:rsidR="00B077C0">
        <w:rPr>
          <w:color w:val="000000"/>
        </w:rPr>
        <w:t xml:space="preserve">1.3 ir 1.4.2 </w:t>
      </w:r>
      <w:r>
        <w:rPr>
          <w:color w:val="000000"/>
        </w:rPr>
        <w:t xml:space="preserve">papunkčiai </w:t>
      </w:r>
      <w:r w:rsidR="00B077C0">
        <w:rPr>
          <w:color w:val="000000"/>
        </w:rPr>
        <w:t>įsigalioja 2022 m. sausio 1 d.</w:t>
      </w:r>
    </w:p>
    <w:p w14:paraId="22255DE1" w14:textId="77777777" w:rsidR="004018EA" w:rsidRPr="00B33F43" w:rsidRDefault="004018EA" w:rsidP="004971B0">
      <w:pPr>
        <w:ind w:right="141" w:firstLine="720"/>
        <w:jc w:val="both"/>
        <w:rPr>
          <w:szCs w:val="24"/>
          <w:lang w:eastAsia="lt-LT"/>
        </w:rPr>
      </w:pPr>
    </w:p>
    <w:p w14:paraId="0E8F4A19" w14:textId="77777777" w:rsidR="009B7730" w:rsidRPr="00B33F43" w:rsidRDefault="009B7730" w:rsidP="001D0352">
      <w:pPr>
        <w:tabs>
          <w:tab w:val="center" w:pos="-7800"/>
          <w:tab w:val="left" w:pos="6237"/>
          <w:tab w:val="right" w:pos="8306"/>
        </w:tabs>
      </w:pPr>
    </w:p>
    <w:p w14:paraId="2A1A5B87" w14:textId="77777777" w:rsidR="009B7730" w:rsidRPr="00B33F43" w:rsidRDefault="00B00FA2" w:rsidP="001D0352">
      <w:pPr>
        <w:tabs>
          <w:tab w:val="center" w:pos="-7800"/>
          <w:tab w:val="left" w:pos="6237"/>
          <w:tab w:val="right" w:pos="8306"/>
        </w:tabs>
        <w:rPr>
          <w:lang w:eastAsia="lt-LT"/>
        </w:rPr>
      </w:pPr>
      <w:r w:rsidRPr="00B33F43">
        <w:rPr>
          <w:lang w:eastAsia="lt-LT"/>
        </w:rPr>
        <w:t>Ministras Pirmininkas</w:t>
      </w:r>
      <w:r w:rsidRPr="00B33F43">
        <w:rPr>
          <w:lang w:eastAsia="lt-LT"/>
        </w:rPr>
        <w:tab/>
      </w:r>
    </w:p>
    <w:p w14:paraId="50361798" w14:textId="77777777" w:rsidR="009B7730" w:rsidRDefault="009B7730" w:rsidP="001D0352">
      <w:pPr>
        <w:tabs>
          <w:tab w:val="center" w:pos="-7800"/>
          <w:tab w:val="left" w:pos="6237"/>
          <w:tab w:val="right" w:pos="8306"/>
        </w:tabs>
        <w:rPr>
          <w:lang w:eastAsia="lt-LT"/>
        </w:rPr>
      </w:pPr>
    </w:p>
    <w:p w14:paraId="4633FBFC" w14:textId="77777777" w:rsidR="00E55FCB" w:rsidRDefault="00E55FCB" w:rsidP="001D0352">
      <w:pPr>
        <w:tabs>
          <w:tab w:val="center" w:pos="-7800"/>
          <w:tab w:val="left" w:pos="6237"/>
          <w:tab w:val="right" w:pos="8306"/>
        </w:tabs>
        <w:rPr>
          <w:lang w:eastAsia="lt-LT"/>
        </w:rPr>
      </w:pPr>
    </w:p>
    <w:p w14:paraId="5356BD40" w14:textId="77777777" w:rsidR="00E55FCB" w:rsidRPr="00B33F43" w:rsidRDefault="00E55FCB" w:rsidP="001D0352">
      <w:pPr>
        <w:tabs>
          <w:tab w:val="center" w:pos="-7800"/>
          <w:tab w:val="left" w:pos="6237"/>
          <w:tab w:val="right" w:pos="8306"/>
        </w:tabs>
        <w:rPr>
          <w:lang w:eastAsia="lt-LT"/>
        </w:rPr>
      </w:pPr>
      <w:r>
        <w:rPr>
          <w:lang w:eastAsia="lt-LT"/>
        </w:rPr>
        <w:t>Švietimo, mokslo ir sporto ministras</w:t>
      </w:r>
    </w:p>
    <w:sectPr w:rsidR="00E55FCB" w:rsidRPr="00B33F43" w:rsidSect="00E55FCB">
      <w:headerReference w:type="default" r:id="rId8"/>
      <w:pgSz w:w="11906" w:h="16838" w:code="9"/>
      <w:pgMar w:top="1560" w:right="282" w:bottom="993" w:left="993" w:header="567" w:footer="567"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28B4EC" w14:textId="77777777" w:rsidR="005B3C52" w:rsidRDefault="005B3C52">
      <w:pPr>
        <w:rPr>
          <w:lang w:eastAsia="lt-LT"/>
        </w:rPr>
      </w:pPr>
      <w:r>
        <w:rPr>
          <w:lang w:eastAsia="lt-LT"/>
        </w:rPr>
        <w:separator/>
      </w:r>
    </w:p>
  </w:endnote>
  <w:endnote w:type="continuationSeparator" w:id="0">
    <w:p w14:paraId="0122349B" w14:textId="77777777" w:rsidR="005B3C52" w:rsidRDefault="005B3C52">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DokChampa">
    <w:altName w:val="Times New Roman"/>
    <w:charset w:val="00"/>
    <w:family w:val="swiss"/>
    <w:pitch w:val="variable"/>
    <w:sig w:usb0="03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EE5366" w14:textId="77777777" w:rsidR="005B3C52" w:rsidRDefault="005B3C52">
      <w:pPr>
        <w:rPr>
          <w:lang w:eastAsia="lt-LT"/>
        </w:rPr>
      </w:pPr>
      <w:r>
        <w:rPr>
          <w:lang w:eastAsia="lt-LT"/>
        </w:rPr>
        <w:separator/>
      </w:r>
    </w:p>
  </w:footnote>
  <w:footnote w:type="continuationSeparator" w:id="0">
    <w:p w14:paraId="0AF69215" w14:textId="77777777" w:rsidR="005B3C52" w:rsidRDefault="005B3C52">
      <w:pPr>
        <w:rPr>
          <w:lang w:eastAsia="lt-LT"/>
        </w:rPr>
      </w:pPr>
      <w:r>
        <w:rPr>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8068141"/>
      <w:docPartObj>
        <w:docPartGallery w:val="Page Numbers (Top of Page)"/>
        <w:docPartUnique/>
      </w:docPartObj>
    </w:sdtPr>
    <w:sdtEndPr/>
    <w:sdtContent>
      <w:p w14:paraId="3AEC90FC" w14:textId="3FA4C635" w:rsidR="00C50C6A" w:rsidRDefault="00C50C6A">
        <w:pPr>
          <w:pStyle w:val="Antrats"/>
          <w:jc w:val="center"/>
        </w:pPr>
        <w:r>
          <w:fldChar w:fldCharType="begin"/>
        </w:r>
        <w:r>
          <w:instrText>PAGE   \* MERGEFORMAT</w:instrText>
        </w:r>
        <w:r>
          <w:fldChar w:fldCharType="separate"/>
        </w:r>
        <w:r w:rsidR="002B7C9D">
          <w:rPr>
            <w:noProof/>
          </w:rPr>
          <w:t>3</w:t>
        </w:r>
        <w:r>
          <w:fldChar w:fldCharType="end"/>
        </w:r>
      </w:p>
    </w:sdtContent>
  </w:sdt>
  <w:p w14:paraId="2082DD34" w14:textId="77777777" w:rsidR="00C50C6A" w:rsidRDefault="00C50C6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415DA5"/>
    <w:multiLevelType w:val="multilevel"/>
    <w:tmpl w:val="7DC43E2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6E7"/>
    <w:rsid w:val="000026BC"/>
    <w:rsid w:val="00002F38"/>
    <w:rsid w:val="00003AD4"/>
    <w:rsid w:val="00005553"/>
    <w:rsid w:val="000057AB"/>
    <w:rsid w:val="00005915"/>
    <w:rsid w:val="00005AAD"/>
    <w:rsid w:val="0000616C"/>
    <w:rsid w:val="00007337"/>
    <w:rsid w:val="000077C3"/>
    <w:rsid w:val="0001150A"/>
    <w:rsid w:val="00012386"/>
    <w:rsid w:val="00013B86"/>
    <w:rsid w:val="00015FCD"/>
    <w:rsid w:val="00016A28"/>
    <w:rsid w:val="000172DA"/>
    <w:rsid w:val="0002052B"/>
    <w:rsid w:val="00021038"/>
    <w:rsid w:val="0002264D"/>
    <w:rsid w:val="00025782"/>
    <w:rsid w:val="00026AD5"/>
    <w:rsid w:val="000309BF"/>
    <w:rsid w:val="00030B26"/>
    <w:rsid w:val="00032153"/>
    <w:rsid w:val="00032C5B"/>
    <w:rsid w:val="00032CAD"/>
    <w:rsid w:val="00034107"/>
    <w:rsid w:val="000343D7"/>
    <w:rsid w:val="00034A52"/>
    <w:rsid w:val="00035544"/>
    <w:rsid w:val="00035834"/>
    <w:rsid w:val="000379C2"/>
    <w:rsid w:val="000402D1"/>
    <w:rsid w:val="0004098D"/>
    <w:rsid w:val="000438F0"/>
    <w:rsid w:val="000463D7"/>
    <w:rsid w:val="00047348"/>
    <w:rsid w:val="00051B3A"/>
    <w:rsid w:val="00056657"/>
    <w:rsid w:val="00056EF9"/>
    <w:rsid w:val="000600AF"/>
    <w:rsid w:val="0006080F"/>
    <w:rsid w:val="00063774"/>
    <w:rsid w:val="00065A64"/>
    <w:rsid w:val="000704F1"/>
    <w:rsid w:val="00071D6D"/>
    <w:rsid w:val="00071F76"/>
    <w:rsid w:val="00072828"/>
    <w:rsid w:val="0007315E"/>
    <w:rsid w:val="00074AB9"/>
    <w:rsid w:val="00076F7E"/>
    <w:rsid w:val="00077F0A"/>
    <w:rsid w:val="00080B31"/>
    <w:rsid w:val="00084637"/>
    <w:rsid w:val="000864D7"/>
    <w:rsid w:val="00087328"/>
    <w:rsid w:val="00091624"/>
    <w:rsid w:val="000938A9"/>
    <w:rsid w:val="00095CD2"/>
    <w:rsid w:val="00097C2D"/>
    <w:rsid w:val="000A04EE"/>
    <w:rsid w:val="000A2017"/>
    <w:rsid w:val="000A2A89"/>
    <w:rsid w:val="000A4061"/>
    <w:rsid w:val="000A7722"/>
    <w:rsid w:val="000A7936"/>
    <w:rsid w:val="000B0208"/>
    <w:rsid w:val="000B3190"/>
    <w:rsid w:val="000B527D"/>
    <w:rsid w:val="000B5606"/>
    <w:rsid w:val="000C01D3"/>
    <w:rsid w:val="000C6DC3"/>
    <w:rsid w:val="000C7305"/>
    <w:rsid w:val="000D1606"/>
    <w:rsid w:val="000D276E"/>
    <w:rsid w:val="000D46CE"/>
    <w:rsid w:val="000D56A9"/>
    <w:rsid w:val="000D5BFC"/>
    <w:rsid w:val="000D5CAB"/>
    <w:rsid w:val="000E280A"/>
    <w:rsid w:val="000E31CD"/>
    <w:rsid w:val="000E3898"/>
    <w:rsid w:val="000E6897"/>
    <w:rsid w:val="000E7131"/>
    <w:rsid w:val="000F1154"/>
    <w:rsid w:val="000F2855"/>
    <w:rsid w:val="000F4286"/>
    <w:rsid w:val="000F4E92"/>
    <w:rsid w:val="000F60C4"/>
    <w:rsid w:val="0010053E"/>
    <w:rsid w:val="00100D7F"/>
    <w:rsid w:val="001028D5"/>
    <w:rsid w:val="00103BB1"/>
    <w:rsid w:val="001112AC"/>
    <w:rsid w:val="00111FAF"/>
    <w:rsid w:val="00115789"/>
    <w:rsid w:val="001215B9"/>
    <w:rsid w:val="00124E67"/>
    <w:rsid w:val="00126335"/>
    <w:rsid w:val="001265DC"/>
    <w:rsid w:val="00130FB7"/>
    <w:rsid w:val="00134BAE"/>
    <w:rsid w:val="00134DF6"/>
    <w:rsid w:val="0013747B"/>
    <w:rsid w:val="00142D42"/>
    <w:rsid w:val="00142EFE"/>
    <w:rsid w:val="001468DE"/>
    <w:rsid w:val="00146D19"/>
    <w:rsid w:val="00147676"/>
    <w:rsid w:val="00150F56"/>
    <w:rsid w:val="00153800"/>
    <w:rsid w:val="00154DC3"/>
    <w:rsid w:val="001553B8"/>
    <w:rsid w:val="00156C23"/>
    <w:rsid w:val="00160A7C"/>
    <w:rsid w:val="00160F39"/>
    <w:rsid w:val="00161187"/>
    <w:rsid w:val="00162590"/>
    <w:rsid w:val="00163E50"/>
    <w:rsid w:val="00166F50"/>
    <w:rsid w:val="00170E1D"/>
    <w:rsid w:val="00171638"/>
    <w:rsid w:val="00171B85"/>
    <w:rsid w:val="001752A2"/>
    <w:rsid w:val="001758F2"/>
    <w:rsid w:val="00176740"/>
    <w:rsid w:val="00177B27"/>
    <w:rsid w:val="00177BAE"/>
    <w:rsid w:val="0018097F"/>
    <w:rsid w:val="00180DEE"/>
    <w:rsid w:val="00181B99"/>
    <w:rsid w:val="00185CB2"/>
    <w:rsid w:val="00187187"/>
    <w:rsid w:val="00197F16"/>
    <w:rsid w:val="001A2BA2"/>
    <w:rsid w:val="001A2DD0"/>
    <w:rsid w:val="001A30C3"/>
    <w:rsid w:val="001A3251"/>
    <w:rsid w:val="001A42C7"/>
    <w:rsid w:val="001A4CE2"/>
    <w:rsid w:val="001A62D7"/>
    <w:rsid w:val="001A639A"/>
    <w:rsid w:val="001A7B1E"/>
    <w:rsid w:val="001B0D03"/>
    <w:rsid w:val="001B1B4D"/>
    <w:rsid w:val="001B451C"/>
    <w:rsid w:val="001B6C83"/>
    <w:rsid w:val="001B6EAD"/>
    <w:rsid w:val="001B7E56"/>
    <w:rsid w:val="001C02B5"/>
    <w:rsid w:val="001C0DC9"/>
    <w:rsid w:val="001C20AB"/>
    <w:rsid w:val="001C2762"/>
    <w:rsid w:val="001C2E44"/>
    <w:rsid w:val="001C67CB"/>
    <w:rsid w:val="001D0352"/>
    <w:rsid w:val="001D03EB"/>
    <w:rsid w:val="001D21A8"/>
    <w:rsid w:val="001D3536"/>
    <w:rsid w:val="001D39D5"/>
    <w:rsid w:val="001D61BB"/>
    <w:rsid w:val="001E02D9"/>
    <w:rsid w:val="001E26A3"/>
    <w:rsid w:val="001E4C86"/>
    <w:rsid w:val="001E59FD"/>
    <w:rsid w:val="001E6A6D"/>
    <w:rsid w:val="001E6FB9"/>
    <w:rsid w:val="001F1407"/>
    <w:rsid w:val="001F280F"/>
    <w:rsid w:val="001F4581"/>
    <w:rsid w:val="001F7A1A"/>
    <w:rsid w:val="00202061"/>
    <w:rsid w:val="0020206C"/>
    <w:rsid w:val="00202771"/>
    <w:rsid w:val="00204BF8"/>
    <w:rsid w:val="00212667"/>
    <w:rsid w:val="00212A0A"/>
    <w:rsid w:val="00212F1E"/>
    <w:rsid w:val="002133ED"/>
    <w:rsid w:val="00213B86"/>
    <w:rsid w:val="002153C9"/>
    <w:rsid w:val="00220E88"/>
    <w:rsid w:val="00220F99"/>
    <w:rsid w:val="002227ED"/>
    <w:rsid w:val="0022555E"/>
    <w:rsid w:val="00230067"/>
    <w:rsid w:val="002310B0"/>
    <w:rsid w:val="0023170B"/>
    <w:rsid w:val="00231BC5"/>
    <w:rsid w:val="002329E6"/>
    <w:rsid w:val="00234E8C"/>
    <w:rsid w:val="00235B19"/>
    <w:rsid w:val="0023612C"/>
    <w:rsid w:val="0023651A"/>
    <w:rsid w:val="00240310"/>
    <w:rsid w:val="0024189A"/>
    <w:rsid w:val="00244A26"/>
    <w:rsid w:val="00244C36"/>
    <w:rsid w:val="00245B50"/>
    <w:rsid w:val="00250B8C"/>
    <w:rsid w:val="00252077"/>
    <w:rsid w:val="00256034"/>
    <w:rsid w:val="002561F4"/>
    <w:rsid w:val="0025632B"/>
    <w:rsid w:val="002618C1"/>
    <w:rsid w:val="0026247A"/>
    <w:rsid w:val="0026585C"/>
    <w:rsid w:val="00266A4A"/>
    <w:rsid w:val="00267A82"/>
    <w:rsid w:val="00267AF8"/>
    <w:rsid w:val="0027198F"/>
    <w:rsid w:val="00271CD2"/>
    <w:rsid w:val="00272D64"/>
    <w:rsid w:val="0027336E"/>
    <w:rsid w:val="00273C59"/>
    <w:rsid w:val="00273D26"/>
    <w:rsid w:val="0027594C"/>
    <w:rsid w:val="00277B24"/>
    <w:rsid w:val="002801F0"/>
    <w:rsid w:val="00282C73"/>
    <w:rsid w:val="00283E30"/>
    <w:rsid w:val="00286131"/>
    <w:rsid w:val="00286B12"/>
    <w:rsid w:val="002872D6"/>
    <w:rsid w:val="002901FB"/>
    <w:rsid w:val="002906D9"/>
    <w:rsid w:val="00290D1C"/>
    <w:rsid w:val="00291193"/>
    <w:rsid w:val="002919B8"/>
    <w:rsid w:val="00293B32"/>
    <w:rsid w:val="002965DF"/>
    <w:rsid w:val="002A069A"/>
    <w:rsid w:val="002A06F1"/>
    <w:rsid w:val="002A0A57"/>
    <w:rsid w:val="002A2072"/>
    <w:rsid w:val="002A24B5"/>
    <w:rsid w:val="002A260E"/>
    <w:rsid w:val="002A659C"/>
    <w:rsid w:val="002B18E3"/>
    <w:rsid w:val="002B22DF"/>
    <w:rsid w:val="002B31EB"/>
    <w:rsid w:val="002B3C20"/>
    <w:rsid w:val="002B460D"/>
    <w:rsid w:val="002B49A1"/>
    <w:rsid w:val="002B7C9D"/>
    <w:rsid w:val="002C0BE2"/>
    <w:rsid w:val="002C109A"/>
    <w:rsid w:val="002C220D"/>
    <w:rsid w:val="002C4980"/>
    <w:rsid w:val="002C7DC6"/>
    <w:rsid w:val="002D27EB"/>
    <w:rsid w:val="002D4F0E"/>
    <w:rsid w:val="002D50CF"/>
    <w:rsid w:val="002D6C71"/>
    <w:rsid w:val="002D755A"/>
    <w:rsid w:val="002D757B"/>
    <w:rsid w:val="002E05ED"/>
    <w:rsid w:val="002E2125"/>
    <w:rsid w:val="002E24D4"/>
    <w:rsid w:val="002E262B"/>
    <w:rsid w:val="002E3813"/>
    <w:rsid w:val="002E39D1"/>
    <w:rsid w:val="002E5028"/>
    <w:rsid w:val="002F0B73"/>
    <w:rsid w:val="002F1335"/>
    <w:rsid w:val="002F3318"/>
    <w:rsid w:val="002F3366"/>
    <w:rsid w:val="002F33B4"/>
    <w:rsid w:val="002F7DE5"/>
    <w:rsid w:val="003001A1"/>
    <w:rsid w:val="003009B9"/>
    <w:rsid w:val="003024E2"/>
    <w:rsid w:val="00303088"/>
    <w:rsid w:val="003053EA"/>
    <w:rsid w:val="00306C26"/>
    <w:rsid w:val="00311D84"/>
    <w:rsid w:val="00313850"/>
    <w:rsid w:val="00314D34"/>
    <w:rsid w:val="00321282"/>
    <w:rsid w:val="00324931"/>
    <w:rsid w:val="00326E4F"/>
    <w:rsid w:val="003270A8"/>
    <w:rsid w:val="00332230"/>
    <w:rsid w:val="00334B2D"/>
    <w:rsid w:val="00336046"/>
    <w:rsid w:val="00336BE7"/>
    <w:rsid w:val="00337820"/>
    <w:rsid w:val="003409A6"/>
    <w:rsid w:val="003417B3"/>
    <w:rsid w:val="0034186F"/>
    <w:rsid w:val="00342C03"/>
    <w:rsid w:val="00342DC0"/>
    <w:rsid w:val="003444BA"/>
    <w:rsid w:val="00344F17"/>
    <w:rsid w:val="00345A23"/>
    <w:rsid w:val="0034614E"/>
    <w:rsid w:val="0035005D"/>
    <w:rsid w:val="00350729"/>
    <w:rsid w:val="00351862"/>
    <w:rsid w:val="0035384A"/>
    <w:rsid w:val="00355CF4"/>
    <w:rsid w:val="00360065"/>
    <w:rsid w:val="00360536"/>
    <w:rsid w:val="00361FCB"/>
    <w:rsid w:val="00362515"/>
    <w:rsid w:val="003633FC"/>
    <w:rsid w:val="00363F48"/>
    <w:rsid w:val="003642E6"/>
    <w:rsid w:val="0037146F"/>
    <w:rsid w:val="00371E61"/>
    <w:rsid w:val="0037301C"/>
    <w:rsid w:val="00374BEF"/>
    <w:rsid w:val="00382448"/>
    <w:rsid w:val="00384EF1"/>
    <w:rsid w:val="00385A0D"/>
    <w:rsid w:val="00393342"/>
    <w:rsid w:val="003952BA"/>
    <w:rsid w:val="00395A1D"/>
    <w:rsid w:val="003A00FA"/>
    <w:rsid w:val="003A076C"/>
    <w:rsid w:val="003A1297"/>
    <w:rsid w:val="003A1854"/>
    <w:rsid w:val="003A3F33"/>
    <w:rsid w:val="003A43A1"/>
    <w:rsid w:val="003A7A72"/>
    <w:rsid w:val="003B11C6"/>
    <w:rsid w:val="003B2462"/>
    <w:rsid w:val="003B367B"/>
    <w:rsid w:val="003B3944"/>
    <w:rsid w:val="003B6841"/>
    <w:rsid w:val="003C1372"/>
    <w:rsid w:val="003C2AE4"/>
    <w:rsid w:val="003C3185"/>
    <w:rsid w:val="003C3547"/>
    <w:rsid w:val="003D153C"/>
    <w:rsid w:val="003D72DB"/>
    <w:rsid w:val="003E68A4"/>
    <w:rsid w:val="003F0096"/>
    <w:rsid w:val="003F2E7B"/>
    <w:rsid w:val="003F6E4C"/>
    <w:rsid w:val="003F6E67"/>
    <w:rsid w:val="00400EB3"/>
    <w:rsid w:val="004018EA"/>
    <w:rsid w:val="0040256A"/>
    <w:rsid w:val="00402D46"/>
    <w:rsid w:val="00403863"/>
    <w:rsid w:val="00404EC5"/>
    <w:rsid w:val="004073FC"/>
    <w:rsid w:val="00413265"/>
    <w:rsid w:val="00414204"/>
    <w:rsid w:val="00416D3D"/>
    <w:rsid w:val="00417106"/>
    <w:rsid w:val="00417328"/>
    <w:rsid w:val="004218F6"/>
    <w:rsid w:val="00421CC7"/>
    <w:rsid w:val="004223D0"/>
    <w:rsid w:val="00422B54"/>
    <w:rsid w:val="00422BA8"/>
    <w:rsid w:val="0042305F"/>
    <w:rsid w:val="00423EEE"/>
    <w:rsid w:val="0042558D"/>
    <w:rsid w:val="00426FDB"/>
    <w:rsid w:val="00430BB9"/>
    <w:rsid w:val="00431057"/>
    <w:rsid w:val="00431145"/>
    <w:rsid w:val="0043189C"/>
    <w:rsid w:val="00431D76"/>
    <w:rsid w:val="0043334E"/>
    <w:rsid w:val="004336BB"/>
    <w:rsid w:val="00434C37"/>
    <w:rsid w:val="004353EA"/>
    <w:rsid w:val="004363EA"/>
    <w:rsid w:val="00436A98"/>
    <w:rsid w:val="00436AB8"/>
    <w:rsid w:val="00437FBA"/>
    <w:rsid w:val="00441D02"/>
    <w:rsid w:val="0045174B"/>
    <w:rsid w:val="00453ED8"/>
    <w:rsid w:val="004559A0"/>
    <w:rsid w:val="00456A2B"/>
    <w:rsid w:val="00456BF7"/>
    <w:rsid w:val="00460E5A"/>
    <w:rsid w:val="00462735"/>
    <w:rsid w:val="00463252"/>
    <w:rsid w:val="00464B8A"/>
    <w:rsid w:val="0046570F"/>
    <w:rsid w:val="00465AEB"/>
    <w:rsid w:val="00467E55"/>
    <w:rsid w:val="00471513"/>
    <w:rsid w:val="0047173F"/>
    <w:rsid w:val="00473DDA"/>
    <w:rsid w:val="00475958"/>
    <w:rsid w:val="004767EF"/>
    <w:rsid w:val="00480333"/>
    <w:rsid w:val="0048441F"/>
    <w:rsid w:val="004858B6"/>
    <w:rsid w:val="0048660D"/>
    <w:rsid w:val="00486FCB"/>
    <w:rsid w:val="00487004"/>
    <w:rsid w:val="00490026"/>
    <w:rsid w:val="00490047"/>
    <w:rsid w:val="0049089A"/>
    <w:rsid w:val="00493F80"/>
    <w:rsid w:val="00495BF7"/>
    <w:rsid w:val="00495F39"/>
    <w:rsid w:val="00496B14"/>
    <w:rsid w:val="00496E55"/>
    <w:rsid w:val="004971B0"/>
    <w:rsid w:val="00497E35"/>
    <w:rsid w:val="004A1C44"/>
    <w:rsid w:val="004A2B1C"/>
    <w:rsid w:val="004A3BF4"/>
    <w:rsid w:val="004A4C8C"/>
    <w:rsid w:val="004A5A34"/>
    <w:rsid w:val="004A7A67"/>
    <w:rsid w:val="004B197A"/>
    <w:rsid w:val="004B3E10"/>
    <w:rsid w:val="004B43C8"/>
    <w:rsid w:val="004B7649"/>
    <w:rsid w:val="004C2199"/>
    <w:rsid w:val="004C2FEE"/>
    <w:rsid w:val="004C3F66"/>
    <w:rsid w:val="004C66E7"/>
    <w:rsid w:val="004D1DB7"/>
    <w:rsid w:val="004E0EB9"/>
    <w:rsid w:val="004E1E81"/>
    <w:rsid w:val="004E3538"/>
    <w:rsid w:val="004E3BD2"/>
    <w:rsid w:val="004E41B3"/>
    <w:rsid w:val="004E42D8"/>
    <w:rsid w:val="004E4B8D"/>
    <w:rsid w:val="004E5572"/>
    <w:rsid w:val="004E55DA"/>
    <w:rsid w:val="004E65C2"/>
    <w:rsid w:val="004F2DA9"/>
    <w:rsid w:val="004F50FE"/>
    <w:rsid w:val="004F6882"/>
    <w:rsid w:val="004F7CD2"/>
    <w:rsid w:val="00501B5A"/>
    <w:rsid w:val="00505CD6"/>
    <w:rsid w:val="0050684E"/>
    <w:rsid w:val="0050787C"/>
    <w:rsid w:val="00507CB0"/>
    <w:rsid w:val="00510968"/>
    <w:rsid w:val="00510A00"/>
    <w:rsid w:val="005134B2"/>
    <w:rsid w:val="00513C57"/>
    <w:rsid w:val="005165F7"/>
    <w:rsid w:val="00517ED1"/>
    <w:rsid w:val="00521358"/>
    <w:rsid w:val="0052295E"/>
    <w:rsid w:val="00523956"/>
    <w:rsid w:val="005272AF"/>
    <w:rsid w:val="00532D19"/>
    <w:rsid w:val="00534D0D"/>
    <w:rsid w:val="00535D70"/>
    <w:rsid w:val="005375B7"/>
    <w:rsid w:val="0054191F"/>
    <w:rsid w:val="005424A9"/>
    <w:rsid w:val="00542CD9"/>
    <w:rsid w:val="0054407F"/>
    <w:rsid w:val="0054501E"/>
    <w:rsid w:val="00553086"/>
    <w:rsid w:val="00553C2E"/>
    <w:rsid w:val="005544B9"/>
    <w:rsid w:val="005561A7"/>
    <w:rsid w:val="005604B0"/>
    <w:rsid w:val="005606EE"/>
    <w:rsid w:val="0056399A"/>
    <w:rsid w:val="00563C56"/>
    <w:rsid w:val="00563E33"/>
    <w:rsid w:val="0056771B"/>
    <w:rsid w:val="00567988"/>
    <w:rsid w:val="00570683"/>
    <w:rsid w:val="005714F3"/>
    <w:rsid w:val="00572778"/>
    <w:rsid w:val="00573295"/>
    <w:rsid w:val="0057379D"/>
    <w:rsid w:val="005744D9"/>
    <w:rsid w:val="005748D0"/>
    <w:rsid w:val="00574B71"/>
    <w:rsid w:val="00574D02"/>
    <w:rsid w:val="00575E9F"/>
    <w:rsid w:val="00576223"/>
    <w:rsid w:val="0058001E"/>
    <w:rsid w:val="00581500"/>
    <w:rsid w:val="00581E8C"/>
    <w:rsid w:val="00582596"/>
    <w:rsid w:val="00582ADE"/>
    <w:rsid w:val="005859DB"/>
    <w:rsid w:val="00587164"/>
    <w:rsid w:val="00594CEF"/>
    <w:rsid w:val="00595A8A"/>
    <w:rsid w:val="005A18FF"/>
    <w:rsid w:val="005A1B90"/>
    <w:rsid w:val="005A1CE2"/>
    <w:rsid w:val="005A2757"/>
    <w:rsid w:val="005A538A"/>
    <w:rsid w:val="005B3782"/>
    <w:rsid w:val="005B3C52"/>
    <w:rsid w:val="005B4ED3"/>
    <w:rsid w:val="005B6233"/>
    <w:rsid w:val="005B740D"/>
    <w:rsid w:val="005C0938"/>
    <w:rsid w:val="005C233C"/>
    <w:rsid w:val="005C4FE2"/>
    <w:rsid w:val="005D0338"/>
    <w:rsid w:val="005D17B3"/>
    <w:rsid w:val="005D523E"/>
    <w:rsid w:val="005D629B"/>
    <w:rsid w:val="005D6A18"/>
    <w:rsid w:val="005E002F"/>
    <w:rsid w:val="005E096F"/>
    <w:rsid w:val="005E09D9"/>
    <w:rsid w:val="005E1FDC"/>
    <w:rsid w:val="005E22CD"/>
    <w:rsid w:val="005E38C4"/>
    <w:rsid w:val="005E4B89"/>
    <w:rsid w:val="005E7A32"/>
    <w:rsid w:val="005E7E2E"/>
    <w:rsid w:val="005F027D"/>
    <w:rsid w:val="005F3922"/>
    <w:rsid w:val="005F5B0D"/>
    <w:rsid w:val="005F6DC6"/>
    <w:rsid w:val="005F7068"/>
    <w:rsid w:val="005F75DF"/>
    <w:rsid w:val="005F7CD8"/>
    <w:rsid w:val="00602346"/>
    <w:rsid w:val="00602586"/>
    <w:rsid w:val="0060350A"/>
    <w:rsid w:val="0060448E"/>
    <w:rsid w:val="006060A6"/>
    <w:rsid w:val="0061090C"/>
    <w:rsid w:val="006179A8"/>
    <w:rsid w:val="00620545"/>
    <w:rsid w:val="006209FC"/>
    <w:rsid w:val="00621085"/>
    <w:rsid w:val="00624531"/>
    <w:rsid w:val="00625C8A"/>
    <w:rsid w:val="00626B5B"/>
    <w:rsid w:val="00627B0C"/>
    <w:rsid w:val="00631080"/>
    <w:rsid w:val="00632143"/>
    <w:rsid w:val="0063352C"/>
    <w:rsid w:val="0063496C"/>
    <w:rsid w:val="006351B7"/>
    <w:rsid w:val="0063552A"/>
    <w:rsid w:val="00637296"/>
    <w:rsid w:val="006372C4"/>
    <w:rsid w:val="006411B6"/>
    <w:rsid w:val="00642D6A"/>
    <w:rsid w:val="00642F1C"/>
    <w:rsid w:val="006446CF"/>
    <w:rsid w:val="00645232"/>
    <w:rsid w:val="006455DD"/>
    <w:rsid w:val="0064654B"/>
    <w:rsid w:val="006508AA"/>
    <w:rsid w:val="00650F90"/>
    <w:rsid w:val="006516C5"/>
    <w:rsid w:val="00651CA4"/>
    <w:rsid w:val="0065376A"/>
    <w:rsid w:val="00653789"/>
    <w:rsid w:val="00656D4C"/>
    <w:rsid w:val="0066026B"/>
    <w:rsid w:val="00660B5B"/>
    <w:rsid w:val="006618D1"/>
    <w:rsid w:val="00662A92"/>
    <w:rsid w:val="006654CD"/>
    <w:rsid w:val="0066643E"/>
    <w:rsid w:val="00670193"/>
    <w:rsid w:val="006708C5"/>
    <w:rsid w:val="00672C00"/>
    <w:rsid w:val="0067421B"/>
    <w:rsid w:val="00674723"/>
    <w:rsid w:val="00676637"/>
    <w:rsid w:val="0067773A"/>
    <w:rsid w:val="0068042E"/>
    <w:rsid w:val="00682715"/>
    <w:rsid w:val="00683883"/>
    <w:rsid w:val="006838D1"/>
    <w:rsid w:val="00684340"/>
    <w:rsid w:val="0068751B"/>
    <w:rsid w:val="00694561"/>
    <w:rsid w:val="00695C2C"/>
    <w:rsid w:val="00695D51"/>
    <w:rsid w:val="00696EBB"/>
    <w:rsid w:val="006A0FC5"/>
    <w:rsid w:val="006A2BC7"/>
    <w:rsid w:val="006B0724"/>
    <w:rsid w:val="006B131F"/>
    <w:rsid w:val="006B294A"/>
    <w:rsid w:val="006B4D91"/>
    <w:rsid w:val="006B5716"/>
    <w:rsid w:val="006B5C97"/>
    <w:rsid w:val="006B7047"/>
    <w:rsid w:val="006B7B8B"/>
    <w:rsid w:val="006C0C4C"/>
    <w:rsid w:val="006C0ECD"/>
    <w:rsid w:val="006C239E"/>
    <w:rsid w:val="006C52FF"/>
    <w:rsid w:val="006C646E"/>
    <w:rsid w:val="006D033B"/>
    <w:rsid w:val="006D1D5D"/>
    <w:rsid w:val="006D1E66"/>
    <w:rsid w:val="006D2F7C"/>
    <w:rsid w:val="006D44F1"/>
    <w:rsid w:val="006D4F15"/>
    <w:rsid w:val="006D58FD"/>
    <w:rsid w:val="006D6BA6"/>
    <w:rsid w:val="006E0E6B"/>
    <w:rsid w:val="006E1486"/>
    <w:rsid w:val="006E2850"/>
    <w:rsid w:val="006E32CD"/>
    <w:rsid w:val="006E40C0"/>
    <w:rsid w:val="006F1C5C"/>
    <w:rsid w:val="006F1E4E"/>
    <w:rsid w:val="006F2411"/>
    <w:rsid w:val="006F3E30"/>
    <w:rsid w:val="006F6D24"/>
    <w:rsid w:val="00702A9E"/>
    <w:rsid w:val="00704F83"/>
    <w:rsid w:val="0070514D"/>
    <w:rsid w:val="0070537E"/>
    <w:rsid w:val="00705733"/>
    <w:rsid w:val="007058A3"/>
    <w:rsid w:val="007072F1"/>
    <w:rsid w:val="007077E3"/>
    <w:rsid w:val="00710239"/>
    <w:rsid w:val="00710C5B"/>
    <w:rsid w:val="00710D6B"/>
    <w:rsid w:val="007133FA"/>
    <w:rsid w:val="00713610"/>
    <w:rsid w:val="007172B3"/>
    <w:rsid w:val="00717C97"/>
    <w:rsid w:val="00721BF8"/>
    <w:rsid w:val="0072278D"/>
    <w:rsid w:val="00723097"/>
    <w:rsid w:val="00724805"/>
    <w:rsid w:val="007257BE"/>
    <w:rsid w:val="0072658F"/>
    <w:rsid w:val="00726D1C"/>
    <w:rsid w:val="00730478"/>
    <w:rsid w:val="00731219"/>
    <w:rsid w:val="007322D3"/>
    <w:rsid w:val="007332CB"/>
    <w:rsid w:val="007352EF"/>
    <w:rsid w:val="007368CA"/>
    <w:rsid w:val="00737568"/>
    <w:rsid w:val="00740B19"/>
    <w:rsid w:val="00741663"/>
    <w:rsid w:val="00742048"/>
    <w:rsid w:val="00742509"/>
    <w:rsid w:val="00743977"/>
    <w:rsid w:val="00746E45"/>
    <w:rsid w:val="0074723D"/>
    <w:rsid w:val="00747B40"/>
    <w:rsid w:val="00747DCF"/>
    <w:rsid w:val="007519B1"/>
    <w:rsid w:val="00751C2B"/>
    <w:rsid w:val="00751CBD"/>
    <w:rsid w:val="00751D43"/>
    <w:rsid w:val="007529DA"/>
    <w:rsid w:val="00752C9E"/>
    <w:rsid w:val="0075399E"/>
    <w:rsid w:val="00754819"/>
    <w:rsid w:val="00755B5C"/>
    <w:rsid w:val="00756852"/>
    <w:rsid w:val="0075689F"/>
    <w:rsid w:val="0076054F"/>
    <w:rsid w:val="00761171"/>
    <w:rsid w:val="00761B83"/>
    <w:rsid w:val="00763A6C"/>
    <w:rsid w:val="007643D3"/>
    <w:rsid w:val="00767A5D"/>
    <w:rsid w:val="00767EDE"/>
    <w:rsid w:val="00780C72"/>
    <w:rsid w:val="007810DD"/>
    <w:rsid w:val="00781541"/>
    <w:rsid w:val="00781E9E"/>
    <w:rsid w:val="00784024"/>
    <w:rsid w:val="007850DA"/>
    <w:rsid w:val="00787780"/>
    <w:rsid w:val="00787E1B"/>
    <w:rsid w:val="0079334B"/>
    <w:rsid w:val="00793BD4"/>
    <w:rsid w:val="007941D5"/>
    <w:rsid w:val="007974E5"/>
    <w:rsid w:val="00797901"/>
    <w:rsid w:val="007A4564"/>
    <w:rsid w:val="007A766B"/>
    <w:rsid w:val="007A7B57"/>
    <w:rsid w:val="007B0A53"/>
    <w:rsid w:val="007B306D"/>
    <w:rsid w:val="007B322D"/>
    <w:rsid w:val="007C1667"/>
    <w:rsid w:val="007C1C96"/>
    <w:rsid w:val="007C5106"/>
    <w:rsid w:val="007C5DFA"/>
    <w:rsid w:val="007C6552"/>
    <w:rsid w:val="007C675F"/>
    <w:rsid w:val="007C70F3"/>
    <w:rsid w:val="007D34C6"/>
    <w:rsid w:val="007D3745"/>
    <w:rsid w:val="007D4764"/>
    <w:rsid w:val="007D7049"/>
    <w:rsid w:val="007E0795"/>
    <w:rsid w:val="007E09AA"/>
    <w:rsid w:val="007E1A39"/>
    <w:rsid w:val="007E3BF6"/>
    <w:rsid w:val="007E4D3D"/>
    <w:rsid w:val="007E5DBF"/>
    <w:rsid w:val="007E5FB8"/>
    <w:rsid w:val="007F137B"/>
    <w:rsid w:val="007F3AE1"/>
    <w:rsid w:val="007F3B1E"/>
    <w:rsid w:val="007F448B"/>
    <w:rsid w:val="007F4E93"/>
    <w:rsid w:val="007F5308"/>
    <w:rsid w:val="007F766F"/>
    <w:rsid w:val="008025AE"/>
    <w:rsid w:val="00803A8F"/>
    <w:rsid w:val="00806383"/>
    <w:rsid w:val="008063D7"/>
    <w:rsid w:val="008068F9"/>
    <w:rsid w:val="008131A9"/>
    <w:rsid w:val="00814482"/>
    <w:rsid w:val="00820020"/>
    <w:rsid w:val="00821314"/>
    <w:rsid w:val="00826333"/>
    <w:rsid w:val="008272E8"/>
    <w:rsid w:val="00830050"/>
    <w:rsid w:val="00830174"/>
    <w:rsid w:val="008333E3"/>
    <w:rsid w:val="00835315"/>
    <w:rsid w:val="008355CF"/>
    <w:rsid w:val="00835AFE"/>
    <w:rsid w:val="00836715"/>
    <w:rsid w:val="008421CC"/>
    <w:rsid w:val="00842AB4"/>
    <w:rsid w:val="00842D60"/>
    <w:rsid w:val="008440CC"/>
    <w:rsid w:val="0084618B"/>
    <w:rsid w:val="00846AAB"/>
    <w:rsid w:val="0085000B"/>
    <w:rsid w:val="00851208"/>
    <w:rsid w:val="00852D1B"/>
    <w:rsid w:val="0085359B"/>
    <w:rsid w:val="0085393E"/>
    <w:rsid w:val="00855D33"/>
    <w:rsid w:val="00857772"/>
    <w:rsid w:val="00860EBB"/>
    <w:rsid w:val="00861E99"/>
    <w:rsid w:val="00863796"/>
    <w:rsid w:val="00866394"/>
    <w:rsid w:val="00871C8B"/>
    <w:rsid w:val="00871CFA"/>
    <w:rsid w:val="00872C5A"/>
    <w:rsid w:val="00872C81"/>
    <w:rsid w:val="008749B0"/>
    <w:rsid w:val="00874B41"/>
    <w:rsid w:val="00874CB6"/>
    <w:rsid w:val="00876C15"/>
    <w:rsid w:val="00877938"/>
    <w:rsid w:val="008801EC"/>
    <w:rsid w:val="0088576B"/>
    <w:rsid w:val="008949F3"/>
    <w:rsid w:val="00894DCC"/>
    <w:rsid w:val="0089509A"/>
    <w:rsid w:val="0089589B"/>
    <w:rsid w:val="00896935"/>
    <w:rsid w:val="00897C09"/>
    <w:rsid w:val="008A278D"/>
    <w:rsid w:val="008A2CBE"/>
    <w:rsid w:val="008A3AEC"/>
    <w:rsid w:val="008A666D"/>
    <w:rsid w:val="008A6C9B"/>
    <w:rsid w:val="008B0B06"/>
    <w:rsid w:val="008B0DA0"/>
    <w:rsid w:val="008B0E29"/>
    <w:rsid w:val="008B7187"/>
    <w:rsid w:val="008B7FE5"/>
    <w:rsid w:val="008C0E30"/>
    <w:rsid w:val="008C28A2"/>
    <w:rsid w:val="008C3324"/>
    <w:rsid w:val="008D0487"/>
    <w:rsid w:val="008D44B0"/>
    <w:rsid w:val="008D5591"/>
    <w:rsid w:val="008D5EFE"/>
    <w:rsid w:val="008D6AF4"/>
    <w:rsid w:val="008D7434"/>
    <w:rsid w:val="008D7E00"/>
    <w:rsid w:val="008E0592"/>
    <w:rsid w:val="008E15BF"/>
    <w:rsid w:val="008E1E6F"/>
    <w:rsid w:val="008E35C3"/>
    <w:rsid w:val="008E3977"/>
    <w:rsid w:val="008E531F"/>
    <w:rsid w:val="008E77A9"/>
    <w:rsid w:val="008F168F"/>
    <w:rsid w:val="008F47F1"/>
    <w:rsid w:val="008F4ADD"/>
    <w:rsid w:val="008F4D28"/>
    <w:rsid w:val="008F4F61"/>
    <w:rsid w:val="008F7E6E"/>
    <w:rsid w:val="00900650"/>
    <w:rsid w:val="00903411"/>
    <w:rsid w:val="0090367A"/>
    <w:rsid w:val="009068B6"/>
    <w:rsid w:val="00906965"/>
    <w:rsid w:val="009121B7"/>
    <w:rsid w:val="00914939"/>
    <w:rsid w:val="009157B6"/>
    <w:rsid w:val="00920383"/>
    <w:rsid w:val="00921D8E"/>
    <w:rsid w:val="00922FB1"/>
    <w:rsid w:val="00923088"/>
    <w:rsid w:val="009255E6"/>
    <w:rsid w:val="00930DDC"/>
    <w:rsid w:val="009315B1"/>
    <w:rsid w:val="00932C2B"/>
    <w:rsid w:val="00933129"/>
    <w:rsid w:val="0093379B"/>
    <w:rsid w:val="00936169"/>
    <w:rsid w:val="00937434"/>
    <w:rsid w:val="00940481"/>
    <w:rsid w:val="00940D7A"/>
    <w:rsid w:val="00945DFE"/>
    <w:rsid w:val="009460BD"/>
    <w:rsid w:val="00954AF3"/>
    <w:rsid w:val="00955497"/>
    <w:rsid w:val="00957827"/>
    <w:rsid w:val="00960F26"/>
    <w:rsid w:val="00963496"/>
    <w:rsid w:val="00963D9A"/>
    <w:rsid w:val="00964031"/>
    <w:rsid w:val="00967C36"/>
    <w:rsid w:val="00970E29"/>
    <w:rsid w:val="009734CA"/>
    <w:rsid w:val="00973689"/>
    <w:rsid w:val="00974841"/>
    <w:rsid w:val="009762AD"/>
    <w:rsid w:val="00983EE6"/>
    <w:rsid w:val="00985645"/>
    <w:rsid w:val="00987CD6"/>
    <w:rsid w:val="00990293"/>
    <w:rsid w:val="00990675"/>
    <w:rsid w:val="009968DB"/>
    <w:rsid w:val="009A0D82"/>
    <w:rsid w:val="009B01D0"/>
    <w:rsid w:val="009B1FC4"/>
    <w:rsid w:val="009B2007"/>
    <w:rsid w:val="009B2719"/>
    <w:rsid w:val="009B2AB7"/>
    <w:rsid w:val="009B5CBF"/>
    <w:rsid w:val="009B5CE3"/>
    <w:rsid w:val="009B5E66"/>
    <w:rsid w:val="009B60AF"/>
    <w:rsid w:val="009B674D"/>
    <w:rsid w:val="009B6DBF"/>
    <w:rsid w:val="009B7730"/>
    <w:rsid w:val="009C3448"/>
    <w:rsid w:val="009C4420"/>
    <w:rsid w:val="009C46AD"/>
    <w:rsid w:val="009C5BF5"/>
    <w:rsid w:val="009C5DF5"/>
    <w:rsid w:val="009D3681"/>
    <w:rsid w:val="009D3FAF"/>
    <w:rsid w:val="009D48CF"/>
    <w:rsid w:val="009D55E7"/>
    <w:rsid w:val="009D73E2"/>
    <w:rsid w:val="009E2812"/>
    <w:rsid w:val="009E78CE"/>
    <w:rsid w:val="009F0D27"/>
    <w:rsid w:val="009F11D8"/>
    <w:rsid w:val="009F1F3D"/>
    <w:rsid w:val="009F4326"/>
    <w:rsid w:val="009F6533"/>
    <w:rsid w:val="00A02142"/>
    <w:rsid w:val="00A021E7"/>
    <w:rsid w:val="00A037CF"/>
    <w:rsid w:val="00A03CE9"/>
    <w:rsid w:val="00A04532"/>
    <w:rsid w:val="00A07296"/>
    <w:rsid w:val="00A10813"/>
    <w:rsid w:val="00A12482"/>
    <w:rsid w:val="00A13C89"/>
    <w:rsid w:val="00A16F17"/>
    <w:rsid w:val="00A2025D"/>
    <w:rsid w:val="00A20DFE"/>
    <w:rsid w:val="00A21399"/>
    <w:rsid w:val="00A2364F"/>
    <w:rsid w:val="00A26683"/>
    <w:rsid w:val="00A305E7"/>
    <w:rsid w:val="00A34034"/>
    <w:rsid w:val="00A35089"/>
    <w:rsid w:val="00A4273E"/>
    <w:rsid w:val="00A44C16"/>
    <w:rsid w:val="00A47364"/>
    <w:rsid w:val="00A53D33"/>
    <w:rsid w:val="00A54BB3"/>
    <w:rsid w:val="00A54C9C"/>
    <w:rsid w:val="00A54EE7"/>
    <w:rsid w:val="00A55F00"/>
    <w:rsid w:val="00A56EE8"/>
    <w:rsid w:val="00A570E5"/>
    <w:rsid w:val="00A57506"/>
    <w:rsid w:val="00A61A10"/>
    <w:rsid w:val="00A6256A"/>
    <w:rsid w:val="00A62E92"/>
    <w:rsid w:val="00A634F8"/>
    <w:rsid w:val="00A675E9"/>
    <w:rsid w:val="00A716E8"/>
    <w:rsid w:val="00A801CE"/>
    <w:rsid w:val="00A82FE5"/>
    <w:rsid w:val="00A90257"/>
    <w:rsid w:val="00A93837"/>
    <w:rsid w:val="00A939C4"/>
    <w:rsid w:val="00A93E68"/>
    <w:rsid w:val="00A948DB"/>
    <w:rsid w:val="00AA14D2"/>
    <w:rsid w:val="00AA1525"/>
    <w:rsid w:val="00AA5565"/>
    <w:rsid w:val="00AA5FFD"/>
    <w:rsid w:val="00AB3044"/>
    <w:rsid w:val="00AB3078"/>
    <w:rsid w:val="00AB34DC"/>
    <w:rsid w:val="00AB3B91"/>
    <w:rsid w:val="00AB41C9"/>
    <w:rsid w:val="00AB4BE7"/>
    <w:rsid w:val="00AC0B37"/>
    <w:rsid w:val="00AC2FDC"/>
    <w:rsid w:val="00AC493D"/>
    <w:rsid w:val="00AC501D"/>
    <w:rsid w:val="00AC51B1"/>
    <w:rsid w:val="00AD1C6B"/>
    <w:rsid w:val="00AD1DF4"/>
    <w:rsid w:val="00AD2A4B"/>
    <w:rsid w:val="00AD2F6E"/>
    <w:rsid w:val="00AD42BC"/>
    <w:rsid w:val="00AD4884"/>
    <w:rsid w:val="00AD6BBE"/>
    <w:rsid w:val="00AD75C9"/>
    <w:rsid w:val="00AE446C"/>
    <w:rsid w:val="00AE57FD"/>
    <w:rsid w:val="00AE641A"/>
    <w:rsid w:val="00AE6860"/>
    <w:rsid w:val="00AE6A27"/>
    <w:rsid w:val="00AE7FDB"/>
    <w:rsid w:val="00AF23BF"/>
    <w:rsid w:val="00AF2BB0"/>
    <w:rsid w:val="00AF3D81"/>
    <w:rsid w:val="00AF42CF"/>
    <w:rsid w:val="00AF61D6"/>
    <w:rsid w:val="00AF6AEA"/>
    <w:rsid w:val="00AF7180"/>
    <w:rsid w:val="00B00FA2"/>
    <w:rsid w:val="00B01E95"/>
    <w:rsid w:val="00B03628"/>
    <w:rsid w:val="00B07480"/>
    <w:rsid w:val="00B077C0"/>
    <w:rsid w:val="00B078AF"/>
    <w:rsid w:val="00B11148"/>
    <w:rsid w:val="00B12480"/>
    <w:rsid w:val="00B132BE"/>
    <w:rsid w:val="00B135C8"/>
    <w:rsid w:val="00B20306"/>
    <w:rsid w:val="00B20690"/>
    <w:rsid w:val="00B21004"/>
    <w:rsid w:val="00B22017"/>
    <w:rsid w:val="00B2245B"/>
    <w:rsid w:val="00B23B4E"/>
    <w:rsid w:val="00B24279"/>
    <w:rsid w:val="00B257DC"/>
    <w:rsid w:val="00B26804"/>
    <w:rsid w:val="00B27906"/>
    <w:rsid w:val="00B27E63"/>
    <w:rsid w:val="00B33F43"/>
    <w:rsid w:val="00B34A66"/>
    <w:rsid w:val="00B369D0"/>
    <w:rsid w:val="00B41885"/>
    <w:rsid w:val="00B4627D"/>
    <w:rsid w:val="00B5371C"/>
    <w:rsid w:val="00B5721D"/>
    <w:rsid w:val="00B6001E"/>
    <w:rsid w:val="00B62A83"/>
    <w:rsid w:val="00B65386"/>
    <w:rsid w:val="00B66905"/>
    <w:rsid w:val="00B6699A"/>
    <w:rsid w:val="00B67A21"/>
    <w:rsid w:val="00B70EE3"/>
    <w:rsid w:val="00B7243D"/>
    <w:rsid w:val="00B72693"/>
    <w:rsid w:val="00B73135"/>
    <w:rsid w:val="00B7331E"/>
    <w:rsid w:val="00B73BF7"/>
    <w:rsid w:val="00B74ADE"/>
    <w:rsid w:val="00B7521A"/>
    <w:rsid w:val="00B75C1D"/>
    <w:rsid w:val="00B77530"/>
    <w:rsid w:val="00B80B45"/>
    <w:rsid w:val="00B83545"/>
    <w:rsid w:val="00B850C2"/>
    <w:rsid w:val="00B8687E"/>
    <w:rsid w:val="00B87177"/>
    <w:rsid w:val="00B90D0F"/>
    <w:rsid w:val="00B91BA4"/>
    <w:rsid w:val="00B92477"/>
    <w:rsid w:val="00B9312A"/>
    <w:rsid w:val="00BA0F08"/>
    <w:rsid w:val="00BA0FA3"/>
    <w:rsid w:val="00BA24CB"/>
    <w:rsid w:val="00BA30B0"/>
    <w:rsid w:val="00BA5AB3"/>
    <w:rsid w:val="00BA6D49"/>
    <w:rsid w:val="00BB1907"/>
    <w:rsid w:val="00BB4748"/>
    <w:rsid w:val="00BB7979"/>
    <w:rsid w:val="00BC13E1"/>
    <w:rsid w:val="00BC1826"/>
    <w:rsid w:val="00BC2023"/>
    <w:rsid w:val="00BC3515"/>
    <w:rsid w:val="00BC59AF"/>
    <w:rsid w:val="00BC5F17"/>
    <w:rsid w:val="00BC71A4"/>
    <w:rsid w:val="00BD28FA"/>
    <w:rsid w:val="00BD3D81"/>
    <w:rsid w:val="00BD5B14"/>
    <w:rsid w:val="00BD7585"/>
    <w:rsid w:val="00BE05D3"/>
    <w:rsid w:val="00BE0FA7"/>
    <w:rsid w:val="00BE23E7"/>
    <w:rsid w:val="00BE2773"/>
    <w:rsid w:val="00BE42AC"/>
    <w:rsid w:val="00BE66E8"/>
    <w:rsid w:val="00BE746B"/>
    <w:rsid w:val="00BF18C8"/>
    <w:rsid w:val="00BF3D8D"/>
    <w:rsid w:val="00BF50D3"/>
    <w:rsid w:val="00BF5607"/>
    <w:rsid w:val="00BF6B22"/>
    <w:rsid w:val="00C0012A"/>
    <w:rsid w:val="00C0229B"/>
    <w:rsid w:val="00C03656"/>
    <w:rsid w:val="00C10D73"/>
    <w:rsid w:val="00C11537"/>
    <w:rsid w:val="00C12CED"/>
    <w:rsid w:val="00C1502C"/>
    <w:rsid w:val="00C15AB0"/>
    <w:rsid w:val="00C17F9C"/>
    <w:rsid w:val="00C200A6"/>
    <w:rsid w:val="00C20E10"/>
    <w:rsid w:val="00C21FA2"/>
    <w:rsid w:val="00C224A7"/>
    <w:rsid w:val="00C22D41"/>
    <w:rsid w:val="00C2383D"/>
    <w:rsid w:val="00C2394D"/>
    <w:rsid w:val="00C27DBB"/>
    <w:rsid w:val="00C30844"/>
    <w:rsid w:val="00C31B1C"/>
    <w:rsid w:val="00C31C8C"/>
    <w:rsid w:val="00C32669"/>
    <w:rsid w:val="00C32D8B"/>
    <w:rsid w:val="00C35267"/>
    <w:rsid w:val="00C35450"/>
    <w:rsid w:val="00C35E7A"/>
    <w:rsid w:val="00C36A65"/>
    <w:rsid w:val="00C37BA4"/>
    <w:rsid w:val="00C415BF"/>
    <w:rsid w:val="00C46FF6"/>
    <w:rsid w:val="00C5012F"/>
    <w:rsid w:val="00C50C6A"/>
    <w:rsid w:val="00C52234"/>
    <w:rsid w:val="00C605E9"/>
    <w:rsid w:val="00C66DFA"/>
    <w:rsid w:val="00C66F1A"/>
    <w:rsid w:val="00C71677"/>
    <w:rsid w:val="00C73AFF"/>
    <w:rsid w:val="00C73C97"/>
    <w:rsid w:val="00C75083"/>
    <w:rsid w:val="00C77E32"/>
    <w:rsid w:val="00C80148"/>
    <w:rsid w:val="00C822E0"/>
    <w:rsid w:val="00C83222"/>
    <w:rsid w:val="00C83A81"/>
    <w:rsid w:val="00C83BFE"/>
    <w:rsid w:val="00C8406F"/>
    <w:rsid w:val="00C856AB"/>
    <w:rsid w:val="00C85F4A"/>
    <w:rsid w:val="00C866E6"/>
    <w:rsid w:val="00C90DA7"/>
    <w:rsid w:val="00C91794"/>
    <w:rsid w:val="00C91FFD"/>
    <w:rsid w:val="00C952A8"/>
    <w:rsid w:val="00C95C83"/>
    <w:rsid w:val="00CB0592"/>
    <w:rsid w:val="00CB4490"/>
    <w:rsid w:val="00CB4D4F"/>
    <w:rsid w:val="00CB4DE3"/>
    <w:rsid w:val="00CB66FA"/>
    <w:rsid w:val="00CB6937"/>
    <w:rsid w:val="00CB6D14"/>
    <w:rsid w:val="00CC4121"/>
    <w:rsid w:val="00CC5C9B"/>
    <w:rsid w:val="00CC63CF"/>
    <w:rsid w:val="00CC6625"/>
    <w:rsid w:val="00CD0C29"/>
    <w:rsid w:val="00CD1EDB"/>
    <w:rsid w:val="00CD3398"/>
    <w:rsid w:val="00CD6469"/>
    <w:rsid w:val="00CD6B3A"/>
    <w:rsid w:val="00CD7B1B"/>
    <w:rsid w:val="00CE0F5B"/>
    <w:rsid w:val="00CE4446"/>
    <w:rsid w:val="00CE5052"/>
    <w:rsid w:val="00CF04E3"/>
    <w:rsid w:val="00CF1825"/>
    <w:rsid w:val="00CF375B"/>
    <w:rsid w:val="00CF4039"/>
    <w:rsid w:val="00CF6CE4"/>
    <w:rsid w:val="00CF7D6C"/>
    <w:rsid w:val="00D00AFF"/>
    <w:rsid w:val="00D011C0"/>
    <w:rsid w:val="00D019DA"/>
    <w:rsid w:val="00D0518E"/>
    <w:rsid w:val="00D056EC"/>
    <w:rsid w:val="00D1039C"/>
    <w:rsid w:val="00D10AF3"/>
    <w:rsid w:val="00D128FF"/>
    <w:rsid w:val="00D14318"/>
    <w:rsid w:val="00D14C6E"/>
    <w:rsid w:val="00D150B6"/>
    <w:rsid w:val="00D16884"/>
    <w:rsid w:val="00D22CF4"/>
    <w:rsid w:val="00D22E37"/>
    <w:rsid w:val="00D25636"/>
    <w:rsid w:val="00D26F2A"/>
    <w:rsid w:val="00D27474"/>
    <w:rsid w:val="00D27788"/>
    <w:rsid w:val="00D3081A"/>
    <w:rsid w:val="00D33466"/>
    <w:rsid w:val="00D341D8"/>
    <w:rsid w:val="00D34B8B"/>
    <w:rsid w:val="00D368F5"/>
    <w:rsid w:val="00D36C5A"/>
    <w:rsid w:val="00D37D10"/>
    <w:rsid w:val="00D43C91"/>
    <w:rsid w:val="00D45415"/>
    <w:rsid w:val="00D45E4E"/>
    <w:rsid w:val="00D46F34"/>
    <w:rsid w:val="00D47775"/>
    <w:rsid w:val="00D47F21"/>
    <w:rsid w:val="00D50060"/>
    <w:rsid w:val="00D5246D"/>
    <w:rsid w:val="00D538FD"/>
    <w:rsid w:val="00D55476"/>
    <w:rsid w:val="00D5591E"/>
    <w:rsid w:val="00D612F1"/>
    <w:rsid w:val="00D638D6"/>
    <w:rsid w:val="00D63985"/>
    <w:rsid w:val="00D63EBD"/>
    <w:rsid w:val="00D65443"/>
    <w:rsid w:val="00D6680B"/>
    <w:rsid w:val="00D670DF"/>
    <w:rsid w:val="00D71DCA"/>
    <w:rsid w:val="00D71F3B"/>
    <w:rsid w:val="00D7715B"/>
    <w:rsid w:val="00D77EA4"/>
    <w:rsid w:val="00D80245"/>
    <w:rsid w:val="00D81807"/>
    <w:rsid w:val="00D81D00"/>
    <w:rsid w:val="00D85B91"/>
    <w:rsid w:val="00D85FE7"/>
    <w:rsid w:val="00D906C9"/>
    <w:rsid w:val="00D90800"/>
    <w:rsid w:val="00D90925"/>
    <w:rsid w:val="00D90B6A"/>
    <w:rsid w:val="00D9214E"/>
    <w:rsid w:val="00D93311"/>
    <w:rsid w:val="00D93D8F"/>
    <w:rsid w:val="00D96668"/>
    <w:rsid w:val="00D96DAF"/>
    <w:rsid w:val="00DA10CF"/>
    <w:rsid w:val="00DA1173"/>
    <w:rsid w:val="00DA3049"/>
    <w:rsid w:val="00DA63BF"/>
    <w:rsid w:val="00DA6CA2"/>
    <w:rsid w:val="00DB1AFC"/>
    <w:rsid w:val="00DB2A16"/>
    <w:rsid w:val="00DB4A26"/>
    <w:rsid w:val="00DB5372"/>
    <w:rsid w:val="00DB6012"/>
    <w:rsid w:val="00DC10FD"/>
    <w:rsid w:val="00DC2AF4"/>
    <w:rsid w:val="00DC459D"/>
    <w:rsid w:val="00DC60A3"/>
    <w:rsid w:val="00DC6910"/>
    <w:rsid w:val="00DD0009"/>
    <w:rsid w:val="00DD3AB4"/>
    <w:rsid w:val="00DD5535"/>
    <w:rsid w:val="00DE396F"/>
    <w:rsid w:val="00DE3B29"/>
    <w:rsid w:val="00DE432B"/>
    <w:rsid w:val="00DE685B"/>
    <w:rsid w:val="00DE7F45"/>
    <w:rsid w:val="00DF03B8"/>
    <w:rsid w:val="00DF05E5"/>
    <w:rsid w:val="00DF080F"/>
    <w:rsid w:val="00DF0C5D"/>
    <w:rsid w:val="00DF13AD"/>
    <w:rsid w:val="00DF1A36"/>
    <w:rsid w:val="00DF5451"/>
    <w:rsid w:val="00E00006"/>
    <w:rsid w:val="00E009EC"/>
    <w:rsid w:val="00E00CE5"/>
    <w:rsid w:val="00E01AAE"/>
    <w:rsid w:val="00E027BC"/>
    <w:rsid w:val="00E044AA"/>
    <w:rsid w:val="00E0511D"/>
    <w:rsid w:val="00E059D3"/>
    <w:rsid w:val="00E06E75"/>
    <w:rsid w:val="00E07416"/>
    <w:rsid w:val="00E075A0"/>
    <w:rsid w:val="00E07DC2"/>
    <w:rsid w:val="00E10C2B"/>
    <w:rsid w:val="00E16826"/>
    <w:rsid w:val="00E175B4"/>
    <w:rsid w:val="00E21975"/>
    <w:rsid w:val="00E234DD"/>
    <w:rsid w:val="00E234DE"/>
    <w:rsid w:val="00E235C3"/>
    <w:rsid w:val="00E26EA9"/>
    <w:rsid w:val="00E311C3"/>
    <w:rsid w:val="00E32101"/>
    <w:rsid w:val="00E34AA2"/>
    <w:rsid w:val="00E37BEC"/>
    <w:rsid w:val="00E437A9"/>
    <w:rsid w:val="00E43E4F"/>
    <w:rsid w:val="00E45457"/>
    <w:rsid w:val="00E45B09"/>
    <w:rsid w:val="00E4645E"/>
    <w:rsid w:val="00E476A8"/>
    <w:rsid w:val="00E47B4C"/>
    <w:rsid w:val="00E50293"/>
    <w:rsid w:val="00E51EEE"/>
    <w:rsid w:val="00E52595"/>
    <w:rsid w:val="00E527B8"/>
    <w:rsid w:val="00E55D8B"/>
    <w:rsid w:val="00E55FCB"/>
    <w:rsid w:val="00E57868"/>
    <w:rsid w:val="00E626C1"/>
    <w:rsid w:val="00E6477A"/>
    <w:rsid w:val="00E72C15"/>
    <w:rsid w:val="00E74081"/>
    <w:rsid w:val="00E74FFB"/>
    <w:rsid w:val="00E77701"/>
    <w:rsid w:val="00E80B9A"/>
    <w:rsid w:val="00E8109A"/>
    <w:rsid w:val="00E84107"/>
    <w:rsid w:val="00E852B2"/>
    <w:rsid w:val="00E920C1"/>
    <w:rsid w:val="00E93AF9"/>
    <w:rsid w:val="00E94943"/>
    <w:rsid w:val="00E962EB"/>
    <w:rsid w:val="00E964B9"/>
    <w:rsid w:val="00E97B78"/>
    <w:rsid w:val="00EA1712"/>
    <w:rsid w:val="00EA1BDB"/>
    <w:rsid w:val="00EA1DA1"/>
    <w:rsid w:val="00EA297B"/>
    <w:rsid w:val="00EA3261"/>
    <w:rsid w:val="00EA3D7A"/>
    <w:rsid w:val="00EA5554"/>
    <w:rsid w:val="00EA6377"/>
    <w:rsid w:val="00EA6A8F"/>
    <w:rsid w:val="00EC73BA"/>
    <w:rsid w:val="00EC73C8"/>
    <w:rsid w:val="00ED168D"/>
    <w:rsid w:val="00ED2D17"/>
    <w:rsid w:val="00ED377E"/>
    <w:rsid w:val="00ED43C3"/>
    <w:rsid w:val="00ED7D8D"/>
    <w:rsid w:val="00EE06CD"/>
    <w:rsid w:val="00EE0B94"/>
    <w:rsid w:val="00EE3193"/>
    <w:rsid w:val="00EE3609"/>
    <w:rsid w:val="00EE4E66"/>
    <w:rsid w:val="00EE531D"/>
    <w:rsid w:val="00EF1366"/>
    <w:rsid w:val="00EF4D08"/>
    <w:rsid w:val="00EF5E77"/>
    <w:rsid w:val="00EF6729"/>
    <w:rsid w:val="00F00BDA"/>
    <w:rsid w:val="00F01B3A"/>
    <w:rsid w:val="00F062E3"/>
    <w:rsid w:val="00F0728F"/>
    <w:rsid w:val="00F11E84"/>
    <w:rsid w:val="00F211D7"/>
    <w:rsid w:val="00F21C48"/>
    <w:rsid w:val="00F21CAF"/>
    <w:rsid w:val="00F2370F"/>
    <w:rsid w:val="00F24835"/>
    <w:rsid w:val="00F26C51"/>
    <w:rsid w:val="00F27938"/>
    <w:rsid w:val="00F31F33"/>
    <w:rsid w:val="00F31FEE"/>
    <w:rsid w:val="00F32DBD"/>
    <w:rsid w:val="00F33197"/>
    <w:rsid w:val="00F3558A"/>
    <w:rsid w:val="00F36E4E"/>
    <w:rsid w:val="00F424E1"/>
    <w:rsid w:val="00F45540"/>
    <w:rsid w:val="00F46638"/>
    <w:rsid w:val="00F46B19"/>
    <w:rsid w:val="00F47694"/>
    <w:rsid w:val="00F47A6D"/>
    <w:rsid w:val="00F5306F"/>
    <w:rsid w:val="00F542C2"/>
    <w:rsid w:val="00F56CAE"/>
    <w:rsid w:val="00F57232"/>
    <w:rsid w:val="00F60962"/>
    <w:rsid w:val="00F61B4C"/>
    <w:rsid w:val="00F628A0"/>
    <w:rsid w:val="00F62C83"/>
    <w:rsid w:val="00F654F6"/>
    <w:rsid w:val="00F65781"/>
    <w:rsid w:val="00F65A77"/>
    <w:rsid w:val="00F67D52"/>
    <w:rsid w:val="00F70EBE"/>
    <w:rsid w:val="00F712AB"/>
    <w:rsid w:val="00F71E5F"/>
    <w:rsid w:val="00F72745"/>
    <w:rsid w:val="00F7324F"/>
    <w:rsid w:val="00F7373E"/>
    <w:rsid w:val="00F7386D"/>
    <w:rsid w:val="00F7400D"/>
    <w:rsid w:val="00F82709"/>
    <w:rsid w:val="00F834F2"/>
    <w:rsid w:val="00F851CC"/>
    <w:rsid w:val="00F857F6"/>
    <w:rsid w:val="00F86922"/>
    <w:rsid w:val="00F86E81"/>
    <w:rsid w:val="00F87115"/>
    <w:rsid w:val="00F87682"/>
    <w:rsid w:val="00F904A1"/>
    <w:rsid w:val="00F90AC3"/>
    <w:rsid w:val="00F9227A"/>
    <w:rsid w:val="00F92F1E"/>
    <w:rsid w:val="00F9353D"/>
    <w:rsid w:val="00F942CE"/>
    <w:rsid w:val="00F9642A"/>
    <w:rsid w:val="00F9756A"/>
    <w:rsid w:val="00F97970"/>
    <w:rsid w:val="00FA033F"/>
    <w:rsid w:val="00FA3965"/>
    <w:rsid w:val="00FA4BC4"/>
    <w:rsid w:val="00FA5ADF"/>
    <w:rsid w:val="00FA6C78"/>
    <w:rsid w:val="00FA7218"/>
    <w:rsid w:val="00FB09E0"/>
    <w:rsid w:val="00FB3DE9"/>
    <w:rsid w:val="00FB6E95"/>
    <w:rsid w:val="00FC3445"/>
    <w:rsid w:val="00FC5447"/>
    <w:rsid w:val="00FC59E4"/>
    <w:rsid w:val="00FC6027"/>
    <w:rsid w:val="00FC661A"/>
    <w:rsid w:val="00FD1889"/>
    <w:rsid w:val="00FD488F"/>
    <w:rsid w:val="00FD6435"/>
    <w:rsid w:val="00FD6489"/>
    <w:rsid w:val="00FD75C3"/>
    <w:rsid w:val="00FE08F3"/>
    <w:rsid w:val="00FE22F7"/>
    <w:rsid w:val="00FE2750"/>
    <w:rsid w:val="00FE4393"/>
    <w:rsid w:val="00FE49B6"/>
    <w:rsid w:val="00FE6987"/>
    <w:rsid w:val="00FF2CFB"/>
    <w:rsid w:val="00FF2D76"/>
    <w:rsid w:val="00FF4025"/>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6E539D1"/>
  <w15:docId w15:val="{B75C6BCD-AB55-4EE5-B0C7-2AC0FD907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table" w:styleId="Lentelstinklelis">
    <w:name w:val="Table Grid"/>
    <w:basedOn w:val="prastojilentel"/>
    <w:uiPriority w:val="3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rsid w:val="00FD6489"/>
    <w:pPr>
      <w:ind w:left="720"/>
      <w:contextualSpacing/>
    </w:pPr>
  </w:style>
  <w:style w:type="paragraph" w:styleId="Debesliotekstas">
    <w:name w:val="Balloon Text"/>
    <w:basedOn w:val="prastasis"/>
    <w:link w:val="DebesliotekstasDiagrama"/>
    <w:semiHidden/>
    <w:unhideWhenUsed/>
    <w:rsid w:val="002C4980"/>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2C4980"/>
    <w:rPr>
      <w:rFonts w:ascii="Segoe UI" w:hAnsi="Segoe UI" w:cs="Segoe UI"/>
      <w:sz w:val="18"/>
      <w:szCs w:val="18"/>
    </w:rPr>
  </w:style>
  <w:style w:type="character" w:styleId="Hipersaitas">
    <w:name w:val="Hyperlink"/>
    <w:basedOn w:val="Numatytasispastraiposriftas"/>
    <w:uiPriority w:val="99"/>
    <w:semiHidden/>
    <w:unhideWhenUsed/>
    <w:rsid w:val="008E0592"/>
    <w:rPr>
      <w:color w:val="0563C1"/>
      <w:u w:val="single"/>
    </w:rPr>
  </w:style>
  <w:style w:type="character" w:styleId="Perirtashipersaitas">
    <w:name w:val="FollowedHyperlink"/>
    <w:basedOn w:val="Numatytasispastraiposriftas"/>
    <w:uiPriority w:val="99"/>
    <w:semiHidden/>
    <w:unhideWhenUsed/>
    <w:rsid w:val="008E0592"/>
    <w:rPr>
      <w:color w:val="954F72"/>
      <w:u w:val="single"/>
    </w:rPr>
  </w:style>
  <w:style w:type="paragraph" w:customStyle="1" w:styleId="msonormal0">
    <w:name w:val="msonormal"/>
    <w:basedOn w:val="prastasis"/>
    <w:rsid w:val="008E0592"/>
    <w:pPr>
      <w:spacing w:before="100" w:beforeAutospacing="1" w:after="100" w:afterAutospacing="1"/>
    </w:pPr>
    <w:rPr>
      <w:szCs w:val="24"/>
      <w:lang w:eastAsia="lt-LT"/>
    </w:rPr>
  </w:style>
  <w:style w:type="paragraph" w:customStyle="1" w:styleId="font5">
    <w:name w:val="font5"/>
    <w:basedOn w:val="prastasis"/>
    <w:rsid w:val="008E0592"/>
    <w:pPr>
      <w:spacing w:before="100" w:beforeAutospacing="1" w:after="100" w:afterAutospacing="1"/>
    </w:pPr>
    <w:rPr>
      <w:b/>
      <w:bCs/>
      <w:szCs w:val="24"/>
      <w:lang w:eastAsia="lt-LT"/>
    </w:rPr>
  </w:style>
  <w:style w:type="paragraph" w:customStyle="1" w:styleId="font6">
    <w:name w:val="font6"/>
    <w:basedOn w:val="prastasis"/>
    <w:rsid w:val="008E0592"/>
    <w:pPr>
      <w:spacing w:before="100" w:beforeAutospacing="1" w:after="100" w:afterAutospacing="1"/>
    </w:pPr>
    <w:rPr>
      <w:sz w:val="20"/>
      <w:lang w:eastAsia="lt-LT"/>
    </w:rPr>
  </w:style>
  <w:style w:type="paragraph" w:customStyle="1" w:styleId="font7">
    <w:name w:val="font7"/>
    <w:basedOn w:val="prastasis"/>
    <w:rsid w:val="008E0592"/>
    <w:pPr>
      <w:spacing w:before="100" w:beforeAutospacing="1" w:after="100" w:afterAutospacing="1"/>
    </w:pPr>
    <w:rPr>
      <w:szCs w:val="24"/>
      <w:lang w:eastAsia="lt-LT"/>
    </w:rPr>
  </w:style>
  <w:style w:type="paragraph" w:customStyle="1" w:styleId="font8">
    <w:name w:val="font8"/>
    <w:basedOn w:val="prastasis"/>
    <w:rsid w:val="008E0592"/>
    <w:pPr>
      <w:spacing w:before="100" w:beforeAutospacing="1" w:after="100" w:afterAutospacing="1"/>
    </w:pPr>
    <w:rPr>
      <w:szCs w:val="24"/>
      <w:lang w:eastAsia="lt-LT"/>
    </w:rPr>
  </w:style>
  <w:style w:type="paragraph" w:customStyle="1" w:styleId="font9">
    <w:name w:val="font9"/>
    <w:basedOn w:val="prastasis"/>
    <w:rsid w:val="008E0592"/>
    <w:pPr>
      <w:spacing w:before="100" w:beforeAutospacing="1" w:after="100" w:afterAutospacing="1"/>
    </w:pPr>
    <w:rPr>
      <w:szCs w:val="24"/>
      <w:lang w:eastAsia="lt-LT"/>
    </w:rPr>
  </w:style>
  <w:style w:type="paragraph" w:customStyle="1" w:styleId="font10">
    <w:name w:val="font10"/>
    <w:basedOn w:val="prastasis"/>
    <w:rsid w:val="008E0592"/>
    <w:pPr>
      <w:spacing w:before="100" w:beforeAutospacing="1" w:after="100" w:afterAutospacing="1"/>
    </w:pPr>
    <w:rPr>
      <w:szCs w:val="24"/>
      <w:lang w:eastAsia="lt-LT"/>
    </w:rPr>
  </w:style>
  <w:style w:type="paragraph" w:customStyle="1" w:styleId="font11">
    <w:name w:val="font11"/>
    <w:basedOn w:val="prastasis"/>
    <w:rsid w:val="008E0592"/>
    <w:pPr>
      <w:spacing w:before="100" w:beforeAutospacing="1" w:after="100" w:afterAutospacing="1"/>
    </w:pPr>
    <w:rPr>
      <w:b/>
      <w:bCs/>
      <w:szCs w:val="24"/>
      <w:lang w:eastAsia="lt-LT"/>
    </w:rPr>
  </w:style>
  <w:style w:type="paragraph" w:customStyle="1" w:styleId="font12">
    <w:name w:val="font12"/>
    <w:basedOn w:val="prastasis"/>
    <w:rsid w:val="008E0592"/>
    <w:pPr>
      <w:spacing w:before="100" w:beforeAutospacing="1" w:after="100" w:afterAutospacing="1"/>
    </w:pPr>
    <w:rPr>
      <w:szCs w:val="24"/>
      <w:lang w:eastAsia="lt-LT"/>
    </w:rPr>
  </w:style>
  <w:style w:type="paragraph" w:customStyle="1" w:styleId="xl66">
    <w:name w:val="xl66"/>
    <w:basedOn w:val="prastasis"/>
    <w:rsid w:val="008E0592"/>
    <w:pPr>
      <w:spacing w:before="100" w:beforeAutospacing="1" w:after="100" w:afterAutospacing="1"/>
    </w:pPr>
    <w:rPr>
      <w:szCs w:val="24"/>
      <w:lang w:eastAsia="lt-LT"/>
    </w:rPr>
  </w:style>
  <w:style w:type="paragraph" w:customStyle="1" w:styleId="xl67">
    <w:name w:val="xl67"/>
    <w:basedOn w:val="prastasis"/>
    <w:rsid w:val="008E0592"/>
    <w:pPr>
      <w:spacing w:before="100" w:beforeAutospacing="1" w:after="100" w:afterAutospacing="1"/>
    </w:pPr>
    <w:rPr>
      <w:szCs w:val="24"/>
      <w:lang w:eastAsia="lt-LT"/>
    </w:rPr>
  </w:style>
  <w:style w:type="paragraph" w:customStyle="1" w:styleId="xl68">
    <w:name w:val="xl68"/>
    <w:basedOn w:val="prastasis"/>
    <w:rsid w:val="008E059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eastAsia="lt-LT"/>
    </w:rPr>
  </w:style>
  <w:style w:type="paragraph" w:customStyle="1" w:styleId="xl69">
    <w:name w:val="xl69"/>
    <w:basedOn w:val="prastasis"/>
    <w:rsid w:val="008E059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lang w:eastAsia="lt-LT"/>
    </w:rPr>
  </w:style>
  <w:style w:type="paragraph" w:customStyle="1" w:styleId="xl70">
    <w:name w:val="xl70"/>
    <w:basedOn w:val="prastasis"/>
    <w:rsid w:val="008E0592"/>
    <w:pPr>
      <w:pBdr>
        <w:left w:val="single" w:sz="4" w:space="0" w:color="auto"/>
        <w:bottom w:val="single" w:sz="4" w:space="0" w:color="auto"/>
        <w:right w:val="single" w:sz="4" w:space="0" w:color="auto"/>
      </w:pBdr>
      <w:spacing w:before="100" w:beforeAutospacing="1" w:after="100" w:afterAutospacing="1"/>
      <w:jc w:val="right"/>
      <w:textAlignment w:val="center"/>
    </w:pPr>
    <w:rPr>
      <w:szCs w:val="24"/>
      <w:lang w:eastAsia="lt-LT"/>
    </w:rPr>
  </w:style>
  <w:style w:type="paragraph" w:customStyle="1" w:styleId="xl71">
    <w:name w:val="xl71"/>
    <w:basedOn w:val="prastasis"/>
    <w:rsid w:val="008E0592"/>
    <w:pPr>
      <w:pBdr>
        <w:left w:val="single" w:sz="4" w:space="0" w:color="auto"/>
        <w:bottom w:val="single" w:sz="4" w:space="0" w:color="auto"/>
        <w:right w:val="single" w:sz="4" w:space="0" w:color="auto"/>
      </w:pBdr>
      <w:spacing w:before="100" w:beforeAutospacing="1" w:after="100" w:afterAutospacing="1"/>
      <w:jc w:val="right"/>
      <w:textAlignment w:val="center"/>
    </w:pPr>
    <w:rPr>
      <w:szCs w:val="24"/>
      <w:lang w:eastAsia="lt-LT"/>
    </w:rPr>
  </w:style>
  <w:style w:type="paragraph" w:customStyle="1" w:styleId="xl72">
    <w:name w:val="xl72"/>
    <w:basedOn w:val="prastasis"/>
    <w:rsid w:val="008E059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lang w:eastAsia="lt-LT"/>
    </w:rPr>
  </w:style>
  <w:style w:type="paragraph" w:customStyle="1" w:styleId="xl73">
    <w:name w:val="xl73"/>
    <w:basedOn w:val="prastasis"/>
    <w:rsid w:val="008E059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Cs w:val="24"/>
      <w:lang w:eastAsia="lt-LT"/>
    </w:rPr>
  </w:style>
  <w:style w:type="paragraph" w:customStyle="1" w:styleId="xl74">
    <w:name w:val="xl74"/>
    <w:basedOn w:val="prastasis"/>
    <w:rsid w:val="008E059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lang w:eastAsia="lt-LT"/>
    </w:rPr>
  </w:style>
  <w:style w:type="paragraph" w:customStyle="1" w:styleId="xl75">
    <w:name w:val="xl75"/>
    <w:basedOn w:val="prastasis"/>
    <w:rsid w:val="008E0592"/>
    <w:pPr>
      <w:spacing w:before="100" w:beforeAutospacing="1" w:after="100" w:afterAutospacing="1"/>
      <w:textAlignment w:val="center"/>
    </w:pPr>
    <w:rPr>
      <w:szCs w:val="24"/>
      <w:lang w:eastAsia="lt-LT"/>
    </w:rPr>
  </w:style>
  <w:style w:type="paragraph" w:customStyle="1" w:styleId="xl76">
    <w:name w:val="xl76"/>
    <w:basedOn w:val="prastasis"/>
    <w:rsid w:val="008E059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lang w:eastAsia="lt-LT"/>
    </w:rPr>
  </w:style>
  <w:style w:type="paragraph" w:customStyle="1" w:styleId="xl77">
    <w:name w:val="xl77"/>
    <w:basedOn w:val="prastasis"/>
    <w:rsid w:val="008E059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lang w:eastAsia="lt-LT"/>
    </w:rPr>
  </w:style>
  <w:style w:type="paragraph" w:customStyle="1" w:styleId="xl78">
    <w:name w:val="xl78"/>
    <w:basedOn w:val="prastasis"/>
    <w:rsid w:val="008E0592"/>
    <w:pPr>
      <w:pBdr>
        <w:top w:val="single" w:sz="4" w:space="0" w:color="auto"/>
        <w:left w:val="single" w:sz="4" w:space="0" w:color="auto"/>
        <w:bottom w:val="single" w:sz="4" w:space="0" w:color="auto"/>
        <w:right w:val="single" w:sz="4" w:space="0" w:color="auto"/>
      </w:pBdr>
      <w:spacing w:before="100" w:beforeAutospacing="1" w:after="100" w:afterAutospacing="1"/>
    </w:pPr>
    <w:rPr>
      <w:szCs w:val="24"/>
      <w:lang w:eastAsia="lt-LT"/>
    </w:rPr>
  </w:style>
  <w:style w:type="paragraph" w:customStyle="1" w:styleId="xl79">
    <w:name w:val="xl79"/>
    <w:basedOn w:val="prastasis"/>
    <w:rsid w:val="008E059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lang w:eastAsia="lt-LT"/>
    </w:rPr>
  </w:style>
  <w:style w:type="paragraph" w:customStyle="1" w:styleId="xl80">
    <w:name w:val="xl80"/>
    <w:basedOn w:val="prastasis"/>
    <w:rsid w:val="008E059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Cs w:val="24"/>
      <w:lang w:eastAsia="lt-LT"/>
    </w:rPr>
  </w:style>
  <w:style w:type="paragraph" w:customStyle="1" w:styleId="xl81">
    <w:name w:val="xl81"/>
    <w:basedOn w:val="prastasis"/>
    <w:rsid w:val="008E059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Cs w:val="24"/>
      <w:lang w:eastAsia="lt-LT"/>
    </w:rPr>
  </w:style>
  <w:style w:type="paragraph" w:customStyle="1" w:styleId="xl82">
    <w:name w:val="xl82"/>
    <w:basedOn w:val="prastasis"/>
    <w:rsid w:val="008E059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lang w:eastAsia="lt-LT"/>
    </w:rPr>
  </w:style>
  <w:style w:type="paragraph" w:customStyle="1" w:styleId="xl83">
    <w:name w:val="xl83"/>
    <w:basedOn w:val="prastasis"/>
    <w:rsid w:val="008E0592"/>
    <w:pPr>
      <w:spacing w:before="100" w:beforeAutospacing="1" w:after="100" w:afterAutospacing="1"/>
      <w:textAlignment w:val="center"/>
    </w:pPr>
    <w:rPr>
      <w:szCs w:val="24"/>
      <w:lang w:eastAsia="lt-LT"/>
    </w:rPr>
  </w:style>
  <w:style w:type="paragraph" w:customStyle="1" w:styleId="xl84">
    <w:name w:val="xl84"/>
    <w:basedOn w:val="prastasis"/>
    <w:rsid w:val="008E0592"/>
    <w:pPr>
      <w:spacing w:before="100" w:beforeAutospacing="1" w:after="100" w:afterAutospacing="1"/>
    </w:pPr>
    <w:rPr>
      <w:b/>
      <w:bCs/>
      <w:szCs w:val="24"/>
      <w:lang w:eastAsia="lt-LT"/>
    </w:rPr>
  </w:style>
  <w:style w:type="paragraph" w:customStyle="1" w:styleId="xl85">
    <w:name w:val="xl85"/>
    <w:basedOn w:val="prastasis"/>
    <w:rsid w:val="008E0592"/>
    <w:pPr>
      <w:spacing w:before="100" w:beforeAutospacing="1" w:after="100" w:afterAutospacing="1"/>
      <w:jc w:val="center"/>
    </w:pPr>
    <w:rPr>
      <w:szCs w:val="24"/>
      <w:lang w:eastAsia="lt-LT"/>
    </w:rPr>
  </w:style>
  <w:style w:type="paragraph" w:customStyle="1" w:styleId="xl86">
    <w:name w:val="xl86"/>
    <w:basedOn w:val="prastasis"/>
    <w:rsid w:val="008E059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eastAsia="lt-LT"/>
    </w:rPr>
  </w:style>
  <w:style w:type="paragraph" w:customStyle="1" w:styleId="xl87">
    <w:name w:val="xl87"/>
    <w:basedOn w:val="prastasis"/>
    <w:rsid w:val="008E059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eastAsia="lt-LT"/>
    </w:rPr>
  </w:style>
  <w:style w:type="paragraph" w:customStyle="1" w:styleId="xl88">
    <w:name w:val="xl88"/>
    <w:basedOn w:val="prastasis"/>
    <w:rsid w:val="008E0592"/>
    <w:pPr>
      <w:pBdr>
        <w:top w:val="single" w:sz="4" w:space="0" w:color="auto"/>
        <w:left w:val="single" w:sz="4" w:space="0" w:color="auto"/>
        <w:bottom w:val="single" w:sz="4" w:space="0" w:color="auto"/>
      </w:pBdr>
      <w:spacing w:before="100" w:beforeAutospacing="1" w:after="100" w:afterAutospacing="1"/>
      <w:jc w:val="center"/>
      <w:textAlignment w:val="center"/>
    </w:pPr>
    <w:rPr>
      <w:szCs w:val="24"/>
      <w:lang w:eastAsia="lt-LT"/>
    </w:rPr>
  </w:style>
  <w:style w:type="paragraph" w:customStyle="1" w:styleId="xl89">
    <w:name w:val="xl89"/>
    <w:basedOn w:val="prastasis"/>
    <w:rsid w:val="008E0592"/>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textAlignment w:val="center"/>
    </w:pPr>
    <w:rPr>
      <w:szCs w:val="24"/>
      <w:lang w:eastAsia="lt-LT"/>
    </w:rPr>
  </w:style>
  <w:style w:type="paragraph" w:customStyle="1" w:styleId="xl90">
    <w:name w:val="xl90"/>
    <w:basedOn w:val="prastasis"/>
    <w:rsid w:val="008E0592"/>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textAlignment w:val="center"/>
    </w:pPr>
    <w:rPr>
      <w:szCs w:val="24"/>
      <w:lang w:eastAsia="lt-LT"/>
    </w:rPr>
  </w:style>
  <w:style w:type="paragraph" w:customStyle="1" w:styleId="xl91">
    <w:name w:val="xl91"/>
    <w:basedOn w:val="prastasis"/>
    <w:rsid w:val="008E0592"/>
    <w:pPr>
      <w:pBdr>
        <w:left w:val="single" w:sz="4" w:space="0" w:color="auto"/>
        <w:bottom w:val="single" w:sz="4" w:space="0" w:color="auto"/>
        <w:right w:val="single" w:sz="4" w:space="0" w:color="auto"/>
      </w:pBdr>
      <w:shd w:val="clear" w:color="000000" w:fill="66FFFF"/>
      <w:spacing w:before="100" w:beforeAutospacing="1" w:after="100" w:afterAutospacing="1"/>
      <w:jc w:val="right"/>
      <w:textAlignment w:val="center"/>
    </w:pPr>
    <w:rPr>
      <w:szCs w:val="24"/>
      <w:lang w:eastAsia="lt-LT"/>
    </w:rPr>
  </w:style>
  <w:style w:type="paragraph" w:customStyle="1" w:styleId="xl92">
    <w:name w:val="xl92"/>
    <w:basedOn w:val="prastasis"/>
    <w:rsid w:val="008E0592"/>
    <w:pPr>
      <w:pBdr>
        <w:left w:val="single" w:sz="4" w:space="0" w:color="auto"/>
        <w:bottom w:val="single" w:sz="4" w:space="0" w:color="auto"/>
        <w:right w:val="single" w:sz="4" w:space="0" w:color="auto"/>
      </w:pBdr>
      <w:shd w:val="clear" w:color="000000" w:fill="66FFFF"/>
      <w:spacing w:before="100" w:beforeAutospacing="1" w:after="100" w:afterAutospacing="1"/>
      <w:jc w:val="right"/>
      <w:textAlignment w:val="center"/>
    </w:pPr>
    <w:rPr>
      <w:szCs w:val="24"/>
      <w:lang w:eastAsia="lt-LT"/>
    </w:rPr>
  </w:style>
  <w:style w:type="paragraph" w:customStyle="1" w:styleId="xl93">
    <w:name w:val="xl93"/>
    <w:basedOn w:val="prastasis"/>
    <w:rsid w:val="008E0592"/>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szCs w:val="24"/>
      <w:lang w:eastAsia="lt-LT"/>
    </w:rPr>
  </w:style>
  <w:style w:type="paragraph" w:customStyle="1" w:styleId="xl94">
    <w:name w:val="xl94"/>
    <w:basedOn w:val="prastasis"/>
    <w:rsid w:val="008E0592"/>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pPr>
    <w:rPr>
      <w:szCs w:val="24"/>
      <w:lang w:eastAsia="lt-LT"/>
    </w:rPr>
  </w:style>
  <w:style w:type="paragraph" w:customStyle="1" w:styleId="xl95">
    <w:name w:val="xl95"/>
    <w:basedOn w:val="prastasis"/>
    <w:rsid w:val="008E0592"/>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b/>
      <w:bCs/>
      <w:szCs w:val="24"/>
      <w:lang w:eastAsia="lt-LT"/>
    </w:rPr>
  </w:style>
  <w:style w:type="paragraph" w:customStyle="1" w:styleId="xl96">
    <w:name w:val="xl96"/>
    <w:basedOn w:val="prastasis"/>
    <w:rsid w:val="008E0592"/>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textAlignment w:val="center"/>
    </w:pPr>
    <w:rPr>
      <w:b/>
      <w:bCs/>
      <w:szCs w:val="24"/>
      <w:lang w:eastAsia="lt-LT"/>
    </w:rPr>
  </w:style>
  <w:style w:type="paragraph" w:customStyle="1" w:styleId="xl97">
    <w:name w:val="xl97"/>
    <w:basedOn w:val="prastasis"/>
    <w:rsid w:val="008E0592"/>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textAlignment w:val="center"/>
    </w:pPr>
    <w:rPr>
      <w:szCs w:val="24"/>
      <w:lang w:eastAsia="lt-LT"/>
    </w:rPr>
  </w:style>
  <w:style w:type="paragraph" w:customStyle="1" w:styleId="xl98">
    <w:name w:val="xl98"/>
    <w:basedOn w:val="prastasis"/>
    <w:rsid w:val="008E0592"/>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textAlignment w:val="center"/>
    </w:pPr>
    <w:rPr>
      <w:b/>
      <w:bCs/>
      <w:szCs w:val="24"/>
      <w:lang w:eastAsia="lt-LT"/>
    </w:rPr>
  </w:style>
  <w:style w:type="paragraph" w:customStyle="1" w:styleId="xl99">
    <w:name w:val="xl99"/>
    <w:basedOn w:val="prastasis"/>
    <w:rsid w:val="008E0592"/>
    <w:pPr>
      <w:pBdr>
        <w:left w:val="single" w:sz="4" w:space="0" w:color="auto"/>
        <w:bottom w:val="single" w:sz="4" w:space="0" w:color="auto"/>
        <w:right w:val="single" w:sz="4" w:space="0" w:color="auto"/>
      </w:pBdr>
      <w:spacing w:before="100" w:beforeAutospacing="1" w:after="100" w:afterAutospacing="1"/>
      <w:jc w:val="right"/>
      <w:textAlignment w:val="center"/>
    </w:pPr>
    <w:rPr>
      <w:szCs w:val="24"/>
      <w:lang w:eastAsia="lt-LT"/>
    </w:rPr>
  </w:style>
  <w:style w:type="paragraph" w:customStyle="1" w:styleId="xl100">
    <w:name w:val="xl100"/>
    <w:basedOn w:val="prastasis"/>
    <w:rsid w:val="008E0592"/>
    <w:pPr>
      <w:pBdr>
        <w:left w:val="single" w:sz="4" w:space="0" w:color="auto"/>
        <w:bottom w:val="single" w:sz="4" w:space="0" w:color="auto"/>
        <w:right w:val="single" w:sz="4" w:space="0" w:color="auto"/>
      </w:pBdr>
      <w:spacing w:before="100" w:beforeAutospacing="1" w:after="100" w:afterAutospacing="1"/>
      <w:jc w:val="right"/>
      <w:textAlignment w:val="center"/>
    </w:pPr>
    <w:rPr>
      <w:szCs w:val="24"/>
      <w:lang w:eastAsia="lt-LT"/>
    </w:rPr>
  </w:style>
  <w:style w:type="paragraph" w:customStyle="1" w:styleId="xl101">
    <w:name w:val="xl101"/>
    <w:basedOn w:val="prastasis"/>
    <w:rsid w:val="008E0592"/>
    <w:pPr>
      <w:pBdr>
        <w:top w:val="single" w:sz="4" w:space="0" w:color="auto"/>
        <w:left w:val="single" w:sz="4" w:space="0" w:color="auto"/>
        <w:right w:val="single" w:sz="4" w:space="0" w:color="auto"/>
      </w:pBdr>
      <w:spacing w:before="100" w:beforeAutospacing="1" w:after="100" w:afterAutospacing="1"/>
      <w:jc w:val="center"/>
      <w:textAlignment w:val="center"/>
    </w:pPr>
    <w:rPr>
      <w:szCs w:val="24"/>
      <w:lang w:eastAsia="lt-LT"/>
    </w:rPr>
  </w:style>
  <w:style w:type="paragraph" w:customStyle="1" w:styleId="xl102">
    <w:name w:val="xl102"/>
    <w:basedOn w:val="prastasis"/>
    <w:rsid w:val="008E0592"/>
    <w:pPr>
      <w:pBdr>
        <w:top w:val="single" w:sz="4" w:space="0" w:color="auto"/>
        <w:left w:val="single" w:sz="4" w:space="0" w:color="auto"/>
        <w:bottom w:val="single" w:sz="4" w:space="0" w:color="auto"/>
      </w:pBdr>
      <w:spacing w:before="100" w:beforeAutospacing="1" w:after="100" w:afterAutospacing="1"/>
      <w:jc w:val="center"/>
      <w:textAlignment w:val="center"/>
    </w:pPr>
    <w:rPr>
      <w:szCs w:val="24"/>
      <w:lang w:eastAsia="lt-LT"/>
    </w:rPr>
  </w:style>
  <w:style w:type="paragraph" w:customStyle="1" w:styleId="xl103">
    <w:name w:val="xl103"/>
    <w:basedOn w:val="prastasis"/>
    <w:rsid w:val="008E0592"/>
    <w:pPr>
      <w:pBdr>
        <w:top w:val="single" w:sz="4" w:space="0" w:color="auto"/>
        <w:bottom w:val="single" w:sz="4" w:space="0" w:color="auto"/>
        <w:right w:val="single" w:sz="4" w:space="0" w:color="auto"/>
      </w:pBdr>
      <w:spacing w:before="100" w:beforeAutospacing="1" w:after="100" w:afterAutospacing="1"/>
      <w:jc w:val="center"/>
      <w:textAlignment w:val="center"/>
    </w:pPr>
    <w:rPr>
      <w:szCs w:val="24"/>
      <w:lang w:eastAsia="lt-LT"/>
    </w:rPr>
  </w:style>
  <w:style w:type="paragraph" w:customStyle="1" w:styleId="xl104">
    <w:name w:val="xl104"/>
    <w:basedOn w:val="prastasis"/>
    <w:rsid w:val="008E0592"/>
    <w:pPr>
      <w:pBdr>
        <w:top w:val="single" w:sz="4" w:space="0" w:color="auto"/>
        <w:left w:val="single" w:sz="4" w:space="0" w:color="auto"/>
        <w:right w:val="single" w:sz="4" w:space="0" w:color="auto"/>
      </w:pBdr>
      <w:spacing w:before="100" w:beforeAutospacing="1" w:after="100" w:afterAutospacing="1"/>
      <w:jc w:val="center"/>
      <w:textAlignment w:val="center"/>
    </w:pPr>
    <w:rPr>
      <w:szCs w:val="24"/>
      <w:lang w:eastAsia="lt-LT"/>
    </w:rPr>
  </w:style>
  <w:style w:type="paragraph" w:customStyle="1" w:styleId="xl105">
    <w:name w:val="xl105"/>
    <w:basedOn w:val="prastasis"/>
    <w:rsid w:val="008E0592"/>
    <w:pPr>
      <w:pBdr>
        <w:left w:val="single" w:sz="4" w:space="0" w:color="auto"/>
        <w:bottom w:val="single" w:sz="4" w:space="0" w:color="auto"/>
        <w:right w:val="single" w:sz="4" w:space="0" w:color="auto"/>
      </w:pBdr>
      <w:spacing w:before="100" w:beforeAutospacing="1" w:after="100" w:afterAutospacing="1"/>
      <w:jc w:val="center"/>
      <w:textAlignment w:val="center"/>
    </w:pPr>
    <w:rPr>
      <w:szCs w:val="24"/>
      <w:lang w:eastAsia="lt-LT"/>
    </w:rPr>
  </w:style>
  <w:style w:type="paragraph" w:customStyle="1" w:styleId="xl106">
    <w:name w:val="xl106"/>
    <w:basedOn w:val="prastasis"/>
    <w:rsid w:val="008E0592"/>
    <w:pPr>
      <w:pBdr>
        <w:top w:val="single" w:sz="4" w:space="0" w:color="auto"/>
        <w:left w:val="single" w:sz="4" w:space="0" w:color="auto"/>
      </w:pBdr>
      <w:spacing w:before="100" w:beforeAutospacing="1" w:after="100" w:afterAutospacing="1"/>
      <w:jc w:val="center"/>
      <w:textAlignment w:val="center"/>
    </w:pPr>
    <w:rPr>
      <w:szCs w:val="24"/>
      <w:lang w:eastAsia="lt-LT"/>
    </w:rPr>
  </w:style>
  <w:style w:type="paragraph" w:customStyle="1" w:styleId="xl107">
    <w:name w:val="xl107"/>
    <w:basedOn w:val="prastasis"/>
    <w:rsid w:val="008E0592"/>
    <w:pPr>
      <w:pBdr>
        <w:top w:val="single" w:sz="4" w:space="0" w:color="auto"/>
      </w:pBdr>
      <w:spacing w:before="100" w:beforeAutospacing="1" w:after="100" w:afterAutospacing="1"/>
      <w:jc w:val="center"/>
      <w:textAlignment w:val="center"/>
    </w:pPr>
    <w:rPr>
      <w:szCs w:val="24"/>
      <w:lang w:eastAsia="lt-LT"/>
    </w:rPr>
  </w:style>
  <w:style w:type="paragraph" w:customStyle="1" w:styleId="xl108">
    <w:name w:val="xl108"/>
    <w:basedOn w:val="prastasis"/>
    <w:rsid w:val="008E0592"/>
    <w:pPr>
      <w:pBdr>
        <w:top w:val="single" w:sz="4" w:space="0" w:color="auto"/>
        <w:right w:val="single" w:sz="4" w:space="0" w:color="auto"/>
      </w:pBdr>
      <w:spacing w:before="100" w:beforeAutospacing="1" w:after="100" w:afterAutospacing="1"/>
      <w:jc w:val="center"/>
      <w:textAlignment w:val="center"/>
    </w:pPr>
    <w:rPr>
      <w:szCs w:val="24"/>
      <w:lang w:eastAsia="lt-LT"/>
    </w:rPr>
  </w:style>
  <w:style w:type="character" w:styleId="Komentaronuoroda">
    <w:name w:val="annotation reference"/>
    <w:basedOn w:val="Numatytasispastraiposriftas"/>
    <w:semiHidden/>
    <w:unhideWhenUsed/>
    <w:rsid w:val="00030B26"/>
    <w:rPr>
      <w:sz w:val="16"/>
      <w:szCs w:val="16"/>
    </w:rPr>
  </w:style>
  <w:style w:type="paragraph" w:styleId="Komentarotekstas">
    <w:name w:val="annotation text"/>
    <w:basedOn w:val="prastasis"/>
    <w:link w:val="KomentarotekstasDiagrama"/>
    <w:semiHidden/>
    <w:unhideWhenUsed/>
    <w:rsid w:val="00030B26"/>
    <w:rPr>
      <w:sz w:val="20"/>
    </w:rPr>
  </w:style>
  <w:style w:type="character" w:customStyle="1" w:styleId="KomentarotekstasDiagrama">
    <w:name w:val="Komentaro tekstas Diagrama"/>
    <w:basedOn w:val="Numatytasispastraiposriftas"/>
    <w:link w:val="Komentarotekstas"/>
    <w:semiHidden/>
    <w:rsid w:val="00030B26"/>
    <w:rPr>
      <w:sz w:val="20"/>
    </w:rPr>
  </w:style>
  <w:style w:type="paragraph" w:styleId="Komentarotema">
    <w:name w:val="annotation subject"/>
    <w:basedOn w:val="Komentarotekstas"/>
    <w:next w:val="Komentarotekstas"/>
    <w:link w:val="KomentarotemaDiagrama"/>
    <w:semiHidden/>
    <w:unhideWhenUsed/>
    <w:rsid w:val="00030B26"/>
    <w:rPr>
      <w:b/>
      <w:bCs/>
    </w:rPr>
  </w:style>
  <w:style w:type="character" w:customStyle="1" w:styleId="KomentarotemaDiagrama">
    <w:name w:val="Komentaro tema Diagrama"/>
    <w:basedOn w:val="KomentarotekstasDiagrama"/>
    <w:link w:val="Komentarotema"/>
    <w:semiHidden/>
    <w:rsid w:val="00030B26"/>
    <w:rPr>
      <w:b/>
      <w:bCs/>
      <w:sz w:val="20"/>
    </w:rPr>
  </w:style>
  <w:style w:type="character" w:customStyle="1" w:styleId="bkg-highlight-red">
    <w:name w:val="bkg-highlight-red"/>
    <w:basedOn w:val="Numatytasispastraiposriftas"/>
    <w:rsid w:val="00CD7B1B"/>
  </w:style>
  <w:style w:type="paragraph" w:styleId="Antrats">
    <w:name w:val="header"/>
    <w:basedOn w:val="prastasis"/>
    <w:link w:val="AntratsDiagrama"/>
    <w:uiPriority w:val="99"/>
    <w:unhideWhenUsed/>
    <w:rsid w:val="00C50C6A"/>
    <w:pPr>
      <w:tabs>
        <w:tab w:val="center" w:pos="4819"/>
        <w:tab w:val="right" w:pos="9638"/>
      </w:tabs>
    </w:pPr>
  </w:style>
  <w:style w:type="character" w:customStyle="1" w:styleId="AntratsDiagrama">
    <w:name w:val="Antraštės Diagrama"/>
    <w:basedOn w:val="Numatytasispastraiposriftas"/>
    <w:link w:val="Antrats"/>
    <w:uiPriority w:val="99"/>
    <w:rsid w:val="00C50C6A"/>
  </w:style>
  <w:style w:type="paragraph" w:styleId="Porat">
    <w:name w:val="footer"/>
    <w:basedOn w:val="prastasis"/>
    <w:link w:val="PoratDiagrama"/>
    <w:unhideWhenUsed/>
    <w:rsid w:val="00C50C6A"/>
    <w:pPr>
      <w:tabs>
        <w:tab w:val="center" w:pos="4819"/>
        <w:tab w:val="right" w:pos="9638"/>
      </w:tabs>
    </w:pPr>
  </w:style>
  <w:style w:type="character" w:customStyle="1" w:styleId="PoratDiagrama">
    <w:name w:val="Poraštė Diagrama"/>
    <w:basedOn w:val="Numatytasispastraiposriftas"/>
    <w:link w:val="Porat"/>
    <w:rsid w:val="00C50C6A"/>
  </w:style>
  <w:style w:type="character" w:customStyle="1" w:styleId="clear">
    <w:name w:val="clear"/>
    <w:basedOn w:val="Numatytasispastraiposriftas"/>
    <w:rsid w:val="00B077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76246373">
      <w:bodyDiv w:val="1"/>
      <w:marLeft w:val="0"/>
      <w:marRight w:val="0"/>
      <w:marTop w:val="0"/>
      <w:marBottom w:val="0"/>
      <w:divBdr>
        <w:top w:val="none" w:sz="0" w:space="0" w:color="auto"/>
        <w:left w:val="none" w:sz="0" w:space="0" w:color="auto"/>
        <w:bottom w:val="none" w:sz="0" w:space="0" w:color="auto"/>
        <w:right w:val="none" w:sz="0" w:space="0" w:color="auto"/>
      </w:divBdr>
    </w:div>
    <w:div w:id="152524662">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17058886">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295962170">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324863188">
      <w:bodyDiv w:val="1"/>
      <w:marLeft w:val="0"/>
      <w:marRight w:val="0"/>
      <w:marTop w:val="0"/>
      <w:marBottom w:val="0"/>
      <w:divBdr>
        <w:top w:val="none" w:sz="0" w:space="0" w:color="auto"/>
        <w:left w:val="none" w:sz="0" w:space="0" w:color="auto"/>
        <w:bottom w:val="none" w:sz="0" w:space="0" w:color="auto"/>
        <w:right w:val="none" w:sz="0" w:space="0" w:color="auto"/>
      </w:divBdr>
    </w:div>
    <w:div w:id="343754193">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868643358">
      <w:bodyDiv w:val="1"/>
      <w:marLeft w:val="0"/>
      <w:marRight w:val="0"/>
      <w:marTop w:val="0"/>
      <w:marBottom w:val="0"/>
      <w:divBdr>
        <w:top w:val="none" w:sz="0" w:space="0" w:color="auto"/>
        <w:left w:val="none" w:sz="0" w:space="0" w:color="auto"/>
        <w:bottom w:val="none" w:sz="0" w:space="0" w:color="auto"/>
        <w:right w:val="none" w:sz="0" w:space="0" w:color="auto"/>
      </w:divBdr>
    </w:div>
    <w:div w:id="896892922">
      <w:bodyDiv w:val="1"/>
      <w:marLeft w:val="0"/>
      <w:marRight w:val="0"/>
      <w:marTop w:val="0"/>
      <w:marBottom w:val="0"/>
      <w:divBdr>
        <w:top w:val="none" w:sz="0" w:space="0" w:color="auto"/>
        <w:left w:val="none" w:sz="0" w:space="0" w:color="auto"/>
        <w:bottom w:val="none" w:sz="0" w:space="0" w:color="auto"/>
        <w:right w:val="none" w:sz="0" w:space="0" w:color="auto"/>
      </w:divBdr>
    </w:div>
    <w:div w:id="941885190">
      <w:bodyDiv w:val="1"/>
      <w:marLeft w:val="0"/>
      <w:marRight w:val="0"/>
      <w:marTop w:val="0"/>
      <w:marBottom w:val="0"/>
      <w:divBdr>
        <w:top w:val="none" w:sz="0" w:space="0" w:color="auto"/>
        <w:left w:val="none" w:sz="0" w:space="0" w:color="auto"/>
        <w:bottom w:val="none" w:sz="0" w:space="0" w:color="auto"/>
        <w:right w:val="none" w:sz="0" w:space="0" w:color="auto"/>
      </w:divBdr>
    </w:div>
    <w:div w:id="945043352">
      <w:bodyDiv w:val="1"/>
      <w:marLeft w:val="0"/>
      <w:marRight w:val="0"/>
      <w:marTop w:val="0"/>
      <w:marBottom w:val="0"/>
      <w:divBdr>
        <w:top w:val="none" w:sz="0" w:space="0" w:color="auto"/>
        <w:left w:val="none" w:sz="0" w:space="0" w:color="auto"/>
        <w:bottom w:val="none" w:sz="0" w:space="0" w:color="auto"/>
        <w:right w:val="none" w:sz="0" w:space="0" w:color="auto"/>
      </w:divBdr>
    </w:div>
    <w:div w:id="974677323">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077616">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00764625">
      <w:bodyDiv w:val="1"/>
      <w:marLeft w:val="0"/>
      <w:marRight w:val="0"/>
      <w:marTop w:val="0"/>
      <w:marBottom w:val="0"/>
      <w:divBdr>
        <w:top w:val="none" w:sz="0" w:space="0" w:color="auto"/>
        <w:left w:val="none" w:sz="0" w:space="0" w:color="auto"/>
        <w:bottom w:val="none" w:sz="0" w:space="0" w:color="auto"/>
        <w:right w:val="none" w:sz="0" w:space="0" w:color="auto"/>
      </w:divBdr>
    </w:div>
    <w:div w:id="1326205715">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344018038">
      <w:bodyDiv w:val="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443769229">
      <w:bodyDiv w:val="1"/>
      <w:marLeft w:val="0"/>
      <w:marRight w:val="0"/>
      <w:marTop w:val="0"/>
      <w:marBottom w:val="0"/>
      <w:divBdr>
        <w:top w:val="none" w:sz="0" w:space="0" w:color="auto"/>
        <w:left w:val="none" w:sz="0" w:space="0" w:color="auto"/>
        <w:bottom w:val="none" w:sz="0" w:space="0" w:color="auto"/>
        <w:right w:val="none" w:sz="0" w:space="0" w:color="auto"/>
      </w:divBdr>
    </w:div>
    <w:div w:id="1503202964">
      <w:bodyDiv w:val="1"/>
      <w:marLeft w:val="0"/>
      <w:marRight w:val="0"/>
      <w:marTop w:val="0"/>
      <w:marBottom w:val="0"/>
      <w:divBdr>
        <w:top w:val="none" w:sz="0" w:space="0" w:color="auto"/>
        <w:left w:val="none" w:sz="0" w:space="0" w:color="auto"/>
        <w:bottom w:val="none" w:sz="0" w:space="0" w:color="auto"/>
        <w:right w:val="none" w:sz="0" w:space="0" w:color="auto"/>
      </w:divBdr>
    </w:div>
    <w:div w:id="1623606291">
      <w:bodyDiv w:val="1"/>
      <w:marLeft w:val="0"/>
      <w:marRight w:val="0"/>
      <w:marTop w:val="0"/>
      <w:marBottom w:val="0"/>
      <w:divBdr>
        <w:top w:val="none" w:sz="0" w:space="0" w:color="auto"/>
        <w:left w:val="none" w:sz="0" w:space="0" w:color="auto"/>
        <w:bottom w:val="none" w:sz="0" w:space="0" w:color="auto"/>
        <w:right w:val="none" w:sz="0" w:space="0" w:color="auto"/>
      </w:divBdr>
    </w:div>
    <w:div w:id="1928996115">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74768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11" Target="../customXml/item2.xml"
                 Type="http://schemas.openxmlformats.org/officeDocument/2006/relationships/customXml"/>
   <Relationship Id="rId12" Target="../customXml/item3.xml"
                 Type="http://schemas.openxmlformats.org/officeDocument/2006/relationships/customXml"/>
   <Relationship Id="rId13" Target="../customXml/item4.xml"
                 Type="http://schemas.openxmlformats.org/officeDocument/2006/relationships/customXml"/>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b:Sources xmlns:b="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1D4D8AA-949D-4557-8007-6A4793A7F518}">
  <ds:schemaRefs>
    <ds:schemaRef ds:uri="http://schemas.openxmlformats.org/officeDocument/2006/bibliography"/>
  </ds:schemaRefs>
</ds:datastoreItem>
</file>

<file path=customXml/itemProps2.xml><?xml version="1.0" encoding="utf-8"?>
<ds:datastoreItem xmlns:ds="http://schemas.openxmlformats.org/officeDocument/2006/customXml" ds:itemID="{B09B4465-E814-4F12-9340-85E9B475FD77}"/>
</file>

<file path=customXml/itemProps3.xml><?xml version="1.0" encoding="utf-8"?>
<ds:datastoreItem xmlns:ds="http://schemas.openxmlformats.org/officeDocument/2006/customXml" ds:itemID="{2A192299-E8D9-4F89-9BE0-F85F8BB2EC35}"/>
</file>

<file path=customXml/itemProps4.xml><?xml version="1.0" encoding="utf-8"?>
<ds:datastoreItem xmlns:ds="http://schemas.openxmlformats.org/officeDocument/2006/customXml" ds:itemID="{33193C8D-2E94-4123-982A-E22B023B2B31}"/>
</file>

<file path=docProps/app.xml><?xml version="1.0" encoding="utf-8"?>
<Properties xmlns="http://schemas.openxmlformats.org/officeDocument/2006/extended-properties" xmlns:vt="http://schemas.openxmlformats.org/officeDocument/2006/docPropsVTypes">
  <Template>Normal</Template>
  <TotalTime>1</TotalTime>
  <Pages>3</Pages>
  <Words>3326</Words>
  <Characters>1896</Characters>
  <Application>Microsoft Office Word</Application>
  <DocSecurity>0</DocSecurity>
  <Lines>15</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5212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2020-08-20T13:28:00Z</dcterms:created>
  <dc:creator>lrvk</dc:creator>
  <cp:lastModifiedBy>Naudžiuvienė Vitalija</cp:lastModifiedBy>
  <cp:lastPrinted>2020-08-20T12:17:00Z</cp:lastPrinted>
  <dcterms:modified xsi:type="dcterms:W3CDTF">2020-08-20T13:28:00Z</dcterms:modified>
  <cp:revision>2</cp:revision>
  <dc:title>497e5ed2-e878-4b5e-8d61-b21e79830c38</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ies>
</file>