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19bdf7486de4cb2bedd98cfe8da5caf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>
          <w:pPr>
            <w:ind w:firstLine="8505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LIETUVOS RESPUBLIKOS 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NOTARIATO ĮSTATYMO NR. I-2882 27 STRAIPSNIO PAKEITIMO 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ĮSTATYMAS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2020 m.</w:t>
            <w:tab/>
            <w:tab/>
            <w:t xml:space="preserve">d. Nr. 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rPr>
              <w:b/>
              <w:szCs w:val="24"/>
              <w:lang w:eastAsia="lt-LT"/>
            </w:rPr>
          </w:pPr>
        </w:p>
        <w:sdt>
          <w:sdtPr>
            <w:alias w:val="1 str."/>
            <w:tag w:val="part_50119a65f79148cba21000e77a4e1d21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50119a65f79148cba21000e77a4e1d21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50119a65f79148cba21000e77a4e1d21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27 straipsnio pakeitimas</w:t>
                  </w:r>
                </w:sdtContent>
              </w:sdt>
            </w:p>
            <w:sdt>
              <w:sdtPr>
                <w:alias w:val="1 str. 1 d."/>
                <w:tag w:val="part_0d9ad5d6076c42d6a54f09050ee96b02"/>
                <w:lock w:val="sdtLocked"/>
                <w:richText/>
              </w:sdtPr>
              <w:sdtContent>
                <w:p>
                  <w:pPr>
                    <w:tabs>
                      <w:tab w:val="left" w:pos="1134"/>
                    </w:tabs>
                    <w:ind w:firstLine="851"/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Pakeisti 27 straipsnį ir jį išdėstyti taip:</w:t>
                  </w:r>
                </w:p>
                <w:sdt>
                  <w:sdtPr>
                    <w:alias w:val="citata"/>
                    <w:tag w:val="part_25c7d95e1a244e059b94457b601aa497"/>
                    <w:lock w:val="sdtLocked"/>
                    <w:richText/>
                  </w:sdtPr>
                  <w:sdtContent>
                    <w:sdt>
                      <w:sdtPr>
                        <w:alias w:val="27 str."/>
                        <w:tag w:val="part_a21bd96776484996994b7b3b5d36d356"/>
                        <w:lock w:val="sdtLocked"/>
                        <w:richText/>
                      </w:sdtPr>
                      <w:sdtContent>
                        <w:p>
                          <w:pPr>
                            <w:tabs>
                              <w:tab w:val="left" w:pos="2552"/>
                            </w:tabs>
                            <w:ind w:left="2410" w:hanging="1559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a21bd96776484996994b7b3b5d36d35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27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a21bd96776484996994b7b3b5d36d35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Lietuvos Respublikos konsulinių pareigūnų atliekami notariniai veiksmai</w:t>
                              </w:r>
                            </w:sdtContent>
                          </w:sdt>
                        </w:p>
                        <w:sdt>
                          <w:sdtPr>
                            <w:alias w:val="27 str. 1 d."/>
                            <w:tag w:val="part_de63c3c1768b400c96b503c723a5f0cd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ind w:firstLine="851"/>
                                <w:rPr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szCs w:val="24"/>
                                  <w:lang w:eastAsia="lt-LT"/>
                                </w:rPr>
                                <w:t>Lietuvos Respublikos konsuliniai pareigūnai atlieka šiuos notarinius veiksmus:</w:t>
                              </w:r>
                            </w:p>
                            <w:sdt>
                              <w:sdtPr>
                                <w:alias w:val="27 str. 1 d. 1 p."/>
                                <w:tag w:val="part_e091024d5f404e76b39173f8847d73c6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ind w:firstLine="851"/>
                                    <w:jc w:val="both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e091024d5f404e76b39173f8847d73c6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 xml:space="preserve">) tvirtina tokius sandorius: testamentus, įgaliojimus, pareiškimus dėl tėvystės pripažinimo, išankstinius nurodymus, sutartis dėl pagalbos priimant sprendimus, sutuoktinio ir bendraturčių rašytinius sutikimus sudaryti sandorius, bendraturčių pareiškimus dėl pirmenybės teisės pirkti </w:t>
                                  </w:r>
                                  <w:r>
                                    <w:rPr>
                                      <w:bCs/>
                                      <w:szCs w:val="24"/>
                                      <w:lang w:eastAsia="lt-LT"/>
                                    </w:rPr>
                                    <w:t>parduodamas dalis, esančias bendrąja nuosavybe</w:t>
                                  </w:r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, pareiškimus dėl palikimo atsisakymo;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27 str. 1 d. 2 p."/>
                                <w:tag w:val="part_f2a20dea557a4d34a595f904cd3eaf49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ind w:firstLine="851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f2a20dea557a4d34a595f904cd3eaf49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2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) liudija dokumentų nuorašų ir jų išrašų tikrumą;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27 str. 1 d. 3 p."/>
                                <w:tag w:val="part_61aa12d2654b43cbbc383c150cf57a0c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ind w:firstLine="851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61aa12d2654b43cbbc383c150cf57a0c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3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) liudija parašo dokumentuose tikrumą;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27 str. 1 d. 4 p."/>
                                <w:tag w:val="part_e14c4479c4a047d9a449ce862ae3a4fd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ind w:firstLine="851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e14c4479c4a047d9a449ce862ae3a4fd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4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) tvirtina faktą, kad fizinis asmuo yra gyvas ir yra tam tikroje vietovėje;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27 str. 1 d. 5 p."/>
                                <w:tag w:val="part_ed6bc3644c8e41afbde94233569a23d9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ind w:firstLine="851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ed6bc3644c8e41afbde94233569a23d9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5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) priima saugoti asmeninius testamentus;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27 str. 1 d. 6 p."/>
                                <w:tag w:val="part_d84603dde3ae4a29a59c5c30246e9740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ind w:firstLine="851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d84603dde3ae4a29a59c5c30246e9740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6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) tvirtina dokumentų pateikimo laiką;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27 str. 1 d. 7 p."/>
                                <w:tag w:val="part_a963d85f87ba44558f7a4d3135507d8b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ind w:firstLine="851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a963d85f87ba44558f7a4d3135507d8b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7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) atlieka kitus įstatymų numatytus notarinius veiksmus.“</w:t>
                                  </w:r>
                                </w:p>
                                <w:p>
                                  <w:pPr>
                                    <w:ind w:firstLine="851"/>
                                    <w:rPr>
                                      <w:bCs/>
                                      <w:szCs w:val="24"/>
                                      <w:lang w:eastAsia="lt-LT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04a7b50c01424df797a5368ef3172632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04a7b50c01424df797a5368ef3172632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04a7b50c01424df797a5368ef3172632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Įstatymo įsigaliojimas</w:t>
                  </w:r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 xml:space="preserve"> ir taikymas</w:t>
                  </w:r>
                </w:sdtContent>
              </w:sdt>
            </w:p>
            <w:sdt>
              <w:sdtPr>
                <w:alias w:val="2 str. 1 d."/>
                <w:tag w:val="part_7198e5e8b58a4eb18fab37cb605f05c0"/>
                <w:lock w:val="sdtLocked"/>
                <w:richText/>
              </w:sdtPr>
              <w:sdtContent>
                <w:p>
                  <w:pPr>
                    <w:tabs>
                      <w:tab w:val="left" w:pos="1134"/>
                    </w:tabs>
                    <w:ind w:left="851"/>
                    <w:jc w:val="both"/>
                    <w:rPr>
                      <w:rFonts w:eastAsia="Calibri"/>
                      <w:iCs/>
                      <w:szCs w:val="24"/>
                    </w:rPr>
                  </w:pPr>
                  <w:sdt>
                    <w:sdtPr>
                      <w:alias w:val="Numeris"/>
                      <w:tag w:val="nr_7198e5e8b58a4eb18fab37cb605f05c0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Šis įstatymas įsigalioja </w:t>
                  </w:r>
                  <w:r>
                    <w:rPr>
                      <w:rFonts w:eastAsia="Calibri"/>
                      <w:iCs/>
                      <w:szCs w:val="24"/>
                    </w:rPr>
                    <w:t xml:space="preserve">2021 m. sausio 1 d. </w:t>
                  </w:r>
                </w:p>
              </w:sdtContent>
            </w:sdt>
            <w:sdt>
              <w:sdtPr>
                <w:alias w:val="2 str. 2 d."/>
                <w:tag w:val="part_61ce4e10681d4a60b96586cdb601f6ee"/>
                <w:lock w:val="sdtLocked"/>
                <w:richText/>
              </w:sdtPr>
              <w:sdtContent>
                <w:p>
                  <w:pPr>
                    <w:ind w:firstLine="851"/>
                    <w:jc w:val="both"/>
                    <w:rPr>
                      <w:b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1ce4e10681d4a60b96586cdb601f6ee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color w:val="000000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 Iki šio įstatymo įsigaliojimo pradėti notariniai veiksmai atliekami vadovaujantis Lietuvos Respublikos notariato įstatymo nuostatomis, galiojusiomis iki šio įstatymo įsigaliojimo.</w:t>
                  </w:r>
                </w:p>
                <w:p>
                  <w:pPr>
                    <w:ind w:firstLine="851"/>
                    <w:jc w:val="both"/>
                    <w:rPr>
                      <w:i/>
                      <w:iCs/>
                      <w:szCs w:val="24"/>
                      <w:lang w:eastAsia="lt-LT"/>
                    </w:rPr>
                  </w:pPr>
                </w:p>
                <w:p>
                  <w:pPr>
                    <w:rPr>
                      <w:sz w:val="10"/>
                      <w:szCs w:val="10"/>
                    </w:rPr>
                  </w:pPr>
                </w:p>
                <w:p>
                  <w:pPr>
                    <w:ind w:firstLine="851"/>
                    <w:jc w:val="both"/>
                    <w:rPr>
                      <w:i/>
                      <w:iCs/>
                      <w:szCs w:val="24"/>
                      <w:lang w:eastAsia="lt-LT"/>
                    </w:rPr>
                  </w:pPr>
                </w:p>
                <w:p>
                  <w:pPr>
                    <w:rPr>
                      <w:sz w:val="10"/>
                      <w:szCs w:val="10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6cd661a6c6cc4aa293e9e169bba3d194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szCs w:val="24"/>
                  <w:lang w:eastAsia="lt-LT"/>
                </w:rPr>
              </w:pPr>
              <w:r>
                <w:rPr>
                  <w:i/>
                  <w:iCs/>
                  <w:szCs w:val="24"/>
                  <w:lang w:eastAsia="lt-LT"/>
                </w:rPr>
                <w:t>Skelbiu šį Lietuvos Respublikos Seimo priimtą įstatymą</w:t>
              </w:r>
              <w:r>
                <w:rPr>
                  <w:szCs w:val="24"/>
                  <w:lang w:eastAsia="lt-LT"/>
                </w:rPr>
                <w:t>.</w:t>
              </w:r>
            </w:p>
            <w:p>
              <w:pPr>
                <w:rPr>
                  <w:sz w:val="10"/>
                  <w:szCs w:val="10"/>
                </w:rPr>
              </w:pPr>
            </w:p>
            <w:p>
              <w:pPr>
                <w:tabs>
                  <w:tab w:val="left" w:pos="748"/>
                </w:tabs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748"/>
                </w:tabs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748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</w:p>
            <w:p>
              <w:pPr>
                <w:tabs>
                  <w:tab w:val="left" w:pos="748"/>
                </w:tabs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851"/>
                <w:jc w:val="both"/>
                <w:rPr>
                  <w:b/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  <w:rPr>
        <w:sz w:val="26"/>
        <w:szCs w:val="26"/>
        <w:lang w:eastAsia="lt-LT"/>
      </w:rPr>
    </w:pPr>
    <w:r>
      <w:rPr>
        <w:sz w:val="26"/>
        <w:szCs w:val="26"/>
        <w:lang w:eastAsia="lt-LT"/>
      </w:rPr>
      <w:fldChar w:fldCharType="begin"/>
    </w:r>
    <w:r>
      <w:rPr>
        <w:sz w:val="26"/>
        <w:szCs w:val="26"/>
        <w:lang w:eastAsia="lt-LT"/>
      </w:rPr>
      <w:instrText>PAGE   \* MERGEFORMAT</w:instrText>
    </w:r>
    <w:r>
      <w:rPr>
        <w:sz w:val="26"/>
        <w:szCs w:val="26"/>
        <w:lang w:eastAsia="lt-LT"/>
      </w:rPr>
      <w:fldChar w:fldCharType="separate"/>
    </w:r>
    <w:r>
      <w:rPr>
        <w:sz w:val="26"/>
        <w:szCs w:val="26"/>
        <w:lang w:eastAsia="lt-LT"/>
      </w:rPr>
      <w:t>2</w:t>
    </w:r>
    <w:r>
      <w:rPr>
        <w:sz w:val="26"/>
        <w:szCs w:val="26"/>
        <w:lang w:eastAsia="lt-LT"/>
      </w:rPr>
      <w:fldChar w:fldCharType="end"/>
    </w:r>
  </w:p>
  <w:p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arts xmlns="http://lrs.lt/TAIS/DocParts">
  <Part Type="pagrindine" DocPartId="31f914c0df6e40f0ad6532b9985092de" PartId="519bdf7486de4cb2bedd98cfe8da5caf">
    <Part Type="straipsnis" Nr="1" Abbr="1 str." Title="27 straipsnio pakeitimas" DocPartId="08e413039ca34dc4a31d442cdefb0a62" PartId="50119a65f79148cba21000e77a4e1d21">
      <Part Type="strDalis" Nr="1" Abbr="1 str. 1 d." DocPartId="45187246fd08408e8ad1a3dc8b8ed8b0" PartId="0d9ad5d6076c42d6a54f09050ee96b02">
        <Part Type="citata" DocPartId="a563447932ed44f6bfbcb2c95815533f" PartId="25c7d95e1a244e059b94457b601aa497">
          <Part Type="straipsnis" Nr="27" Abbr="27 str." Title="Lietuvos Respublikos konsulinių pareigūnų atliekami notariniai veiksmai" DocPartId="dc2b1e5f08374392a5ed311f88ce5899" PartId="a21bd96776484996994b7b3b5d36d356">
            <Part Type="strDalis" Nr="1" Abbr="27 str. 1 d." DocPartId="553a319ea8da49bdacbff4f5e11382e0" PartId="de63c3c1768b400c96b503c723a5f0cd">
              <Part Type="strPunktas" Nr="1" Abbr="27 str. 1 d. 1 p." DocPartId="66ff4a87d4134869b4b0d82dfb588a50" PartId="e091024d5f404e76b39173f8847d73c6"/>
              <Part Type="strPunktas" Nr="2" Abbr="27 str. 1 d. 2 p." DocPartId="7b2446e5b1004afab22ee6a95f3e3253" PartId="f2a20dea557a4d34a595f904cd3eaf49"/>
              <Part Type="strPunktas" Nr="3" Abbr="27 str. 1 d. 3 p." DocPartId="a982200b329b45009f8ec39c1d0b89b4" PartId="61aa12d2654b43cbbc383c150cf57a0c"/>
              <Part Type="strPunktas" Nr="4" Abbr="27 str. 1 d. 4 p." DocPartId="189bb378190d43cdb2d677cbd97392b9" PartId="e14c4479c4a047d9a449ce862ae3a4fd"/>
              <Part Type="strPunktas" Nr="5" Abbr="27 str. 1 d. 5 p." DocPartId="04d9deeebf634cc297e2c86c1bbd5064" PartId="ed6bc3644c8e41afbde94233569a23d9"/>
              <Part Type="strPunktas" Nr="6" Abbr="27 str. 1 d. 6 p." DocPartId="e3ef15dd7a054870a7cf8ab64a41a002" PartId="d84603dde3ae4a29a59c5c30246e9740"/>
              <Part Type="strPunktas" Nr="7" Abbr="27 str. 1 d. 7 p." DocPartId="d3ea2ba3c70d498c8656d57573df7905" PartId="a963d85f87ba44558f7a4d3135507d8b"/>
            </Part>
          </Part>
        </Part>
      </Part>
    </Part>
    <Part Type="straipsnis" Nr="2" Abbr="2 str." Title="Įstatymo įsigaliojimas ir taikymas" DocPartId="fc1103f19dd649588e7a39756cfe1d78" PartId="04a7b50c01424df797a5368ef3172632">
      <Part Type="strDalis" Nr="1" Abbr="2 str. 1 d." DocPartId="4bde5fac61ee4340a2205306e040e13c" PartId="7198e5e8b58a4eb18fab37cb605f05c0"/>
      <Part Type="strDalis" Nr="2" Abbr="2 str. 2 d." DocPartId="cdfbc41a8d774679be5a696e099c533d" PartId="61ce4e10681d4a60b96586cdb601f6ee"/>
    </Part>
    <Part Type="signatura" DocPartId="71f05295e91849b8b3735e66b71853cb" PartId="6cd661a6c6cc4aa293e9e169bba3d194"/>
  </Part>
</Parts>
</file>

<file path=customXml/itemProps1.xml><?xml version="1.0" encoding="utf-8"?>
<ds:datastoreItem xmlns:ds="http://schemas.openxmlformats.org/officeDocument/2006/customXml" ds:itemID="{1FF8A1F2-8DD7-4C2E-9302-596DE55A4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BC17D-3F4E-41BD-9AB0-D76C9A57179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1250</Characters>
  <Application>Microsoft Office Word</Application>
  <DocSecurity>4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2020-08-24T12:49:00Z</dcterms:created>
  <dc:creator>j.meskelyte</dc:creator>
  <cp:lastModifiedBy>Asseco</cp:lastModifiedBy>
  <cp:lastPrinted>2020-06-25T12:53:00Z</cp:lastPrinted>
  <dcterms:modified xsi:type="dcterms:W3CDTF">2020-08-24T12:49:00Z</dcterms:modified>
  <cp:revision>2</cp:revision>
</cp:coreProperties>
</file>