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3D9" w:rsidRPr="00254A1C" w:rsidRDefault="004023D9" w:rsidP="000D61E3">
      <w:pPr>
        <w:tabs>
          <w:tab w:val="left" w:pos="7513"/>
        </w:tabs>
        <w:spacing w:after="0" w:line="240" w:lineRule="auto"/>
        <w:jc w:val="center"/>
        <w:rPr>
          <w:rFonts w:ascii="Times New Roman" w:eastAsia="Times New Roman" w:hAnsi="Times New Roman" w:cs="Times New Roman"/>
          <w:b/>
          <w:sz w:val="24"/>
          <w:szCs w:val="24"/>
        </w:rPr>
      </w:pPr>
      <w:r w:rsidRPr="00254A1C">
        <w:rPr>
          <w:rFonts w:ascii="Times New Roman" w:hAnsi="Times New Roman" w:cs="Times New Roman"/>
          <w:b/>
          <w:sz w:val="24"/>
          <w:szCs w:val="24"/>
        </w:rPr>
        <w:t xml:space="preserve">LIETUVOS RESPUBLIKOS </w:t>
      </w:r>
      <w:r w:rsidRPr="00254A1C">
        <w:rPr>
          <w:rFonts w:ascii="Times New Roman" w:hAnsi="Times New Roman" w:cs="Times New Roman"/>
          <w:b/>
          <w:caps/>
          <w:sz w:val="24"/>
          <w:szCs w:val="24"/>
        </w:rPr>
        <w:t xml:space="preserve">indėlių ir įsipareigojimų investuotojams draudimo įstatymo Nr. IX-975 2, 3, 6, 7, 8, 10, 11, 12, 13, 14, 15, 16, 18, 19, 20, 23, 26, 28, 32, 33, 35, 40, 41, 42, 46 STRAIPSNIŲ, ŠEŠTOJO SKIRSNIO PAVADINIMO IR PRIEDO PAKEITIMO IR 5, 47 STRAIPSNIŲ PRIPAŽINIMO NETEKUSIAIS GALIOS </w:t>
      </w:r>
      <w:r w:rsidRPr="00254A1C">
        <w:rPr>
          <w:rFonts w:ascii="Times New Roman" w:hAnsi="Times New Roman" w:cs="Times New Roman"/>
          <w:b/>
          <w:bCs/>
          <w:caps/>
          <w:sz w:val="24"/>
          <w:szCs w:val="24"/>
        </w:rPr>
        <w:t>ĮSTATYMO, LIETUVOS RESPUBLIKOS BANKŲ ĮSTATYMO NR.</w:t>
      </w:r>
      <w:r w:rsidRPr="00254A1C">
        <w:rPr>
          <w:rFonts w:ascii="Times New Roman" w:hAnsi="Times New Roman" w:cs="Times New Roman"/>
          <w:b/>
          <w:caps/>
          <w:sz w:val="24"/>
          <w:szCs w:val="24"/>
        </w:rPr>
        <w:t xml:space="preserve"> IX</w:t>
      </w:r>
      <w:r w:rsidRPr="00254A1C">
        <w:rPr>
          <w:rFonts w:ascii="Times New Roman" w:hAnsi="Times New Roman" w:cs="Times New Roman"/>
          <w:b/>
          <w:bCs/>
          <w:caps/>
          <w:sz w:val="24"/>
          <w:szCs w:val="24"/>
        </w:rPr>
        <w:t xml:space="preserve"> 2085 </w:t>
      </w:r>
      <w:r w:rsidR="000B11C7">
        <w:rPr>
          <w:rFonts w:ascii="Times New Roman" w:hAnsi="Times New Roman" w:cs="Times New Roman"/>
          <w:b/>
          <w:bCs/>
          <w:caps/>
          <w:sz w:val="24"/>
          <w:szCs w:val="24"/>
        </w:rPr>
        <w:t xml:space="preserve">67 IR </w:t>
      </w:r>
      <w:r w:rsidRPr="00254A1C">
        <w:rPr>
          <w:rFonts w:ascii="Times New Roman" w:hAnsi="Times New Roman" w:cs="Times New Roman"/>
          <w:b/>
          <w:bCs/>
          <w:caps/>
          <w:sz w:val="24"/>
          <w:szCs w:val="24"/>
        </w:rPr>
        <w:t>73</w:t>
      </w:r>
      <w:r w:rsidR="008D2D2A">
        <w:rPr>
          <w:rFonts w:ascii="Times New Roman" w:hAnsi="Times New Roman" w:cs="Times New Roman"/>
          <w:b/>
          <w:bCs/>
          <w:caps/>
          <w:sz w:val="24"/>
          <w:szCs w:val="24"/>
        </w:rPr>
        <w:t> </w:t>
      </w:r>
      <w:r w:rsidRPr="00254A1C">
        <w:rPr>
          <w:rFonts w:ascii="Times New Roman" w:hAnsi="Times New Roman" w:cs="Times New Roman"/>
          <w:b/>
          <w:bCs/>
          <w:caps/>
          <w:sz w:val="24"/>
          <w:szCs w:val="24"/>
        </w:rPr>
        <w:t>straipsni</w:t>
      </w:r>
      <w:r w:rsidR="000B11C7">
        <w:rPr>
          <w:rFonts w:ascii="Times New Roman" w:hAnsi="Times New Roman" w:cs="Times New Roman"/>
          <w:b/>
          <w:bCs/>
          <w:caps/>
          <w:sz w:val="24"/>
          <w:szCs w:val="24"/>
        </w:rPr>
        <w:t>Ų</w:t>
      </w:r>
      <w:r w:rsidRPr="00254A1C">
        <w:rPr>
          <w:rFonts w:ascii="Times New Roman" w:hAnsi="Times New Roman" w:cs="Times New Roman"/>
          <w:b/>
          <w:bCs/>
          <w:caps/>
          <w:sz w:val="24"/>
          <w:szCs w:val="24"/>
        </w:rPr>
        <w:t xml:space="preserve"> pakeitimo įstatymo, lietuvos respublikos centrinių kredito unijų įstatymo nr.</w:t>
      </w:r>
      <w:r w:rsidR="00092A6F" w:rsidRPr="00254A1C">
        <w:rPr>
          <w:rFonts w:ascii="Times New Roman" w:hAnsi="Times New Roman" w:cs="Times New Roman"/>
          <w:b/>
          <w:bCs/>
          <w:caps/>
          <w:sz w:val="24"/>
          <w:szCs w:val="24"/>
        </w:rPr>
        <w:t> </w:t>
      </w:r>
      <w:r w:rsidRPr="00254A1C">
        <w:rPr>
          <w:rFonts w:ascii="Times New Roman" w:hAnsi="Times New Roman" w:cs="Times New Roman"/>
          <w:b/>
          <w:bCs/>
          <w:caps/>
          <w:sz w:val="24"/>
          <w:szCs w:val="24"/>
        </w:rPr>
        <w:t xml:space="preserve">viii-1682 </w:t>
      </w:r>
      <w:r w:rsidR="000B11C7">
        <w:rPr>
          <w:rFonts w:ascii="Times New Roman" w:hAnsi="Times New Roman" w:cs="Times New Roman"/>
          <w:b/>
          <w:bCs/>
          <w:caps/>
          <w:sz w:val="24"/>
          <w:szCs w:val="24"/>
        </w:rPr>
        <w:t xml:space="preserve">49 IR </w:t>
      </w:r>
      <w:r w:rsidRPr="00254A1C">
        <w:rPr>
          <w:rFonts w:ascii="Times New Roman" w:hAnsi="Times New Roman" w:cs="Times New Roman"/>
          <w:b/>
          <w:bCs/>
          <w:caps/>
          <w:sz w:val="24"/>
          <w:szCs w:val="24"/>
        </w:rPr>
        <w:t>55 straipsni</w:t>
      </w:r>
      <w:r w:rsidR="000B11C7">
        <w:rPr>
          <w:rFonts w:ascii="Times New Roman" w:hAnsi="Times New Roman" w:cs="Times New Roman"/>
          <w:b/>
          <w:bCs/>
          <w:caps/>
          <w:sz w:val="24"/>
          <w:szCs w:val="24"/>
        </w:rPr>
        <w:t>Ų</w:t>
      </w:r>
      <w:r w:rsidRPr="00254A1C">
        <w:rPr>
          <w:rFonts w:ascii="Times New Roman" w:hAnsi="Times New Roman" w:cs="Times New Roman"/>
          <w:b/>
          <w:bCs/>
          <w:caps/>
          <w:sz w:val="24"/>
          <w:szCs w:val="24"/>
        </w:rPr>
        <w:t xml:space="preserve"> pakeitimo įstatymo, lietuvos respublikos kredito unijų įstatymo nr. i-796 </w:t>
      </w:r>
      <w:r w:rsidR="000B11C7">
        <w:rPr>
          <w:rFonts w:ascii="Times New Roman" w:hAnsi="Times New Roman" w:cs="Times New Roman"/>
          <w:b/>
          <w:bCs/>
          <w:caps/>
          <w:sz w:val="24"/>
          <w:szCs w:val="24"/>
        </w:rPr>
        <w:t xml:space="preserve">57 IR </w:t>
      </w:r>
      <w:r w:rsidRPr="00254A1C">
        <w:rPr>
          <w:rFonts w:ascii="Times New Roman" w:hAnsi="Times New Roman" w:cs="Times New Roman"/>
          <w:b/>
          <w:bCs/>
          <w:caps/>
          <w:sz w:val="24"/>
          <w:szCs w:val="24"/>
        </w:rPr>
        <w:t>61 straipsni</w:t>
      </w:r>
      <w:r w:rsidR="000B11C7">
        <w:rPr>
          <w:rFonts w:ascii="Times New Roman" w:hAnsi="Times New Roman" w:cs="Times New Roman"/>
          <w:b/>
          <w:bCs/>
          <w:caps/>
          <w:sz w:val="24"/>
          <w:szCs w:val="24"/>
        </w:rPr>
        <w:t>Ų</w:t>
      </w:r>
      <w:r w:rsidRPr="00254A1C">
        <w:rPr>
          <w:rFonts w:ascii="Times New Roman" w:hAnsi="Times New Roman" w:cs="Times New Roman"/>
          <w:b/>
          <w:bCs/>
          <w:caps/>
          <w:sz w:val="24"/>
          <w:szCs w:val="24"/>
        </w:rPr>
        <w:t xml:space="preserve"> pakeitimo įstatymo, Lietuvos Respublikos lietuvos banko įstatymo nr. i-678 8, 38 straipsnių IR šeštojo skirsnio pavadinimo pakeitimo įstatymo ir </w:t>
      </w:r>
      <w:r w:rsidRPr="00254A1C">
        <w:rPr>
          <w:rFonts w:ascii="Times New Roman" w:hAnsi="Times New Roman" w:cs="Times New Roman"/>
          <w:b/>
          <w:caps/>
          <w:sz w:val="24"/>
          <w:szCs w:val="24"/>
        </w:rPr>
        <w:t>Lietuvos Respublikos finansinio tvarumo įstatymo Nr. XI-393 46 straipsnio pakeitimo įstatymo</w:t>
      </w:r>
      <w:r w:rsidRPr="00254A1C">
        <w:rPr>
          <w:rFonts w:ascii="Times New Roman" w:hAnsi="Times New Roman" w:cs="Times New Roman"/>
          <w:b/>
          <w:bCs/>
          <w:caps/>
          <w:sz w:val="24"/>
          <w:szCs w:val="24"/>
        </w:rPr>
        <w:t xml:space="preserve"> projektų</w:t>
      </w:r>
    </w:p>
    <w:p w:rsidR="000760ED" w:rsidRPr="00254A1C" w:rsidRDefault="000760ED" w:rsidP="000D61E3">
      <w:pPr>
        <w:tabs>
          <w:tab w:val="left" w:pos="7513"/>
        </w:tabs>
        <w:spacing w:after="0" w:line="240" w:lineRule="auto"/>
        <w:jc w:val="center"/>
        <w:rPr>
          <w:rFonts w:ascii="Times New Roman" w:eastAsia="Times New Roman" w:hAnsi="Times New Roman" w:cs="Times New Roman"/>
          <w:b/>
          <w:sz w:val="24"/>
          <w:szCs w:val="24"/>
        </w:rPr>
      </w:pPr>
      <w:r w:rsidRPr="00254A1C">
        <w:rPr>
          <w:rFonts w:ascii="Times New Roman" w:eastAsia="Times New Roman" w:hAnsi="Times New Roman" w:cs="Times New Roman"/>
          <w:b/>
          <w:sz w:val="24"/>
          <w:szCs w:val="24"/>
        </w:rPr>
        <w:t>AIŠKINAMASIS RAŠTAS</w:t>
      </w:r>
    </w:p>
    <w:p w:rsidR="000760ED" w:rsidRPr="00254A1C" w:rsidRDefault="000760ED" w:rsidP="000D61E3">
      <w:pPr>
        <w:tabs>
          <w:tab w:val="left" w:pos="7513"/>
        </w:tabs>
        <w:spacing w:after="0" w:line="240" w:lineRule="auto"/>
        <w:jc w:val="center"/>
        <w:rPr>
          <w:rFonts w:ascii="Times New Roman" w:eastAsia="Times New Roman" w:hAnsi="Times New Roman" w:cs="Times New Roman"/>
          <w:b/>
          <w:sz w:val="24"/>
          <w:szCs w:val="24"/>
        </w:rPr>
      </w:pPr>
    </w:p>
    <w:p w:rsidR="000760ED" w:rsidRPr="00254A1C" w:rsidRDefault="000760ED" w:rsidP="000D61E3">
      <w:pPr>
        <w:spacing w:after="0" w:line="240" w:lineRule="auto"/>
        <w:ind w:firstLine="720"/>
        <w:jc w:val="both"/>
        <w:rPr>
          <w:rFonts w:ascii="Times New Roman" w:eastAsia="Times New Roman" w:hAnsi="Times New Roman" w:cs="Times New Roman"/>
          <w:b/>
          <w:sz w:val="24"/>
          <w:szCs w:val="24"/>
        </w:rPr>
      </w:pPr>
      <w:r w:rsidRPr="00254A1C">
        <w:rPr>
          <w:rFonts w:ascii="Times New Roman" w:eastAsia="Times New Roman" w:hAnsi="Times New Roman" w:cs="Times New Roman"/>
          <w:b/>
          <w:sz w:val="24"/>
          <w:szCs w:val="24"/>
        </w:rPr>
        <w:t>1. Projekt</w:t>
      </w:r>
      <w:r w:rsidR="00DF47DE" w:rsidRPr="00254A1C">
        <w:rPr>
          <w:rFonts w:ascii="Times New Roman" w:eastAsia="Times New Roman" w:hAnsi="Times New Roman" w:cs="Times New Roman"/>
          <w:b/>
          <w:sz w:val="24"/>
          <w:szCs w:val="24"/>
        </w:rPr>
        <w:t>ų</w:t>
      </w:r>
      <w:r w:rsidRPr="00254A1C">
        <w:rPr>
          <w:rFonts w:ascii="Times New Roman" w:eastAsia="Times New Roman" w:hAnsi="Times New Roman" w:cs="Times New Roman"/>
          <w:b/>
          <w:sz w:val="24"/>
          <w:szCs w:val="24"/>
        </w:rPr>
        <w:t xml:space="preserve"> rengimą paskatinusios priežastys, parengt</w:t>
      </w:r>
      <w:r w:rsidR="005B74F4" w:rsidRPr="00254A1C">
        <w:rPr>
          <w:rFonts w:ascii="Times New Roman" w:eastAsia="Times New Roman" w:hAnsi="Times New Roman" w:cs="Times New Roman"/>
          <w:b/>
          <w:sz w:val="24"/>
          <w:szCs w:val="24"/>
        </w:rPr>
        <w:t>ų</w:t>
      </w:r>
      <w:r w:rsidRPr="00254A1C">
        <w:rPr>
          <w:rFonts w:ascii="Times New Roman" w:eastAsia="Times New Roman" w:hAnsi="Times New Roman" w:cs="Times New Roman"/>
          <w:b/>
          <w:sz w:val="24"/>
          <w:szCs w:val="24"/>
        </w:rPr>
        <w:t xml:space="preserve"> projekt</w:t>
      </w:r>
      <w:r w:rsidR="005B74F4" w:rsidRPr="00254A1C">
        <w:rPr>
          <w:rFonts w:ascii="Times New Roman" w:eastAsia="Times New Roman" w:hAnsi="Times New Roman" w:cs="Times New Roman"/>
          <w:b/>
          <w:sz w:val="24"/>
          <w:szCs w:val="24"/>
        </w:rPr>
        <w:t>ų</w:t>
      </w:r>
      <w:r w:rsidRPr="00254A1C">
        <w:rPr>
          <w:rFonts w:ascii="Times New Roman" w:eastAsia="Times New Roman" w:hAnsi="Times New Roman" w:cs="Times New Roman"/>
          <w:b/>
          <w:sz w:val="24"/>
          <w:szCs w:val="24"/>
        </w:rPr>
        <w:t xml:space="preserve"> tikslai ir uždaviniai</w:t>
      </w:r>
    </w:p>
    <w:p w:rsidR="000F4D38" w:rsidRPr="00254A1C" w:rsidRDefault="00CC074C" w:rsidP="000D61E3">
      <w:pPr>
        <w:spacing w:after="0" w:line="240" w:lineRule="auto"/>
        <w:ind w:firstLine="709"/>
        <w:jc w:val="both"/>
        <w:rPr>
          <w:rFonts w:ascii="Times New Roman" w:eastAsia="Times New Roman" w:hAnsi="Times New Roman" w:cs="Times New Roman"/>
          <w:sz w:val="24"/>
          <w:szCs w:val="24"/>
        </w:rPr>
      </w:pPr>
      <w:r w:rsidRPr="00254A1C">
        <w:rPr>
          <w:rFonts w:ascii="Times New Roman" w:hAnsi="Times New Roman" w:cs="Times New Roman"/>
          <w:color w:val="000000"/>
          <w:sz w:val="24"/>
          <w:szCs w:val="24"/>
        </w:rPr>
        <w:t>2017 m. rugsėjo 14 d. priimtas Komisijos deleguotasis reglamentas (ES) 2017/2361 dėl galutinės įnašų, skirtų Bendros pertvarkymo valdybos administracinėms išlaidoms padengti, sistemos (toliau – Reglamentas (ES) 2017/2361). Reglamentas (ES) 2017/2361</w:t>
      </w:r>
      <w:r w:rsidR="006D6FD4" w:rsidRPr="00254A1C">
        <w:rPr>
          <w:rFonts w:ascii="Times New Roman" w:hAnsi="Times New Roman" w:cs="Times New Roman"/>
          <w:color w:val="000000"/>
          <w:sz w:val="24"/>
          <w:szCs w:val="24"/>
        </w:rPr>
        <w:t xml:space="preserve"> </w:t>
      </w:r>
      <w:r w:rsidRPr="00254A1C">
        <w:rPr>
          <w:rFonts w:ascii="Times New Roman" w:hAnsi="Times New Roman" w:cs="Times New Roman"/>
          <w:color w:val="000000"/>
          <w:sz w:val="24"/>
          <w:szCs w:val="24"/>
        </w:rPr>
        <w:t xml:space="preserve">taikomas tiesiogiai, tačiau pagal šio reglamento 9 straipsnio 3 dalį kiekvienos dalyvaujančios valstybės narės vyriausybė paskiria instituciją, kuri tikrina sprendimų dėl atskirų įnašų </w:t>
      </w:r>
      <w:r w:rsidR="00A224BB" w:rsidRPr="00254A1C">
        <w:rPr>
          <w:rFonts w:ascii="Times New Roman" w:hAnsi="Times New Roman" w:cs="Times New Roman"/>
          <w:color w:val="000000"/>
          <w:sz w:val="24"/>
          <w:szCs w:val="24"/>
        </w:rPr>
        <w:t xml:space="preserve">(toliau – sprendimas) </w:t>
      </w:r>
      <w:r w:rsidRPr="00254A1C">
        <w:rPr>
          <w:rFonts w:ascii="Times New Roman" w:hAnsi="Times New Roman" w:cs="Times New Roman"/>
          <w:color w:val="000000"/>
          <w:sz w:val="24"/>
          <w:szCs w:val="24"/>
        </w:rPr>
        <w:t xml:space="preserve">autentiškumą, ir apie </w:t>
      </w:r>
      <w:r w:rsidR="00932869" w:rsidRPr="00254A1C">
        <w:rPr>
          <w:rFonts w:ascii="Times New Roman" w:hAnsi="Times New Roman" w:cs="Times New Roman"/>
          <w:color w:val="000000"/>
          <w:sz w:val="24"/>
          <w:szCs w:val="24"/>
        </w:rPr>
        <w:t xml:space="preserve">paskirtą instituciją </w:t>
      </w:r>
      <w:r w:rsidRPr="00254A1C">
        <w:rPr>
          <w:rFonts w:ascii="Times New Roman" w:hAnsi="Times New Roman" w:cs="Times New Roman"/>
          <w:color w:val="000000"/>
          <w:sz w:val="24"/>
          <w:szCs w:val="24"/>
        </w:rPr>
        <w:t>praneša Bendrai pertvarkymo valdybai ir Europos Sąjungos Teisingumo Teismui</w:t>
      </w:r>
      <w:r w:rsidR="00D8066D" w:rsidRPr="00254A1C">
        <w:rPr>
          <w:rFonts w:ascii="Times New Roman" w:hAnsi="Times New Roman" w:cs="Times New Roman"/>
          <w:color w:val="000000"/>
          <w:sz w:val="24"/>
          <w:szCs w:val="24"/>
        </w:rPr>
        <w:t xml:space="preserve"> </w:t>
      </w:r>
      <w:r w:rsidR="00D8066D" w:rsidRPr="00254A1C">
        <w:rPr>
          <w:rFonts w:ascii="Times New Roman" w:eastAsia="Times New Roman" w:hAnsi="Times New Roman" w:cs="Times New Roman"/>
          <w:bCs/>
          <w:sz w:val="24"/>
          <w:szCs w:val="24"/>
        </w:rPr>
        <w:t>(toliau – ESTT)</w:t>
      </w:r>
      <w:r w:rsidRPr="00254A1C">
        <w:rPr>
          <w:rFonts w:ascii="Times New Roman" w:hAnsi="Times New Roman" w:cs="Times New Roman"/>
          <w:color w:val="000000"/>
          <w:sz w:val="24"/>
          <w:szCs w:val="24"/>
        </w:rPr>
        <w:t xml:space="preserve">. </w:t>
      </w:r>
      <w:r w:rsidR="00DF47DE" w:rsidRPr="00254A1C">
        <w:rPr>
          <w:rFonts w:ascii="Times New Roman" w:hAnsi="Times New Roman" w:cs="Times New Roman"/>
          <w:color w:val="000000"/>
          <w:sz w:val="24"/>
          <w:szCs w:val="24"/>
        </w:rPr>
        <w:t>S</w:t>
      </w:r>
      <w:r w:rsidRPr="00254A1C">
        <w:rPr>
          <w:rFonts w:ascii="Times New Roman" w:hAnsi="Times New Roman" w:cs="Times New Roman"/>
          <w:color w:val="000000"/>
          <w:sz w:val="24"/>
          <w:szCs w:val="24"/>
        </w:rPr>
        <w:t xml:space="preserve">prendimų autentiškumo tikrinimas reikalingas </w:t>
      </w:r>
      <w:r w:rsidR="00497E87" w:rsidRPr="00254A1C">
        <w:rPr>
          <w:rFonts w:ascii="Times New Roman" w:hAnsi="Times New Roman" w:cs="Times New Roman"/>
          <w:color w:val="000000"/>
          <w:sz w:val="24"/>
          <w:szCs w:val="24"/>
        </w:rPr>
        <w:t xml:space="preserve">siekiant pradėti įnašų išieškojimo procedūras </w:t>
      </w:r>
      <w:r w:rsidRPr="00254A1C">
        <w:rPr>
          <w:rFonts w:ascii="Times New Roman" w:hAnsi="Times New Roman" w:cs="Times New Roman"/>
          <w:color w:val="000000"/>
          <w:sz w:val="24"/>
          <w:szCs w:val="24"/>
        </w:rPr>
        <w:t xml:space="preserve">tuo atveju, kai </w:t>
      </w:r>
      <w:r w:rsidR="00DF47DE" w:rsidRPr="00254A1C">
        <w:rPr>
          <w:rFonts w:ascii="Times New Roman" w:hAnsi="Times New Roman" w:cs="Times New Roman"/>
          <w:color w:val="000000"/>
          <w:sz w:val="24"/>
          <w:szCs w:val="24"/>
        </w:rPr>
        <w:t>Bendro pertvarkymo fondo dalyvis nesumoka ar sumoka tik dalį metin</w:t>
      </w:r>
      <w:r w:rsidR="00B81F80" w:rsidRPr="00254A1C">
        <w:rPr>
          <w:rFonts w:ascii="Times New Roman" w:hAnsi="Times New Roman" w:cs="Times New Roman"/>
          <w:color w:val="000000"/>
          <w:sz w:val="24"/>
          <w:szCs w:val="24"/>
        </w:rPr>
        <w:t>io</w:t>
      </w:r>
      <w:r w:rsidR="00DB2DBC" w:rsidRPr="00254A1C">
        <w:rPr>
          <w:rFonts w:ascii="Times New Roman" w:hAnsi="Times New Roman" w:cs="Times New Roman"/>
          <w:color w:val="000000"/>
          <w:sz w:val="24"/>
          <w:szCs w:val="24"/>
        </w:rPr>
        <w:t xml:space="preserve"> į</w:t>
      </w:r>
      <w:r w:rsidR="00B81F80" w:rsidRPr="00254A1C">
        <w:rPr>
          <w:rFonts w:ascii="Times New Roman" w:hAnsi="Times New Roman" w:cs="Times New Roman"/>
          <w:color w:val="000000"/>
          <w:sz w:val="24"/>
          <w:szCs w:val="24"/>
        </w:rPr>
        <w:t>našo</w:t>
      </w:r>
      <w:r w:rsidR="00DB2DBC" w:rsidRPr="00254A1C">
        <w:rPr>
          <w:rFonts w:ascii="Times New Roman" w:hAnsi="Times New Roman" w:cs="Times New Roman"/>
          <w:color w:val="000000"/>
          <w:sz w:val="24"/>
          <w:szCs w:val="24"/>
        </w:rPr>
        <w:t xml:space="preserve"> </w:t>
      </w:r>
      <w:r w:rsidR="00DF47DE" w:rsidRPr="00254A1C">
        <w:rPr>
          <w:rFonts w:ascii="Times New Roman" w:hAnsi="Times New Roman" w:cs="Times New Roman"/>
          <w:color w:val="000000"/>
          <w:sz w:val="24"/>
          <w:szCs w:val="24"/>
        </w:rPr>
        <w:t>Bendros pertvarkymo valdybos administracinėms išlaidoms padengti arba nesilaiko Bendros pertvarkymo valdybos pranešime apie</w:t>
      </w:r>
      <w:r w:rsidR="00497E87" w:rsidRPr="00254A1C">
        <w:rPr>
          <w:rFonts w:ascii="Times New Roman" w:hAnsi="Times New Roman" w:cs="Times New Roman"/>
          <w:color w:val="000000"/>
          <w:sz w:val="24"/>
          <w:szCs w:val="24"/>
        </w:rPr>
        <w:t xml:space="preserve"> įnašą nurodytų mokėjimo sąlygų.</w:t>
      </w:r>
      <w:r w:rsidR="00DF47DE" w:rsidRPr="00254A1C">
        <w:rPr>
          <w:rFonts w:ascii="Times New Roman" w:hAnsi="Times New Roman" w:cs="Times New Roman"/>
          <w:color w:val="000000"/>
          <w:sz w:val="24"/>
          <w:szCs w:val="24"/>
        </w:rPr>
        <w:t xml:space="preserve"> </w:t>
      </w:r>
      <w:r w:rsidR="00DF47DE" w:rsidRPr="00254A1C">
        <w:rPr>
          <w:rFonts w:ascii="Times New Roman" w:eastAsia="Times New Roman" w:hAnsi="Times New Roman" w:cs="Times New Roman"/>
          <w:bCs/>
          <w:sz w:val="24"/>
          <w:szCs w:val="24"/>
        </w:rPr>
        <w:t xml:space="preserve">Siūlomais </w:t>
      </w:r>
      <w:r w:rsidR="00D8066D" w:rsidRPr="00254A1C">
        <w:rPr>
          <w:rFonts w:ascii="Times New Roman" w:eastAsia="Times New Roman" w:hAnsi="Times New Roman" w:cs="Times New Roman"/>
          <w:bCs/>
          <w:sz w:val="24"/>
          <w:szCs w:val="24"/>
        </w:rPr>
        <w:t xml:space="preserve">Lietuvos Respublikos indėlių ir įsipareigojimų investuotojams draudimo </w:t>
      </w:r>
      <w:r w:rsidR="00DF47DE" w:rsidRPr="00254A1C">
        <w:rPr>
          <w:rFonts w:ascii="Times New Roman" w:eastAsia="Times New Roman" w:hAnsi="Times New Roman" w:cs="Times New Roman"/>
          <w:bCs/>
          <w:sz w:val="24"/>
          <w:szCs w:val="24"/>
        </w:rPr>
        <w:t>įstatym</w:t>
      </w:r>
      <w:r w:rsidR="00932869" w:rsidRPr="00254A1C">
        <w:rPr>
          <w:rFonts w:ascii="Times New Roman" w:eastAsia="Times New Roman" w:hAnsi="Times New Roman" w:cs="Times New Roman"/>
          <w:bCs/>
          <w:sz w:val="24"/>
          <w:szCs w:val="24"/>
        </w:rPr>
        <w:t>o</w:t>
      </w:r>
      <w:r w:rsidR="00DF47DE" w:rsidRPr="00254A1C">
        <w:rPr>
          <w:rFonts w:ascii="Times New Roman" w:eastAsia="Times New Roman" w:hAnsi="Times New Roman" w:cs="Times New Roman"/>
          <w:bCs/>
          <w:sz w:val="24"/>
          <w:szCs w:val="24"/>
        </w:rPr>
        <w:t xml:space="preserve"> </w:t>
      </w:r>
      <w:r w:rsidR="00605AD1" w:rsidRPr="00254A1C">
        <w:rPr>
          <w:rFonts w:ascii="Times New Roman" w:eastAsia="Times New Roman" w:hAnsi="Times New Roman" w:cs="Times New Roman"/>
          <w:bCs/>
          <w:sz w:val="24"/>
          <w:szCs w:val="24"/>
        </w:rPr>
        <w:t>(toliau – I</w:t>
      </w:r>
      <w:r w:rsidR="006E00D8" w:rsidRPr="00254A1C">
        <w:rPr>
          <w:rFonts w:ascii="Times New Roman" w:eastAsia="Times New Roman" w:hAnsi="Times New Roman" w:cs="Times New Roman"/>
          <w:bCs/>
          <w:sz w:val="24"/>
          <w:szCs w:val="24"/>
        </w:rPr>
        <w:t>Į</w:t>
      </w:r>
      <w:r w:rsidR="00605AD1" w:rsidRPr="00254A1C">
        <w:rPr>
          <w:rFonts w:ascii="Times New Roman" w:eastAsia="Times New Roman" w:hAnsi="Times New Roman" w:cs="Times New Roman"/>
          <w:bCs/>
          <w:sz w:val="24"/>
          <w:szCs w:val="24"/>
        </w:rPr>
        <w:t xml:space="preserve">IDĮ) </w:t>
      </w:r>
      <w:r w:rsidR="00DF47DE" w:rsidRPr="00254A1C">
        <w:rPr>
          <w:rFonts w:ascii="Times New Roman" w:eastAsia="Times New Roman" w:hAnsi="Times New Roman" w:cs="Times New Roman"/>
          <w:bCs/>
          <w:sz w:val="24"/>
          <w:szCs w:val="24"/>
        </w:rPr>
        <w:t xml:space="preserve">pakeitimais </w:t>
      </w:r>
      <w:r w:rsidR="00E65191" w:rsidRPr="00254A1C">
        <w:rPr>
          <w:rFonts w:ascii="Times New Roman" w:eastAsia="Times New Roman" w:hAnsi="Times New Roman" w:cs="Times New Roman"/>
          <w:bCs/>
          <w:sz w:val="24"/>
          <w:szCs w:val="24"/>
        </w:rPr>
        <w:t xml:space="preserve">siekiama užtikrinti </w:t>
      </w:r>
      <w:r w:rsidR="00A224BB" w:rsidRPr="00254A1C">
        <w:rPr>
          <w:rFonts w:ascii="Times New Roman" w:eastAsia="Times New Roman" w:hAnsi="Times New Roman" w:cs="Times New Roman"/>
          <w:bCs/>
          <w:sz w:val="24"/>
          <w:szCs w:val="24"/>
        </w:rPr>
        <w:t>sklandų</w:t>
      </w:r>
      <w:r w:rsidR="00A224BB" w:rsidRPr="00254A1C">
        <w:rPr>
          <w:rFonts w:ascii="Times New Roman" w:hAnsi="Times New Roman" w:cs="Times New Roman"/>
          <w:color w:val="000000"/>
          <w:sz w:val="24"/>
          <w:szCs w:val="24"/>
        </w:rPr>
        <w:t xml:space="preserve"> </w:t>
      </w:r>
      <w:r w:rsidR="00E65191" w:rsidRPr="00254A1C">
        <w:rPr>
          <w:rFonts w:ascii="Times New Roman" w:hAnsi="Times New Roman" w:cs="Times New Roman"/>
          <w:color w:val="000000"/>
          <w:sz w:val="24"/>
          <w:szCs w:val="24"/>
        </w:rPr>
        <w:t>Reglamento (ES) 2017/2361 9 straipsnio 3 dalies</w:t>
      </w:r>
      <w:r w:rsidR="00E65191" w:rsidRPr="00254A1C">
        <w:rPr>
          <w:rFonts w:ascii="Times New Roman" w:eastAsia="Times New Roman" w:hAnsi="Times New Roman" w:cs="Times New Roman"/>
          <w:bCs/>
          <w:sz w:val="24"/>
          <w:szCs w:val="24"/>
        </w:rPr>
        <w:t xml:space="preserve"> </w:t>
      </w:r>
      <w:r w:rsidR="00DF47DE" w:rsidRPr="00254A1C">
        <w:rPr>
          <w:rFonts w:ascii="Times New Roman" w:eastAsia="Times New Roman" w:hAnsi="Times New Roman" w:cs="Times New Roman"/>
          <w:bCs/>
          <w:sz w:val="24"/>
          <w:szCs w:val="24"/>
        </w:rPr>
        <w:t>nuostat</w:t>
      </w:r>
      <w:r w:rsidR="00E65191" w:rsidRPr="00254A1C">
        <w:rPr>
          <w:rFonts w:ascii="Times New Roman" w:eastAsia="Times New Roman" w:hAnsi="Times New Roman" w:cs="Times New Roman"/>
          <w:bCs/>
          <w:sz w:val="24"/>
          <w:szCs w:val="24"/>
        </w:rPr>
        <w:t xml:space="preserve">ų įgyvendinimą </w:t>
      </w:r>
      <w:r w:rsidR="00DF47DE" w:rsidRPr="00254A1C">
        <w:rPr>
          <w:rFonts w:ascii="Times New Roman" w:eastAsia="Times New Roman" w:hAnsi="Times New Roman" w:cs="Times New Roman"/>
          <w:bCs/>
          <w:sz w:val="24"/>
          <w:szCs w:val="24"/>
        </w:rPr>
        <w:t>nacionalinėje teisėje</w:t>
      </w:r>
      <w:r w:rsidR="000F4D38" w:rsidRPr="00254A1C">
        <w:rPr>
          <w:rFonts w:ascii="Times New Roman" w:eastAsia="Times New Roman" w:hAnsi="Times New Roman" w:cs="Times New Roman"/>
          <w:bCs/>
          <w:sz w:val="24"/>
          <w:szCs w:val="24"/>
        </w:rPr>
        <w:t xml:space="preserve"> ir taip </w:t>
      </w:r>
      <w:r w:rsidR="000F4D38" w:rsidRPr="00254A1C">
        <w:rPr>
          <w:rFonts w:ascii="Times New Roman" w:eastAsia="Times New Roman" w:hAnsi="Times New Roman" w:cs="Times New Roman"/>
          <w:sz w:val="24"/>
          <w:szCs w:val="24"/>
        </w:rPr>
        <w:t>užtikrinti tinkamą įmokų Bendrai pertvarkymo valdybai sumokėjimą</w:t>
      </w:r>
      <w:r w:rsidR="00520EB7" w:rsidRPr="00254A1C">
        <w:rPr>
          <w:rFonts w:ascii="Times New Roman" w:eastAsia="Times New Roman" w:hAnsi="Times New Roman" w:cs="Times New Roman"/>
          <w:sz w:val="24"/>
          <w:szCs w:val="24"/>
        </w:rPr>
        <w:t>.</w:t>
      </w:r>
    </w:p>
    <w:p w:rsidR="00497E87" w:rsidRPr="00E64EE2" w:rsidRDefault="00386328" w:rsidP="00E2528A">
      <w:pPr>
        <w:autoSpaceDE w:val="0"/>
        <w:autoSpaceDN w:val="0"/>
        <w:adjustRightInd w:val="0"/>
        <w:spacing w:after="0" w:line="240" w:lineRule="auto"/>
        <w:ind w:firstLine="720"/>
        <w:jc w:val="both"/>
        <w:rPr>
          <w:rFonts w:ascii="Times New Roman" w:hAnsi="Times New Roman" w:cs="Times New Roman"/>
          <w:sz w:val="24"/>
          <w:szCs w:val="24"/>
        </w:rPr>
      </w:pPr>
      <w:r w:rsidRPr="00254A1C">
        <w:rPr>
          <w:rFonts w:ascii="Times New Roman" w:eastAsia="Times New Roman" w:hAnsi="Times New Roman" w:cs="Times New Roman"/>
          <w:bCs/>
          <w:sz w:val="24"/>
          <w:szCs w:val="24"/>
        </w:rPr>
        <w:t xml:space="preserve">Be to, atsižvelgiant į tai, kad naujos redakcijos </w:t>
      </w:r>
      <w:r w:rsidR="00AA05D9" w:rsidRPr="00254A1C">
        <w:rPr>
          <w:rFonts w:ascii="Times New Roman" w:eastAsia="Times New Roman" w:hAnsi="Times New Roman" w:cs="Times New Roman"/>
          <w:bCs/>
          <w:sz w:val="24"/>
          <w:szCs w:val="24"/>
        </w:rPr>
        <w:t>I</w:t>
      </w:r>
      <w:r w:rsidR="006E00D8" w:rsidRPr="00254A1C">
        <w:rPr>
          <w:rFonts w:ascii="Times New Roman" w:eastAsia="Times New Roman" w:hAnsi="Times New Roman" w:cs="Times New Roman"/>
          <w:bCs/>
          <w:sz w:val="24"/>
          <w:szCs w:val="24"/>
        </w:rPr>
        <w:t>Į</w:t>
      </w:r>
      <w:r w:rsidR="00AA05D9" w:rsidRPr="00254A1C">
        <w:rPr>
          <w:rFonts w:ascii="Times New Roman" w:eastAsia="Times New Roman" w:hAnsi="Times New Roman" w:cs="Times New Roman"/>
          <w:bCs/>
          <w:sz w:val="24"/>
          <w:szCs w:val="24"/>
        </w:rPr>
        <w:t>IDĮ</w:t>
      </w:r>
      <w:r w:rsidR="00651E86" w:rsidRPr="00254A1C">
        <w:rPr>
          <w:rFonts w:ascii="Times New Roman" w:eastAsia="Times New Roman" w:hAnsi="Times New Roman" w:cs="Times New Roman"/>
          <w:bCs/>
          <w:sz w:val="24"/>
          <w:szCs w:val="24"/>
        </w:rPr>
        <w:t>, kuriuo įgyvendinam</w:t>
      </w:r>
      <w:r w:rsidR="00A224BB" w:rsidRPr="00254A1C">
        <w:rPr>
          <w:rFonts w:ascii="Times New Roman" w:eastAsia="Times New Roman" w:hAnsi="Times New Roman" w:cs="Times New Roman"/>
          <w:bCs/>
          <w:sz w:val="24"/>
          <w:szCs w:val="24"/>
        </w:rPr>
        <w:t>a</w:t>
      </w:r>
      <w:r w:rsidR="00651E86" w:rsidRPr="00254A1C">
        <w:rPr>
          <w:rFonts w:ascii="Times New Roman" w:eastAsia="Times New Roman" w:hAnsi="Times New Roman" w:cs="Times New Roman"/>
          <w:bCs/>
          <w:sz w:val="24"/>
          <w:szCs w:val="24"/>
        </w:rPr>
        <w:t xml:space="preserve"> </w:t>
      </w:r>
      <w:r w:rsidR="004C6AE0" w:rsidRPr="00254A1C">
        <w:rPr>
          <w:rFonts w:ascii="Times New Roman" w:hAnsi="Times New Roman" w:cs="Times New Roman"/>
          <w:sz w:val="24"/>
          <w:szCs w:val="24"/>
          <w:lang w:eastAsia="lt-LT"/>
        </w:rPr>
        <w:t xml:space="preserve">2014 m. balandžio 16 d. Europos Parlamento ir Tarybos direktyva 2014/49/ES </w:t>
      </w:r>
      <w:r w:rsidR="004C6AE0" w:rsidRPr="00254A1C">
        <w:rPr>
          <w:rFonts w:ascii="Times New Roman" w:hAnsi="Times New Roman" w:cs="Times New Roman"/>
          <w:bCs/>
          <w:sz w:val="24"/>
          <w:szCs w:val="24"/>
          <w:lang w:eastAsia="lt-LT"/>
        </w:rPr>
        <w:t>dėl indėlių garantijų sistemų</w:t>
      </w:r>
      <w:r w:rsidR="00F6159D" w:rsidRPr="00254A1C">
        <w:rPr>
          <w:rFonts w:ascii="Times New Roman" w:hAnsi="Times New Roman" w:cs="Times New Roman"/>
          <w:bCs/>
          <w:sz w:val="24"/>
          <w:szCs w:val="24"/>
          <w:lang w:eastAsia="lt-LT"/>
        </w:rPr>
        <w:t xml:space="preserve"> (toliau – Direktyva </w:t>
      </w:r>
      <w:r w:rsidR="00F6159D" w:rsidRPr="00254A1C">
        <w:rPr>
          <w:rFonts w:ascii="Times New Roman" w:hAnsi="Times New Roman" w:cs="Times New Roman"/>
          <w:sz w:val="24"/>
          <w:szCs w:val="24"/>
          <w:lang w:eastAsia="lt-LT"/>
        </w:rPr>
        <w:t>2014/49/ES)</w:t>
      </w:r>
      <w:r w:rsidR="004C6AE0" w:rsidRPr="00254A1C">
        <w:rPr>
          <w:rFonts w:ascii="Times New Roman" w:hAnsi="Times New Roman" w:cs="Times New Roman"/>
          <w:bCs/>
          <w:sz w:val="24"/>
          <w:szCs w:val="24"/>
          <w:lang w:eastAsia="lt-LT"/>
        </w:rPr>
        <w:t xml:space="preserve"> ir </w:t>
      </w:r>
      <w:r w:rsidR="004C6AE0" w:rsidRPr="00254A1C">
        <w:rPr>
          <w:rFonts w:ascii="Times New Roman" w:hAnsi="Times New Roman" w:cs="Times New Roman"/>
          <w:sz w:val="24"/>
          <w:szCs w:val="24"/>
          <w:lang w:eastAsia="lt-LT"/>
        </w:rPr>
        <w:t>1997 m. kovo 3 d. Europos Parlamento ir Tarybos direktyva 97/9/EB dėl investuotojų kompensavimo sistemų</w:t>
      </w:r>
      <w:r w:rsidR="00F6159D" w:rsidRPr="00254A1C">
        <w:rPr>
          <w:rFonts w:ascii="Times New Roman" w:hAnsi="Times New Roman" w:cs="Times New Roman"/>
          <w:sz w:val="24"/>
          <w:szCs w:val="24"/>
          <w:lang w:eastAsia="lt-LT"/>
        </w:rPr>
        <w:t xml:space="preserve"> (toliau – Direktyva 97/9/EB)</w:t>
      </w:r>
      <w:r w:rsidR="00D8066D" w:rsidRPr="00254A1C">
        <w:rPr>
          <w:rFonts w:ascii="Times New Roman" w:hAnsi="Times New Roman" w:cs="Times New Roman"/>
          <w:sz w:val="24"/>
          <w:szCs w:val="24"/>
          <w:lang w:eastAsia="lt-LT"/>
        </w:rPr>
        <w:t>,</w:t>
      </w:r>
      <w:r w:rsidR="004C6AE0" w:rsidRPr="00254A1C">
        <w:rPr>
          <w:rFonts w:ascii="Times New Roman" w:hAnsi="Times New Roman" w:cs="Times New Roman"/>
          <w:sz w:val="24"/>
          <w:szCs w:val="24"/>
          <w:lang w:eastAsia="lt-LT"/>
        </w:rPr>
        <w:t xml:space="preserve"> </w:t>
      </w:r>
      <w:r w:rsidRPr="00254A1C">
        <w:rPr>
          <w:rFonts w:ascii="Times New Roman" w:eastAsia="Times New Roman" w:hAnsi="Times New Roman" w:cs="Times New Roman"/>
          <w:bCs/>
          <w:sz w:val="24"/>
          <w:szCs w:val="24"/>
        </w:rPr>
        <w:t>buvo priimtas dar 2015 m</w:t>
      </w:r>
      <w:r w:rsidR="00605AD1" w:rsidRPr="00254A1C">
        <w:rPr>
          <w:rFonts w:ascii="Times New Roman" w:eastAsia="Times New Roman" w:hAnsi="Times New Roman" w:cs="Times New Roman"/>
          <w:bCs/>
          <w:sz w:val="24"/>
          <w:szCs w:val="24"/>
        </w:rPr>
        <w:t>etais</w:t>
      </w:r>
      <w:r w:rsidRPr="00254A1C">
        <w:rPr>
          <w:rFonts w:ascii="Times New Roman" w:eastAsia="Times New Roman" w:hAnsi="Times New Roman" w:cs="Times New Roman"/>
          <w:bCs/>
          <w:sz w:val="24"/>
          <w:szCs w:val="24"/>
        </w:rPr>
        <w:t xml:space="preserve"> ir per pastarąjį laikotarpį </w:t>
      </w:r>
      <w:r w:rsidR="004C6AE0" w:rsidRPr="00254A1C">
        <w:rPr>
          <w:rFonts w:ascii="Times New Roman" w:eastAsia="Times New Roman" w:hAnsi="Times New Roman" w:cs="Times New Roman"/>
          <w:bCs/>
          <w:sz w:val="24"/>
          <w:szCs w:val="24"/>
        </w:rPr>
        <w:t xml:space="preserve">įvyko daug pokyčių tiek kredito įstaigų veiklos reglamentavimo srityje, tiek kredito įstaigų sektoriuje, taip </w:t>
      </w:r>
      <w:r w:rsidR="00D8066D" w:rsidRPr="00254A1C">
        <w:rPr>
          <w:rFonts w:ascii="Times New Roman" w:eastAsia="Times New Roman" w:hAnsi="Times New Roman" w:cs="Times New Roman"/>
          <w:bCs/>
          <w:sz w:val="24"/>
          <w:szCs w:val="24"/>
        </w:rPr>
        <w:t xml:space="preserve">pat į tai, kad </w:t>
      </w:r>
      <w:r w:rsidR="00F6159D" w:rsidRPr="00254A1C">
        <w:rPr>
          <w:rFonts w:ascii="Times New Roman" w:eastAsia="Times New Roman" w:hAnsi="Times New Roman" w:cs="Times New Roman"/>
          <w:bCs/>
          <w:sz w:val="24"/>
          <w:szCs w:val="24"/>
        </w:rPr>
        <w:t xml:space="preserve">Europos Komisija atliko Direktyvos </w:t>
      </w:r>
      <w:r w:rsidR="00F6159D" w:rsidRPr="00254A1C">
        <w:rPr>
          <w:rFonts w:ascii="Times New Roman" w:hAnsi="Times New Roman" w:cs="Times New Roman"/>
          <w:sz w:val="24"/>
          <w:szCs w:val="24"/>
          <w:lang w:eastAsia="lt-LT"/>
        </w:rPr>
        <w:t>2014/49/ES</w:t>
      </w:r>
      <w:r w:rsidR="00F6159D" w:rsidRPr="00254A1C">
        <w:rPr>
          <w:rFonts w:ascii="Times New Roman" w:eastAsia="Times New Roman" w:hAnsi="Times New Roman" w:cs="Times New Roman"/>
          <w:bCs/>
          <w:sz w:val="24"/>
          <w:szCs w:val="24"/>
        </w:rPr>
        <w:t xml:space="preserve"> įgyvendinimo Lietuvos nacionalinėje teisėje peržiūrą </w:t>
      </w:r>
      <w:r w:rsidR="00D8066D" w:rsidRPr="00254A1C">
        <w:rPr>
          <w:rFonts w:ascii="Times New Roman" w:eastAsia="Times New Roman" w:hAnsi="Times New Roman" w:cs="Times New Roman"/>
          <w:bCs/>
          <w:sz w:val="24"/>
          <w:szCs w:val="24"/>
        </w:rPr>
        <w:t xml:space="preserve">ir </w:t>
      </w:r>
      <w:r w:rsidR="00F858F3" w:rsidRPr="00254A1C">
        <w:rPr>
          <w:rFonts w:ascii="Times New Roman" w:eastAsia="Times New Roman" w:hAnsi="Times New Roman" w:cs="Times New Roman"/>
          <w:bCs/>
          <w:sz w:val="24"/>
          <w:szCs w:val="24"/>
        </w:rPr>
        <w:t>ESTT</w:t>
      </w:r>
      <w:r w:rsidR="00F6159D" w:rsidRPr="00254A1C">
        <w:rPr>
          <w:rFonts w:ascii="Times New Roman" w:eastAsia="Times New Roman" w:hAnsi="Times New Roman" w:cs="Times New Roman"/>
          <w:bCs/>
          <w:sz w:val="24"/>
          <w:szCs w:val="24"/>
        </w:rPr>
        <w:t xml:space="preserve"> buvo nagrinėjamos su indėlių ir investuotojų teisėmis susijusios bylos, </w:t>
      </w:r>
      <w:r w:rsidR="00A42603" w:rsidRPr="00254A1C">
        <w:rPr>
          <w:rFonts w:ascii="Times New Roman" w:hAnsi="Times New Roman" w:cs="Times New Roman"/>
          <w:sz w:val="24"/>
          <w:szCs w:val="24"/>
        </w:rPr>
        <w:t>Lietuvos Respublikos indėlių ir įsipareigojimų investuotojams draudimo įstatymo Nr.</w:t>
      </w:r>
      <w:r w:rsidR="00A42603" w:rsidRPr="00254A1C">
        <w:rPr>
          <w:rFonts w:ascii="Times New Roman" w:hAnsi="Times New Roman" w:cs="Times New Roman"/>
          <w:caps/>
          <w:sz w:val="24"/>
          <w:szCs w:val="24"/>
        </w:rPr>
        <w:t xml:space="preserve"> IX-975 </w:t>
      </w:r>
      <w:r w:rsidR="00A42603" w:rsidRPr="00254A1C">
        <w:rPr>
          <w:rFonts w:ascii="Times New Roman" w:hAnsi="Times New Roman" w:cs="Times New Roman"/>
          <w:sz w:val="24"/>
          <w:szCs w:val="24"/>
        </w:rPr>
        <w:t xml:space="preserve">2, 3, 6, 7, 8, 10, 11, 12, </w:t>
      </w:r>
      <w:r w:rsidR="00A42603" w:rsidRPr="00E64EE2">
        <w:rPr>
          <w:rFonts w:ascii="Times New Roman" w:hAnsi="Times New Roman" w:cs="Times New Roman"/>
          <w:sz w:val="24"/>
          <w:szCs w:val="24"/>
        </w:rPr>
        <w:t xml:space="preserve">13, </w:t>
      </w:r>
      <w:r w:rsidR="00A42603" w:rsidRPr="00254A1C">
        <w:rPr>
          <w:rFonts w:ascii="Times New Roman" w:hAnsi="Times New Roman" w:cs="Times New Roman"/>
          <w:sz w:val="24"/>
          <w:szCs w:val="24"/>
        </w:rPr>
        <w:t>14, 15, 16, 18, 19, 20, 23, 26, 28, 32, 33, 35, 40, 41, 42, 46 straipsnių, šeštojo ski</w:t>
      </w:r>
      <w:r w:rsidR="00A42603" w:rsidRPr="004D6B77">
        <w:rPr>
          <w:rFonts w:ascii="Times New Roman" w:hAnsi="Times New Roman" w:cs="Times New Roman"/>
          <w:sz w:val="24"/>
          <w:szCs w:val="24"/>
        </w:rPr>
        <w:t>rsnio pavadinimo ir priedo pakeitimo ir 5, 47 straipsnių pripažinimo net</w:t>
      </w:r>
      <w:r w:rsidR="00D203D5" w:rsidRPr="00E64EE2">
        <w:rPr>
          <w:rFonts w:ascii="Times New Roman" w:hAnsi="Times New Roman" w:cs="Times New Roman"/>
          <w:sz w:val="24"/>
          <w:szCs w:val="24"/>
        </w:rPr>
        <w:t>ekusiais galios įstatymo projek</w:t>
      </w:r>
      <w:r w:rsidR="005A67A1" w:rsidRPr="00E64EE2">
        <w:rPr>
          <w:rFonts w:ascii="Times New Roman" w:hAnsi="Times New Roman" w:cs="Times New Roman"/>
          <w:sz w:val="24"/>
          <w:szCs w:val="24"/>
        </w:rPr>
        <w:t>t</w:t>
      </w:r>
      <w:r w:rsidR="00D203D5" w:rsidRPr="00E64EE2">
        <w:rPr>
          <w:rFonts w:ascii="Times New Roman" w:hAnsi="Times New Roman" w:cs="Times New Roman"/>
          <w:sz w:val="24"/>
          <w:szCs w:val="24"/>
        </w:rPr>
        <w:t>o</w:t>
      </w:r>
      <w:r w:rsidR="00A42603" w:rsidRPr="00E64EE2">
        <w:rPr>
          <w:rFonts w:ascii="Times New Roman" w:hAnsi="Times New Roman" w:cs="Times New Roman"/>
          <w:sz w:val="24"/>
          <w:szCs w:val="24"/>
        </w:rPr>
        <w:t xml:space="preserve"> (toliau – IĮIDĮ projektas)</w:t>
      </w:r>
      <w:r w:rsidR="00D203D5" w:rsidRPr="00E64EE2">
        <w:rPr>
          <w:rFonts w:ascii="Times New Roman" w:hAnsi="Times New Roman" w:cs="Times New Roman"/>
          <w:sz w:val="24"/>
          <w:szCs w:val="24"/>
        </w:rPr>
        <w:t xml:space="preserve">, </w:t>
      </w:r>
      <w:r w:rsidR="00A42603" w:rsidRPr="00E64EE2">
        <w:rPr>
          <w:rFonts w:ascii="Times New Roman" w:hAnsi="Times New Roman" w:cs="Times New Roman"/>
          <w:sz w:val="24"/>
          <w:szCs w:val="24"/>
        </w:rPr>
        <w:t>Lietuvos Respublikos bankų įstatymo Nr.</w:t>
      </w:r>
      <w:r w:rsidR="00A42603" w:rsidRPr="00E64EE2">
        <w:rPr>
          <w:rFonts w:ascii="Times New Roman" w:hAnsi="Times New Roman" w:cs="Times New Roman"/>
          <w:caps/>
          <w:sz w:val="24"/>
          <w:szCs w:val="24"/>
        </w:rPr>
        <w:t> </w:t>
      </w:r>
      <w:r w:rsidR="00A42603" w:rsidRPr="00E64EE2">
        <w:rPr>
          <w:rFonts w:ascii="Times New Roman" w:hAnsi="Times New Roman" w:cs="Times New Roman"/>
          <w:sz w:val="24"/>
          <w:szCs w:val="24"/>
        </w:rPr>
        <w:t xml:space="preserve"> IX-</w:t>
      </w:r>
      <w:r w:rsidR="00A42603" w:rsidRPr="00E64EE2">
        <w:rPr>
          <w:rFonts w:ascii="Times New Roman" w:hAnsi="Times New Roman" w:cs="Times New Roman"/>
          <w:bCs/>
          <w:caps/>
          <w:sz w:val="24"/>
          <w:szCs w:val="24"/>
        </w:rPr>
        <w:t xml:space="preserve">2085 </w:t>
      </w:r>
      <w:r w:rsidR="00324284">
        <w:rPr>
          <w:rFonts w:ascii="Times New Roman" w:hAnsi="Times New Roman" w:cs="Times New Roman"/>
          <w:bCs/>
          <w:caps/>
          <w:sz w:val="24"/>
          <w:szCs w:val="24"/>
        </w:rPr>
        <w:t xml:space="preserve">67 </w:t>
      </w:r>
      <w:r w:rsidR="00324284">
        <w:rPr>
          <w:rFonts w:ascii="Times New Roman" w:hAnsi="Times New Roman" w:cs="Times New Roman"/>
          <w:bCs/>
          <w:sz w:val="24"/>
          <w:szCs w:val="24"/>
        </w:rPr>
        <w:t xml:space="preserve">ir </w:t>
      </w:r>
      <w:r w:rsidR="00A42603" w:rsidRPr="00E64EE2">
        <w:rPr>
          <w:rFonts w:ascii="Times New Roman" w:hAnsi="Times New Roman" w:cs="Times New Roman"/>
          <w:bCs/>
          <w:caps/>
          <w:sz w:val="24"/>
          <w:szCs w:val="24"/>
        </w:rPr>
        <w:t>73</w:t>
      </w:r>
      <w:r w:rsidR="00A42603" w:rsidRPr="00E64EE2">
        <w:rPr>
          <w:rFonts w:ascii="Times New Roman" w:hAnsi="Times New Roman" w:cs="Times New Roman"/>
          <w:bCs/>
          <w:sz w:val="24"/>
          <w:szCs w:val="24"/>
        </w:rPr>
        <w:t>straipsni</w:t>
      </w:r>
      <w:r w:rsidR="00E64EE2">
        <w:rPr>
          <w:rFonts w:ascii="Times New Roman" w:hAnsi="Times New Roman" w:cs="Times New Roman"/>
          <w:bCs/>
          <w:sz w:val="24"/>
          <w:szCs w:val="24"/>
        </w:rPr>
        <w:t>ų</w:t>
      </w:r>
      <w:r w:rsidR="00A42603" w:rsidRPr="00E64EE2">
        <w:rPr>
          <w:rFonts w:ascii="Times New Roman" w:hAnsi="Times New Roman" w:cs="Times New Roman"/>
          <w:bCs/>
          <w:sz w:val="24"/>
          <w:szCs w:val="24"/>
        </w:rPr>
        <w:t xml:space="preserve"> pakeitimo įstatymo </w:t>
      </w:r>
      <w:r w:rsidR="00D203D5" w:rsidRPr="00E64EE2">
        <w:rPr>
          <w:rFonts w:ascii="Times New Roman" w:hAnsi="Times New Roman" w:cs="Times New Roman"/>
          <w:sz w:val="24"/>
          <w:szCs w:val="24"/>
        </w:rPr>
        <w:t xml:space="preserve">projekto, </w:t>
      </w:r>
      <w:r w:rsidR="00A42603" w:rsidRPr="00E64EE2">
        <w:rPr>
          <w:rFonts w:ascii="Times New Roman" w:hAnsi="Times New Roman" w:cs="Times New Roman"/>
          <w:sz w:val="24"/>
          <w:szCs w:val="24"/>
        </w:rPr>
        <w:t>Lietuvos Respublikos centrinių kredito unijų įstatymo Nr.</w:t>
      </w:r>
      <w:r w:rsidR="00A42603" w:rsidRPr="00E64EE2">
        <w:rPr>
          <w:rFonts w:ascii="Times New Roman" w:hAnsi="Times New Roman" w:cs="Times New Roman"/>
          <w:caps/>
          <w:sz w:val="24"/>
          <w:szCs w:val="24"/>
        </w:rPr>
        <w:t> </w:t>
      </w:r>
      <w:r w:rsidR="00A42603" w:rsidRPr="00E64EE2">
        <w:rPr>
          <w:rFonts w:ascii="Times New Roman" w:hAnsi="Times New Roman" w:cs="Times New Roman"/>
          <w:bCs/>
          <w:caps/>
          <w:sz w:val="24"/>
          <w:szCs w:val="24"/>
        </w:rPr>
        <w:t xml:space="preserve">viii-1682 </w:t>
      </w:r>
      <w:r w:rsidR="00324284">
        <w:rPr>
          <w:rFonts w:ascii="Times New Roman" w:hAnsi="Times New Roman" w:cs="Times New Roman"/>
          <w:bCs/>
          <w:caps/>
          <w:sz w:val="24"/>
          <w:szCs w:val="24"/>
        </w:rPr>
        <w:t xml:space="preserve">49 ir </w:t>
      </w:r>
      <w:r w:rsidR="00A42603" w:rsidRPr="00E64EE2">
        <w:rPr>
          <w:rFonts w:ascii="Times New Roman" w:hAnsi="Times New Roman" w:cs="Times New Roman"/>
          <w:sz w:val="24"/>
          <w:szCs w:val="24"/>
        </w:rPr>
        <w:t>55 straipsni</w:t>
      </w:r>
      <w:r w:rsidR="00E64EE2">
        <w:rPr>
          <w:rFonts w:ascii="Times New Roman" w:hAnsi="Times New Roman" w:cs="Times New Roman"/>
          <w:sz w:val="24"/>
          <w:szCs w:val="24"/>
        </w:rPr>
        <w:t>ų</w:t>
      </w:r>
      <w:r w:rsidR="00A42603" w:rsidRPr="00E64EE2">
        <w:rPr>
          <w:rFonts w:ascii="Times New Roman" w:hAnsi="Times New Roman" w:cs="Times New Roman"/>
          <w:sz w:val="24"/>
          <w:szCs w:val="24"/>
        </w:rPr>
        <w:t xml:space="preserve"> pakeitimo įstatymo projekt</w:t>
      </w:r>
      <w:r w:rsidR="00D203D5" w:rsidRPr="00E64EE2">
        <w:rPr>
          <w:rFonts w:ascii="Times New Roman" w:hAnsi="Times New Roman" w:cs="Times New Roman"/>
          <w:sz w:val="24"/>
          <w:szCs w:val="24"/>
        </w:rPr>
        <w:t xml:space="preserve">o, </w:t>
      </w:r>
      <w:r w:rsidR="00A42603" w:rsidRPr="00E64EE2">
        <w:rPr>
          <w:rFonts w:ascii="Times New Roman" w:hAnsi="Times New Roman" w:cs="Times New Roman"/>
          <w:sz w:val="24"/>
          <w:szCs w:val="24"/>
        </w:rPr>
        <w:t>Lietuvos Respublikos kredito unijų įstatymo Nr.</w:t>
      </w:r>
      <w:r w:rsidR="00A42603" w:rsidRPr="00E64EE2">
        <w:rPr>
          <w:rFonts w:ascii="Times New Roman" w:hAnsi="Times New Roman" w:cs="Times New Roman"/>
          <w:caps/>
          <w:sz w:val="24"/>
          <w:szCs w:val="24"/>
        </w:rPr>
        <w:t> </w:t>
      </w:r>
      <w:r w:rsidR="00A42603" w:rsidRPr="00E64EE2">
        <w:rPr>
          <w:rFonts w:ascii="Times New Roman" w:hAnsi="Times New Roman" w:cs="Times New Roman"/>
          <w:bCs/>
          <w:caps/>
          <w:sz w:val="24"/>
          <w:szCs w:val="24"/>
        </w:rPr>
        <w:t xml:space="preserve">i-796 </w:t>
      </w:r>
      <w:r w:rsidR="00324284">
        <w:rPr>
          <w:rFonts w:ascii="Times New Roman" w:hAnsi="Times New Roman" w:cs="Times New Roman"/>
          <w:bCs/>
          <w:caps/>
          <w:sz w:val="24"/>
          <w:szCs w:val="24"/>
        </w:rPr>
        <w:t xml:space="preserve">57 </w:t>
      </w:r>
      <w:r w:rsidR="00096C15">
        <w:rPr>
          <w:rFonts w:ascii="Times New Roman" w:hAnsi="Times New Roman" w:cs="Times New Roman"/>
          <w:bCs/>
          <w:sz w:val="24"/>
          <w:szCs w:val="24"/>
        </w:rPr>
        <w:t>ir</w:t>
      </w:r>
      <w:r w:rsidR="00324284">
        <w:rPr>
          <w:rFonts w:ascii="Times New Roman" w:hAnsi="Times New Roman" w:cs="Times New Roman"/>
          <w:bCs/>
          <w:caps/>
          <w:sz w:val="24"/>
          <w:szCs w:val="24"/>
        </w:rPr>
        <w:t xml:space="preserve"> </w:t>
      </w:r>
      <w:r w:rsidR="00A42603" w:rsidRPr="00E64EE2">
        <w:rPr>
          <w:rFonts w:ascii="Times New Roman" w:hAnsi="Times New Roman" w:cs="Times New Roman"/>
          <w:sz w:val="24"/>
          <w:szCs w:val="24"/>
        </w:rPr>
        <w:t>61 straipsni</w:t>
      </w:r>
      <w:r w:rsidR="00E64EE2">
        <w:rPr>
          <w:rFonts w:ascii="Times New Roman" w:hAnsi="Times New Roman" w:cs="Times New Roman"/>
          <w:sz w:val="24"/>
          <w:szCs w:val="24"/>
        </w:rPr>
        <w:t>ų</w:t>
      </w:r>
      <w:r w:rsidR="00A42603" w:rsidRPr="00E64EE2">
        <w:rPr>
          <w:rFonts w:ascii="Times New Roman" w:hAnsi="Times New Roman" w:cs="Times New Roman"/>
          <w:sz w:val="24"/>
          <w:szCs w:val="24"/>
        </w:rPr>
        <w:t xml:space="preserve"> pakeitimo įstatymo projekt</w:t>
      </w:r>
      <w:r w:rsidR="00D203D5" w:rsidRPr="00E64EE2">
        <w:rPr>
          <w:rFonts w:ascii="Times New Roman" w:hAnsi="Times New Roman" w:cs="Times New Roman"/>
          <w:sz w:val="24"/>
          <w:szCs w:val="24"/>
        </w:rPr>
        <w:t xml:space="preserve">o, </w:t>
      </w:r>
      <w:r w:rsidR="00A42603" w:rsidRPr="00E64EE2">
        <w:rPr>
          <w:rFonts w:ascii="Times New Roman" w:hAnsi="Times New Roman" w:cs="Times New Roman"/>
          <w:sz w:val="24"/>
          <w:szCs w:val="24"/>
        </w:rPr>
        <w:t>Lietuvos Respublikos Lietuvos banko įstatymo Nr.</w:t>
      </w:r>
      <w:r w:rsidR="00A42603" w:rsidRPr="00E64EE2">
        <w:rPr>
          <w:rFonts w:ascii="Times New Roman" w:hAnsi="Times New Roman" w:cs="Times New Roman"/>
          <w:caps/>
          <w:sz w:val="24"/>
          <w:szCs w:val="24"/>
        </w:rPr>
        <w:t> </w:t>
      </w:r>
      <w:r w:rsidR="00A42603" w:rsidRPr="00E64EE2">
        <w:rPr>
          <w:rFonts w:ascii="Times New Roman" w:hAnsi="Times New Roman" w:cs="Times New Roman"/>
          <w:bCs/>
          <w:sz w:val="24"/>
          <w:szCs w:val="24"/>
        </w:rPr>
        <w:t xml:space="preserve">I-678 8, 38 straipsnių ir šeštojo skirsnio pavadinimo pakeitimo įstatymo </w:t>
      </w:r>
      <w:r w:rsidR="00A42603" w:rsidRPr="00E64EE2">
        <w:rPr>
          <w:rFonts w:ascii="Times New Roman" w:hAnsi="Times New Roman" w:cs="Times New Roman"/>
          <w:sz w:val="24"/>
          <w:szCs w:val="24"/>
        </w:rPr>
        <w:t>projekt</w:t>
      </w:r>
      <w:r w:rsidR="00D203D5" w:rsidRPr="00E64EE2">
        <w:rPr>
          <w:rFonts w:ascii="Times New Roman" w:hAnsi="Times New Roman" w:cs="Times New Roman"/>
          <w:sz w:val="24"/>
          <w:szCs w:val="24"/>
        </w:rPr>
        <w:t xml:space="preserve">o ir </w:t>
      </w:r>
      <w:r w:rsidR="00A42603" w:rsidRPr="00E64EE2">
        <w:rPr>
          <w:rFonts w:ascii="Times New Roman" w:hAnsi="Times New Roman" w:cs="Times New Roman"/>
          <w:sz w:val="24"/>
          <w:szCs w:val="24"/>
        </w:rPr>
        <w:t xml:space="preserve">Lietuvos Respublikos finansinio tvarumo įstatymo Nr. XI-393 46 </w:t>
      </w:r>
      <w:r w:rsidR="00A42603" w:rsidRPr="00254A1C">
        <w:rPr>
          <w:rFonts w:ascii="Times New Roman" w:hAnsi="Times New Roman" w:cs="Times New Roman"/>
          <w:sz w:val="24"/>
          <w:szCs w:val="24"/>
        </w:rPr>
        <w:t>straipsnio pakeitimo įstatymo projekt</w:t>
      </w:r>
      <w:r w:rsidR="00D203D5" w:rsidRPr="004D6B77">
        <w:rPr>
          <w:rFonts w:ascii="Times New Roman" w:hAnsi="Times New Roman" w:cs="Times New Roman"/>
          <w:sz w:val="24"/>
          <w:szCs w:val="24"/>
        </w:rPr>
        <w:t xml:space="preserve">o (toliau kartu – Įstatymų projektai) </w:t>
      </w:r>
      <w:r w:rsidR="00F6159D" w:rsidRPr="00E64EE2">
        <w:rPr>
          <w:rFonts w:ascii="Times New Roman" w:eastAsia="Times New Roman" w:hAnsi="Times New Roman" w:cs="Times New Roman"/>
          <w:bCs/>
          <w:sz w:val="24"/>
          <w:szCs w:val="24"/>
        </w:rPr>
        <w:t>tikslas yra p</w:t>
      </w:r>
      <w:r w:rsidR="00497E87" w:rsidRPr="00E64EE2">
        <w:rPr>
          <w:rFonts w:ascii="Times New Roman" w:eastAsia="Times New Roman" w:hAnsi="Times New Roman" w:cs="Times New Roman"/>
          <w:sz w:val="24"/>
          <w:szCs w:val="24"/>
        </w:rPr>
        <w:t xml:space="preserve">atobulinti indėlių ir įsipareigojimų investuotojams draudimo sistemų veiklos reglamentavimą, siekiant efektyvesnio indėlių ir įsipareigojimų investuotojams draudimo </w:t>
      </w:r>
      <w:r w:rsidR="00F6159D" w:rsidRPr="00E64EE2">
        <w:rPr>
          <w:rFonts w:ascii="Times New Roman" w:eastAsia="Times New Roman" w:hAnsi="Times New Roman" w:cs="Times New Roman"/>
          <w:sz w:val="24"/>
          <w:szCs w:val="24"/>
        </w:rPr>
        <w:t>sistemų veikimo.</w:t>
      </w:r>
    </w:p>
    <w:p w:rsidR="00497E87" w:rsidRPr="00E64EE2" w:rsidRDefault="00497E87" w:rsidP="000D61E3">
      <w:pPr>
        <w:autoSpaceDE w:val="0"/>
        <w:autoSpaceDN w:val="0"/>
        <w:adjustRightInd w:val="0"/>
        <w:spacing w:after="0" w:line="240" w:lineRule="auto"/>
        <w:ind w:firstLine="720"/>
        <w:jc w:val="both"/>
        <w:rPr>
          <w:rFonts w:ascii="Times New Roman" w:hAnsi="Times New Roman" w:cs="Times New Roman"/>
          <w:sz w:val="24"/>
          <w:szCs w:val="24"/>
        </w:rPr>
      </w:pPr>
    </w:p>
    <w:p w:rsidR="000760ED" w:rsidRPr="00E64EE2" w:rsidRDefault="000760ED" w:rsidP="000D61E3">
      <w:pPr>
        <w:spacing w:after="0" w:line="240" w:lineRule="auto"/>
        <w:ind w:firstLine="720"/>
        <w:jc w:val="both"/>
        <w:rPr>
          <w:rFonts w:ascii="Times New Roman" w:eastAsia="Times New Roman" w:hAnsi="Times New Roman" w:cs="Times New Roman"/>
          <w:sz w:val="24"/>
          <w:szCs w:val="24"/>
        </w:rPr>
      </w:pPr>
      <w:r w:rsidRPr="00E64EE2">
        <w:rPr>
          <w:rFonts w:ascii="Times New Roman" w:eastAsia="Times New Roman" w:hAnsi="Times New Roman" w:cs="Times New Roman"/>
          <w:b/>
          <w:sz w:val="24"/>
          <w:szCs w:val="24"/>
        </w:rPr>
        <w:t>2. Projekt</w:t>
      </w:r>
      <w:r w:rsidR="00D8066D" w:rsidRPr="00E64EE2">
        <w:rPr>
          <w:rFonts w:ascii="Times New Roman" w:eastAsia="Times New Roman" w:hAnsi="Times New Roman" w:cs="Times New Roman"/>
          <w:b/>
          <w:sz w:val="24"/>
          <w:szCs w:val="24"/>
        </w:rPr>
        <w:t>ų</w:t>
      </w:r>
      <w:r w:rsidRPr="00E64EE2">
        <w:rPr>
          <w:rFonts w:ascii="Times New Roman" w:eastAsia="Times New Roman" w:hAnsi="Times New Roman" w:cs="Times New Roman"/>
          <w:b/>
          <w:sz w:val="24"/>
          <w:szCs w:val="24"/>
        </w:rPr>
        <w:t xml:space="preserve"> iniciatoriai ir rengėjai</w:t>
      </w:r>
    </w:p>
    <w:p w:rsidR="000760ED" w:rsidRPr="00E64EE2" w:rsidRDefault="000760ED" w:rsidP="000D61E3">
      <w:pPr>
        <w:spacing w:after="0" w:line="240" w:lineRule="auto"/>
        <w:ind w:firstLine="720"/>
        <w:jc w:val="both"/>
        <w:rPr>
          <w:rFonts w:ascii="Times New Roman" w:eastAsia="Times New Roman" w:hAnsi="Times New Roman" w:cs="Times New Roman"/>
          <w:sz w:val="24"/>
          <w:szCs w:val="24"/>
          <w:lang w:eastAsia="lt-LT"/>
        </w:rPr>
      </w:pPr>
      <w:r w:rsidRPr="00E64EE2">
        <w:rPr>
          <w:rFonts w:ascii="Times New Roman" w:eastAsia="Times New Roman" w:hAnsi="Times New Roman" w:cs="Times New Roman"/>
          <w:sz w:val="24"/>
          <w:szCs w:val="24"/>
        </w:rPr>
        <w:t>Įstatymų projekt</w:t>
      </w:r>
      <w:r w:rsidR="00DF47DE" w:rsidRPr="00E64EE2">
        <w:rPr>
          <w:rFonts w:ascii="Times New Roman" w:eastAsia="Times New Roman" w:hAnsi="Times New Roman" w:cs="Times New Roman"/>
          <w:sz w:val="24"/>
          <w:szCs w:val="24"/>
        </w:rPr>
        <w:t>us</w:t>
      </w:r>
      <w:r w:rsidRPr="00E64EE2">
        <w:rPr>
          <w:rFonts w:ascii="Times New Roman" w:eastAsia="Times New Roman" w:hAnsi="Times New Roman" w:cs="Times New Roman"/>
          <w:sz w:val="24"/>
          <w:szCs w:val="24"/>
        </w:rPr>
        <w:t xml:space="preserve"> parengė Lietuvos Respublikos finansų ministerijos Finansų rinkų politikos departamento (direktor</w:t>
      </w:r>
      <w:r w:rsidR="00E65191" w:rsidRPr="00E64EE2">
        <w:rPr>
          <w:rFonts w:ascii="Times New Roman" w:eastAsia="Times New Roman" w:hAnsi="Times New Roman" w:cs="Times New Roman"/>
          <w:sz w:val="24"/>
          <w:szCs w:val="24"/>
        </w:rPr>
        <w:t>ė</w:t>
      </w:r>
      <w:r w:rsidR="004F5C1A" w:rsidRPr="00E64EE2">
        <w:rPr>
          <w:rFonts w:ascii="Times New Roman" w:eastAsia="Times New Roman" w:hAnsi="Times New Roman" w:cs="Times New Roman"/>
          <w:sz w:val="24"/>
          <w:szCs w:val="24"/>
        </w:rPr>
        <w:t xml:space="preserve"> </w:t>
      </w:r>
      <w:r w:rsidR="00E65191" w:rsidRPr="00E64EE2">
        <w:rPr>
          <w:rFonts w:ascii="Times New Roman" w:eastAsia="Times New Roman" w:hAnsi="Times New Roman" w:cs="Times New Roman"/>
          <w:sz w:val="24"/>
          <w:szCs w:val="24"/>
        </w:rPr>
        <w:t xml:space="preserve">Vilma </w:t>
      </w:r>
      <w:proofErr w:type="spellStart"/>
      <w:r w:rsidR="00E65191" w:rsidRPr="00E64EE2">
        <w:rPr>
          <w:rFonts w:ascii="Times New Roman" w:eastAsia="Times New Roman" w:hAnsi="Times New Roman" w:cs="Times New Roman"/>
          <w:sz w:val="24"/>
          <w:szCs w:val="24"/>
        </w:rPr>
        <w:t>Mač</w:t>
      </w:r>
      <w:r w:rsidR="00C14F24" w:rsidRPr="00E64EE2">
        <w:rPr>
          <w:rFonts w:ascii="Times New Roman" w:eastAsia="Times New Roman" w:hAnsi="Times New Roman" w:cs="Times New Roman"/>
          <w:sz w:val="24"/>
          <w:szCs w:val="24"/>
        </w:rPr>
        <w:t>e</w:t>
      </w:r>
      <w:r w:rsidR="00E65191" w:rsidRPr="00E64EE2">
        <w:rPr>
          <w:rFonts w:ascii="Times New Roman" w:eastAsia="Times New Roman" w:hAnsi="Times New Roman" w:cs="Times New Roman"/>
          <w:sz w:val="24"/>
          <w:szCs w:val="24"/>
        </w:rPr>
        <w:t>rauskienė</w:t>
      </w:r>
      <w:proofErr w:type="spellEnd"/>
      <w:r w:rsidRPr="00E64EE2">
        <w:rPr>
          <w:rFonts w:ascii="Times New Roman" w:eastAsia="Times New Roman" w:hAnsi="Times New Roman" w:cs="Times New Roman"/>
          <w:sz w:val="24"/>
          <w:szCs w:val="24"/>
        </w:rPr>
        <w:t xml:space="preserve">, tel. </w:t>
      </w:r>
      <w:r w:rsidR="004F5C1A" w:rsidRPr="00E64EE2">
        <w:rPr>
          <w:rFonts w:ascii="Times New Roman" w:eastAsia="Times New Roman" w:hAnsi="Times New Roman" w:cs="Times New Roman"/>
          <w:sz w:val="24"/>
          <w:szCs w:val="24"/>
        </w:rPr>
        <w:t>(8</w:t>
      </w:r>
      <w:r w:rsidR="00EE3EB0" w:rsidRPr="00E64EE2">
        <w:rPr>
          <w:rFonts w:ascii="Times New Roman" w:hAnsi="Times New Roman" w:cs="Times New Roman"/>
          <w:iCs/>
          <w:sz w:val="24"/>
          <w:szCs w:val="24"/>
        </w:rPr>
        <w:t> </w:t>
      </w:r>
      <w:r w:rsidR="004F5C1A" w:rsidRPr="00E64EE2">
        <w:rPr>
          <w:rFonts w:ascii="Times New Roman" w:eastAsia="Times New Roman" w:hAnsi="Times New Roman" w:cs="Times New Roman"/>
          <w:sz w:val="24"/>
          <w:szCs w:val="24"/>
        </w:rPr>
        <w:t>5)</w:t>
      </w:r>
      <w:r w:rsidR="00EE3EB0" w:rsidRPr="00E64EE2">
        <w:rPr>
          <w:rFonts w:ascii="Times New Roman" w:hAnsi="Times New Roman" w:cs="Times New Roman"/>
          <w:iCs/>
          <w:sz w:val="24"/>
          <w:szCs w:val="24"/>
        </w:rPr>
        <w:t> </w:t>
      </w:r>
      <w:r w:rsidRPr="00E64EE2">
        <w:rPr>
          <w:rFonts w:ascii="Times New Roman" w:eastAsia="Times New Roman" w:hAnsi="Times New Roman" w:cs="Times New Roman"/>
          <w:sz w:val="24"/>
          <w:szCs w:val="24"/>
        </w:rPr>
        <w:t>239</w:t>
      </w:r>
      <w:r w:rsidR="00EE3EB0" w:rsidRPr="00E64EE2">
        <w:rPr>
          <w:rFonts w:ascii="Times New Roman" w:hAnsi="Times New Roman" w:cs="Times New Roman"/>
          <w:iCs/>
          <w:sz w:val="24"/>
          <w:szCs w:val="24"/>
        </w:rPr>
        <w:t> </w:t>
      </w:r>
      <w:r w:rsidRPr="00E64EE2">
        <w:rPr>
          <w:rFonts w:ascii="Times New Roman" w:eastAsia="Times New Roman" w:hAnsi="Times New Roman" w:cs="Times New Roman"/>
          <w:sz w:val="24"/>
          <w:szCs w:val="24"/>
        </w:rPr>
        <w:t>0</w:t>
      </w:r>
      <w:r w:rsidR="00E65191" w:rsidRPr="00E64EE2">
        <w:rPr>
          <w:rFonts w:ascii="Times New Roman" w:eastAsia="Times New Roman" w:hAnsi="Times New Roman" w:cs="Times New Roman"/>
          <w:sz w:val="24"/>
          <w:szCs w:val="24"/>
        </w:rPr>
        <w:t>174</w:t>
      </w:r>
      <w:r w:rsidR="004F5C1A" w:rsidRPr="00E64EE2">
        <w:rPr>
          <w:rFonts w:ascii="Times New Roman" w:eastAsia="Times New Roman" w:hAnsi="Times New Roman" w:cs="Times New Roman"/>
          <w:sz w:val="24"/>
          <w:szCs w:val="24"/>
        </w:rPr>
        <w:t>,</w:t>
      </w:r>
      <w:r w:rsidRPr="00E64EE2">
        <w:rPr>
          <w:rFonts w:ascii="Times New Roman" w:eastAsia="Times New Roman" w:hAnsi="Times New Roman" w:cs="Times New Roman"/>
          <w:sz w:val="24"/>
          <w:szCs w:val="24"/>
        </w:rPr>
        <w:t xml:space="preserve"> el.</w:t>
      </w:r>
      <w:r w:rsidR="00EE3EB0" w:rsidRPr="00E64EE2">
        <w:rPr>
          <w:rFonts w:ascii="Times New Roman" w:hAnsi="Times New Roman" w:cs="Times New Roman"/>
          <w:iCs/>
          <w:sz w:val="24"/>
          <w:szCs w:val="24"/>
        </w:rPr>
        <w:t> </w:t>
      </w:r>
      <w:r w:rsidR="00783B44" w:rsidRPr="00E64EE2">
        <w:rPr>
          <w:rFonts w:ascii="Times New Roman" w:eastAsia="Times New Roman" w:hAnsi="Times New Roman" w:cs="Times New Roman"/>
          <w:sz w:val="24"/>
          <w:szCs w:val="24"/>
        </w:rPr>
        <w:t xml:space="preserve">p. </w:t>
      </w:r>
      <w:hyperlink r:id="rId9" w:history="1">
        <w:r w:rsidR="00783B44" w:rsidRPr="00E64EE2">
          <w:rPr>
            <w:rStyle w:val="Hipersaitas"/>
            <w:rFonts w:ascii="Times New Roman" w:eastAsia="Times New Roman" w:hAnsi="Times New Roman" w:cs="Times New Roman"/>
            <w:color w:val="auto"/>
            <w:sz w:val="24"/>
            <w:szCs w:val="24"/>
            <w:u w:val="none"/>
          </w:rPr>
          <w:t>vilma.macerauskiene@finmin.lt</w:t>
        </w:r>
      </w:hyperlink>
      <w:r w:rsidRPr="00E64EE2">
        <w:rPr>
          <w:rFonts w:ascii="Times New Roman" w:eastAsia="Times New Roman" w:hAnsi="Times New Roman" w:cs="Times New Roman"/>
          <w:sz w:val="24"/>
          <w:szCs w:val="24"/>
        </w:rPr>
        <w:t xml:space="preserve">) Kredito ir mokėjimų rinkų skyriaus </w:t>
      </w:r>
      <w:r w:rsidR="00783B44" w:rsidRPr="00E64EE2">
        <w:rPr>
          <w:rFonts w:ascii="Times New Roman" w:eastAsia="Times New Roman" w:hAnsi="Times New Roman" w:cs="Times New Roman"/>
          <w:sz w:val="24"/>
          <w:szCs w:val="24"/>
        </w:rPr>
        <w:t xml:space="preserve">(vedėja </w:t>
      </w:r>
      <w:r w:rsidR="00E65191" w:rsidRPr="00E64EE2">
        <w:rPr>
          <w:rFonts w:ascii="Times New Roman" w:eastAsia="Times New Roman" w:hAnsi="Times New Roman" w:cs="Times New Roman"/>
          <w:sz w:val="24"/>
          <w:szCs w:val="24"/>
        </w:rPr>
        <w:t xml:space="preserve">Akvilė </w:t>
      </w:r>
      <w:proofErr w:type="spellStart"/>
      <w:r w:rsidR="00E65191" w:rsidRPr="00E64EE2">
        <w:rPr>
          <w:rFonts w:ascii="Times New Roman" w:eastAsia="Times New Roman" w:hAnsi="Times New Roman" w:cs="Times New Roman"/>
          <w:sz w:val="24"/>
          <w:szCs w:val="24"/>
        </w:rPr>
        <w:t>Kalantaitė</w:t>
      </w:r>
      <w:proofErr w:type="spellEnd"/>
      <w:r w:rsidRPr="00E64EE2">
        <w:rPr>
          <w:rFonts w:ascii="Times New Roman" w:eastAsia="Times New Roman" w:hAnsi="Times New Roman" w:cs="Times New Roman"/>
          <w:sz w:val="24"/>
          <w:szCs w:val="24"/>
        </w:rPr>
        <w:t>, tel.</w:t>
      </w:r>
      <w:r w:rsidR="00EE3EB0" w:rsidRPr="00E64EE2">
        <w:rPr>
          <w:rFonts w:ascii="Times New Roman" w:hAnsi="Times New Roman" w:cs="Times New Roman"/>
          <w:iCs/>
          <w:sz w:val="24"/>
          <w:szCs w:val="24"/>
        </w:rPr>
        <w:t> </w:t>
      </w:r>
      <w:r w:rsidR="00EE3EB0" w:rsidRPr="00E64EE2">
        <w:rPr>
          <w:rFonts w:ascii="Times New Roman" w:eastAsia="Times New Roman" w:hAnsi="Times New Roman" w:cs="Times New Roman"/>
          <w:sz w:val="24"/>
          <w:szCs w:val="24"/>
        </w:rPr>
        <w:t>(8</w:t>
      </w:r>
      <w:r w:rsidR="00EE3EB0" w:rsidRPr="00E64EE2">
        <w:rPr>
          <w:rFonts w:ascii="Times New Roman" w:hAnsi="Times New Roman" w:cs="Times New Roman"/>
          <w:iCs/>
          <w:sz w:val="24"/>
          <w:szCs w:val="24"/>
        </w:rPr>
        <w:t> </w:t>
      </w:r>
      <w:r w:rsidR="00EE3EB0" w:rsidRPr="00E64EE2">
        <w:rPr>
          <w:rFonts w:ascii="Times New Roman" w:eastAsia="Times New Roman" w:hAnsi="Times New Roman" w:cs="Times New Roman"/>
          <w:sz w:val="24"/>
          <w:szCs w:val="24"/>
        </w:rPr>
        <w:t>5)</w:t>
      </w:r>
      <w:r w:rsidR="00EE3EB0" w:rsidRPr="00E64EE2">
        <w:rPr>
          <w:rFonts w:ascii="Times New Roman" w:hAnsi="Times New Roman" w:cs="Times New Roman"/>
          <w:iCs/>
          <w:sz w:val="24"/>
          <w:szCs w:val="24"/>
        </w:rPr>
        <w:t> </w:t>
      </w:r>
      <w:r w:rsidRPr="00E64EE2">
        <w:rPr>
          <w:rFonts w:ascii="Times New Roman" w:eastAsia="Times New Roman" w:hAnsi="Times New Roman" w:cs="Times New Roman"/>
          <w:sz w:val="24"/>
          <w:szCs w:val="24"/>
        </w:rPr>
        <w:t>239</w:t>
      </w:r>
      <w:r w:rsidR="00EE3EB0" w:rsidRPr="00E64EE2">
        <w:rPr>
          <w:rFonts w:ascii="Times New Roman" w:hAnsi="Times New Roman" w:cs="Times New Roman"/>
          <w:iCs/>
          <w:sz w:val="24"/>
          <w:szCs w:val="24"/>
        </w:rPr>
        <w:t> </w:t>
      </w:r>
      <w:r w:rsidRPr="00E64EE2">
        <w:rPr>
          <w:rFonts w:ascii="Times New Roman" w:eastAsia="Times New Roman" w:hAnsi="Times New Roman" w:cs="Times New Roman"/>
          <w:sz w:val="24"/>
          <w:szCs w:val="24"/>
        </w:rPr>
        <w:t>0</w:t>
      </w:r>
      <w:r w:rsidR="00E65191" w:rsidRPr="00E64EE2">
        <w:rPr>
          <w:rFonts w:ascii="Times New Roman" w:eastAsia="Times New Roman" w:hAnsi="Times New Roman" w:cs="Times New Roman"/>
          <w:sz w:val="24"/>
          <w:szCs w:val="24"/>
        </w:rPr>
        <w:t>223</w:t>
      </w:r>
      <w:r w:rsidRPr="00E64EE2">
        <w:rPr>
          <w:rFonts w:ascii="Times New Roman" w:eastAsia="Times New Roman" w:hAnsi="Times New Roman" w:cs="Times New Roman"/>
          <w:sz w:val="24"/>
          <w:szCs w:val="24"/>
        </w:rPr>
        <w:t>, el.</w:t>
      </w:r>
      <w:r w:rsidR="00EE3EB0" w:rsidRPr="00E64EE2">
        <w:rPr>
          <w:rFonts w:ascii="Times New Roman" w:hAnsi="Times New Roman" w:cs="Times New Roman"/>
          <w:iCs/>
          <w:sz w:val="24"/>
          <w:szCs w:val="24"/>
        </w:rPr>
        <w:t> </w:t>
      </w:r>
      <w:r w:rsidRPr="00E64EE2">
        <w:rPr>
          <w:rFonts w:ascii="Times New Roman" w:eastAsia="Times New Roman" w:hAnsi="Times New Roman" w:cs="Times New Roman"/>
          <w:sz w:val="24"/>
          <w:szCs w:val="24"/>
        </w:rPr>
        <w:t>p</w:t>
      </w:r>
      <w:r w:rsidR="00783B44" w:rsidRPr="00E64EE2">
        <w:rPr>
          <w:rFonts w:ascii="Times New Roman" w:eastAsia="Times New Roman" w:hAnsi="Times New Roman" w:cs="Times New Roman"/>
          <w:sz w:val="24"/>
          <w:szCs w:val="24"/>
        </w:rPr>
        <w:t xml:space="preserve">. </w:t>
      </w:r>
      <w:hyperlink r:id="rId10" w:history="1">
        <w:r w:rsidR="00783B44" w:rsidRPr="00E64EE2">
          <w:rPr>
            <w:rStyle w:val="Hipersaitas"/>
            <w:rFonts w:ascii="Times New Roman" w:eastAsia="Times New Roman" w:hAnsi="Times New Roman" w:cs="Times New Roman"/>
            <w:color w:val="auto"/>
            <w:sz w:val="24"/>
            <w:szCs w:val="24"/>
            <w:u w:val="none"/>
          </w:rPr>
          <w:t>akvile.kalantaite@finmin.lt</w:t>
        </w:r>
      </w:hyperlink>
      <w:r w:rsidRPr="00E64EE2">
        <w:rPr>
          <w:rFonts w:ascii="Times New Roman" w:eastAsia="Times New Roman" w:hAnsi="Times New Roman" w:cs="Times New Roman"/>
          <w:sz w:val="24"/>
          <w:szCs w:val="24"/>
        </w:rPr>
        <w:t xml:space="preserve">) vyr. specialistė Egidija </w:t>
      </w:r>
      <w:proofErr w:type="spellStart"/>
      <w:r w:rsidRPr="00E64EE2">
        <w:rPr>
          <w:rFonts w:ascii="Times New Roman" w:eastAsia="Times New Roman" w:hAnsi="Times New Roman" w:cs="Times New Roman"/>
          <w:sz w:val="24"/>
          <w:szCs w:val="24"/>
        </w:rPr>
        <w:t>Adlienė</w:t>
      </w:r>
      <w:proofErr w:type="spellEnd"/>
      <w:r w:rsidRPr="00E64EE2">
        <w:rPr>
          <w:rFonts w:ascii="Times New Roman" w:eastAsia="Times New Roman" w:hAnsi="Times New Roman" w:cs="Times New Roman"/>
          <w:sz w:val="24"/>
          <w:szCs w:val="24"/>
        </w:rPr>
        <w:t xml:space="preserve"> (tel.</w:t>
      </w:r>
      <w:r w:rsidR="00EE3EB0" w:rsidRPr="00E64EE2">
        <w:rPr>
          <w:rFonts w:ascii="Times New Roman" w:eastAsia="Times New Roman" w:hAnsi="Times New Roman" w:cs="Times New Roman"/>
          <w:sz w:val="24"/>
          <w:szCs w:val="24"/>
        </w:rPr>
        <w:t xml:space="preserve"> (8</w:t>
      </w:r>
      <w:r w:rsidR="00EE3EB0" w:rsidRPr="00E64EE2">
        <w:rPr>
          <w:rFonts w:ascii="Times New Roman" w:hAnsi="Times New Roman" w:cs="Times New Roman"/>
          <w:iCs/>
          <w:sz w:val="24"/>
          <w:szCs w:val="24"/>
        </w:rPr>
        <w:t> </w:t>
      </w:r>
      <w:r w:rsidR="00EE3EB0" w:rsidRPr="00E64EE2">
        <w:rPr>
          <w:rFonts w:ascii="Times New Roman" w:eastAsia="Times New Roman" w:hAnsi="Times New Roman" w:cs="Times New Roman"/>
          <w:sz w:val="24"/>
          <w:szCs w:val="24"/>
        </w:rPr>
        <w:t>5)</w:t>
      </w:r>
      <w:r w:rsidR="00EE3EB0" w:rsidRPr="00E64EE2">
        <w:rPr>
          <w:rFonts w:ascii="Times New Roman" w:hAnsi="Times New Roman" w:cs="Times New Roman"/>
          <w:iCs/>
          <w:sz w:val="24"/>
          <w:szCs w:val="24"/>
        </w:rPr>
        <w:t> </w:t>
      </w:r>
      <w:r w:rsidRPr="00E64EE2">
        <w:rPr>
          <w:rFonts w:ascii="Times New Roman" w:eastAsia="Times New Roman" w:hAnsi="Times New Roman" w:cs="Times New Roman"/>
          <w:sz w:val="24"/>
          <w:szCs w:val="24"/>
        </w:rPr>
        <w:t>239</w:t>
      </w:r>
      <w:r w:rsidR="00EE3EB0" w:rsidRPr="00E64EE2">
        <w:rPr>
          <w:rFonts w:ascii="Times New Roman" w:eastAsia="Times New Roman" w:hAnsi="Times New Roman" w:cs="Times New Roman"/>
          <w:sz w:val="24"/>
          <w:szCs w:val="24"/>
        </w:rPr>
        <w:t xml:space="preserve"> </w:t>
      </w:r>
      <w:r w:rsidR="004F5C1A" w:rsidRPr="00E64EE2">
        <w:rPr>
          <w:rFonts w:ascii="Times New Roman" w:eastAsia="Times New Roman" w:hAnsi="Times New Roman" w:cs="Times New Roman"/>
          <w:sz w:val="24"/>
          <w:szCs w:val="24"/>
        </w:rPr>
        <w:t>0</w:t>
      </w:r>
      <w:r w:rsidRPr="00E64EE2">
        <w:rPr>
          <w:rFonts w:ascii="Times New Roman" w:eastAsia="Times New Roman" w:hAnsi="Times New Roman" w:cs="Times New Roman"/>
          <w:sz w:val="24"/>
          <w:szCs w:val="24"/>
        </w:rPr>
        <w:t>134, el.</w:t>
      </w:r>
      <w:r w:rsidR="00EE3EB0" w:rsidRPr="00E64EE2">
        <w:rPr>
          <w:rFonts w:ascii="Times New Roman" w:hAnsi="Times New Roman" w:cs="Times New Roman"/>
          <w:iCs/>
          <w:sz w:val="24"/>
          <w:szCs w:val="24"/>
        </w:rPr>
        <w:t> </w:t>
      </w:r>
      <w:r w:rsidRPr="00E64EE2">
        <w:rPr>
          <w:rFonts w:ascii="Times New Roman" w:eastAsia="Times New Roman" w:hAnsi="Times New Roman" w:cs="Times New Roman"/>
          <w:sz w:val="24"/>
          <w:szCs w:val="24"/>
        </w:rPr>
        <w:t xml:space="preserve">p. </w:t>
      </w:r>
      <w:hyperlink r:id="rId11" w:history="1">
        <w:r w:rsidR="00783B44" w:rsidRPr="00E64EE2">
          <w:rPr>
            <w:rStyle w:val="Hipersaitas"/>
            <w:rFonts w:ascii="Times New Roman" w:eastAsia="Times New Roman" w:hAnsi="Times New Roman" w:cs="Times New Roman"/>
            <w:color w:val="auto"/>
            <w:sz w:val="24"/>
            <w:szCs w:val="24"/>
            <w:u w:val="none"/>
          </w:rPr>
          <w:t>egidija.adliene@finmin.lt</w:t>
        </w:r>
      </w:hyperlink>
      <w:r w:rsidR="00E65191" w:rsidRPr="00E64EE2">
        <w:rPr>
          <w:rFonts w:ascii="Times New Roman" w:eastAsia="Times New Roman" w:hAnsi="Times New Roman" w:cs="Times New Roman"/>
          <w:sz w:val="24"/>
          <w:szCs w:val="24"/>
        </w:rPr>
        <w:t>).</w:t>
      </w:r>
    </w:p>
    <w:p w:rsidR="000760ED" w:rsidRPr="00E64EE2" w:rsidRDefault="000760ED" w:rsidP="000D61E3">
      <w:pPr>
        <w:spacing w:after="0" w:line="240" w:lineRule="auto"/>
        <w:ind w:firstLine="720"/>
        <w:jc w:val="both"/>
        <w:rPr>
          <w:rFonts w:ascii="Times New Roman" w:eastAsia="Times New Roman" w:hAnsi="Times New Roman" w:cs="Times New Roman"/>
          <w:sz w:val="24"/>
          <w:szCs w:val="24"/>
        </w:rPr>
      </w:pPr>
    </w:p>
    <w:p w:rsidR="000760ED" w:rsidRPr="00E64EE2" w:rsidRDefault="000760ED" w:rsidP="000D61E3">
      <w:pPr>
        <w:spacing w:after="0" w:line="240" w:lineRule="auto"/>
        <w:ind w:firstLine="720"/>
        <w:jc w:val="both"/>
        <w:rPr>
          <w:rFonts w:ascii="Times New Roman" w:eastAsia="Times New Roman" w:hAnsi="Times New Roman" w:cs="Times New Roman"/>
          <w:b/>
          <w:sz w:val="24"/>
          <w:szCs w:val="24"/>
        </w:rPr>
      </w:pPr>
      <w:r w:rsidRPr="00E64EE2">
        <w:rPr>
          <w:rFonts w:ascii="Times New Roman" w:eastAsia="Times New Roman" w:hAnsi="Times New Roman" w:cs="Times New Roman"/>
          <w:b/>
          <w:sz w:val="24"/>
          <w:szCs w:val="24"/>
        </w:rPr>
        <w:t>3. Kaip šiuo metu yra reguliuojami projekt</w:t>
      </w:r>
      <w:r w:rsidR="00E65191" w:rsidRPr="00E64EE2">
        <w:rPr>
          <w:rFonts w:ascii="Times New Roman" w:eastAsia="Times New Roman" w:hAnsi="Times New Roman" w:cs="Times New Roman"/>
          <w:b/>
          <w:sz w:val="24"/>
          <w:szCs w:val="24"/>
        </w:rPr>
        <w:t>uose</w:t>
      </w:r>
      <w:r w:rsidRPr="00E64EE2">
        <w:rPr>
          <w:rFonts w:ascii="Times New Roman" w:eastAsia="Times New Roman" w:hAnsi="Times New Roman" w:cs="Times New Roman"/>
          <w:b/>
          <w:sz w:val="24"/>
          <w:szCs w:val="24"/>
        </w:rPr>
        <w:t xml:space="preserve"> aptarti </w:t>
      </w:r>
      <w:r w:rsidR="00647A4A" w:rsidRPr="00E64EE2">
        <w:rPr>
          <w:rFonts w:ascii="Times New Roman" w:eastAsia="Times New Roman" w:hAnsi="Times New Roman" w:cs="Times New Roman"/>
          <w:b/>
          <w:sz w:val="24"/>
          <w:szCs w:val="24"/>
        </w:rPr>
        <w:t>teisiniai santykiai</w:t>
      </w:r>
    </w:p>
    <w:p w:rsidR="00783B44" w:rsidRPr="00E64EE2" w:rsidRDefault="00783B44" w:rsidP="000D61E3">
      <w:pPr>
        <w:pStyle w:val="x"/>
        <w:ind w:firstLine="709"/>
        <w:jc w:val="both"/>
        <w:rPr>
          <w:rFonts w:ascii="Times New Roman" w:hAnsi="Times New Roman" w:cs="Times New Roman"/>
          <w:color w:val="000000"/>
          <w:sz w:val="24"/>
          <w:szCs w:val="24"/>
        </w:rPr>
      </w:pPr>
    </w:p>
    <w:p w:rsidR="00783B44" w:rsidRPr="00E64EE2" w:rsidRDefault="00783B44" w:rsidP="000D61E3">
      <w:pPr>
        <w:pStyle w:val="x"/>
        <w:ind w:firstLine="709"/>
        <w:jc w:val="both"/>
        <w:rPr>
          <w:rFonts w:ascii="Times New Roman" w:hAnsi="Times New Roman" w:cs="Times New Roman"/>
          <w:i/>
          <w:color w:val="000000"/>
          <w:sz w:val="24"/>
          <w:szCs w:val="24"/>
        </w:rPr>
      </w:pPr>
      <w:r w:rsidRPr="00E64EE2">
        <w:rPr>
          <w:rFonts w:ascii="Times New Roman" w:hAnsi="Times New Roman" w:cs="Times New Roman"/>
          <w:i/>
          <w:color w:val="000000"/>
          <w:sz w:val="24"/>
          <w:szCs w:val="24"/>
        </w:rPr>
        <w:t>Dėl Reglamento (ES) 2017/2361 įgyvendinimo</w:t>
      </w:r>
    </w:p>
    <w:p w:rsidR="00CF402B" w:rsidRPr="00E64EE2" w:rsidRDefault="006D6FD4" w:rsidP="000D61E3">
      <w:pPr>
        <w:pStyle w:val="x"/>
        <w:ind w:firstLine="709"/>
        <w:jc w:val="both"/>
        <w:rPr>
          <w:rFonts w:ascii="Times New Roman" w:hAnsi="Times New Roman" w:cs="Times New Roman"/>
          <w:bCs/>
          <w:sz w:val="24"/>
          <w:szCs w:val="24"/>
        </w:rPr>
      </w:pPr>
      <w:r w:rsidRPr="00E64EE2">
        <w:rPr>
          <w:rFonts w:ascii="Times New Roman" w:hAnsi="Times New Roman" w:cs="Times New Roman"/>
          <w:color w:val="000000"/>
          <w:sz w:val="24"/>
          <w:szCs w:val="24"/>
        </w:rPr>
        <w:t xml:space="preserve">Reglamento (ES) 2017/2361 9 </w:t>
      </w:r>
      <w:r w:rsidR="00CF402B" w:rsidRPr="00E64EE2">
        <w:rPr>
          <w:rFonts w:ascii="Times New Roman" w:hAnsi="Times New Roman" w:cs="Times New Roman"/>
          <w:color w:val="000000"/>
          <w:sz w:val="24"/>
          <w:szCs w:val="24"/>
        </w:rPr>
        <w:t>straipsnio nuostatos atspindi Sutarties dėl Europos Sąjungos veikimo 299 straipsnyje įtvirtintą nuostatą, kad „</w:t>
      </w:r>
      <w:r w:rsidR="00CF402B" w:rsidRPr="00E64EE2">
        <w:rPr>
          <w:rFonts w:ascii="Times New Roman" w:hAnsi="Times New Roman" w:cs="Times New Roman"/>
          <w:bCs/>
          <w:sz w:val="24"/>
          <w:szCs w:val="24"/>
        </w:rPr>
        <w:t xml:space="preserve">Tarybos, Komisijos ar Europos centrinio banko aktai, kuriais asmenims, išskyrus valstybes, skiriama piniginė prievolė, yra vykdomi privaloma tvarka. Vykdymą reglamentuoja civilinio proceso taisyklės, galiojančios toje valstybėje, kurioje jis vykdomas. Vykdomąjį raštą neatliekant jokių formalumų, tik patikrinus sprendimo </w:t>
      </w:r>
      <w:r w:rsidR="00CF402B" w:rsidRPr="00E64EE2">
        <w:rPr>
          <w:rFonts w:ascii="Times New Roman" w:hAnsi="Times New Roman" w:cs="Times New Roman"/>
          <w:bCs/>
          <w:sz w:val="24"/>
          <w:szCs w:val="24"/>
          <w:u w:val="single"/>
        </w:rPr>
        <w:t>autentiškumą,</w:t>
      </w:r>
      <w:r w:rsidR="00CF402B" w:rsidRPr="00E64EE2">
        <w:rPr>
          <w:rFonts w:ascii="Times New Roman" w:hAnsi="Times New Roman" w:cs="Times New Roman"/>
          <w:bCs/>
          <w:sz w:val="24"/>
          <w:szCs w:val="24"/>
        </w:rPr>
        <w:t xml:space="preserve"> prie sprendimo prideda nacionalinė institucija, kurią šiam tikslui </w:t>
      </w:r>
      <w:r w:rsidR="00CF402B" w:rsidRPr="00E64EE2">
        <w:rPr>
          <w:rFonts w:ascii="Times New Roman" w:hAnsi="Times New Roman" w:cs="Times New Roman"/>
          <w:bCs/>
          <w:sz w:val="24"/>
          <w:szCs w:val="24"/>
          <w:u w:val="single"/>
        </w:rPr>
        <w:t>paskiria</w:t>
      </w:r>
      <w:r w:rsidR="00CF402B" w:rsidRPr="00E64EE2">
        <w:rPr>
          <w:rFonts w:ascii="Times New Roman" w:hAnsi="Times New Roman" w:cs="Times New Roman"/>
          <w:bCs/>
          <w:sz w:val="24"/>
          <w:szCs w:val="24"/>
        </w:rPr>
        <w:t xml:space="preserve"> kiekvienos valstybės narės vyriausybė ir apie kurią praneša Komisijai ir Europos Sąjungos Teisingumo Teismui &lt;...&gt;“. </w:t>
      </w:r>
    </w:p>
    <w:p w:rsidR="00A10C76" w:rsidRPr="00E64EE2" w:rsidRDefault="00CF402B" w:rsidP="000D61E3">
      <w:pPr>
        <w:autoSpaceDE w:val="0"/>
        <w:autoSpaceDN w:val="0"/>
        <w:adjustRightInd w:val="0"/>
        <w:spacing w:after="0" w:line="240" w:lineRule="auto"/>
        <w:ind w:firstLine="720"/>
        <w:jc w:val="both"/>
        <w:rPr>
          <w:rFonts w:ascii="Times New Roman" w:hAnsi="Times New Roman" w:cs="Times New Roman"/>
          <w:sz w:val="24"/>
          <w:szCs w:val="24"/>
          <w:lang w:eastAsia="lt-LT"/>
        </w:rPr>
      </w:pPr>
      <w:r w:rsidRPr="00E64EE2">
        <w:rPr>
          <w:rFonts w:ascii="Times New Roman" w:eastAsia="Times New Roman" w:hAnsi="Times New Roman" w:cs="Times New Roman"/>
          <w:sz w:val="24"/>
          <w:szCs w:val="24"/>
        </w:rPr>
        <w:t xml:space="preserve">Įgyvendinant šias Sutarties dėl </w:t>
      </w:r>
      <w:r w:rsidRPr="00E64EE2">
        <w:rPr>
          <w:rFonts w:ascii="Times New Roman" w:hAnsi="Times New Roman" w:cs="Times New Roman"/>
          <w:color w:val="000000"/>
          <w:sz w:val="24"/>
          <w:szCs w:val="24"/>
        </w:rPr>
        <w:t xml:space="preserve">Europos Sąjungos veikimo nuostatas Lietuvos Respublikos </w:t>
      </w:r>
      <w:r w:rsidR="00A10C76" w:rsidRPr="00E64EE2">
        <w:rPr>
          <w:rFonts w:ascii="Times New Roman" w:hAnsi="Times New Roman" w:cs="Times New Roman"/>
          <w:color w:val="000000"/>
          <w:sz w:val="24"/>
          <w:szCs w:val="24"/>
        </w:rPr>
        <w:t xml:space="preserve">civilinį procesą reglamentuojančių Europos Sąjungos ir tarptautinės teisės aktų įgyvendinimo įstatymo 2 straipsnyje </w:t>
      </w:r>
      <w:r w:rsidR="004D5358" w:rsidRPr="00E64EE2">
        <w:rPr>
          <w:rFonts w:ascii="Times New Roman" w:hAnsi="Times New Roman" w:cs="Times New Roman"/>
          <w:color w:val="000000"/>
          <w:sz w:val="24"/>
          <w:szCs w:val="24"/>
        </w:rPr>
        <w:t>nustatyta</w:t>
      </w:r>
      <w:r w:rsidR="00A10C76" w:rsidRPr="00E64EE2">
        <w:rPr>
          <w:rFonts w:ascii="Times New Roman" w:hAnsi="Times New Roman" w:cs="Times New Roman"/>
          <w:color w:val="000000"/>
          <w:sz w:val="24"/>
          <w:szCs w:val="24"/>
        </w:rPr>
        <w:t xml:space="preserve">, kad </w:t>
      </w:r>
      <w:r w:rsidR="00A10C76" w:rsidRPr="00E64EE2">
        <w:rPr>
          <w:rFonts w:ascii="Times New Roman" w:hAnsi="Times New Roman" w:cs="Times New Roman"/>
          <w:color w:val="000000"/>
          <w:sz w:val="24"/>
          <w:szCs w:val="24"/>
          <w:u w:val="single"/>
        </w:rPr>
        <w:t>v</w:t>
      </w:r>
      <w:r w:rsidR="00A10C76" w:rsidRPr="00E64EE2">
        <w:rPr>
          <w:rFonts w:ascii="Times New Roman" w:hAnsi="Times New Roman" w:cs="Times New Roman"/>
          <w:bCs/>
          <w:color w:val="000000"/>
          <w:sz w:val="24"/>
          <w:szCs w:val="24"/>
          <w:u w:val="single"/>
          <w:lang w:eastAsia="lt-LT"/>
        </w:rPr>
        <w:t>ykdomuosius raštus</w:t>
      </w:r>
      <w:r w:rsidR="00A10C76" w:rsidRPr="00E64EE2">
        <w:rPr>
          <w:rFonts w:ascii="Times New Roman" w:hAnsi="Times New Roman" w:cs="Times New Roman"/>
          <w:bCs/>
          <w:color w:val="000000"/>
          <w:sz w:val="24"/>
          <w:szCs w:val="24"/>
          <w:lang w:eastAsia="lt-LT"/>
        </w:rPr>
        <w:t xml:space="preserve"> dėl Europos Sąjungos Tarybos, Europos Komisijos ar Europos Centrinio Banko sprendimų, kuriais asmenims, išskyrus valstybes, skiriama piniginė prievolė, taip pat dėl </w:t>
      </w:r>
      <w:r w:rsidR="00605AD1" w:rsidRPr="00E64EE2">
        <w:rPr>
          <w:rFonts w:ascii="Times New Roman" w:hAnsi="Times New Roman" w:cs="Times New Roman"/>
          <w:bCs/>
          <w:color w:val="000000"/>
          <w:sz w:val="24"/>
          <w:szCs w:val="24"/>
          <w:lang w:eastAsia="lt-LT"/>
        </w:rPr>
        <w:t>ESTT</w:t>
      </w:r>
      <w:r w:rsidR="00A10C76" w:rsidRPr="00E64EE2">
        <w:rPr>
          <w:rFonts w:ascii="Times New Roman" w:hAnsi="Times New Roman" w:cs="Times New Roman"/>
          <w:bCs/>
          <w:color w:val="000000"/>
          <w:sz w:val="24"/>
          <w:szCs w:val="24"/>
          <w:lang w:eastAsia="lt-LT"/>
        </w:rPr>
        <w:t xml:space="preserve"> sprendimų suinteresuotos šalies prašymu nedelsdamas, bet ne vėliau kaip per penkias darbo dienas, </w:t>
      </w:r>
      <w:r w:rsidR="00A10C76" w:rsidRPr="00E64EE2">
        <w:rPr>
          <w:rFonts w:ascii="Times New Roman" w:hAnsi="Times New Roman" w:cs="Times New Roman"/>
          <w:bCs/>
          <w:color w:val="000000"/>
          <w:sz w:val="24"/>
          <w:szCs w:val="24"/>
          <w:u w:val="single"/>
          <w:lang w:eastAsia="lt-LT"/>
        </w:rPr>
        <w:t>išduoda Lietuvos apeliacinis teismas</w:t>
      </w:r>
      <w:r w:rsidR="00A10C76" w:rsidRPr="00E64EE2">
        <w:rPr>
          <w:rFonts w:ascii="Times New Roman" w:hAnsi="Times New Roman" w:cs="Times New Roman"/>
          <w:bCs/>
          <w:color w:val="000000"/>
          <w:sz w:val="24"/>
          <w:szCs w:val="24"/>
          <w:lang w:eastAsia="lt-LT"/>
        </w:rPr>
        <w:t xml:space="preserve">. </w:t>
      </w:r>
      <w:r w:rsidR="00A10C76" w:rsidRPr="00E64EE2">
        <w:rPr>
          <w:rFonts w:ascii="Times New Roman" w:hAnsi="Times New Roman" w:cs="Times New Roman"/>
          <w:color w:val="000000"/>
          <w:sz w:val="24"/>
          <w:szCs w:val="24"/>
        </w:rPr>
        <w:t xml:space="preserve">Pagal </w:t>
      </w:r>
      <w:r w:rsidR="00CE161F" w:rsidRPr="00E64EE2">
        <w:rPr>
          <w:rFonts w:ascii="Times New Roman" w:hAnsi="Times New Roman" w:cs="Times New Roman"/>
          <w:color w:val="000000"/>
          <w:sz w:val="24"/>
          <w:szCs w:val="24"/>
        </w:rPr>
        <w:t xml:space="preserve">minėto </w:t>
      </w:r>
      <w:r w:rsidR="00A10C76" w:rsidRPr="00E64EE2">
        <w:rPr>
          <w:rFonts w:ascii="Times New Roman" w:hAnsi="Times New Roman" w:cs="Times New Roman"/>
          <w:color w:val="000000"/>
          <w:sz w:val="24"/>
          <w:szCs w:val="24"/>
        </w:rPr>
        <w:t xml:space="preserve">įstatymo 4 straipsnio 1 dalį </w:t>
      </w:r>
      <w:r w:rsidR="00A10C76" w:rsidRPr="00E64EE2">
        <w:rPr>
          <w:rFonts w:ascii="Times New Roman" w:hAnsi="Times New Roman" w:cs="Times New Roman"/>
          <w:sz w:val="24"/>
          <w:szCs w:val="24"/>
          <w:lang w:eastAsia="lt-LT"/>
        </w:rPr>
        <w:t>Europos Sąjungos valstybių narių teismų sprendimai ir kiti pagal Europos Sąjungos reglamentus vykdytini dokumentai, kai Europos Sąjungos reglamentuose nu</w:t>
      </w:r>
      <w:r w:rsidR="00121A3B" w:rsidRPr="00E64EE2">
        <w:rPr>
          <w:rFonts w:ascii="Times New Roman" w:hAnsi="Times New Roman" w:cs="Times New Roman"/>
          <w:sz w:val="24"/>
          <w:szCs w:val="24"/>
          <w:lang w:eastAsia="lt-LT"/>
        </w:rPr>
        <w:t>st</w:t>
      </w:r>
      <w:r w:rsidR="00A10C76" w:rsidRPr="00E64EE2">
        <w:rPr>
          <w:rFonts w:ascii="Times New Roman" w:hAnsi="Times New Roman" w:cs="Times New Roman"/>
          <w:sz w:val="24"/>
          <w:szCs w:val="24"/>
          <w:lang w:eastAsia="lt-LT"/>
        </w:rPr>
        <w:t xml:space="preserve">atyta šių teismų sprendimų ir kitų vykdytinų dokumentų pripažinimo ir leidimo juos vykdyti procedūrų įgyvendinimo tvarka, Lietuvos Respublikoje </w:t>
      </w:r>
      <w:r w:rsidR="00A10C76" w:rsidRPr="00E64EE2">
        <w:rPr>
          <w:rFonts w:ascii="Times New Roman" w:hAnsi="Times New Roman" w:cs="Times New Roman"/>
          <w:sz w:val="24"/>
          <w:szCs w:val="24"/>
          <w:u w:val="single"/>
          <w:lang w:eastAsia="lt-LT"/>
        </w:rPr>
        <w:t>pripažįstami</w:t>
      </w:r>
      <w:r w:rsidR="00A10C76" w:rsidRPr="00E64EE2">
        <w:rPr>
          <w:rFonts w:ascii="Times New Roman" w:hAnsi="Times New Roman" w:cs="Times New Roman"/>
          <w:sz w:val="24"/>
          <w:szCs w:val="24"/>
          <w:lang w:eastAsia="lt-LT"/>
        </w:rPr>
        <w:t xml:space="preserve"> ir leidžiama juos vykdyti pagal Europos Sąjungos reglamentų, </w:t>
      </w:r>
      <w:r w:rsidR="006E73A3" w:rsidRPr="00E64EE2">
        <w:rPr>
          <w:rFonts w:ascii="Times New Roman" w:hAnsi="Times New Roman" w:cs="Times New Roman"/>
          <w:sz w:val="24"/>
          <w:szCs w:val="24"/>
          <w:lang w:eastAsia="lt-LT"/>
        </w:rPr>
        <w:t xml:space="preserve">minėto įstatymo </w:t>
      </w:r>
      <w:r w:rsidR="00A10C76" w:rsidRPr="00E64EE2">
        <w:rPr>
          <w:rFonts w:ascii="Times New Roman" w:hAnsi="Times New Roman" w:cs="Times New Roman"/>
          <w:sz w:val="24"/>
          <w:szCs w:val="24"/>
          <w:lang w:eastAsia="lt-LT"/>
        </w:rPr>
        <w:t xml:space="preserve">ir Lietuvos Respublikos civilinio proceso kodekso nustatytą tvarką. </w:t>
      </w:r>
    </w:p>
    <w:p w:rsidR="0064685F" w:rsidRPr="00E64EE2" w:rsidRDefault="0064685F" w:rsidP="000D61E3">
      <w:pPr>
        <w:tabs>
          <w:tab w:val="left" w:pos="709"/>
        </w:tabs>
        <w:spacing w:after="0" w:line="240" w:lineRule="auto"/>
        <w:ind w:firstLine="709"/>
        <w:jc w:val="both"/>
        <w:rPr>
          <w:rFonts w:ascii="Times New Roman" w:hAnsi="Times New Roman" w:cs="Times New Roman"/>
          <w:sz w:val="24"/>
          <w:szCs w:val="24"/>
        </w:rPr>
      </w:pPr>
      <w:r w:rsidRPr="00E64EE2">
        <w:rPr>
          <w:rFonts w:ascii="Times New Roman" w:hAnsi="Times New Roman" w:cs="Times New Roman"/>
          <w:sz w:val="24"/>
          <w:szCs w:val="24"/>
          <w:lang w:eastAsia="lt-LT"/>
        </w:rPr>
        <w:t xml:space="preserve">Pagal </w:t>
      </w:r>
      <w:r w:rsidR="004D5358" w:rsidRPr="00E64EE2">
        <w:rPr>
          <w:rFonts w:ascii="Times New Roman" w:hAnsi="Times New Roman" w:cs="Times New Roman"/>
          <w:color w:val="000000"/>
          <w:sz w:val="24"/>
          <w:szCs w:val="24"/>
        </w:rPr>
        <w:t>C</w:t>
      </w:r>
      <w:r w:rsidRPr="00E64EE2">
        <w:rPr>
          <w:rFonts w:ascii="Times New Roman" w:hAnsi="Times New Roman" w:cs="Times New Roman"/>
          <w:color w:val="000000"/>
          <w:sz w:val="24"/>
          <w:szCs w:val="24"/>
        </w:rPr>
        <w:t>ivilinio proceso kodekso 809 straipsnio 1 dalį u</w:t>
      </w:r>
      <w:r w:rsidRPr="00E64EE2">
        <w:rPr>
          <w:rFonts w:ascii="Times New Roman" w:hAnsi="Times New Roman" w:cs="Times New Roman"/>
          <w:sz w:val="24"/>
          <w:szCs w:val="24"/>
        </w:rPr>
        <w:t xml:space="preserve">žsienio teismų (arbitražų) sprendimai Lietuvos Respublikos teritorijoje gali būti vykdomi tik po to, kai juos pripažįsta </w:t>
      </w:r>
      <w:r w:rsidRPr="00E64EE2">
        <w:rPr>
          <w:rFonts w:ascii="Times New Roman" w:hAnsi="Times New Roman" w:cs="Times New Roman"/>
          <w:sz w:val="24"/>
          <w:szCs w:val="24"/>
          <w:u w:val="single"/>
        </w:rPr>
        <w:t>Lietuvos apeliacinis teismas</w:t>
      </w:r>
      <w:r w:rsidRPr="00E64EE2">
        <w:rPr>
          <w:rFonts w:ascii="Times New Roman" w:hAnsi="Times New Roman" w:cs="Times New Roman"/>
          <w:sz w:val="24"/>
          <w:szCs w:val="24"/>
        </w:rPr>
        <w:t>, kaip valstybės įgaliota pripažinti sprendimą</w:t>
      </w:r>
      <w:r w:rsidR="004D5358" w:rsidRPr="00E64EE2">
        <w:rPr>
          <w:rFonts w:ascii="Times New Roman" w:hAnsi="Times New Roman" w:cs="Times New Roman"/>
          <w:sz w:val="24"/>
          <w:szCs w:val="24"/>
        </w:rPr>
        <w:t xml:space="preserve"> institucija</w:t>
      </w:r>
      <w:r w:rsidRPr="00E64EE2">
        <w:rPr>
          <w:rFonts w:ascii="Times New Roman" w:hAnsi="Times New Roman" w:cs="Times New Roman"/>
          <w:sz w:val="24"/>
          <w:szCs w:val="24"/>
        </w:rPr>
        <w:t xml:space="preserve">. </w:t>
      </w:r>
    </w:p>
    <w:p w:rsidR="00F10357" w:rsidRPr="00E64EE2" w:rsidRDefault="00F10357" w:rsidP="000D61E3">
      <w:pPr>
        <w:tabs>
          <w:tab w:val="left" w:pos="709"/>
        </w:tabs>
        <w:spacing w:after="0" w:line="240" w:lineRule="auto"/>
        <w:ind w:firstLine="709"/>
        <w:jc w:val="both"/>
        <w:rPr>
          <w:rFonts w:ascii="Times New Roman" w:hAnsi="Times New Roman" w:cs="Times New Roman"/>
          <w:sz w:val="24"/>
          <w:szCs w:val="24"/>
        </w:rPr>
      </w:pPr>
      <w:r w:rsidRPr="00E64EE2">
        <w:rPr>
          <w:rFonts w:ascii="Times New Roman" w:hAnsi="Times New Roman" w:cs="Times New Roman"/>
          <w:sz w:val="24"/>
          <w:szCs w:val="24"/>
        </w:rPr>
        <w:t xml:space="preserve">Papildomai pažymėtina, kad </w:t>
      </w:r>
      <w:r w:rsidR="005F7A59" w:rsidRPr="00E64EE2">
        <w:rPr>
          <w:rFonts w:ascii="Times New Roman" w:hAnsi="Times New Roman" w:cs="Times New Roman"/>
          <w:sz w:val="24"/>
          <w:szCs w:val="24"/>
        </w:rPr>
        <w:t>visai neseniai</w:t>
      </w:r>
      <w:r w:rsidR="00561F0B" w:rsidRPr="00E64EE2">
        <w:rPr>
          <w:rFonts w:ascii="Times New Roman" w:hAnsi="Times New Roman" w:cs="Times New Roman"/>
          <w:sz w:val="24"/>
          <w:szCs w:val="24"/>
        </w:rPr>
        <w:t xml:space="preserve"> Lietuvos Respublikos Seimas priėmė specialų naujos redakcijos Lietuvos Respublikos prekių ženklų įstatymą, kuris įsigaliojo nuo 2019 m. sausio 1</w:t>
      </w:r>
      <w:r w:rsidR="00211F73" w:rsidRPr="00E64EE2">
        <w:rPr>
          <w:rFonts w:ascii="Times New Roman" w:hAnsi="Times New Roman" w:cs="Times New Roman"/>
          <w:sz w:val="24"/>
          <w:szCs w:val="24"/>
        </w:rPr>
        <w:t xml:space="preserve"> </w:t>
      </w:r>
      <w:r w:rsidR="00561F0B" w:rsidRPr="00E64EE2">
        <w:rPr>
          <w:rFonts w:ascii="Times New Roman" w:hAnsi="Times New Roman" w:cs="Times New Roman"/>
          <w:sz w:val="24"/>
          <w:szCs w:val="24"/>
        </w:rPr>
        <w:t xml:space="preserve">d. </w:t>
      </w:r>
      <w:r w:rsidR="00211F73" w:rsidRPr="00E64EE2">
        <w:rPr>
          <w:rFonts w:ascii="Times New Roman" w:hAnsi="Times New Roman" w:cs="Times New Roman"/>
          <w:sz w:val="24"/>
          <w:szCs w:val="24"/>
        </w:rPr>
        <w:t xml:space="preserve">Šio įstatymo </w:t>
      </w:r>
      <w:r w:rsidR="00561F0B" w:rsidRPr="00E64EE2">
        <w:rPr>
          <w:rFonts w:ascii="Times New Roman" w:hAnsi="Times New Roman" w:cs="Times New Roman"/>
          <w:sz w:val="24"/>
          <w:szCs w:val="24"/>
        </w:rPr>
        <w:t xml:space="preserve">78 straipsnio </w:t>
      </w:r>
      <w:r w:rsidR="00A54FFC" w:rsidRPr="00E64EE2">
        <w:rPr>
          <w:rFonts w:ascii="Times New Roman" w:hAnsi="Times New Roman" w:cs="Times New Roman"/>
          <w:sz w:val="24"/>
          <w:szCs w:val="24"/>
        </w:rPr>
        <w:t>3 dal</w:t>
      </w:r>
      <w:r w:rsidR="00211F73" w:rsidRPr="00E64EE2">
        <w:rPr>
          <w:rFonts w:ascii="Times New Roman" w:hAnsi="Times New Roman" w:cs="Times New Roman"/>
          <w:sz w:val="24"/>
          <w:szCs w:val="24"/>
        </w:rPr>
        <w:t>imi</w:t>
      </w:r>
      <w:r w:rsidR="00A54FFC" w:rsidRPr="00E64EE2">
        <w:rPr>
          <w:rFonts w:ascii="Times New Roman" w:hAnsi="Times New Roman" w:cs="Times New Roman"/>
          <w:sz w:val="24"/>
          <w:szCs w:val="24"/>
        </w:rPr>
        <w:t xml:space="preserve"> </w:t>
      </w:r>
      <w:r w:rsidR="00DD403E" w:rsidRPr="00E64EE2">
        <w:rPr>
          <w:rFonts w:ascii="Times New Roman" w:eastAsia="Times New Roman" w:hAnsi="Times New Roman" w:cs="Times New Roman"/>
          <w:sz w:val="24"/>
          <w:szCs w:val="24"/>
        </w:rPr>
        <w:t>„</w:t>
      </w:r>
      <w:r w:rsidR="00A54FFC" w:rsidRPr="00E64EE2">
        <w:rPr>
          <w:rFonts w:ascii="Times New Roman" w:hAnsi="Times New Roman" w:cs="Times New Roman"/>
          <w:sz w:val="24"/>
          <w:szCs w:val="24"/>
        </w:rPr>
        <w:t xml:space="preserve">Lietuvos apeliacinis teismas suinteresuotos šalies prašymu, pateikus teismui Europos Sąjungos intelektinės nuosavybės tarnybos sprendimą dėl atlyginamų išlaidų dydžio kartu su patvirtintu sprendimo vertimu į lietuvių kalbą, ne vėliau kaip per penkias darbo dienas Civilinio proceso kodekso nustatyta tvarka patikrina įsiteisėjusio Europos Sąjungos intelektinės nuosavybės tarnybos sprendimo autentiškumą ir išduoda vykdomąjį raštą“ įgyvendinama </w:t>
      </w:r>
      <w:r w:rsidR="00980CA6" w:rsidRPr="00E64EE2">
        <w:rPr>
          <w:rFonts w:ascii="Times New Roman" w:hAnsi="Times New Roman" w:cs="Times New Roman"/>
          <w:sz w:val="24"/>
          <w:szCs w:val="24"/>
        </w:rPr>
        <w:t xml:space="preserve">panašaus pobūdžio </w:t>
      </w:r>
      <w:r w:rsidR="00A54FFC" w:rsidRPr="00E64EE2">
        <w:rPr>
          <w:rFonts w:ascii="Times New Roman" w:hAnsi="Times New Roman" w:cs="Times New Roman"/>
          <w:sz w:val="24"/>
          <w:szCs w:val="24"/>
        </w:rPr>
        <w:t>2017 m. birželio 14 d. Europos Parlamento ir Tarybos reglamen</w:t>
      </w:r>
      <w:r w:rsidR="009D3938" w:rsidRPr="00E64EE2">
        <w:rPr>
          <w:rFonts w:ascii="Times New Roman" w:hAnsi="Times New Roman" w:cs="Times New Roman"/>
          <w:sz w:val="24"/>
          <w:szCs w:val="24"/>
        </w:rPr>
        <w:t>t</w:t>
      </w:r>
      <w:r w:rsidR="00A54FFC" w:rsidRPr="00E64EE2">
        <w:rPr>
          <w:rFonts w:ascii="Times New Roman" w:hAnsi="Times New Roman" w:cs="Times New Roman"/>
          <w:sz w:val="24"/>
          <w:szCs w:val="24"/>
        </w:rPr>
        <w:t xml:space="preserve">o (ES) Nr. 2017/1001 dėl Europos Sąjungos prekių ženklo (kodifikuota redakcija) nuostata dėl </w:t>
      </w:r>
      <w:r w:rsidR="009D3938" w:rsidRPr="00E64EE2">
        <w:rPr>
          <w:rFonts w:ascii="Times New Roman" w:hAnsi="Times New Roman" w:cs="Times New Roman"/>
          <w:sz w:val="24"/>
          <w:szCs w:val="24"/>
        </w:rPr>
        <w:t xml:space="preserve">institucijos, kuri įgaliota tikrinti sprendimo autentiškumą ir išduoti vykdomąjį raštą. </w:t>
      </w:r>
    </w:p>
    <w:p w:rsidR="00647A4A" w:rsidRPr="00E64EE2" w:rsidRDefault="00647A4A" w:rsidP="000D61E3">
      <w:pPr>
        <w:tabs>
          <w:tab w:val="left" w:pos="709"/>
        </w:tabs>
        <w:spacing w:after="0" w:line="240" w:lineRule="auto"/>
        <w:ind w:firstLine="709"/>
        <w:jc w:val="both"/>
        <w:rPr>
          <w:rFonts w:ascii="Times New Roman" w:hAnsi="Times New Roman" w:cs="Times New Roman"/>
          <w:color w:val="000000"/>
          <w:sz w:val="24"/>
          <w:szCs w:val="24"/>
        </w:rPr>
      </w:pPr>
      <w:r w:rsidRPr="00E64EE2">
        <w:rPr>
          <w:rFonts w:ascii="Times New Roman" w:eastAsia="Times New Roman" w:hAnsi="Times New Roman" w:cs="Times New Roman"/>
          <w:sz w:val="24"/>
          <w:szCs w:val="24"/>
        </w:rPr>
        <w:t xml:space="preserve">Šiuo metu galiojančiuose nacionaliniuose teisės aktuose nenumatyta institucija, kuri </w:t>
      </w:r>
      <w:r w:rsidRPr="00E64EE2">
        <w:rPr>
          <w:rFonts w:ascii="Times New Roman" w:hAnsi="Times New Roman" w:cs="Times New Roman"/>
          <w:color w:val="000000"/>
          <w:sz w:val="24"/>
          <w:szCs w:val="24"/>
        </w:rPr>
        <w:t>tikrina</w:t>
      </w:r>
      <w:r w:rsidR="00356A1D" w:rsidRPr="00E64EE2">
        <w:rPr>
          <w:rFonts w:ascii="Times New Roman" w:hAnsi="Times New Roman" w:cs="Times New Roman"/>
          <w:color w:val="000000"/>
          <w:sz w:val="24"/>
          <w:szCs w:val="24"/>
        </w:rPr>
        <w:t xml:space="preserve"> sprendimų dėl </w:t>
      </w:r>
      <w:r w:rsidRPr="00E64EE2">
        <w:rPr>
          <w:rFonts w:ascii="Times New Roman" w:hAnsi="Times New Roman" w:cs="Times New Roman"/>
          <w:color w:val="000000"/>
          <w:sz w:val="24"/>
          <w:szCs w:val="24"/>
        </w:rPr>
        <w:t>Bendro pertvarkymo fondo dalyvi</w:t>
      </w:r>
      <w:r w:rsidR="006F4217" w:rsidRPr="00E64EE2">
        <w:rPr>
          <w:rFonts w:ascii="Times New Roman" w:hAnsi="Times New Roman" w:cs="Times New Roman"/>
          <w:color w:val="000000"/>
          <w:sz w:val="24"/>
          <w:szCs w:val="24"/>
        </w:rPr>
        <w:t>ų</w:t>
      </w:r>
      <w:r w:rsidRPr="00E64EE2">
        <w:rPr>
          <w:rFonts w:ascii="Times New Roman" w:hAnsi="Times New Roman" w:cs="Times New Roman"/>
          <w:color w:val="000000"/>
          <w:sz w:val="24"/>
          <w:szCs w:val="24"/>
        </w:rPr>
        <w:t xml:space="preserve"> </w:t>
      </w:r>
      <w:r w:rsidR="00356A1D" w:rsidRPr="00E64EE2">
        <w:rPr>
          <w:rFonts w:ascii="Times New Roman" w:hAnsi="Times New Roman" w:cs="Times New Roman"/>
          <w:color w:val="000000"/>
          <w:sz w:val="24"/>
          <w:szCs w:val="24"/>
        </w:rPr>
        <w:t xml:space="preserve">nesumokėtų </w:t>
      </w:r>
      <w:r w:rsidRPr="00E64EE2">
        <w:rPr>
          <w:rFonts w:ascii="Times New Roman" w:hAnsi="Times New Roman" w:cs="Times New Roman"/>
          <w:color w:val="000000"/>
          <w:sz w:val="24"/>
          <w:szCs w:val="24"/>
        </w:rPr>
        <w:t xml:space="preserve">įnašų, skirtų Bendros pertvarkymo valdybos administracinėms išlaidoms padengti, autentiškumą. </w:t>
      </w:r>
    </w:p>
    <w:p w:rsidR="006D6FD4" w:rsidRPr="00E64EE2" w:rsidRDefault="006D6FD4" w:rsidP="000D61E3">
      <w:pPr>
        <w:tabs>
          <w:tab w:val="left" w:pos="709"/>
        </w:tabs>
        <w:spacing w:after="0" w:line="240" w:lineRule="auto"/>
        <w:ind w:firstLine="709"/>
        <w:jc w:val="both"/>
        <w:rPr>
          <w:rFonts w:ascii="Times New Roman" w:hAnsi="Times New Roman" w:cs="Times New Roman"/>
          <w:color w:val="000000"/>
          <w:sz w:val="24"/>
          <w:szCs w:val="24"/>
        </w:rPr>
      </w:pPr>
    </w:p>
    <w:p w:rsidR="00783B44" w:rsidRPr="00E64EE2" w:rsidRDefault="00AA05D9" w:rsidP="000D61E3">
      <w:pPr>
        <w:tabs>
          <w:tab w:val="left" w:pos="709"/>
        </w:tabs>
        <w:spacing w:after="0" w:line="240" w:lineRule="auto"/>
        <w:ind w:firstLine="709"/>
        <w:jc w:val="both"/>
        <w:rPr>
          <w:rFonts w:ascii="Times New Roman" w:hAnsi="Times New Roman" w:cs="Times New Roman"/>
          <w:i/>
          <w:color w:val="000000"/>
          <w:sz w:val="24"/>
          <w:szCs w:val="24"/>
        </w:rPr>
      </w:pPr>
      <w:r w:rsidRPr="00E64EE2">
        <w:rPr>
          <w:rFonts w:ascii="Times New Roman" w:hAnsi="Times New Roman" w:cs="Times New Roman"/>
          <w:i/>
          <w:color w:val="000000"/>
          <w:sz w:val="24"/>
          <w:szCs w:val="24"/>
        </w:rPr>
        <w:t xml:space="preserve">Dėl kitų </w:t>
      </w:r>
      <w:r w:rsidR="00603172" w:rsidRPr="00E64EE2">
        <w:rPr>
          <w:rFonts w:ascii="Times New Roman" w:hAnsi="Times New Roman" w:cs="Times New Roman"/>
          <w:i/>
          <w:color w:val="000000"/>
          <w:sz w:val="24"/>
          <w:szCs w:val="24"/>
        </w:rPr>
        <w:t xml:space="preserve">pagrindinių siūlomų keisti </w:t>
      </w:r>
      <w:r w:rsidRPr="00E64EE2">
        <w:rPr>
          <w:rFonts w:ascii="Times New Roman" w:hAnsi="Times New Roman" w:cs="Times New Roman"/>
          <w:i/>
          <w:color w:val="000000"/>
          <w:sz w:val="24"/>
          <w:szCs w:val="24"/>
        </w:rPr>
        <w:t>I</w:t>
      </w:r>
      <w:r w:rsidR="006E00D8" w:rsidRPr="00E64EE2">
        <w:rPr>
          <w:rFonts w:ascii="Times New Roman" w:hAnsi="Times New Roman" w:cs="Times New Roman"/>
          <w:i/>
          <w:color w:val="000000"/>
          <w:sz w:val="24"/>
          <w:szCs w:val="24"/>
        </w:rPr>
        <w:t>Į</w:t>
      </w:r>
      <w:r w:rsidRPr="00E64EE2">
        <w:rPr>
          <w:rFonts w:ascii="Times New Roman" w:hAnsi="Times New Roman" w:cs="Times New Roman"/>
          <w:i/>
          <w:color w:val="000000"/>
          <w:sz w:val="24"/>
          <w:szCs w:val="24"/>
        </w:rPr>
        <w:t>IDĮ nuostatų</w:t>
      </w:r>
    </w:p>
    <w:p w:rsidR="00B54B13" w:rsidRPr="00E64EE2" w:rsidRDefault="00603172" w:rsidP="00B54B13">
      <w:pPr>
        <w:pStyle w:val="HTMLiankstoformatuotas"/>
        <w:ind w:firstLine="720"/>
        <w:jc w:val="both"/>
        <w:rPr>
          <w:rFonts w:ascii="Times New Roman" w:hAnsi="Times New Roman"/>
          <w:sz w:val="24"/>
          <w:szCs w:val="24"/>
          <w:lang w:val="lt-LT"/>
        </w:rPr>
      </w:pPr>
      <w:r w:rsidRPr="00E64EE2">
        <w:rPr>
          <w:rFonts w:ascii="Times New Roman" w:hAnsi="Times New Roman"/>
          <w:sz w:val="24"/>
          <w:szCs w:val="24"/>
          <w:lang w:val="lt-LT"/>
        </w:rPr>
        <w:t>–</w:t>
      </w:r>
      <w:r w:rsidR="00E144E2" w:rsidRPr="00E64EE2">
        <w:rPr>
          <w:rFonts w:ascii="Times New Roman" w:hAnsi="Times New Roman"/>
          <w:sz w:val="24"/>
          <w:szCs w:val="24"/>
          <w:lang w:val="lt-LT"/>
        </w:rPr>
        <w:t xml:space="preserve"> </w:t>
      </w:r>
      <w:r w:rsidR="00B54B13" w:rsidRPr="00E64EE2">
        <w:rPr>
          <w:rFonts w:ascii="Times New Roman" w:hAnsi="Times New Roman"/>
          <w:color w:val="000000"/>
          <w:sz w:val="24"/>
          <w:szCs w:val="24"/>
          <w:lang w:val="lt-LT"/>
        </w:rPr>
        <w:t>I</w:t>
      </w:r>
      <w:r w:rsidR="006E00D8" w:rsidRPr="00E64EE2">
        <w:rPr>
          <w:rFonts w:ascii="Times New Roman" w:hAnsi="Times New Roman"/>
          <w:color w:val="000000"/>
          <w:sz w:val="24"/>
          <w:szCs w:val="24"/>
          <w:lang w:val="lt-LT"/>
        </w:rPr>
        <w:t>Į</w:t>
      </w:r>
      <w:r w:rsidR="00B54B13" w:rsidRPr="00E64EE2">
        <w:rPr>
          <w:rFonts w:ascii="Times New Roman" w:hAnsi="Times New Roman"/>
          <w:color w:val="000000"/>
          <w:sz w:val="24"/>
          <w:szCs w:val="24"/>
          <w:lang w:val="lt-LT"/>
        </w:rPr>
        <w:t>IDĮ, be kita ko, nu</w:t>
      </w:r>
      <w:r w:rsidR="00E53932" w:rsidRPr="00E64EE2">
        <w:rPr>
          <w:rFonts w:ascii="Times New Roman" w:hAnsi="Times New Roman"/>
          <w:color w:val="000000"/>
          <w:sz w:val="24"/>
          <w:szCs w:val="24"/>
          <w:lang w:val="lt-LT"/>
        </w:rPr>
        <w:t>st</w:t>
      </w:r>
      <w:r w:rsidR="00B54B13" w:rsidRPr="00E64EE2">
        <w:rPr>
          <w:rFonts w:ascii="Times New Roman" w:hAnsi="Times New Roman"/>
          <w:color w:val="000000"/>
          <w:sz w:val="24"/>
          <w:szCs w:val="24"/>
          <w:lang w:val="lt-LT"/>
        </w:rPr>
        <w:t xml:space="preserve">atytas valstybės įmonės „Indėlių ir investicijų draudimas“ (toliau </w:t>
      </w:r>
      <w:r w:rsidR="00B54B13" w:rsidRPr="00E64EE2">
        <w:rPr>
          <w:rFonts w:ascii="Times New Roman" w:hAnsi="Times New Roman"/>
          <w:sz w:val="24"/>
          <w:szCs w:val="24"/>
          <w:lang w:val="lt-LT"/>
        </w:rPr>
        <w:t>–</w:t>
      </w:r>
      <w:r w:rsidR="00B54B13" w:rsidRPr="00E64EE2">
        <w:rPr>
          <w:rFonts w:ascii="Times New Roman" w:hAnsi="Times New Roman"/>
          <w:color w:val="000000"/>
          <w:sz w:val="24"/>
          <w:szCs w:val="24"/>
          <w:lang w:val="lt-LT"/>
        </w:rPr>
        <w:t xml:space="preserve"> VĮ</w:t>
      </w:r>
      <w:r w:rsidR="00B54B13" w:rsidRPr="00E64EE2">
        <w:rPr>
          <w:rFonts w:ascii="Times New Roman" w:hAnsi="Times New Roman"/>
          <w:iCs/>
          <w:sz w:val="24"/>
          <w:szCs w:val="24"/>
          <w:lang w:val="lt-LT"/>
        </w:rPr>
        <w:t> </w:t>
      </w:r>
      <w:r w:rsidR="00B54B13" w:rsidRPr="00E64EE2">
        <w:rPr>
          <w:rFonts w:ascii="Times New Roman" w:hAnsi="Times New Roman"/>
          <w:color w:val="000000"/>
          <w:sz w:val="24"/>
          <w:szCs w:val="24"/>
          <w:lang w:val="lt-LT"/>
        </w:rPr>
        <w:t xml:space="preserve">IID) dalyvavimas finansuojant kredito unijos pertvarkymą – turto, teisių, sandorių ir </w:t>
      </w:r>
      <w:r w:rsidR="00B54B13" w:rsidRPr="00E64EE2">
        <w:rPr>
          <w:rFonts w:ascii="Times New Roman" w:hAnsi="Times New Roman"/>
          <w:color w:val="000000"/>
          <w:sz w:val="24"/>
          <w:szCs w:val="24"/>
          <w:lang w:val="lt-LT"/>
        </w:rPr>
        <w:lastRenderedPageBreak/>
        <w:t xml:space="preserve">įsipareigojimų perdavimą (toliau </w:t>
      </w:r>
      <w:r w:rsidR="00B54B13" w:rsidRPr="00E64EE2">
        <w:rPr>
          <w:rFonts w:ascii="Times New Roman" w:hAnsi="Times New Roman"/>
          <w:sz w:val="24"/>
          <w:szCs w:val="24"/>
          <w:lang w:val="lt-LT"/>
        </w:rPr>
        <w:t>–</w:t>
      </w:r>
      <w:r w:rsidR="00B54B13" w:rsidRPr="00E64EE2">
        <w:rPr>
          <w:rFonts w:ascii="Times New Roman" w:hAnsi="Times New Roman"/>
          <w:color w:val="000000"/>
          <w:sz w:val="24"/>
          <w:szCs w:val="24"/>
          <w:lang w:val="lt-LT"/>
        </w:rPr>
        <w:t xml:space="preserve"> pertvarkymas) (I</w:t>
      </w:r>
      <w:r w:rsidR="006E00D8" w:rsidRPr="00E64EE2">
        <w:rPr>
          <w:rFonts w:ascii="Times New Roman" w:hAnsi="Times New Roman"/>
          <w:color w:val="000000"/>
          <w:sz w:val="24"/>
          <w:szCs w:val="24"/>
          <w:lang w:val="lt-LT"/>
        </w:rPr>
        <w:t>Į</w:t>
      </w:r>
      <w:r w:rsidR="00B54B13" w:rsidRPr="00E64EE2">
        <w:rPr>
          <w:rFonts w:ascii="Times New Roman" w:hAnsi="Times New Roman"/>
          <w:color w:val="000000"/>
          <w:sz w:val="24"/>
          <w:szCs w:val="24"/>
          <w:lang w:val="lt-LT"/>
        </w:rPr>
        <w:t>IDĮ 47 straipsnis), taip pat nu</w:t>
      </w:r>
      <w:r w:rsidR="00E53932" w:rsidRPr="00E64EE2">
        <w:rPr>
          <w:rFonts w:ascii="Times New Roman" w:hAnsi="Times New Roman"/>
          <w:color w:val="000000"/>
          <w:sz w:val="24"/>
          <w:szCs w:val="24"/>
          <w:lang w:val="lt-LT"/>
        </w:rPr>
        <w:t>st</w:t>
      </w:r>
      <w:r w:rsidR="00B54B13" w:rsidRPr="00E64EE2">
        <w:rPr>
          <w:rFonts w:ascii="Times New Roman" w:hAnsi="Times New Roman"/>
          <w:color w:val="000000"/>
          <w:sz w:val="24"/>
          <w:szCs w:val="24"/>
          <w:lang w:val="lt-LT"/>
        </w:rPr>
        <w:t xml:space="preserve">atyta, kad Lietuvoje veikia tik viena centrinė kredito unija. Tačiau </w:t>
      </w:r>
      <w:r w:rsidR="00B54B13" w:rsidRPr="00E64EE2">
        <w:rPr>
          <w:rFonts w:ascii="Times New Roman" w:hAnsi="Times New Roman"/>
          <w:bCs/>
          <w:sz w:val="24"/>
          <w:szCs w:val="24"/>
          <w:lang w:val="lt-LT"/>
        </w:rPr>
        <w:t>2016 m. birželio 30 d. Seimas priėmė teisės aktus</w:t>
      </w:r>
      <w:r w:rsidR="00B54B13" w:rsidRPr="00E64EE2">
        <w:rPr>
          <w:rStyle w:val="Puslapioinaosnuoroda"/>
          <w:rFonts w:ascii="Times New Roman" w:hAnsi="Times New Roman"/>
          <w:bCs/>
          <w:sz w:val="24"/>
          <w:szCs w:val="24"/>
          <w:lang w:val="lt-LT"/>
        </w:rPr>
        <w:footnoteReference w:id="1"/>
      </w:r>
      <w:r w:rsidR="00B54B13" w:rsidRPr="00E64EE2">
        <w:rPr>
          <w:rFonts w:ascii="Times New Roman" w:hAnsi="Times New Roman"/>
          <w:bCs/>
          <w:sz w:val="24"/>
          <w:szCs w:val="24"/>
          <w:lang w:val="lt-LT"/>
        </w:rPr>
        <w:t xml:space="preserve">, reikalingus struktūrinei kredito unijų sektoriaus reformai įgyvendinti. Pagal šiuos teisės aktus Lietuvoje gali veikti nebe viena, o kelios centrinės kredito unijos, </w:t>
      </w:r>
      <w:r w:rsidR="00B54B13" w:rsidRPr="00E64EE2">
        <w:rPr>
          <w:rFonts w:ascii="Times New Roman" w:hAnsi="Times New Roman"/>
          <w:sz w:val="24"/>
          <w:szCs w:val="24"/>
          <w:lang w:val="lt-LT"/>
        </w:rPr>
        <w:t>sustiprinta kooperacija ir integracija tarp kredito unijų, sukurta mokumo užtikrinimo, vadinamoji kryžminių garantijų, sistema, nu</w:t>
      </w:r>
      <w:r w:rsidR="005B3710" w:rsidRPr="00E64EE2">
        <w:rPr>
          <w:rFonts w:ascii="Times New Roman" w:hAnsi="Times New Roman"/>
          <w:sz w:val="24"/>
          <w:szCs w:val="24"/>
          <w:lang w:val="lt-LT"/>
        </w:rPr>
        <w:t>st</w:t>
      </w:r>
      <w:r w:rsidR="00B54B13" w:rsidRPr="00E64EE2">
        <w:rPr>
          <w:rFonts w:ascii="Times New Roman" w:hAnsi="Times New Roman"/>
          <w:sz w:val="24"/>
          <w:szCs w:val="24"/>
          <w:lang w:val="lt-LT"/>
        </w:rPr>
        <w:t xml:space="preserve">atytos priemonės kredito unijų kapitalui stiprinti, kita, todėl atsisakyta kredito unijų pertvarkymo, finansuojamo dalyvaujant </w:t>
      </w:r>
      <w:r w:rsidR="00B54B13" w:rsidRPr="00E64EE2">
        <w:rPr>
          <w:rFonts w:ascii="Times New Roman" w:hAnsi="Times New Roman"/>
          <w:color w:val="000000"/>
          <w:sz w:val="24"/>
          <w:szCs w:val="24"/>
          <w:lang w:val="lt-LT"/>
        </w:rPr>
        <w:t>VĮ</w:t>
      </w:r>
      <w:r w:rsidR="00B54B13" w:rsidRPr="00E64EE2">
        <w:rPr>
          <w:rFonts w:ascii="Times New Roman" w:hAnsi="Times New Roman"/>
          <w:iCs/>
          <w:sz w:val="24"/>
          <w:szCs w:val="24"/>
          <w:lang w:val="lt-LT"/>
        </w:rPr>
        <w:t> </w:t>
      </w:r>
      <w:r w:rsidR="00B54B13" w:rsidRPr="00E64EE2">
        <w:rPr>
          <w:rFonts w:ascii="Times New Roman" w:hAnsi="Times New Roman"/>
          <w:color w:val="000000"/>
          <w:sz w:val="24"/>
          <w:szCs w:val="24"/>
          <w:lang w:val="lt-LT"/>
        </w:rPr>
        <w:t>IID</w:t>
      </w:r>
      <w:r w:rsidR="00B54B13" w:rsidRPr="00E64EE2">
        <w:rPr>
          <w:rFonts w:ascii="Times New Roman" w:hAnsi="Times New Roman"/>
          <w:sz w:val="24"/>
          <w:szCs w:val="24"/>
          <w:lang w:val="lt-LT"/>
        </w:rPr>
        <w:t>.</w:t>
      </w:r>
    </w:p>
    <w:p w:rsidR="00AA05D9" w:rsidRPr="00E64EE2" w:rsidRDefault="00B54B13" w:rsidP="00B54B13">
      <w:pPr>
        <w:tabs>
          <w:tab w:val="left" w:pos="709"/>
        </w:tabs>
        <w:spacing w:after="0" w:line="240" w:lineRule="auto"/>
        <w:ind w:firstLine="709"/>
        <w:jc w:val="both"/>
        <w:rPr>
          <w:rFonts w:ascii="Times New Roman" w:hAnsi="Times New Roman" w:cs="Times New Roman"/>
          <w:color w:val="000000"/>
          <w:sz w:val="24"/>
          <w:szCs w:val="24"/>
        </w:rPr>
      </w:pPr>
      <w:r w:rsidRPr="00E64EE2">
        <w:rPr>
          <w:rFonts w:ascii="Times New Roman" w:eastAsia="Times New Roman" w:hAnsi="Times New Roman" w:cs="Times New Roman"/>
          <w:sz w:val="24"/>
          <w:szCs w:val="24"/>
        </w:rPr>
        <w:t xml:space="preserve">– </w:t>
      </w:r>
      <w:r w:rsidRPr="00E64EE2">
        <w:rPr>
          <w:rFonts w:ascii="Times New Roman" w:hAnsi="Times New Roman" w:cs="Times New Roman"/>
          <w:color w:val="000000"/>
          <w:sz w:val="24"/>
          <w:szCs w:val="24"/>
        </w:rPr>
        <w:t>Pagal I</w:t>
      </w:r>
      <w:r w:rsidR="006E00D8" w:rsidRPr="00E64EE2">
        <w:rPr>
          <w:rFonts w:ascii="Times New Roman" w:hAnsi="Times New Roman" w:cs="Times New Roman"/>
          <w:color w:val="000000"/>
          <w:sz w:val="24"/>
          <w:szCs w:val="24"/>
        </w:rPr>
        <w:t>Į</w:t>
      </w:r>
      <w:r w:rsidRPr="00E64EE2">
        <w:rPr>
          <w:rFonts w:ascii="Times New Roman" w:hAnsi="Times New Roman" w:cs="Times New Roman"/>
          <w:color w:val="000000"/>
          <w:sz w:val="24"/>
          <w:szCs w:val="24"/>
        </w:rPr>
        <w:t>IDĮ apibrėžtą sąvoką „indėlių draudžiamasis įvykis“ (I</w:t>
      </w:r>
      <w:r w:rsidR="006E00D8" w:rsidRPr="00E64EE2">
        <w:rPr>
          <w:rFonts w:ascii="Times New Roman" w:hAnsi="Times New Roman" w:cs="Times New Roman"/>
          <w:color w:val="000000"/>
          <w:sz w:val="24"/>
          <w:szCs w:val="24"/>
        </w:rPr>
        <w:t>Į</w:t>
      </w:r>
      <w:r w:rsidRPr="00E64EE2">
        <w:rPr>
          <w:rFonts w:ascii="Times New Roman" w:hAnsi="Times New Roman" w:cs="Times New Roman"/>
          <w:color w:val="000000"/>
          <w:sz w:val="24"/>
          <w:szCs w:val="24"/>
        </w:rPr>
        <w:t xml:space="preserve">IDĮ 2 straipsnio 18 dalis) viena iš sąlygų tokiam įvykiui yra priežiūros institucijos sprendimas pripažinti indėlių draudimo dalyvį nemokiu. Tačiau Europos Komisija ir ESTT atkreipia dėmesį, kad pagal Direktyvą </w:t>
      </w:r>
      <w:r w:rsidRPr="00E64EE2">
        <w:rPr>
          <w:rFonts w:ascii="Times New Roman" w:hAnsi="Times New Roman" w:cs="Times New Roman"/>
          <w:sz w:val="24"/>
          <w:szCs w:val="24"/>
          <w:lang w:eastAsia="lt-LT"/>
        </w:rPr>
        <w:t xml:space="preserve">2014/49/ES esminė sąlyga tokiam įvykiui yra ta, kad priežiūros institucija nustatė, kad, jos nuomone, dėl su kredito įstaigos finansinėmis aplinkybėmis tiesiogiai </w:t>
      </w:r>
      <w:r w:rsidR="0051533C" w:rsidRPr="00E64EE2">
        <w:rPr>
          <w:rFonts w:ascii="Times New Roman" w:hAnsi="Times New Roman"/>
          <w:sz w:val="24"/>
          <w:szCs w:val="24"/>
          <w:lang w:eastAsia="lt-LT"/>
        </w:rPr>
        <w:t xml:space="preserve">susijusių priežasčių atitinkama </w:t>
      </w:r>
      <w:r w:rsidR="0021571E" w:rsidRPr="00E64EE2">
        <w:rPr>
          <w:rFonts w:ascii="Times New Roman" w:hAnsi="Times New Roman" w:cs="Times New Roman"/>
          <w:sz w:val="24"/>
          <w:szCs w:val="24"/>
          <w:lang w:eastAsia="lt-LT"/>
        </w:rPr>
        <w:t>kredito įstaiga tuo metu negali grąžinti indėlio ir įstaiga neturi galimybių t</w:t>
      </w:r>
      <w:r w:rsidR="00511D62" w:rsidRPr="00E64EE2">
        <w:rPr>
          <w:rFonts w:ascii="Times New Roman" w:hAnsi="Times New Roman" w:cs="Times New Roman"/>
          <w:sz w:val="24"/>
          <w:szCs w:val="24"/>
          <w:lang w:eastAsia="lt-LT"/>
        </w:rPr>
        <w:t>o</w:t>
      </w:r>
      <w:r w:rsidR="0021571E" w:rsidRPr="00E64EE2">
        <w:rPr>
          <w:rFonts w:ascii="Times New Roman" w:hAnsi="Times New Roman" w:cs="Times New Roman"/>
          <w:sz w:val="24"/>
          <w:szCs w:val="24"/>
          <w:lang w:eastAsia="lt-LT"/>
        </w:rPr>
        <w:t xml:space="preserve"> padaryti artimiausiu metu. Tai reiškia, kad sąlyga pripažinti kredito įstaigą</w:t>
      </w:r>
      <w:r w:rsidR="000145B7" w:rsidRPr="00E64EE2">
        <w:rPr>
          <w:rFonts w:ascii="Times New Roman" w:hAnsi="Times New Roman" w:cs="Times New Roman"/>
          <w:sz w:val="24"/>
          <w:szCs w:val="24"/>
          <w:lang w:eastAsia="lt-LT"/>
        </w:rPr>
        <w:t xml:space="preserve"> nemokia nėra būtina</w:t>
      </w:r>
      <w:r w:rsidR="0021571E" w:rsidRPr="00E64EE2">
        <w:rPr>
          <w:rFonts w:ascii="Times New Roman" w:hAnsi="Times New Roman" w:cs="Times New Roman"/>
          <w:sz w:val="24"/>
          <w:szCs w:val="24"/>
          <w:lang w:eastAsia="lt-LT"/>
        </w:rPr>
        <w:t xml:space="preserve"> draudžiam</w:t>
      </w:r>
      <w:r w:rsidR="004D5358" w:rsidRPr="00E64EE2">
        <w:rPr>
          <w:rFonts w:ascii="Times New Roman" w:hAnsi="Times New Roman" w:cs="Times New Roman"/>
          <w:sz w:val="24"/>
          <w:szCs w:val="24"/>
          <w:lang w:eastAsia="lt-LT"/>
        </w:rPr>
        <w:t>ajam</w:t>
      </w:r>
      <w:r w:rsidR="0021571E" w:rsidRPr="00E64EE2">
        <w:rPr>
          <w:rFonts w:ascii="Times New Roman" w:hAnsi="Times New Roman" w:cs="Times New Roman"/>
          <w:sz w:val="24"/>
          <w:szCs w:val="24"/>
          <w:lang w:eastAsia="lt-LT"/>
        </w:rPr>
        <w:t xml:space="preserve"> įvyk</w:t>
      </w:r>
      <w:r w:rsidR="004D5358" w:rsidRPr="00E64EE2">
        <w:rPr>
          <w:rFonts w:ascii="Times New Roman" w:hAnsi="Times New Roman" w:cs="Times New Roman"/>
          <w:sz w:val="24"/>
          <w:szCs w:val="24"/>
          <w:lang w:eastAsia="lt-LT"/>
        </w:rPr>
        <w:t>iui deklaruoti</w:t>
      </w:r>
      <w:r w:rsidR="0021571E" w:rsidRPr="00E64EE2">
        <w:rPr>
          <w:rFonts w:ascii="Times New Roman" w:hAnsi="Times New Roman" w:cs="Times New Roman"/>
          <w:sz w:val="24"/>
          <w:szCs w:val="24"/>
          <w:lang w:eastAsia="lt-LT"/>
        </w:rPr>
        <w:t xml:space="preserve">. </w:t>
      </w:r>
    </w:p>
    <w:p w:rsidR="00AA05D9" w:rsidRPr="00E64EE2" w:rsidRDefault="00562195" w:rsidP="000D61E3">
      <w:pPr>
        <w:tabs>
          <w:tab w:val="left" w:pos="709"/>
        </w:tabs>
        <w:spacing w:after="0" w:line="240" w:lineRule="auto"/>
        <w:ind w:firstLine="709"/>
        <w:jc w:val="both"/>
        <w:rPr>
          <w:rFonts w:ascii="Times New Roman" w:hAnsi="Times New Roman" w:cs="Times New Roman"/>
          <w:color w:val="000000"/>
          <w:sz w:val="24"/>
          <w:szCs w:val="24"/>
        </w:rPr>
      </w:pPr>
      <w:r w:rsidRPr="00E64EE2">
        <w:rPr>
          <w:rFonts w:ascii="Times New Roman" w:eastAsia="Times New Roman" w:hAnsi="Times New Roman" w:cs="Times New Roman"/>
          <w:sz w:val="24"/>
          <w:szCs w:val="24"/>
        </w:rPr>
        <w:t xml:space="preserve">– </w:t>
      </w:r>
      <w:r w:rsidR="000145B7" w:rsidRPr="00E64EE2">
        <w:rPr>
          <w:rFonts w:ascii="Times New Roman" w:hAnsi="Times New Roman" w:cs="Times New Roman"/>
          <w:color w:val="000000"/>
          <w:sz w:val="24"/>
          <w:szCs w:val="24"/>
        </w:rPr>
        <w:t>Pagal I</w:t>
      </w:r>
      <w:r w:rsidR="006E00D8" w:rsidRPr="00E64EE2">
        <w:rPr>
          <w:rFonts w:ascii="Times New Roman" w:hAnsi="Times New Roman" w:cs="Times New Roman"/>
          <w:color w:val="000000"/>
          <w:sz w:val="24"/>
          <w:szCs w:val="24"/>
        </w:rPr>
        <w:t>Į</w:t>
      </w:r>
      <w:r w:rsidR="000145B7" w:rsidRPr="00E64EE2">
        <w:rPr>
          <w:rFonts w:ascii="Times New Roman" w:hAnsi="Times New Roman" w:cs="Times New Roman"/>
          <w:color w:val="000000"/>
          <w:sz w:val="24"/>
          <w:szCs w:val="24"/>
        </w:rPr>
        <w:t>IDĮ 23 straipsnio 2 dalies 1</w:t>
      </w:r>
      <w:r w:rsidR="0098562C" w:rsidRPr="00E64EE2">
        <w:rPr>
          <w:rFonts w:ascii="Times New Roman" w:hAnsi="Times New Roman" w:cs="Times New Roman"/>
          <w:color w:val="000000"/>
          <w:sz w:val="24"/>
          <w:szCs w:val="24"/>
        </w:rPr>
        <w:t xml:space="preserve"> </w:t>
      </w:r>
      <w:r w:rsidR="000145B7" w:rsidRPr="00E64EE2">
        <w:rPr>
          <w:rFonts w:ascii="Times New Roman" w:hAnsi="Times New Roman" w:cs="Times New Roman"/>
          <w:color w:val="000000"/>
          <w:sz w:val="24"/>
          <w:szCs w:val="24"/>
        </w:rPr>
        <w:t>punktą investuotojas įgyja teisę į draudimo išmoką, kai įsipareigojimų investuotojams draudimo sistemos dalyvis negali grąžinti investuotojui priklausanči</w:t>
      </w:r>
      <w:r w:rsidR="0017172A" w:rsidRPr="00E64EE2">
        <w:rPr>
          <w:rFonts w:ascii="Times New Roman" w:hAnsi="Times New Roman" w:cs="Times New Roman"/>
          <w:color w:val="000000"/>
          <w:sz w:val="24"/>
          <w:szCs w:val="24"/>
        </w:rPr>
        <w:t>ų</w:t>
      </w:r>
      <w:r w:rsidR="000145B7" w:rsidRPr="00E64EE2">
        <w:rPr>
          <w:rFonts w:ascii="Times New Roman" w:hAnsi="Times New Roman" w:cs="Times New Roman"/>
          <w:color w:val="000000"/>
          <w:sz w:val="24"/>
          <w:szCs w:val="24"/>
        </w:rPr>
        <w:t xml:space="preserve"> ir </w:t>
      </w:r>
      <w:r w:rsidR="000145B7" w:rsidRPr="00E64EE2">
        <w:rPr>
          <w:rFonts w:ascii="Times New Roman" w:hAnsi="Times New Roman" w:cs="Times New Roman"/>
          <w:color w:val="000000"/>
          <w:sz w:val="24"/>
          <w:szCs w:val="24"/>
          <w:u w:val="single"/>
        </w:rPr>
        <w:t>jo vardu</w:t>
      </w:r>
      <w:r w:rsidR="000145B7" w:rsidRPr="00E64EE2">
        <w:rPr>
          <w:rFonts w:ascii="Times New Roman" w:hAnsi="Times New Roman" w:cs="Times New Roman"/>
          <w:color w:val="000000"/>
          <w:sz w:val="24"/>
          <w:szCs w:val="24"/>
        </w:rPr>
        <w:t xml:space="preserve"> laikom</w:t>
      </w:r>
      <w:r w:rsidR="0017172A" w:rsidRPr="00E64EE2">
        <w:rPr>
          <w:rFonts w:ascii="Times New Roman" w:hAnsi="Times New Roman" w:cs="Times New Roman"/>
          <w:color w:val="000000"/>
          <w:sz w:val="24"/>
          <w:szCs w:val="24"/>
        </w:rPr>
        <w:t>ų</w:t>
      </w:r>
      <w:r w:rsidR="000145B7" w:rsidRPr="00E64EE2">
        <w:rPr>
          <w:rFonts w:ascii="Times New Roman" w:hAnsi="Times New Roman" w:cs="Times New Roman"/>
          <w:color w:val="000000"/>
          <w:sz w:val="24"/>
          <w:szCs w:val="24"/>
        </w:rPr>
        <w:t xml:space="preserve"> pinig</w:t>
      </w:r>
      <w:r w:rsidR="0017172A" w:rsidRPr="00E64EE2">
        <w:rPr>
          <w:rFonts w:ascii="Times New Roman" w:hAnsi="Times New Roman" w:cs="Times New Roman"/>
          <w:color w:val="000000"/>
          <w:sz w:val="24"/>
          <w:szCs w:val="24"/>
        </w:rPr>
        <w:t>ų</w:t>
      </w:r>
      <w:r w:rsidR="000145B7" w:rsidRPr="00E64EE2">
        <w:rPr>
          <w:rFonts w:ascii="Times New Roman" w:hAnsi="Times New Roman" w:cs="Times New Roman"/>
          <w:color w:val="000000"/>
          <w:sz w:val="24"/>
          <w:szCs w:val="24"/>
        </w:rPr>
        <w:t xml:space="preserve"> &lt;...&gt;. Tačiau ESTT svarstytose bylose buvo nuspręsta, kad sąlyga, kad pinigai laikomi </w:t>
      </w:r>
      <w:r w:rsidR="000145B7" w:rsidRPr="00E64EE2">
        <w:rPr>
          <w:rFonts w:ascii="Times New Roman" w:hAnsi="Times New Roman" w:cs="Times New Roman"/>
          <w:color w:val="000000"/>
          <w:sz w:val="24"/>
          <w:szCs w:val="24"/>
          <w:u w:val="single"/>
        </w:rPr>
        <w:t>investuotojo vardu</w:t>
      </w:r>
      <w:r w:rsidRPr="00E64EE2">
        <w:rPr>
          <w:rFonts w:ascii="Times New Roman" w:hAnsi="Times New Roman" w:cs="Times New Roman"/>
          <w:color w:val="000000"/>
          <w:sz w:val="24"/>
          <w:szCs w:val="24"/>
        </w:rPr>
        <w:t>,</w:t>
      </w:r>
      <w:r w:rsidR="000145B7" w:rsidRPr="00E64EE2">
        <w:rPr>
          <w:rFonts w:ascii="Times New Roman" w:hAnsi="Times New Roman" w:cs="Times New Roman"/>
          <w:color w:val="000000"/>
          <w:sz w:val="24"/>
          <w:szCs w:val="24"/>
        </w:rPr>
        <w:t xml:space="preserve"> nėra lemiama. </w:t>
      </w:r>
    </w:p>
    <w:p w:rsidR="00C75D1D" w:rsidRPr="00E64EE2" w:rsidRDefault="00562195" w:rsidP="000D61E3">
      <w:pPr>
        <w:tabs>
          <w:tab w:val="left" w:pos="709"/>
        </w:tabs>
        <w:spacing w:after="0" w:line="240" w:lineRule="auto"/>
        <w:ind w:firstLine="709"/>
        <w:jc w:val="both"/>
        <w:rPr>
          <w:rFonts w:ascii="Times New Roman" w:hAnsi="Times New Roman" w:cs="Times New Roman"/>
          <w:sz w:val="24"/>
          <w:szCs w:val="24"/>
          <w:lang w:eastAsia="lt-LT"/>
        </w:rPr>
      </w:pPr>
      <w:r w:rsidRPr="00E64EE2">
        <w:rPr>
          <w:rFonts w:ascii="Times New Roman" w:eastAsia="Times New Roman" w:hAnsi="Times New Roman" w:cs="Times New Roman"/>
          <w:sz w:val="24"/>
          <w:szCs w:val="24"/>
        </w:rPr>
        <w:t xml:space="preserve">– </w:t>
      </w:r>
      <w:r w:rsidRPr="00E64EE2">
        <w:rPr>
          <w:rFonts w:ascii="Times New Roman" w:hAnsi="Times New Roman" w:cs="Times New Roman"/>
          <w:color w:val="000000"/>
          <w:sz w:val="24"/>
          <w:szCs w:val="24"/>
        </w:rPr>
        <w:t>Pagal I</w:t>
      </w:r>
      <w:r w:rsidR="006E00D8" w:rsidRPr="00E64EE2">
        <w:rPr>
          <w:rFonts w:ascii="Times New Roman" w:hAnsi="Times New Roman" w:cs="Times New Roman"/>
          <w:color w:val="000000"/>
          <w:sz w:val="24"/>
          <w:szCs w:val="24"/>
        </w:rPr>
        <w:t>Į</w:t>
      </w:r>
      <w:r w:rsidRPr="00E64EE2">
        <w:rPr>
          <w:rFonts w:ascii="Times New Roman" w:hAnsi="Times New Roman" w:cs="Times New Roman"/>
          <w:color w:val="000000"/>
          <w:sz w:val="24"/>
          <w:szCs w:val="24"/>
        </w:rPr>
        <w:t>IDĮ 5 straipsnį nu</w:t>
      </w:r>
      <w:r w:rsidR="005B3710" w:rsidRPr="00E64EE2">
        <w:rPr>
          <w:rFonts w:ascii="Times New Roman" w:hAnsi="Times New Roman" w:cs="Times New Roman"/>
          <w:color w:val="000000"/>
          <w:sz w:val="24"/>
          <w:szCs w:val="24"/>
        </w:rPr>
        <w:t>st</w:t>
      </w:r>
      <w:r w:rsidRPr="00E64EE2">
        <w:rPr>
          <w:rFonts w:ascii="Times New Roman" w:hAnsi="Times New Roman" w:cs="Times New Roman"/>
          <w:color w:val="000000"/>
          <w:sz w:val="24"/>
          <w:szCs w:val="24"/>
        </w:rPr>
        <w:t>atytas papildomas draudimas indėlių, kurių draudimo sąlygo</w:t>
      </w:r>
      <w:r w:rsidR="00C75D1D" w:rsidRPr="00E64EE2">
        <w:rPr>
          <w:rFonts w:ascii="Times New Roman" w:hAnsi="Times New Roman" w:cs="Times New Roman"/>
          <w:color w:val="000000"/>
          <w:sz w:val="24"/>
          <w:szCs w:val="24"/>
        </w:rPr>
        <w:t>s pagal trečiosios valstybės te</w:t>
      </w:r>
      <w:r w:rsidRPr="00E64EE2">
        <w:rPr>
          <w:rFonts w:ascii="Times New Roman" w:hAnsi="Times New Roman" w:cs="Times New Roman"/>
          <w:color w:val="000000"/>
          <w:sz w:val="24"/>
          <w:szCs w:val="24"/>
        </w:rPr>
        <w:t>isės aktus yra blogesnės, negu nustatyta I</w:t>
      </w:r>
      <w:r w:rsidR="006E00D8" w:rsidRPr="00E64EE2">
        <w:rPr>
          <w:rFonts w:ascii="Times New Roman" w:hAnsi="Times New Roman" w:cs="Times New Roman"/>
          <w:color w:val="000000"/>
          <w:sz w:val="24"/>
          <w:szCs w:val="24"/>
        </w:rPr>
        <w:t>Į</w:t>
      </w:r>
      <w:r w:rsidRPr="00E64EE2">
        <w:rPr>
          <w:rFonts w:ascii="Times New Roman" w:hAnsi="Times New Roman" w:cs="Times New Roman"/>
          <w:color w:val="000000"/>
          <w:sz w:val="24"/>
          <w:szCs w:val="24"/>
        </w:rPr>
        <w:t xml:space="preserve">IDĮ. Pažymėtina, kad </w:t>
      </w:r>
      <w:r w:rsidR="00C75D1D" w:rsidRPr="00E64EE2">
        <w:rPr>
          <w:rFonts w:ascii="Times New Roman" w:hAnsi="Times New Roman" w:cs="Times New Roman"/>
          <w:bCs/>
          <w:sz w:val="24"/>
          <w:szCs w:val="24"/>
          <w:lang w:eastAsia="lt-LT"/>
        </w:rPr>
        <w:t xml:space="preserve">Direktyvos </w:t>
      </w:r>
      <w:r w:rsidR="00C75D1D" w:rsidRPr="00E64EE2">
        <w:rPr>
          <w:rFonts w:ascii="Times New Roman" w:hAnsi="Times New Roman" w:cs="Times New Roman"/>
          <w:sz w:val="24"/>
          <w:szCs w:val="24"/>
          <w:lang w:eastAsia="lt-LT"/>
        </w:rPr>
        <w:t>2014/49/ES 15 straipsnis nu</w:t>
      </w:r>
      <w:r w:rsidR="0017172A" w:rsidRPr="00E64EE2">
        <w:rPr>
          <w:rFonts w:ascii="Times New Roman" w:hAnsi="Times New Roman" w:cs="Times New Roman"/>
          <w:sz w:val="24"/>
          <w:szCs w:val="24"/>
          <w:lang w:eastAsia="lt-LT"/>
        </w:rPr>
        <w:t>st</w:t>
      </w:r>
      <w:r w:rsidR="00C75D1D" w:rsidRPr="00E64EE2">
        <w:rPr>
          <w:rFonts w:ascii="Times New Roman" w:hAnsi="Times New Roman" w:cs="Times New Roman"/>
          <w:sz w:val="24"/>
          <w:szCs w:val="24"/>
          <w:lang w:eastAsia="lt-LT"/>
        </w:rPr>
        <w:t xml:space="preserve">ato, kad valstybės narės turėtų kontroliuoti, kad trečiųjų </w:t>
      </w:r>
      <w:r w:rsidR="0017172A" w:rsidRPr="00E64EE2">
        <w:rPr>
          <w:rFonts w:ascii="Times New Roman" w:hAnsi="Times New Roman" w:cs="Times New Roman"/>
          <w:sz w:val="24"/>
          <w:szCs w:val="24"/>
          <w:lang w:eastAsia="lt-LT"/>
        </w:rPr>
        <w:t xml:space="preserve">valstybių </w:t>
      </w:r>
      <w:r w:rsidR="00C75D1D" w:rsidRPr="00E64EE2">
        <w:rPr>
          <w:rFonts w:ascii="Times New Roman" w:hAnsi="Times New Roman" w:cs="Times New Roman"/>
          <w:sz w:val="24"/>
          <w:szCs w:val="24"/>
          <w:lang w:eastAsia="lt-LT"/>
        </w:rPr>
        <w:t xml:space="preserve">filialų indėlių apsauga būtų lygiavertė </w:t>
      </w:r>
      <w:r w:rsidR="00C75D1D" w:rsidRPr="00E64EE2">
        <w:rPr>
          <w:rFonts w:ascii="Times New Roman" w:hAnsi="Times New Roman" w:cs="Times New Roman"/>
          <w:bCs/>
          <w:sz w:val="24"/>
          <w:szCs w:val="24"/>
          <w:lang w:eastAsia="lt-LT"/>
        </w:rPr>
        <w:t xml:space="preserve">Direktyvos </w:t>
      </w:r>
      <w:r w:rsidR="00C75D1D" w:rsidRPr="00E64EE2">
        <w:rPr>
          <w:rFonts w:ascii="Times New Roman" w:hAnsi="Times New Roman" w:cs="Times New Roman"/>
          <w:sz w:val="24"/>
          <w:szCs w:val="24"/>
          <w:lang w:eastAsia="lt-LT"/>
        </w:rPr>
        <w:t>2014/49/ES nustatytai apsaugai</w:t>
      </w:r>
      <w:r w:rsidR="008F19E1" w:rsidRPr="00E64EE2">
        <w:rPr>
          <w:rFonts w:ascii="Times New Roman" w:hAnsi="Times New Roman" w:cs="Times New Roman"/>
          <w:sz w:val="24"/>
          <w:szCs w:val="24"/>
          <w:lang w:eastAsia="lt-LT"/>
        </w:rPr>
        <w:t>,</w:t>
      </w:r>
      <w:r w:rsidR="00C75D1D" w:rsidRPr="00E64EE2">
        <w:rPr>
          <w:rFonts w:ascii="Times New Roman" w:hAnsi="Times New Roman" w:cs="Times New Roman"/>
          <w:sz w:val="24"/>
          <w:szCs w:val="24"/>
          <w:lang w:eastAsia="lt-LT"/>
        </w:rPr>
        <w:t xml:space="preserve"> ir</w:t>
      </w:r>
      <w:r w:rsidR="008F19E1" w:rsidRPr="00E64EE2">
        <w:rPr>
          <w:rFonts w:ascii="Times New Roman" w:hAnsi="Times New Roman" w:cs="Times New Roman"/>
          <w:sz w:val="24"/>
          <w:szCs w:val="24"/>
          <w:lang w:eastAsia="lt-LT"/>
        </w:rPr>
        <w:t>,</w:t>
      </w:r>
      <w:r w:rsidR="00C75D1D" w:rsidRPr="00E64EE2">
        <w:rPr>
          <w:rFonts w:ascii="Times New Roman" w:hAnsi="Times New Roman" w:cs="Times New Roman"/>
          <w:sz w:val="24"/>
          <w:szCs w:val="24"/>
          <w:lang w:eastAsia="lt-LT"/>
        </w:rPr>
        <w:t xml:space="preserve"> jei nėra lygiavertė, gali nustatyti, kad jie turi prisijungti prie jų teritorijoje veikiančių indėlių garantijų sistemų. Europos Komisija</w:t>
      </w:r>
      <w:r w:rsidR="003225A3" w:rsidRPr="00E64EE2">
        <w:rPr>
          <w:rFonts w:ascii="Times New Roman" w:hAnsi="Times New Roman" w:cs="Times New Roman"/>
          <w:sz w:val="24"/>
          <w:szCs w:val="24"/>
          <w:lang w:eastAsia="lt-LT"/>
        </w:rPr>
        <w:t>i</w:t>
      </w:r>
      <w:r w:rsidR="0098562C" w:rsidRPr="00E64EE2">
        <w:rPr>
          <w:rFonts w:ascii="Times New Roman" w:hAnsi="Times New Roman" w:cs="Times New Roman"/>
          <w:sz w:val="24"/>
          <w:szCs w:val="24"/>
          <w:lang w:eastAsia="lt-LT"/>
        </w:rPr>
        <w:t>,</w:t>
      </w:r>
      <w:r w:rsidR="00C75D1D" w:rsidRPr="00E64EE2">
        <w:rPr>
          <w:rFonts w:ascii="Times New Roman" w:hAnsi="Times New Roman" w:cs="Times New Roman"/>
          <w:sz w:val="24"/>
          <w:szCs w:val="24"/>
          <w:lang w:eastAsia="lt-LT"/>
        </w:rPr>
        <w:t xml:space="preserve"> atli</w:t>
      </w:r>
      <w:r w:rsidR="003225A3" w:rsidRPr="00E64EE2">
        <w:rPr>
          <w:rFonts w:ascii="Times New Roman" w:hAnsi="Times New Roman" w:cs="Times New Roman"/>
          <w:sz w:val="24"/>
          <w:szCs w:val="24"/>
          <w:lang w:eastAsia="lt-LT"/>
        </w:rPr>
        <w:t xml:space="preserve">ekant </w:t>
      </w:r>
      <w:r w:rsidR="00C75D1D" w:rsidRPr="00E64EE2">
        <w:rPr>
          <w:rFonts w:ascii="Times New Roman" w:hAnsi="Times New Roman" w:cs="Times New Roman"/>
          <w:bCs/>
          <w:sz w:val="24"/>
          <w:szCs w:val="24"/>
          <w:lang w:eastAsia="lt-LT"/>
        </w:rPr>
        <w:t xml:space="preserve">Direktyvos </w:t>
      </w:r>
      <w:r w:rsidR="00C75D1D" w:rsidRPr="00E64EE2">
        <w:rPr>
          <w:rFonts w:ascii="Times New Roman" w:hAnsi="Times New Roman" w:cs="Times New Roman"/>
          <w:sz w:val="24"/>
          <w:szCs w:val="24"/>
          <w:lang w:eastAsia="lt-LT"/>
        </w:rPr>
        <w:t xml:space="preserve">2014/49/ES įgyvendinimo Lietuvos nacionalinėje teisėje peržiūrą, </w:t>
      </w:r>
      <w:r w:rsidR="003225A3" w:rsidRPr="00E64EE2">
        <w:rPr>
          <w:rFonts w:ascii="Times New Roman" w:hAnsi="Times New Roman" w:cs="Times New Roman"/>
          <w:sz w:val="24"/>
          <w:szCs w:val="24"/>
          <w:lang w:eastAsia="lt-LT"/>
        </w:rPr>
        <w:t xml:space="preserve">kilo abejonių dėl </w:t>
      </w:r>
      <w:r w:rsidR="0098562C" w:rsidRPr="00E64EE2">
        <w:rPr>
          <w:rFonts w:ascii="Times New Roman" w:hAnsi="Times New Roman" w:cs="Times New Roman"/>
          <w:sz w:val="24"/>
          <w:szCs w:val="24"/>
          <w:lang w:eastAsia="lt-LT"/>
        </w:rPr>
        <w:t>Lietuvos nacionalinėje teisėje nu</w:t>
      </w:r>
      <w:r w:rsidR="00E53932" w:rsidRPr="00E64EE2">
        <w:rPr>
          <w:rFonts w:ascii="Times New Roman" w:hAnsi="Times New Roman" w:cs="Times New Roman"/>
          <w:sz w:val="24"/>
          <w:szCs w:val="24"/>
          <w:lang w:eastAsia="lt-LT"/>
        </w:rPr>
        <w:t>st</w:t>
      </w:r>
      <w:r w:rsidR="0098562C" w:rsidRPr="00E64EE2">
        <w:rPr>
          <w:rFonts w:ascii="Times New Roman" w:hAnsi="Times New Roman" w:cs="Times New Roman"/>
          <w:sz w:val="24"/>
          <w:szCs w:val="24"/>
          <w:lang w:eastAsia="lt-LT"/>
        </w:rPr>
        <w:t xml:space="preserve">atyto </w:t>
      </w:r>
      <w:r w:rsidR="003225A3" w:rsidRPr="00E64EE2">
        <w:rPr>
          <w:rFonts w:ascii="Times New Roman" w:hAnsi="Times New Roman" w:cs="Times New Roman"/>
          <w:sz w:val="24"/>
          <w:szCs w:val="24"/>
          <w:lang w:eastAsia="lt-LT"/>
        </w:rPr>
        <w:t xml:space="preserve">papildomo draudimo mechanizmo įgyvendinimo </w:t>
      </w:r>
      <w:r w:rsidR="00093902" w:rsidRPr="00E64EE2">
        <w:rPr>
          <w:rFonts w:ascii="Times New Roman" w:hAnsi="Times New Roman" w:cs="Times New Roman"/>
          <w:sz w:val="24"/>
          <w:szCs w:val="24"/>
          <w:lang w:eastAsia="lt-LT"/>
        </w:rPr>
        <w:t xml:space="preserve">praktikoje (nors praktikoje Lietuvoje tokių atvejų ir nebuvo). </w:t>
      </w:r>
    </w:p>
    <w:p w:rsidR="00DD5890" w:rsidRPr="00E64EE2" w:rsidRDefault="00093902" w:rsidP="000D61E3">
      <w:pPr>
        <w:tabs>
          <w:tab w:val="left" w:pos="709"/>
        </w:tabs>
        <w:spacing w:after="0" w:line="240" w:lineRule="auto"/>
        <w:ind w:firstLine="709"/>
        <w:jc w:val="both"/>
        <w:rPr>
          <w:rFonts w:ascii="Times New Roman" w:hAnsi="Times New Roman" w:cs="Times New Roman"/>
          <w:color w:val="000000"/>
          <w:sz w:val="24"/>
          <w:szCs w:val="24"/>
        </w:rPr>
      </w:pPr>
      <w:r w:rsidRPr="00E64EE2">
        <w:rPr>
          <w:rFonts w:ascii="Times New Roman" w:eastAsia="Times New Roman" w:hAnsi="Times New Roman" w:cs="Times New Roman"/>
          <w:sz w:val="24"/>
          <w:szCs w:val="24"/>
        </w:rPr>
        <w:t xml:space="preserve">– </w:t>
      </w:r>
      <w:r w:rsidRPr="00E64EE2">
        <w:rPr>
          <w:rFonts w:ascii="Times New Roman" w:hAnsi="Times New Roman" w:cs="Times New Roman"/>
          <w:color w:val="000000"/>
          <w:sz w:val="24"/>
          <w:szCs w:val="24"/>
        </w:rPr>
        <w:t>Pagal I</w:t>
      </w:r>
      <w:r w:rsidR="006E00D8" w:rsidRPr="00E64EE2">
        <w:rPr>
          <w:rFonts w:ascii="Times New Roman" w:hAnsi="Times New Roman" w:cs="Times New Roman"/>
          <w:color w:val="000000"/>
          <w:sz w:val="24"/>
          <w:szCs w:val="24"/>
        </w:rPr>
        <w:t>Į</w:t>
      </w:r>
      <w:r w:rsidRPr="00E64EE2">
        <w:rPr>
          <w:rFonts w:ascii="Times New Roman" w:hAnsi="Times New Roman" w:cs="Times New Roman"/>
          <w:color w:val="000000"/>
          <w:sz w:val="24"/>
          <w:szCs w:val="24"/>
        </w:rPr>
        <w:t>IDĮ 12 straipsnio 5 dalį nustatoma metinė periodinių (</w:t>
      </w:r>
      <w:proofErr w:type="spellStart"/>
      <w:r w:rsidRPr="00E64EE2">
        <w:rPr>
          <w:rFonts w:ascii="Times New Roman" w:hAnsi="Times New Roman" w:cs="Times New Roman"/>
          <w:i/>
          <w:color w:val="000000"/>
          <w:sz w:val="24"/>
          <w:szCs w:val="24"/>
        </w:rPr>
        <w:t>ex</w:t>
      </w:r>
      <w:proofErr w:type="spellEnd"/>
      <w:r w:rsidRPr="00E64EE2">
        <w:rPr>
          <w:rFonts w:ascii="Times New Roman" w:hAnsi="Times New Roman" w:cs="Times New Roman"/>
          <w:i/>
          <w:color w:val="000000"/>
          <w:sz w:val="24"/>
          <w:szCs w:val="24"/>
        </w:rPr>
        <w:t xml:space="preserve"> </w:t>
      </w:r>
      <w:proofErr w:type="spellStart"/>
      <w:r w:rsidRPr="00E64EE2">
        <w:rPr>
          <w:rFonts w:ascii="Times New Roman" w:hAnsi="Times New Roman" w:cs="Times New Roman"/>
          <w:i/>
          <w:color w:val="000000"/>
          <w:sz w:val="24"/>
          <w:szCs w:val="24"/>
        </w:rPr>
        <w:t>ante</w:t>
      </w:r>
      <w:proofErr w:type="spellEnd"/>
      <w:r w:rsidRPr="00E64EE2">
        <w:rPr>
          <w:rFonts w:ascii="Times New Roman" w:hAnsi="Times New Roman" w:cs="Times New Roman"/>
          <w:color w:val="000000"/>
          <w:sz w:val="24"/>
          <w:szCs w:val="24"/>
        </w:rPr>
        <w:t xml:space="preserve">) indėlių draudimo įmokų </w:t>
      </w:r>
      <w:r w:rsidRPr="00E64EE2">
        <w:rPr>
          <w:rFonts w:ascii="Times New Roman" w:hAnsi="Times New Roman" w:cs="Times New Roman"/>
          <w:color w:val="000000"/>
          <w:sz w:val="24"/>
          <w:szCs w:val="24"/>
          <w:u w:val="single"/>
        </w:rPr>
        <w:t>suma</w:t>
      </w:r>
      <w:r w:rsidRPr="00E64EE2">
        <w:rPr>
          <w:rFonts w:ascii="Times New Roman" w:hAnsi="Times New Roman" w:cs="Times New Roman"/>
          <w:color w:val="000000"/>
          <w:sz w:val="24"/>
          <w:szCs w:val="24"/>
        </w:rPr>
        <w:t xml:space="preserve"> vieniems</w:t>
      </w:r>
      <w:r w:rsidR="003225A3" w:rsidRPr="00E64EE2">
        <w:rPr>
          <w:rFonts w:ascii="Times New Roman" w:hAnsi="Times New Roman" w:cs="Times New Roman"/>
          <w:color w:val="000000"/>
          <w:sz w:val="24"/>
          <w:szCs w:val="24"/>
        </w:rPr>
        <w:t xml:space="preserve"> metams</w:t>
      </w:r>
      <w:r w:rsidRPr="00E64EE2">
        <w:rPr>
          <w:rFonts w:ascii="Times New Roman" w:hAnsi="Times New Roman" w:cs="Times New Roman"/>
          <w:color w:val="000000"/>
          <w:sz w:val="24"/>
          <w:szCs w:val="24"/>
        </w:rPr>
        <w:t xml:space="preserve"> nuo liepos 1</w:t>
      </w:r>
      <w:r w:rsidR="00DD5890" w:rsidRPr="00E64EE2">
        <w:rPr>
          <w:rFonts w:ascii="Times New Roman" w:hAnsi="Times New Roman" w:cs="Times New Roman"/>
          <w:color w:val="000000"/>
          <w:sz w:val="24"/>
          <w:szCs w:val="24"/>
        </w:rPr>
        <w:t xml:space="preserve"> </w:t>
      </w:r>
      <w:r w:rsidR="003225A3" w:rsidRPr="00E64EE2">
        <w:rPr>
          <w:rFonts w:ascii="Times New Roman" w:hAnsi="Times New Roman" w:cs="Times New Roman"/>
          <w:color w:val="000000"/>
          <w:sz w:val="24"/>
          <w:szCs w:val="24"/>
        </w:rPr>
        <w:t>d.</w:t>
      </w:r>
      <w:r w:rsidRPr="00E64EE2">
        <w:rPr>
          <w:rFonts w:ascii="Times New Roman" w:hAnsi="Times New Roman" w:cs="Times New Roman"/>
          <w:color w:val="000000"/>
          <w:sz w:val="24"/>
          <w:szCs w:val="24"/>
        </w:rPr>
        <w:t xml:space="preserve"> pagal </w:t>
      </w:r>
      <w:r w:rsidR="00DD5890" w:rsidRPr="00E64EE2">
        <w:rPr>
          <w:rFonts w:ascii="Times New Roman" w:hAnsi="Times New Roman" w:cs="Times New Roman"/>
          <w:color w:val="000000"/>
          <w:sz w:val="24"/>
          <w:szCs w:val="24"/>
        </w:rPr>
        <w:t>praėjusių kalendorinių metų pabaigos duomenis. Tačiau pastarojo meto praktika rodo, kad situacija bank</w:t>
      </w:r>
      <w:r w:rsidR="00834B78" w:rsidRPr="00E64EE2">
        <w:rPr>
          <w:rFonts w:ascii="Times New Roman" w:hAnsi="Times New Roman" w:cs="Times New Roman"/>
          <w:color w:val="000000"/>
          <w:sz w:val="24"/>
          <w:szCs w:val="24"/>
        </w:rPr>
        <w:t>ų</w:t>
      </w:r>
      <w:r w:rsidR="00DD5890" w:rsidRPr="00E64EE2">
        <w:rPr>
          <w:rFonts w:ascii="Times New Roman" w:hAnsi="Times New Roman" w:cs="Times New Roman"/>
          <w:color w:val="000000"/>
          <w:sz w:val="24"/>
          <w:szCs w:val="24"/>
        </w:rPr>
        <w:t xml:space="preserve"> sektoriuje sparčiai kinta, ateina nauji dalyviai, kurie </w:t>
      </w:r>
      <w:r w:rsidR="003225A3" w:rsidRPr="00E64EE2">
        <w:rPr>
          <w:rFonts w:ascii="Times New Roman" w:hAnsi="Times New Roman" w:cs="Times New Roman"/>
          <w:color w:val="000000"/>
          <w:sz w:val="24"/>
          <w:szCs w:val="24"/>
        </w:rPr>
        <w:t>einamaisiais metais prisiima</w:t>
      </w:r>
      <w:r w:rsidR="00DD5890" w:rsidRPr="00E64EE2">
        <w:rPr>
          <w:rFonts w:ascii="Times New Roman" w:hAnsi="Times New Roman" w:cs="Times New Roman"/>
          <w:color w:val="000000"/>
          <w:sz w:val="24"/>
          <w:szCs w:val="24"/>
        </w:rPr>
        <w:t xml:space="preserve"> įsipareigojim</w:t>
      </w:r>
      <w:r w:rsidR="00E53932" w:rsidRPr="00E64EE2">
        <w:rPr>
          <w:rFonts w:ascii="Times New Roman" w:hAnsi="Times New Roman" w:cs="Times New Roman"/>
          <w:color w:val="000000"/>
          <w:sz w:val="24"/>
          <w:szCs w:val="24"/>
        </w:rPr>
        <w:t>ų</w:t>
      </w:r>
      <w:r w:rsidR="00DD5890" w:rsidRPr="00E64EE2">
        <w:rPr>
          <w:rFonts w:ascii="Times New Roman" w:hAnsi="Times New Roman" w:cs="Times New Roman"/>
          <w:color w:val="000000"/>
          <w:sz w:val="24"/>
          <w:szCs w:val="24"/>
        </w:rPr>
        <w:t xml:space="preserve"> indėlininkams</w:t>
      </w:r>
      <w:r w:rsidR="003225A3" w:rsidRPr="00E64EE2">
        <w:rPr>
          <w:rFonts w:ascii="Times New Roman" w:hAnsi="Times New Roman" w:cs="Times New Roman"/>
          <w:color w:val="000000"/>
          <w:sz w:val="24"/>
          <w:szCs w:val="24"/>
        </w:rPr>
        <w:t>, tačiau</w:t>
      </w:r>
      <w:r w:rsidR="00894368" w:rsidRPr="00E64EE2">
        <w:rPr>
          <w:rFonts w:ascii="Times New Roman" w:hAnsi="Times New Roman" w:cs="Times New Roman"/>
          <w:color w:val="000000"/>
          <w:sz w:val="24"/>
          <w:szCs w:val="24"/>
        </w:rPr>
        <w:t>,</w:t>
      </w:r>
      <w:r w:rsidR="003225A3" w:rsidRPr="00E64EE2">
        <w:rPr>
          <w:rFonts w:ascii="Times New Roman" w:hAnsi="Times New Roman" w:cs="Times New Roman"/>
          <w:color w:val="000000"/>
          <w:sz w:val="24"/>
          <w:szCs w:val="24"/>
        </w:rPr>
        <w:t xml:space="preserve"> kadangi praėjusių metų pabaigoje indėlių neturėjo, todėl </w:t>
      </w:r>
      <w:r w:rsidR="00DD5890" w:rsidRPr="00E64EE2">
        <w:rPr>
          <w:rFonts w:ascii="Times New Roman" w:hAnsi="Times New Roman" w:cs="Times New Roman"/>
          <w:color w:val="000000"/>
          <w:sz w:val="24"/>
          <w:szCs w:val="24"/>
        </w:rPr>
        <w:t xml:space="preserve">nemoka </w:t>
      </w:r>
      <w:r w:rsidR="0098562C" w:rsidRPr="00E64EE2">
        <w:rPr>
          <w:rFonts w:ascii="Times New Roman" w:hAnsi="Times New Roman" w:cs="Times New Roman"/>
          <w:color w:val="000000"/>
          <w:sz w:val="24"/>
          <w:szCs w:val="24"/>
        </w:rPr>
        <w:t>periodinių (</w:t>
      </w:r>
      <w:proofErr w:type="spellStart"/>
      <w:r w:rsidR="0098562C" w:rsidRPr="00E64EE2">
        <w:rPr>
          <w:rFonts w:ascii="Times New Roman" w:hAnsi="Times New Roman" w:cs="Times New Roman"/>
          <w:i/>
          <w:color w:val="000000"/>
          <w:sz w:val="24"/>
          <w:szCs w:val="24"/>
        </w:rPr>
        <w:t>ex</w:t>
      </w:r>
      <w:proofErr w:type="spellEnd"/>
      <w:r w:rsidR="0098562C" w:rsidRPr="00E64EE2">
        <w:rPr>
          <w:rFonts w:ascii="Times New Roman" w:hAnsi="Times New Roman" w:cs="Times New Roman"/>
          <w:i/>
          <w:color w:val="000000"/>
          <w:sz w:val="24"/>
          <w:szCs w:val="24"/>
        </w:rPr>
        <w:t xml:space="preserve"> </w:t>
      </w:r>
      <w:proofErr w:type="spellStart"/>
      <w:r w:rsidR="0098562C" w:rsidRPr="00E64EE2">
        <w:rPr>
          <w:rFonts w:ascii="Times New Roman" w:hAnsi="Times New Roman" w:cs="Times New Roman"/>
          <w:i/>
          <w:color w:val="000000"/>
          <w:sz w:val="24"/>
          <w:szCs w:val="24"/>
        </w:rPr>
        <w:t>ante</w:t>
      </w:r>
      <w:proofErr w:type="spellEnd"/>
      <w:r w:rsidR="0098562C" w:rsidRPr="00E64EE2">
        <w:rPr>
          <w:rFonts w:ascii="Times New Roman" w:hAnsi="Times New Roman" w:cs="Times New Roman"/>
          <w:color w:val="000000"/>
          <w:sz w:val="24"/>
          <w:szCs w:val="24"/>
        </w:rPr>
        <w:t xml:space="preserve">) </w:t>
      </w:r>
      <w:r w:rsidR="00DD5890" w:rsidRPr="00E64EE2">
        <w:rPr>
          <w:rFonts w:ascii="Times New Roman" w:hAnsi="Times New Roman" w:cs="Times New Roman"/>
          <w:color w:val="000000"/>
          <w:sz w:val="24"/>
          <w:szCs w:val="24"/>
        </w:rPr>
        <w:t>įmokų Indėlių draudimo fondui, nors, įvykus draudžiamajam įvykiui</w:t>
      </w:r>
      <w:r w:rsidR="00834B78" w:rsidRPr="00E64EE2">
        <w:rPr>
          <w:rFonts w:ascii="Times New Roman" w:hAnsi="Times New Roman" w:cs="Times New Roman"/>
          <w:color w:val="000000"/>
          <w:sz w:val="24"/>
          <w:szCs w:val="24"/>
        </w:rPr>
        <w:t>,</w:t>
      </w:r>
      <w:r w:rsidR="00DD5890" w:rsidRPr="00E64EE2">
        <w:rPr>
          <w:rFonts w:ascii="Times New Roman" w:hAnsi="Times New Roman" w:cs="Times New Roman"/>
          <w:color w:val="000000"/>
          <w:sz w:val="24"/>
          <w:szCs w:val="24"/>
        </w:rPr>
        <w:t xml:space="preserve"> jų indėlininkams </w:t>
      </w:r>
      <w:r w:rsidR="00834B78" w:rsidRPr="00E64EE2">
        <w:rPr>
          <w:rFonts w:ascii="Times New Roman" w:hAnsi="Times New Roman" w:cs="Times New Roman"/>
          <w:color w:val="000000"/>
          <w:sz w:val="24"/>
          <w:szCs w:val="24"/>
        </w:rPr>
        <w:t xml:space="preserve">nuostoliai </w:t>
      </w:r>
      <w:r w:rsidR="00046485" w:rsidRPr="00E64EE2">
        <w:rPr>
          <w:rFonts w:ascii="Times New Roman" w:hAnsi="Times New Roman" w:cs="Times New Roman"/>
          <w:color w:val="000000"/>
          <w:sz w:val="24"/>
          <w:szCs w:val="24"/>
        </w:rPr>
        <w:t>būtų</w:t>
      </w:r>
      <w:r w:rsidR="00DD5890" w:rsidRPr="00E64EE2">
        <w:rPr>
          <w:rFonts w:ascii="Times New Roman" w:hAnsi="Times New Roman" w:cs="Times New Roman"/>
          <w:color w:val="000000"/>
          <w:sz w:val="24"/>
          <w:szCs w:val="24"/>
        </w:rPr>
        <w:t xml:space="preserve"> kompensuojam</w:t>
      </w:r>
      <w:r w:rsidR="00834B78" w:rsidRPr="00E64EE2">
        <w:rPr>
          <w:rFonts w:ascii="Times New Roman" w:hAnsi="Times New Roman" w:cs="Times New Roman"/>
          <w:color w:val="000000"/>
          <w:sz w:val="24"/>
          <w:szCs w:val="24"/>
        </w:rPr>
        <w:t>i</w:t>
      </w:r>
      <w:r w:rsidR="00DD5890" w:rsidRPr="00E64EE2">
        <w:rPr>
          <w:rFonts w:ascii="Times New Roman" w:hAnsi="Times New Roman" w:cs="Times New Roman"/>
          <w:color w:val="000000"/>
          <w:sz w:val="24"/>
          <w:szCs w:val="24"/>
        </w:rPr>
        <w:t xml:space="preserve"> iš Indėlių draudimo fondo</w:t>
      </w:r>
      <w:r w:rsidR="00520EB7" w:rsidRPr="00E64EE2">
        <w:rPr>
          <w:rFonts w:ascii="Times New Roman" w:hAnsi="Times New Roman" w:cs="Times New Roman"/>
          <w:color w:val="000000"/>
          <w:sz w:val="24"/>
          <w:szCs w:val="24"/>
        </w:rPr>
        <w:t>, nes</w:t>
      </w:r>
      <w:r w:rsidR="003225A3" w:rsidRPr="00E64EE2">
        <w:rPr>
          <w:rFonts w:ascii="Times New Roman" w:hAnsi="Times New Roman" w:cs="Times New Roman"/>
          <w:color w:val="000000"/>
          <w:sz w:val="24"/>
          <w:szCs w:val="24"/>
        </w:rPr>
        <w:t xml:space="preserve"> </w:t>
      </w:r>
      <w:r w:rsidR="00894368" w:rsidRPr="00E64EE2">
        <w:rPr>
          <w:rFonts w:ascii="Times New Roman" w:hAnsi="Times New Roman" w:cs="Times New Roman"/>
          <w:color w:val="000000"/>
          <w:sz w:val="24"/>
          <w:szCs w:val="24"/>
        </w:rPr>
        <w:t xml:space="preserve">jų </w:t>
      </w:r>
      <w:r w:rsidR="003225A3" w:rsidRPr="00E64EE2">
        <w:rPr>
          <w:rFonts w:ascii="Times New Roman" w:hAnsi="Times New Roman" w:cs="Times New Roman"/>
          <w:color w:val="000000"/>
          <w:sz w:val="24"/>
          <w:szCs w:val="24"/>
        </w:rPr>
        <w:t>indėliai yra apdr</w:t>
      </w:r>
      <w:r w:rsidR="00255E8E" w:rsidRPr="00E64EE2">
        <w:rPr>
          <w:rFonts w:ascii="Times New Roman" w:hAnsi="Times New Roman" w:cs="Times New Roman"/>
          <w:color w:val="000000"/>
          <w:sz w:val="24"/>
          <w:szCs w:val="24"/>
        </w:rPr>
        <w:t xml:space="preserve">austi vien tik </w:t>
      </w:r>
      <w:r w:rsidR="00520EB7" w:rsidRPr="00E64EE2">
        <w:rPr>
          <w:rFonts w:ascii="Times New Roman" w:hAnsi="Times New Roman" w:cs="Times New Roman"/>
          <w:color w:val="000000"/>
          <w:sz w:val="24"/>
          <w:szCs w:val="24"/>
        </w:rPr>
        <w:t xml:space="preserve">jiems </w:t>
      </w:r>
      <w:r w:rsidR="00255E8E" w:rsidRPr="00E64EE2">
        <w:rPr>
          <w:rFonts w:ascii="Times New Roman" w:hAnsi="Times New Roman" w:cs="Times New Roman"/>
          <w:color w:val="000000"/>
          <w:sz w:val="24"/>
          <w:szCs w:val="24"/>
        </w:rPr>
        <w:t>sumokėjus pirmąją (avansinę) draudimo įmoką, kuri yra fiksuota I</w:t>
      </w:r>
      <w:r w:rsidR="006E00D8" w:rsidRPr="00E64EE2">
        <w:rPr>
          <w:rFonts w:ascii="Times New Roman" w:hAnsi="Times New Roman" w:cs="Times New Roman"/>
          <w:color w:val="000000"/>
          <w:sz w:val="24"/>
          <w:szCs w:val="24"/>
        </w:rPr>
        <w:t>Į</w:t>
      </w:r>
      <w:r w:rsidR="00255E8E" w:rsidRPr="00E64EE2">
        <w:rPr>
          <w:rFonts w:ascii="Times New Roman" w:hAnsi="Times New Roman" w:cs="Times New Roman"/>
          <w:color w:val="000000"/>
          <w:sz w:val="24"/>
          <w:szCs w:val="24"/>
        </w:rPr>
        <w:t>IDĮ 12 straipsnio 7 dalyje</w:t>
      </w:r>
      <w:r w:rsidR="00DD5890" w:rsidRPr="00E64EE2">
        <w:rPr>
          <w:rFonts w:ascii="Times New Roman" w:hAnsi="Times New Roman" w:cs="Times New Roman"/>
          <w:color w:val="000000"/>
          <w:sz w:val="24"/>
          <w:szCs w:val="24"/>
        </w:rPr>
        <w:t xml:space="preserve"> </w:t>
      </w:r>
      <w:r w:rsidR="00255E8E" w:rsidRPr="00E64EE2">
        <w:rPr>
          <w:rFonts w:ascii="Times New Roman" w:hAnsi="Times New Roman" w:cs="Times New Roman"/>
          <w:color w:val="000000"/>
          <w:sz w:val="24"/>
          <w:szCs w:val="24"/>
        </w:rPr>
        <w:t xml:space="preserve">ir nepriklauso nuo kredito įstaigos prisiimtų įsipareigojimų indėlininkams. </w:t>
      </w:r>
    </w:p>
    <w:p w:rsidR="004F7F60" w:rsidRPr="00E64EE2" w:rsidRDefault="004F7F60" w:rsidP="000D61E3">
      <w:pPr>
        <w:tabs>
          <w:tab w:val="left" w:pos="709"/>
        </w:tabs>
        <w:spacing w:after="0" w:line="240" w:lineRule="auto"/>
        <w:ind w:firstLine="709"/>
        <w:jc w:val="both"/>
        <w:rPr>
          <w:rFonts w:ascii="Times New Roman" w:hAnsi="Times New Roman" w:cs="Times New Roman"/>
          <w:sz w:val="24"/>
          <w:szCs w:val="24"/>
        </w:rPr>
      </w:pPr>
      <w:r w:rsidRPr="00E64EE2">
        <w:rPr>
          <w:rFonts w:ascii="Times New Roman" w:eastAsia="Times New Roman" w:hAnsi="Times New Roman" w:cs="Times New Roman"/>
          <w:sz w:val="24"/>
          <w:szCs w:val="24"/>
        </w:rPr>
        <w:t>–</w:t>
      </w:r>
      <w:r w:rsidRPr="00E64EE2">
        <w:rPr>
          <w:rFonts w:ascii="Times New Roman" w:hAnsi="Times New Roman" w:cs="Times New Roman"/>
          <w:color w:val="000000"/>
          <w:sz w:val="24"/>
          <w:szCs w:val="24"/>
        </w:rPr>
        <w:t xml:space="preserve"> Pagal I</w:t>
      </w:r>
      <w:r w:rsidR="006E00D8" w:rsidRPr="00E64EE2">
        <w:rPr>
          <w:rFonts w:ascii="Times New Roman" w:hAnsi="Times New Roman" w:cs="Times New Roman"/>
          <w:color w:val="000000"/>
          <w:sz w:val="24"/>
          <w:szCs w:val="24"/>
        </w:rPr>
        <w:t>Į</w:t>
      </w:r>
      <w:r w:rsidRPr="00E64EE2">
        <w:rPr>
          <w:rFonts w:ascii="Times New Roman" w:hAnsi="Times New Roman" w:cs="Times New Roman"/>
          <w:color w:val="000000"/>
          <w:sz w:val="24"/>
          <w:szCs w:val="24"/>
        </w:rPr>
        <w:t>IDĮ 15 straipsnio nuostatas Indėlių draudimo fondo finansinių išteklių mažiausias</w:t>
      </w:r>
      <w:r w:rsidR="00BC17A0" w:rsidRPr="00E64EE2">
        <w:rPr>
          <w:rFonts w:ascii="Times New Roman" w:hAnsi="Times New Roman" w:cs="Times New Roman"/>
          <w:color w:val="000000"/>
          <w:sz w:val="24"/>
          <w:szCs w:val="24"/>
        </w:rPr>
        <w:t>is</w:t>
      </w:r>
      <w:r w:rsidRPr="00E64EE2">
        <w:rPr>
          <w:rFonts w:ascii="Times New Roman" w:hAnsi="Times New Roman" w:cs="Times New Roman"/>
          <w:color w:val="000000"/>
          <w:sz w:val="24"/>
          <w:szCs w:val="24"/>
        </w:rPr>
        <w:t xml:space="preserve"> tikslinis </w:t>
      </w:r>
      <w:r w:rsidRPr="00E64EE2">
        <w:rPr>
          <w:rFonts w:ascii="Times New Roman" w:hAnsi="Times New Roman" w:cs="Times New Roman"/>
          <w:sz w:val="24"/>
          <w:szCs w:val="24"/>
        </w:rPr>
        <w:t>lygis (0,8 procento visų indėlių draudimo sistemos dalyvių pagrindinių apdraustųjų indėlių sumos) privalo būti pasiektas iki 2024 m. liepos 3 d., o nacionalinis tikslinis lygis</w:t>
      </w:r>
      <w:r w:rsidR="00C55FD6" w:rsidRPr="00E64EE2">
        <w:rPr>
          <w:rFonts w:ascii="Times New Roman" w:hAnsi="Times New Roman" w:cs="Times New Roman"/>
          <w:sz w:val="24"/>
          <w:szCs w:val="24"/>
        </w:rPr>
        <w:t xml:space="preserve"> (2 procentai</w:t>
      </w:r>
      <w:r w:rsidR="006A6C7E" w:rsidRPr="00E64EE2">
        <w:rPr>
          <w:rFonts w:ascii="Times New Roman" w:hAnsi="Times New Roman" w:cs="Times New Roman"/>
          <w:sz w:val="24"/>
          <w:szCs w:val="24"/>
        </w:rPr>
        <w:t>)</w:t>
      </w:r>
      <w:r w:rsidR="00C55FD6" w:rsidRPr="00E64EE2">
        <w:rPr>
          <w:rFonts w:ascii="Times New Roman" w:hAnsi="Times New Roman" w:cs="Times New Roman"/>
          <w:sz w:val="24"/>
          <w:szCs w:val="24"/>
        </w:rPr>
        <w:t xml:space="preserve"> </w:t>
      </w:r>
      <w:r w:rsidR="00C55FD6" w:rsidRPr="00E64EE2">
        <w:rPr>
          <w:rFonts w:ascii="Times New Roman" w:eastAsia="Times New Roman" w:hAnsi="Times New Roman" w:cs="Times New Roman"/>
          <w:sz w:val="24"/>
          <w:szCs w:val="24"/>
        </w:rPr>
        <w:t xml:space="preserve">– </w:t>
      </w:r>
      <w:r w:rsidRPr="00E64EE2">
        <w:rPr>
          <w:rFonts w:ascii="Times New Roman" w:hAnsi="Times New Roman" w:cs="Times New Roman"/>
          <w:sz w:val="24"/>
          <w:szCs w:val="24"/>
        </w:rPr>
        <w:t>iki 2028 m. liepos 3 d.</w:t>
      </w:r>
      <w:r w:rsidR="00C55FD6" w:rsidRPr="00E64EE2">
        <w:rPr>
          <w:rFonts w:ascii="Times New Roman" w:hAnsi="Times New Roman" w:cs="Times New Roman"/>
          <w:sz w:val="24"/>
          <w:szCs w:val="24"/>
        </w:rPr>
        <w:t xml:space="preserve"> </w:t>
      </w:r>
      <w:r w:rsidR="00894368" w:rsidRPr="00E64EE2">
        <w:rPr>
          <w:rFonts w:ascii="Times New Roman" w:hAnsi="Times New Roman" w:cs="Times New Roman"/>
          <w:sz w:val="24"/>
          <w:szCs w:val="24"/>
        </w:rPr>
        <w:t>Pagal šio straipsnio 5</w:t>
      </w:r>
      <w:r w:rsidR="006A6C7E" w:rsidRPr="00E64EE2">
        <w:rPr>
          <w:rFonts w:ascii="Times New Roman" w:hAnsi="Times New Roman" w:cs="Times New Roman"/>
          <w:sz w:val="24"/>
          <w:szCs w:val="24"/>
        </w:rPr>
        <w:t xml:space="preserve"> </w:t>
      </w:r>
      <w:r w:rsidR="00894368" w:rsidRPr="00E64EE2">
        <w:rPr>
          <w:rFonts w:ascii="Times New Roman" w:hAnsi="Times New Roman" w:cs="Times New Roman"/>
          <w:sz w:val="24"/>
          <w:szCs w:val="24"/>
        </w:rPr>
        <w:t>dalį, j</w:t>
      </w:r>
      <w:r w:rsidRPr="00E64EE2">
        <w:rPr>
          <w:rFonts w:ascii="Times New Roman" w:hAnsi="Times New Roman" w:cs="Times New Roman"/>
          <w:sz w:val="24"/>
          <w:szCs w:val="24"/>
        </w:rPr>
        <w:t>eigu mažiausiasis tikslinis lygis pasiekiamas anksčiau negu</w:t>
      </w:r>
      <w:r w:rsidR="00C55FD6" w:rsidRPr="00E64EE2">
        <w:rPr>
          <w:rFonts w:ascii="Times New Roman" w:hAnsi="Times New Roman" w:cs="Times New Roman"/>
          <w:sz w:val="24"/>
          <w:szCs w:val="24"/>
        </w:rPr>
        <w:t xml:space="preserve"> 2024 m. liepos 3 d.</w:t>
      </w:r>
      <w:r w:rsidRPr="00E64EE2">
        <w:rPr>
          <w:rFonts w:ascii="Times New Roman" w:hAnsi="Times New Roman" w:cs="Times New Roman"/>
          <w:sz w:val="24"/>
          <w:szCs w:val="24"/>
        </w:rPr>
        <w:t>, periodinės (</w:t>
      </w:r>
      <w:proofErr w:type="spellStart"/>
      <w:r w:rsidRPr="00E64EE2">
        <w:rPr>
          <w:rFonts w:ascii="Times New Roman" w:hAnsi="Times New Roman" w:cs="Times New Roman"/>
          <w:i/>
          <w:sz w:val="24"/>
          <w:szCs w:val="24"/>
        </w:rPr>
        <w:t>ex</w:t>
      </w:r>
      <w:proofErr w:type="spellEnd"/>
      <w:r w:rsidRPr="00E64EE2">
        <w:rPr>
          <w:rFonts w:ascii="Times New Roman" w:hAnsi="Times New Roman" w:cs="Times New Roman"/>
          <w:i/>
          <w:sz w:val="24"/>
          <w:szCs w:val="24"/>
        </w:rPr>
        <w:t xml:space="preserve"> </w:t>
      </w:r>
      <w:proofErr w:type="spellStart"/>
      <w:r w:rsidRPr="00E64EE2">
        <w:rPr>
          <w:rFonts w:ascii="Times New Roman" w:hAnsi="Times New Roman" w:cs="Times New Roman"/>
          <w:i/>
          <w:sz w:val="24"/>
          <w:szCs w:val="24"/>
        </w:rPr>
        <w:t>ante</w:t>
      </w:r>
      <w:proofErr w:type="spellEnd"/>
      <w:r w:rsidRPr="00E64EE2">
        <w:rPr>
          <w:rFonts w:ascii="Times New Roman" w:hAnsi="Times New Roman" w:cs="Times New Roman"/>
          <w:sz w:val="24"/>
          <w:szCs w:val="24"/>
        </w:rPr>
        <w:t>) indėlių draudimo įmokos toliau mokamos, kad būtų pasiektas nacionalinis tikslinis lygis, kurio pasiekimo terminas sutrumpinamas atitinkamu laikotarpiu, kuriuo sutrumpėjo mažiausiojo tikslinio lygio pasiekimo terminas.</w:t>
      </w:r>
    </w:p>
    <w:p w:rsidR="008F5ECD" w:rsidRPr="00E64EE2" w:rsidRDefault="00DD5890" w:rsidP="000D61E3">
      <w:pPr>
        <w:spacing w:after="0" w:line="240" w:lineRule="auto"/>
        <w:ind w:firstLine="709"/>
        <w:contextualSpacing/>
        <w:jc w:val="both"/>
        <w:rPr>
          <w:rFonts w:ascii="Times New Roman" w:hAnsi="Times New Roman" w:cs="Times New Roman"/>
          <w:sz w:val="24"/>
          <w:szCs w:val="24"/>
        </w:rPr>
      </w:pPr>
      <w:r w:rsidRPr="00E64EE2">
        <w:rPr>
          <w:rFonts w:ascii="Times New Roman" w:eastAsia="Times New Roman" w:hAnsi="Times New Roman" w:cs="Times New Roman"/>
          <w:sz w:val="24"/>
          <w:szCs w:val="24"/>
        </w:rPr>
        <w:t>–</w:t>
      </w:r>
      <w:r w:rsidR="005B109C" w:rsidRPr="00E64EE2">
        <w:rPr>
          <w:rFonts w:ascii="Times New Roman" w:eastAsia="Times New Roman" w:hAnsi="Times New Roman" w:cs="Times New Roman"/>
          <w:sz w:val="24"/>
          <w:szCs w:val="24"/>
        </w:rPr>
        <w:t xml:space="preserve"> </w:t>
      </w:r>
      <w:r w:rsidR="00F403A4" w:rsidRPr="00E64EE2">
        <w:rPr>
          <w:rFonts w:ascii="Times New Roman" w:hAnsi="Times New Roman" w:cs="Times New Roman"/>
          <w:color w:val="000000"/>
          <w:sz w:val="24"/>
          <w:szCs w:val="24"/>
        </w:rPr>
        <w:t>I</w:t>
      </w:r>
      <w:r w:rsidR="006E00D8" w:rsidRPr="00E64EE2">
        <w:rPr>
          <w:rFonts w:ascii="Times New Roman" w:hAnsi="Times New Roman" w:cs="Times New Roman"/>
          <w:color w:val="000000"/>
          <w:sz w:val="24"/>
          <w:szCs w:val="24"/>
        </w:rPr>
        <w:t>Į</w:t>
      </w:r>
      <w:r w:rsidR="00F403A4" w:rsidRPr="00E64EE2">
        <w:rPr>
          <w:rFonts w:ascii="Times New Roman" w:hAnsi="Times New Roman" w:cs="Times New Roman"/>
          <w:color w:val="000000"/>
          <w:sz w:val="24"/>
          <w:szCs w:val="24"/>
        </w:rPr>
        <w:t>IDĮ nustato, kad administruojamų fondų lėšas VĮ</w:t>
      </w:r>
      <w:r w:rsidR="00F403A4" w:rsidRPr="00E64EE2">
        <w:rPr>
          <w:rFonts w:ascii="Times New Roman" w:hAnsi="Times New Roman" w:cs="Times New Roman"/>
          <w:iCs/>
          <w:sz w:val="24"/>
          <w:szCs w:val="24"/>
        </w:rPr>
        <w:t> </w:t>
      </w:r>
      <w:r w:rsidR="00F403A4" w:rsidRPr="00E64EE2">
        <w:rPr>
          <w:rFonts w:ascii="Times New Roman" w:hAnsi="Times New Roman" w:cs="Times New Roman"/>
          <w:color w:val="000000"/>
          <w:sz w:val="24"/>
          <w:szCs w:val="24"/>
        </w:rPr>
        <w:t xml:space="preserve">IID turi laikyti atskirose sąskaitose kredito įstaigose. Pagal </w:t>
      </w:r>
      <w:r w:rsidR="008F5ECD" w:rsidRPr="00E64EE2">
        <w:rPr>
          <w:rFonts w:ascii="Times New Roman" w:hAnsi="Times New Roman" w:cs="Times New Roman"/>
          <w:bCs/>
          <w:sz w:val="24"/>
          <w:szCs w:val="24"/>
          <w:lang w:eastAsia="lt-LT"/>
        </w:rPr>
        <w:t xml:space="preserve">Direktyvą </w:t>
      </w:r>
      <w:r w:rsidR="008F5ECD" w:rsidRPr="00E64EE2">
        <w:rPr>
          <w:rFonts w:ascii="Times New Roman" w:hAnsi="Times New Roman" w:cs="Times New Roman"/>
          <w:sz w:val="24"/>
          <w:szCs w:val="24"/>
          <w:lang w:eastAsia="lt-LT"/>
        </w:rPr>
        <w:t>2014/49/ES</w:t>
      </w:r>
      <w:r w:rsidR="008F5ECD" w:rsidRPr="00E64EE2">
        <w:rPr>
          <w:rFonts w:ascii="Times New Roman" w:hAnsi="Times New Roman" w:cs="Times New Roman"/>
          <w:bCs/>
          <w:sz w:val="24"/>
          <w:szCs w:val="24"/>
          <w:lang w:eastAsia="lt-LT"/>
        </w:rPr>
        <w:t xml:space="preserve"> </w:t>
      </w:r>
      <w:r w:rsidR="008F5ECD" w:rsidRPr="00E64EE2">
        <w:rPr>
          <w:rFonts w:ascii="Times New Roman" w:hAnsi="Times New Roman" w:cs="Times New Roman"/>
          <w:iCs/>
          <w:sz w:val="24"/>
          <w:szCs w:val="24"/>
        </w:rPr>
        <w:t xml:space="preserve">indėlių garantijų sistemos turimas finansines lėšas gali investuoti tik į mažos rizikos turtą, kuris apibrėžiamas kaip „pozicijos, nurodytos pirmoje ar antroje kategorijose, minimose Reglamento (ES) Nr. 575/2013 336 straipsnio 1 lentelėje, ar kitas turtas, kurį kompetentinga arba paskirta valdžios institucija laiko tokiu pat saugiu ir likvidžiu“. </w:t>
      </w:r>
      <w:r w:rsidR="0018674F" w:rsidRPr="00E64EE2">
        <w:rPr>
          <w:rFonts w:ascii="Times New Roman" w:hAnsi="Times New Roman" w:cs="Times New Roman"/>
          <w:iCs/>
          <w:sz w:val="24"/>
          <w:szCs w:val="24"/>
        </w:rPr>
        <w:lastRenderedPageBreak/>
        <w:t>Praktika rodo, kad daugeli</w:t>
      </w:r>
      <w:r w:rsidR="00DB270B" w:rsidRPr="00E64EE2">
        <w:rPr>
          <w:rFonts w:ascii="Times New Roman" w:hAnsi="Times New Roman" w:cs="Times New Roman"/>
          <w:iCs/>
          <w:sz w:val="24"/>
          <w:szCs w:val="24"/>
        </w:rPr>
        <w:t>o</w:t>
      </w:r>
      <w:r w:rsidR="0018674F" w:rsidRPr="00E64EE2">
        <w:rPr>
          <w:rFonts w:ascii="Times New Roman" w:hAnsi="Times New Roman" w:cs="Times New Roman"/>
          <w:iCs/>
          <w:sz w:val="24"/>
          <w:szCs w:val="24"/>
        </w:rPr>
        <w:t xml:space="preserve"> E</w:t>
      </w:r>
      <w:r w:rsidR="00DB270B" w:rsidRPr="00E64EE2">
        <w:rPr>
          <w:rFonts w:ascii="Times New Roman" w:hAnsi="Times New Roman" w:cs="Times New Roman"/>
          <w:iCs/>
          <w:sz w:val="24"/>
          <w:szCs w:val="24"/>
        </w:rPr>
        <w:t xml:space="preserve">uropos </w:t>
      </w:r>
      <w:r w:rsidR="0018674F" w:rsidRPr="00E64EE2">
        <w:rPr>
          <w:rFonts w:ascii="Times New Roman" w:hAnsi="Times New Roman" w:cs="Times New Roman"/>
          <w:iCs/>
          <w:sz w:val="24"/>
          <w:szCs w:val="24"/>
        </w:rPr>
        <w:t>S</w:t>
      </w:r>
      <w:r w:rsidR="00DB270B" w:rsidRPr="00E64EE2">
        <w:rPr>
          <w:rFonts w:ascii="Times New Roman" w:hAnsi="Times New Roman" w:cs="Times New Roman"/>
          <w:iCs/>
          <w:sz w:val="24"/>
          <w:szCs w:val="24"/>
        </w:rPr>
        <w:t>ąjungos</w:t>
      </w:r>
      <w:r w:rsidR="0018674F" w:rsidRPr="00E64EE2">
        <w:rPr>
          <w:rFonts w:ascii="Times New Roman" w:hAnsi="Times New Roman" w:cs="Times New Roman"/>
          <w:iCs/>
          <w:sz w:val="24"/>
          <w:szCs w:val="24"/>
        </w:rPr>
        <w:t xml:space="preserve"> </w:t>
      </w:r>
      <w:r w:rsidR="00DB270B" w:rsidRPr="00E64EE2">
        <w:rPr>
          <w:rFonts w:ascii="Times New Roman" w:hAnsi="Times New Roman" w:cs="Times New Roman"/>
          <w:iCs/>
          <w:sz w:val="24"/>
          <w:szCs w:val="24"/>
        </w:rPr>
        <w:t>v</w:t>
      </w:r>
      <w:r w:rsidR="00DF6615" w:rsidRPr="00E64EE2">
        <w:rPr>
          <w:rFonts w:ascii="Times New Roman" w:hAnsi="Times New Roman" w:cs="Times New Roman"/>
          <w:iCs/>
          <w:sz w:val="24"/>
          <w:szCs w:val="24"/>
        </w:rPr>
        <w:t>alstybių</w:t>
      </w:r>
      <w:r w:rsidR="00DB270B" w:rsidRPr="00E64EE2">
        <w:rPr>
          <w:rFonts w:ascii="Times New Roman" w:hAnsi="Times New Roman" w:cs="Times New Roman"/>
          <w:iCs/>
          <w:sz w:val="24"/>
          <w:szCs w:val="24"/>
        </w:rPr>
        <w:t xml:space="preserve"> </w:t>
      </w:r>
      <w:r w:rsidR="0018674F" w:rsidRPr="00E64EE2">
        <w:rPr>
          <w:rFonts w:ascii="Times New Roman" w:hAnsi="Times New Roman" w:cs="Times New Roman"/>
          <w:iCs/>
          <w:sz w:val="24"/>
          <w:szCs w:val="24"/>
        </w:rPr>
        <w:t xml:space="preserve">indėlių draudimo sistemų </w:t>
      </w:r>
      <w:r w:rsidR="00DB270B" w:rsidRPr="00E64EE2">
        <w:rPr>
          <w:rFonts w:ascii="Times New Roman" w:hAnsi="Times New Roman" w:cs="Times New Roman"/>
          <w:iCs/>
          <w:sz w:val="24"/>
          <w:szCs w:val="24"/>
        </w:rPr>
        <w:t>dauguma,</w:t>
      </w:r>
      <w:r w:rsidR="00B537C2" w:rsidRPr="00E64EE2">
        <w:rPr>
          <w:rFonts w:ascii="Times New Roman" w:hAnsi="Times New Roman" w:cs="Times New Roman"/>
          <w:iCs/>
          <w:sz w:val="24"/>
          <w:szCs w:val="24"/>
        </w:rPr>
        <w:t xml:space="preserve"> </w:t>
      </w:r>
      <w:r w:rsidR="00DB270B" w:rsidRPr="00E64EE2">
        <w:rPr>
          <w:rFonts w:ascii="Times New Roman" w:hAnsi="Times New Roman" w:cs="Times New Roman"/>
          <w:iCs/>
          <w:sz w:val="24"/>
          <w:szCs w:val="24"/>
        </w:rPr>
        <w:t>o kai kurių</w:t>
      </w:r>
      <w:r w:rsidR="006A6C7E" w:rsidRPr="00E64EE2">
        <w:rPr>
          <w:rFonts w:ascii="Times New Roman" w:hAnsi="Times New Roman" w:cs="Times New Roman"/>
          <w:iCs/>
          <w:sz w:val="24"/>
          <w:szCs w:val="24"/>
        </w:rPr>
        <w:t xml:space="preserve"> netgi ir 100 procentų, </w:t>
      </w:r>
      <w:r w:rsidR="00B537C2" w:rsidRPr="00E64EE2">
        <w:rPr>
          <w:rFonts w:ascii="Times New Roman" w:hAnsi="Times New Roman" w:cs="Times New Roman"/>
          <w:iCs/>
          <w:sz w:val="24"/>
          <w:szCs w:val="24"/>
        </w:rPr>
        <w:t>finansinių išteklių laiko</w:t>
      </w:r>
      <w:r w:rsidR="00DB270B" w:rsidRPr="00E64EE2">
        <w:rPr>
          <w:rFonts w:ascii="Times New Roman" w:hAnsi="Times New Roman" w:cs="Times New Roman"/>
          <w:iCs/>
          <w:sz w:val="24"/>
          <w:szCs w:val="24"/>
        </w:rPr>
        <w:t>ma</w:t>
      </w:r>
      <w:r w:rsidR="00B537C2" w:rsidRPr="00E64EE2">
        <w:rPr>
          <w:rFonts w:ascii="Times New Roman" w:hAnsi="Times New Roman" w:cs="Times New Roman"/>
          <w:iCs/>
          <w:sz w:val="24"/>
          <w:szCs w:val="24"/>
        </w:rPr>
        <w:t xml:space="preserve"> nacionaliniuose centriniuose bankuose.</w:t>
      </w:r>
      <w:r w:rsidR="00AF5629" w:rsidRPr="00E64EE2">
        <w:rPr>
          <w:rFonts w:ascii="Times New Roman" w:hAnsi="Times New Roman" w:cs="Times New Roman"/>
          <w:iCs/>
          <w:sz w:val="24"/>
          <w:szCs w:val="24"/>
        </w:rPr>
        <w:t xml:space="preserve"> </w:t>
      </w:r>
      <w:r w:rsidR="00AF5629" w:rsidRPr="00E64EE2">
        <w:rPr>
          <w:rFonts w:ascii="Times New Roman" w:hAnsi="Times New Roman" w:cs="Times New Roman"/>
          <w:sz w:val="24"/>
          <w:szCs w:val="24"/>
        </w:rPr>
        <w:t xml:space="preserve">Šiuo metu </w:t>
      </w:r>
      <w:r w:rsidR="00713D5F" w:rsidRPr="00E64EE2">
        <w:rPr>
          <w:rFonts w:ascii="Times New Roman" w:hAnsi="Times New Roman" w:cs="Times New Roman"/>
          <w:sz w:val="24"/>
          <w:szCs w:val="24"/>
        </w:rPr>
        <w:t xml:space="preserve">Lietuvos Respublikos </w:t>
      </w:r>
      <w:r w:rsidR="00AF5629" w:rsidRPr="00E64EE2">
        <w:rPr>
          <w:rFonts w:ascii="Times New Roman" w:hAnsi="Times New Roman" w:cs="Times New Roman"/>
          <w:sz w:val="24"/>
          <w:szCs w:val="24"/>
        </w:rPr>
        <w:t>Lietuvos banko įstatymas nenumato galimybės VĮ IID laikyti lėšas Lietuvos banke atidarytose sąskaitose. </w:t>
      </w:r>
    </w:p>
    <w:p w:rsidR="006A227C" w:rsidRPr="00254A1C" w:rsidRDefault="006A227C" w:rsidP="000D61E3">
      <w:pPr>
        <w:spacing w:after="0" w:line="240" w:lineRule="auto"/>
        <w:ind w:firstLine="709"/>
        <w:contextualSpacing/>
        <w:jc w:val="both"/>
        <w:rPr>
          <w:rFonts w:ascii="Times New Roman" w:hAnsi="Times New Roman" w:cs="Times New Roman"/>
          <w:sz w:val="24"/>
          <w:szCs w:val="24"/>
        </w:rPr>
      </w:pPr>
      <w:r w:rsidRPr="00254A1C">
        <w:rPr>
          <w:rFonts w:ascii="Times New Roman" w:eastAsia="Times New Roman" w:hAnsi="Times New Roman" w:cs="Times New Roman"/>
          <w:sz w:val="24"/>
          <w:szCs w:val="24"/>
        </w:rPr>
        <w:t>–</w:t>
      </w:r>
      <w:r w:rsidR="00C731B6" w:rsidRPr="00254A1C">
        <w:rPr>
          <w:rFonts w:ascii="Times New Roman" w:eastAsia="Times New Roman" w:hAnsi="Times New Roman" w:cs="Times New Roman"/>
          <w:sz w:val="24"/>
          <w:szCs w:val="24"/>
        </w:rPr>
        <w:t xml:space="preserve"> </w:t>
      </w:r>
      <w:r w:rsidRPr="00254A1C">
        <w:rPr>
          <w:rFonts w:ascii="Times New Roman" w:hAnsi="Times New Roman" w:cs="Times New Roman"/>
          <w:color w:val="000000"/>
          <w:sz w:val="24"/>
          <w:szCs w:val="24"/>
        </w:rPr>
        <w:t>IĮ</w:t>
      </w:r>
      <w:r w:rsidR="00C731B6" w:rsidRPr="00254A1C">
        <w:rPr>
          <w:rFonts w:ascii="Times New Roman" w:hAnsi="Times New Roman" w:cs="Times New Roman"/>
          <w:color w:val="000000"/>
          <w:sz w:val="24"/>
          <w:szCs w:val="24"/>
        </w:rPr>
        <w:t>IDĮ 41 straipsnio 6 dalies 6 punkte</w:t>
      </w:r>
      <w:r w:rsidR="00096C15">
        <w:rPr>
          <w:rFonts w:ascii="Times New Roman" w:hAnsi="Times New Roman" w:cs="Times New Roman"/>
          <w:color w:val="000000"/>
          <w:sz w:val="24"/>
          <w:szCs w:val="24"/>
        </w:rPr>
        <w:t xml:space="preserve"> nustatyta</w:t>
      </w:r>
      <w:r w:rsidR="00C731B6" w:rsidRPr="00254A1C">
        <w:rPr>
          <w:rFonts w:ascii="Times New Roman" w:hAnsi="Times New Roman" w:cs="Times New Roman"/>
          <w:color w:val="000000"/>
          <w:sz w:val="24"/>
          <w:szCs w:val="24"/>
        </w:rPr>
        <w:t>, kad VĮ</w:t>
      </w:r>
      <w:r w:rsidR="00C731B6" w:rsidRPr="00254A1C">
        <w:rPr>
          <w:rFonts w:ascii="Times New Roman" w:hAnsi="Times New Roman" w:cs="Times New Roman"/>
          <w:iCs/>
          <w:sz w:val="24"/>
          <w:szCs w:val="24"/>
        </w:rPr>
        <w:t> </w:t>
      </w:r>
      <w:r w:rsidR="00C731B6" w:rsidRPr="00254A1C">
        <w:rPr>
          <w:rFonts w:ascii="Times New Roman" w:hAnsi="Times New Roman" w:cs="Times New Roman"/>
          <w:color w:val="000000"/>
          <w:sz w:val="24"/>
          <w:szCs w:val="24"/>
        </w:rPr>
        <w:t>IID taryba teikia VĮ</w:t>
      </w:r>
      <w:r w:rsidR="00C731B6" w:rsidRPr="00254A1C">
        <w:rPr>
          <w:rFonts w:ascii="Times New Roman" w:hAnsi="Times New Roman" w:cs="Times New Roman"/>
          <w:iCs/>
          <w:sz w:val="24"/>
          <w:szCs w:val="24"/>
        </w:rPr>
        <w:t> </w:t>
      </w:r>
      <w:r w:rsidR="00C731B6" w:rsidRPr="00254A1C">
        <w:rPr>
          <w:rFonts w:ascii="Times New Roman" w:hAnsi="Times New Roman" w:cs="Times New Roman"/>
          <w:color w:val="000000"/>
          <w:sz w:val="24"/>
          <w:szCs w:val="24"/>
        </w:rPr>
        <w:t>IID savininko teises ir pareigas įgyvendinančiai institucijai metinę veiklos ata</w:t>
      </w:r>
      <w:r w:rsidR="008D2D2A">
        <w:rPr>
          <w:rFonts w:ascii="Times New Roman" w:hAnsi="Times New Roman" w:cs="Times New Roman"/>
          <w:color w:val="000000"/>
          <w:sz w:val="24"/>
          <w:szCs w:val="24"/>
        </w:rPr>
        <w:t>s</w:t>
      </w:r>
      <w:r w:rsidR="00C731B6" w:rsidRPr="00254A1C">
        <w:rPr>
          <w:rFonts w:ascii="Times New Roman" w:hAnsi="Times New Roman" w:cs="Times New Roman"/>
          <w:color w:val="000000"/>
          <w:sz w:val="24"/>
          <w:szCs w:val="24"/>
        </w:rPr>
        <w:t>kaitą.</w:t>
      </w:r>
    </w:p>
    <w:p w:rsidR="006A227C" w:rsidRPr="00254A1C" w:rsidRDefault="006A227C" w:rsidP="000D61E3">
      <w:pPr>
        <w:spacing w:after="0" w:line="240" w:lineRule="auto"/>
        <w:ind w:firstLine="709"/>
        <w:contextualSpacing/>
        <w:jc w:val="both"/>
        <w:rPr>
          <w:rFonts w:ascii="Times New Roman" w:hAnsi="Times New Roman" w:cs="Times New Roman"/>
          <w:iCs/>
          <w:sz w:val="24"/>
          <w:szCs w:val="24"/>
        </w:rPr>
      </w:pPr>
    </w:p>
    <w:p w:rsidR="000760ED" w:rsidRPr="00254A1C" w:rsidRDefault="000760ED" w:rsidP="006A227C">
      <w:pPr>
        <w:tabs>
          <w:tab w:val="left" w:pos="709"/>
        </w:tabs>
        <w:spacing w:after="0" w:line="240" w:lineRule="auto"/>
        <w:ind w:firstLine="709"/>
        <w:jc w:val="both"/>
        <w:rPr>
          <w:rFonts w:ascii="Times New Roman" w:eastAsia="Times New Roman" w:hAnsi="Times New Roman" w:cs="Times New Roman"/>
          <w:b/>
          <w:sz w:val="24"/>
          <w:szCs w:val="24"/>
        </w:rPr>
      </w:pPr>
      <w:r w:rsidRPr="00254A1C">
        <w:rPr>
          <w:rFonts w:ascii="Times New Roman" w:eastAsia="Times New Roman" w:hAnsi="Times New Roman" w:cs="Times New Roman"/>
          <w:b/>
          <w:sz w:val="24"/>
          <w:szCs w:val="24"/>
        </w:rPr>
        <w:t>4. Kokios siūlomos naujos teisinio reguliavimo nuostatos ir kokių teigiamų rezultatų laukiama.</w:t>
      </w:r>
    </w:p>
    <w:p w:rsidR="00894368" w:rsidRPr="00254A1C" w:rsidRDefault="00894368" w:rsidP="000D61E3">
      <w:pPr>
        <w:spacing w:after="0" w:line="240" w:lineRule="auto"/>
        <w:ind w:firstLine="720"/>
        <w:jc w:val="both"/>
        <w:rPr>
          <w:rFonts w:ascii="Times New Roman" w:hAnsi="Times New Roman" w:cs="Times New Roman"/>
          <w:color w:val="000000"/>
          <w:sz w:val="24"/>
          <w:szCs w:val="24"/>
        </w:rPr>
      </w:pPr>
      <w:r w:rsidRPr="00254A1C">
        <w:rPr>
          <w:rFonts w:ascii="Times New Roman" w:hAnsi="Times New Roman" w:cs="Times New Roman"/>
          <w:i/>
          <w:color w:val="000000"/>
          <w:sz w:val="24"/>
          <w:szCs w:val="24"/>
        </w:rPr>
        <w:t>Dėl Reglamento (ES) 2017/2361 įgyvendinimo</w:t>
      </w:r>
    </w:p>
    <w:p w:rsidR="00E61B5F" w:rsidRPr="00254A1C" w:rsidRDefault="002A429B" w:rsidP="00BB4515">
      <w:pPr>
        <w:spacing w:after="0" w:line="240" w:lineRule="auto"/>
        <w:ind w:firstLine="720"/>
        <w:jc w:val="both"/>
        <w:rPr>
          <w:rFonts w:ascii="Times New Roman" w:hAnsi="Times New Roman" w:cs="Times New Roman"/>
          <w:color w:val="000000"/>
          <w:sz w:val="24"/>
          <w:szCs w:val="24"/>
        </w:rPr>
      </w:pPr>
      <w:r w:rsidRPr="00254A1C">
        <w:rPr>
          <w:rFonts w:ascii="Times New Roman" w:hAnsi="Times New Roman" w:cs="Times New Roman"/>
          <w:color w:val="000000"/>
          <w:sz w:val="24"/>
          <w:szCs w:val="24"/>
        </w:rPr>
        <w:t xml:space="preserve">Siūloma </w:t>
      </w:r>
      <w:r w:rsidR="00894368" w:rsidRPr="00254A1C">
        <w:rPr>
          <w:rFonts w:ascii="Times New Roman" w:hAnsi="Times New Roman" w:cs="Times New Roman"/>
          <w:color w:val="000000"/>
          <w:sz w:val="24"/>
          <w:szCs w:val="24"/>
        </w:rPr>
        <w:t>I</w:t>
      </w:r>
      <w:r w:rsidR="006E00D8" w:rsidRPr="00254A1C">
        <w:rPr>
          <w:rFonts w:ascii="Times New Roman" w:hAnsi="Times New Roman" w:cs="Times New Roman"/>
          <w:color w:val="000000"/>
          <w:sz w:val="24"/>
          <w:szCs w:val="24"/>
        </w:rPr>
        <w:t>Į</w:t>
      </w:r>
      <w:r w:rsidR="00894368" w:rsidRPr="00254A1C">
        <w:rPr>
          <w:rFonts w:ascii="Times New Roman" w:hAnsi="Times New Roman" w:cs="Times New Roman"/>
          <w:color w:val="000000"/>
          <w:sz w:val="24"/>
          <w:szCs w:val="24"/>
        </w:rPr>
        <w:t xml:space="preserve">IDĮ </w:t>
      </w:r>
      <w:r w:rsidR="00E61B5F" w:rsidRPr="00254A1C">
        <w:rPr>
          <w:rFonts w:ascii="Times New Roman" w:hAnsi="Times New Roman" w:cs="Times New Roman"/>
          <w:color w:val="000000"/>
          <w:sz w:val="24"/>
          <w:szCs w:val="24"/>
        </w:rPr>
        <w:t xml:space="preserve">35 straipsnio 1 dalį </w:t>
      </w:r>
      <w:r w:rsidRPr="00254A1C">
        <w:rPr>
          <w:rFonts w:ascii="Times New Roman" w:hAnsi="Times New Roman" w:cs="Times New Roman"/>
          <w:color w:val="000000"/>
          <w:sz w:val="24"/>
          <w:szCs w:val="24"/>
        </w:rPr>
        <w:t xml:space="preserve">papildyti nuostata, pagal kurią </w:t>
      </w:r>
      <w:r w:rsidR="005518B6" w:rsidRPr="00254A1C">
        <w:rPr>
          <w:rFonts w:ascii="Times New Roman" w:hAnsi="Times New Roman" w:cs="Times New Roman"/>
          <w:color w:val="000000"/>
          <w:sz w:val="24"/>
          <w:szCs w:val="24"/>
        </w:rPr>
        <w:t xml:space="preserve">Lietuvos apeliacinis teismas </w:t>
      </w:r>
      <w:r w:rsidRPr="00254A1C">
        <w:rPr>
          <w:rFonts w:ascii="Times New Roman" w:hAnsi="Times New Roman" w:cs="Times New Roman"/>
          <w:color w:val="000000"/>
          <w:sz w:val="24"/>
          <w:szCs w:val="24"/>
        </w:rPr>
        <w:t xml:space="preserve">būtų </w:t>
      </w:r>
      <w:r w:rsidR="005518B6" w:rsidRPr="00254A1C">
        <w:rPr>
          <w:rFonts w:ascii="Times New Roman" w:hAnsi="Times New Roman" w:cs="Times New Roman"/>
          <w:color w:val="000000"/>
          <w:sz w:val="24"/>
          <w:szCs w:val="24"/>
        </w:rPr>
        <w:t>paskirta</w:t>
      </w:r>
      <w:r w:rsidR="006A6C7E" w:rsidRPr="00254A1C">
        <w:rPr>
          <w:rFonts w:ascii="Times New Roman" w:hAnsi="Times New Roman" w:cs="Times New Roman"/>
          <w:color w:val="000000"/>
          <w:sz w:val="24"/>
          <w:szCs w:val="24"/>
        </w:rPr>
        <w:t>s</w:t>
      </w:r>
      <w:r w:rsidR="005518B6" w:rsidRPr="00254A1C">
        <w:rPr>
          <w:rFonts w:ascii="Times New Roman" w:hAnsi="Times New Roman" w:cs="Times New Roman"/>
          <w:color w:val="000000"/>
          <w:sz w:val="24"/>
          <w:szCs w:val="24"/>
        </w:rPr>
        <w:t xml:space="preserve"> </w:t>
      </w:r>
      <w:r w:rsidR="005B2822" w:rsidRPr="00254A1C">
        <w:rPr>
          <w:rFonts w:ascii="Times New Roman" w:hAnsi="Times New Roman" w:cs="Times New Roman"/>
          <w:color w:val="000000"/>
          <w:sz w:val="24"/>
          <w:szCs w:val="24"/>
        </w:rPr>
        <w:t xml:space="preserve">institucija, atsakinga už </w:t>
      </w:r>
      <w:r w:rsidR="00E61B5F" w:rsidRPr="00254A1C">
        <w:rPr>
          <w:rFonts w:ascii="Times New Roman" w:hAnsi="Times New Roman" w:cs="Times New Roman"/>
          <w:color w:val="000000"/>
          <w:sz w:val="24"/>
          <w:szCs w:val="24"/>
        </w:rPr>
        <w:t xml:space="preserve">Bendros pertvarkymo valdybos </w:t>
      </w:r>
      <w:r w:rsidR="005B2822" w:rsidRPr="00254A1C">
        <w:rPr>
          <w:rFonts w:ascii="Times New Roman" w:hAnsi="Times New Roman" w:cs="Times New Roman"/>
          <w:color w:val="000000"/>
          <w:sz w:val="24"/>
          <w:szCs w:val="24"/>
        </w:rPr>
        <w:t>sprendimų dėl Bendro pertvarkymo fondo dalyvių</w:t>
      </w:r>
      <w:r w:rsidR="00356A1D" w:rsidRPr="00254A1C">
        <w:rPr>
          <w:rFonts w:ascii="Times New Roman" w:hAnsi="Times New Roman" w:cs="Times New Roman"/>
          <w:color w:val="000000"/>
          <w:sz w:val="24"/>
          <w:szCs w:val="24"/>
        </w:rPr>
        <w:t xml:space="preserve"> nesumokėtų atskirų</w:t>
      </w:r>
      <w:r w:rsidR="005B2822" w:rsidRPr="00254A1C">
        <w:rPr>
          <w:rFonts w:ascii="Times New Roman" w:hAnsi="Times New Roman" w:cs="Times New Roman"/>
          <w:color w:val="000000"/>
          <w:sz w:val="24"/>
          <w:szCs w:val="24"/>
        </w:rPr>
        <w:t xml:space="preserve"> į</w:t>
      </w:r>
      <w:r w:rsidR="005518B6" w:rsidRPr="00254A1C">
        <w:rPr>
          <w:rFonts w:ascii="Times New Roman" w:hAnsi="Times New Roman" w:cs="Times New Roman"/>
          <w:color w:val="000000"/>
          <w:sz w:val="24"/>
          <w:szCs w:val="24"/>
        </w:rPr>
        <w:t>mokų</w:t>
      </w:r>
      <w:r w:rsidR="00DB2DBC" w:rsidRPr="00254A1C">
        <w:rPr>
          <w:rFonts w:ascii="Times New Roman" w:hAnsi="Times New Roman" w:cs="Times New Roman"/>
          <w:color w:val="000000"/>
          <w:sz w:val="24"/>
          <w:szCs w:val="24"/>
        </w:rPr>
        <w:t>,</w:t>
      </w:r>
      <w:r w:rsidR="005B2822" w:rsidRPr="00254A1C">
        <w:rPr>
          <w:rFonts w:ascii="Times New Roman" w:hAnsi="Times New Roman" w:cs="Times New Roman"/>
          <w:color w:val="000000"/>
          <w:sz w:val="24"/>
          <w:szCs w:val="24"/>
        </w:rPr>
        <w:t xml:space="preserve"> skirtų Bendros pertvarkymo valdybos administracinėms išlaidoms padengti</w:t>
      </w:r>
      <w:r w:rsidR="00E61B5F" w:rsidRPr="00254A1C">
        <w:rPr>
          <w:rFonts w:ascii="Times New Roman" w:hAnsi="Times New Roman" w:cs="Times New Roman"/>
          <w:color w:val="000000"/>
          <w:sz w:val="24"/>
          <w:szCs w:val="24"/>
        </w:rPr>
        <w:t xml:space="preserve"> (toliau – Bendros pertvarkymo valdybos sprendimas)</w:t>
      </w:r>
      <w:r w:rsidR="005B2822" w:rsidRPr="00254A1C">
        <w:rPr>
          <w:rFonts w:ascii="Times New Roman" w:hAnsi="Times New Roman" w:cs="Times New Roman"/>
          <w:color w:val="000000"/>
          <w:sz w:val="24"/>
          <w:szCs w:val="24"/>
        </w:rPr>
        <w:t>, autentiškum</w:t>
      </w:r>
      <w:r w:rsidR="006A6C7E" w:rsidRPr="00254A1C">
        <w:rPr>
          <w:rFonts w:ascii="Times New Roman" w:hAnsi="Times New Roman" w:cs="Times New Roman"/>
          <w:color w:val="000000"/>
          <w:sz w:val="24"/>
          <w:szCs w:val="24"/>
        </w:rPr>
        <w:t>o tikrinimą</w:t>
      </w:r>
      <w:r w:rsidR="005B2822" w:rsidRPr="00254A1C">
        <w:rPr>
          <w:rFonts w:ascii="Times New Roman" w:hAnsi="Times New Roman" w:cs="Times New Roman"/>
          <w:color w:val="000000"/>
          <w:sz w:val="24"/>
          <w:szCs w:val="24"/>
        </w:rPr>
        <w:t>.</w:t>
      </w:r>
      <w:r w:rsidR="00E61B5F" w:rsidRPr="00254A1C">
        <w:rPr>
          <w:rFonts w:ascii="Times New Roman" w:hAnsi="Times New Roman" w:cs="Times New Roman"/>
          <w:color w:val="000000"/>
          <w:sz w:val="24"/>
          <w:szCs w:val="24"/>
        </w:rPr>
        <w:t xml:space="preserve"> </w:t>
      </w:r>
    </w:p>
    <w:p w:rsidR="002A429B" w:rsidRPr="00254A1C" w:rsidRDefault="00E61B5F" w:rsidP="00BB4515">
      <w:pPr>
        <w:tabs>
          <w:tab w:val="left" w:pos="567"/>
        </w:tabs>
        <w:spacing w:after="0" w:line="240" w:lineRule="auto"/>
        <w:ind w:firstLine="567"/>
        <w:jc w:val="both"/>
        <w:rPr>
          <w:rFonts w:ascii="Times New Roman" w:hAnsi="Times New Roman" w:cs="Times New Roman"/>
          <w:color w:val="000000"/>
          <w:sz w:val="24"/>
          <w:szCs w:val="24"/>
        </w:rPr>
      </w:pPr>
      <w:r w:rsidRPr="00254A1C">
        <w:rPr>
          <w:rFonts w:ascii="Times New Roman" w:hAnsi="Times New Roman" w:cs="Times New Roman"/>
          <w:color w:val="000000"/>
          <w:sz w:val="24"/>
          <w:szCs w:val="24"/>
        </w:rPr>
        <w:t xml:space="preserve">Siūloma nustatyti, kad </w:t>
      </w:r>
      <w:r w:rsidR="005B3DF7" w:rsidRPr="00254A1C">
        <w:rPr>
          <w:rFonts w:ascii="Times New Roman" w:hAnsi="Times New Roman" w:cs="Times New Roman"/>
          <w:color w:val="000000"/>
          <w:sz w:val="24"/>
          <w:szCs w:val="24"/>
        </w:rPr>
        <w:t xml:space="preserve">prašymų dėl Bendros pertvarkymo valdybos sprendimų </w:t>
      </w:r>
      <w:r w:rsidR="005B3DF7" w:rsidRPr="00254A1C">
        <w:rPr>
          <w:rFonts w:ascii="Times New Roman" w:hAnsi="Times New Roman" w:cs="Times New Roman"/>
          <w:bCs/>
          <w:sz w:val="24"/>
          <w:szCs w:val="24"/>
        </w:rPr>
        <w:t xml:space="preserve">autentiškumo patikrinimo tvarka iš esmės atitiktų </w:t>
      </w:r>
      <w:r w:rsidR="005B3DF7" w:rsidRPr="00254A1C">
        <w:rPr>
          <w:rFonts w:ascii="Times New Roman" w:hAnsi="Times New Roman"/>
          <w:sz w:val="24"/>
          <w:szCs w:val="24"/>
        </w:rPr>
        <w:t>Lietuvos Respublikos civilinį procesą reglamentuojančių Europos Sąjungos ir tarptautinės teisės aktų įgyvendinimo įstatymo 4 straipsnyje reglamentuojamą Europos Sąjungos valstybių narių teismų sprendimų pripažinimo ir vykdymo tvarką. Prašymą dėl Bendros pertvarkymo valdybos sprendimo autentiškumo nagrinėtų vienas</w:t>
      </w:r>
      <w:r w:rsidR="007778F8" w:rsidRPr="00254A1C">
        <w:rPr>
          <w:rFonts w:ascii="Times New Roman" w:hAnsi="Times New Roman"/>
          <w:sz w:val="24"/>
          <w:szCs w:val="24"/>
        </w:rPr>
        <w:t xml:space="preserve"> Lietuvos apeliacinio teismo teisėjas, o </w:t>
      </w:r>
      <w:r w:rsidR="00096C15" w:rsidRPr="00254A1C">
        <w:rPr>
          <w:rFonts w:ascii="Times New Roman" w:hAnsi="Times New Roman"/>
          <w:sz w:val="24"/>
          <w:szCs w:val="24"/>
        </w:rPr>
        <w:t xml:space="preserve">peržiūrėti </w:t>
      </w:r>
      <w:r w:rsidR="007778F8" w:rsidRPr="00254A1C">
        <w:rPr>
          <w:rFonts w:ascii="Times New Roman" w:hAnsi="Times New Roman"/>
          <w:sz w:val="24"/>
          <w:szCs w:val="24"/>
        </w:rPr>
        <w:t>pateik</w:t>
      </w:r>
      <w:r w:rsidR="00096C15">
        <w:rPr>
          <w:rFonts w:ascii="Times New Roman" w:hAnsi="Times New Roman"/>
          <w:sz w:val="24"/>
          <w:szCs w:val="24"/>
        </w:rPr>
        <w:t>tą</w:t>
      </w:r>
      <w:r w:rsidR="007778F8" w:rsidRPr="00254A1C">
        <w:rPr>
          <w:rFonts w:ascii="Times New Roman" w:hAnsi="Times New Roman"/>
          <w:sz w:val="24"/>
          <w:szCs w:val="24"/>
        </w:rPr>
        <w:t xml:space="preserve"> prašymą peržiūrėtų Lietuvos apeliacinio teismo trijų teisėjų kolegija. Šiems prašymams nagrinėti </w:t>
      </w:r>
      <w:proofErr w:type="spellStart"/>
      <w:r w:rsidR="007778F8" w:rsidRPr="00254A1C">
        <w:rPr>
          <w:rFonts w:ascii="Times New Roman" w:hAnsi="Times New Roman"/>
          <w:i/>
          <w:iCs/>
          <w:sz w:val="24"/>
          <w:szCs w:val="24"/>
        </w:rPr>
        <w:t>mutatis</w:t>
      </w:r>
      <w:proofErr w:type="spellEnd"/>
      <w:r w:rsidR="007778F8" w:rsidRPr="00254A1C">
        <w:rPr>
          <w:rFonts w:ascii="Times New Roman" w:hAnsi="Times New Roman"/>
          <w:i/>
          <w:iCs/>
          <w:sz w:val="24"/>
          <w:szCs w:val="24"/>
        </w:rPr>
        <w:t xml:space="preserve"> </w:t>
      </w:r>
      <w:proofErr w:type="spellStart"/>
      <w:r w:rsidR="007778F8" w:rsidRPr="00254A1C">
        <w:rPr>
          <w:rFonts w:ascii="Times New Roman" w:hAnsi="Times New Roman"/>
          <w:i/>
          <w:iCs/>
          <w:sz w:val="24"/>
          <w:szCs w:val="24"/>
        </w:rPr>
        <w:t>mutandis</w:t>
      </w:r>
      <w:proofErr w:type="spellEnd"/>
      <w:r w:rsidR="007778F8" w:rsidRPr="00254A1C">
        <w:rPr>
          <w:rFonts w:ascii="Times New Roman" w:hAnsi="Times New Roman"/>
          <w:sz w:val="24"/>
          <w:szCs w:val="24"/>
        </w:rPr>
        <w:t xml:space="preserve"> būtų taikomos atskirųjų skundų nagrinėjimo taisyklės. </w:t>
      </w:r>
      <w:r w:rsidR="00B75EA3">
        <w:rPr>
          <w:rFonts w:ascii="Times New Roman" w:hAnsi="Times New Roman"/>
          <w:sz w:val="24"/>
          <w:szCs w:val="24"/>
        </w:rPr>
        <w:t>A</w:t>
      </w:r>
      <w:r w:rsidR="007778F8" w:rsidRPr="00254A1C">
        <w:rPr>
          <w:rFonts w:ascii="Times New Roman" w:hAnsi="Times New Roman"/>
          <w:sz w:val="24"/>
          <w:szCs w:val="24"/>
        </w:rPr>
        <w:t>tsižvelgiant į tokių prašymų i</w:t>
      </w:r>
      <w:r w:rsidR="00096C15">
        <w:rPr>
          <w:rFonts w:ascii="Times New Roman" w:hAnsi="Times New Roman"/>
          <w:sz w:val="24"/>
          <w:szCs w:val="24"/>
        </w:rPr>
        <w:t>r</w:t>
      </w:r>
      <w:r w:rsidR="007778F8" w:rsidRPr="00254A1C">
        <w:rPr>
          <w:rFonts w:ascii="Times New Roman" w:hAnsi="Times New Roman"/>
          <w:sz w:val="24"/>
          <w:szCs w:val="24"/>
        </w:rPr>
        <w:t xml:space="preserve"> Bendros pertvarkymo valdybos sprendimų pobūdį, Lietuvos apeliacinio teismo trijų teisėjų kolegijos nutartis, kuria išsprendžiamas prašymo autentiškumo klausimas, būtų galutinė ir neskundžiama kasaciniam teismui. A</w:t>
      </w:r>
      <w:r w:rsidR="005B3DF7" w:rsidRPr="00254A1C">
        <w:rPr>
          <w:rFonts w:ascii="Times New Roman" w:hAnsi="Times New Roman"/>
          <w:sz w:val="24"/>
          <w:szCs w:val="24"/>
        </w:rPr>
        <w:t xml:space="preserve">tsižvelgiant į proceso ekonomiškumo ir </w:t>
      </w:r>
      <w:proofErr w:type="spellStart"/>
      <w:r w:rsidR="005B3DF7" w:rsidRPr="00254A1C">
        <w:rPr>
          <w:rFonts w:ascii="Times New Roman" w:hAnsi="Times New Roman"/>
          <w:sz w:val="24"/>
          <w:szCs w:val="24"/>
        </w:rPr>
        <w:t>koncentruotumo</w:t>
      </w:r>
      <w:proofErr w:type="spellEnd"/>
      <w:r w:rsidR="005B3DF7" w:rsidRPr="00254A1C">
        <w:rPr>
          <w:rFonts w:ascii="Times New Roman" w:hAnsi="Times New Roman"/>
          <w:sz w:val="24"/>
          <w:szCs w:val="24"/>
        </w:rPr>
        <w:t xml:space="preserve"> principus, teismo nutartis, kuria būtų išsprendžiamas Bendros pertvarkymo valdybos sprendimo autentiškumo klausimas, kartu su Bendros pertvarkymo valdybos sprendimu būt</w:t>
      </w:r>
      <w:r w:rsidR="007778F8" w:rsidRPr="00254A1C">
        <w:rPr>
          <w:rFonts w:ascii="Times New Roman" w:hAnsi="Times New Roman"/>
          <w:sz w:val="24"/>
          <w:szCs w:val="24"/>
        </w:rPr>
        <w:t>ų</w:t>
      </w:r>
      <w:r w:rsidR="005B3DF7" w:rsidRPr="00254A1C">
        <w:rPr>
          <w:rFonts w:ascii="Times New Roman" w:hAnsi="Times New Roman"/>
          <w:sz w:val="24"/>
          <w:szCs w:val="24"/>
        </w:rPr>
        <w:t xml:space="preserve"> laikoma vykdomuoju dokumentu be papildomo reikalavimo išduoti vykdomąjį raštą.</w:t>
      </w:r>
      <w:r w:rsidR="00B81F80" w:rsidRPr="00254A1C">
        <w:rPr>
          <w:rFonts w:ascii="Times New Roman" w:hAnsi="Times New Roman" w:cs="Times New Roman"/>
          <w:color w:val="000000"/>
          <w:sz w:val="24"/>
          <w:szCs w:val="24"/>
        </w:rPr>
        <w:t xml:space="preserve"> Tokių nuostatų įtvirtinimas užtikrintų sklandų </w:t>
      </w:r>
      <w:r w:rsidR="00D4608C" w:rsidRPr="00254A1C">
        <w:rPr>
          <w:rFonts w:ascii="Times New Roman" w:hAnsi="Times New Roman" w:cs="Times New Roman"/>
          <w:color w:val="000000"/>
          <w:sz w:val="24"/>
          <w:szCs w:val="24"/>
        </w:rPr>
        <w:t>nesumokėtų į</w:t>
      </w:r>
      <w:r w:rsidR="005518B6" w:rsidRPr="00254A1C">
        <w:rPr>
          <w:rFonts w:ascii="Times New Roman" w:hAnsi="Times New Roman" w:cs="Times New Roman"/>
          <w:color w:val="000000"/>
          <w:sz w:val="24"/>
          <w:szCs w:val="24"/>
        </w:rPr>
        <w:t xml:space="preserve">mokų </w:t>
      </w:r>
      <w:r w:rsidR="00D4608C" w:rsidRPr="00254A1C">
        <w:rPr>
          <w:rFonts w:ascii="Times New Roman" w:hAnsi="Times New Roman" w:cs="Times New Roman"/>
          <w:color w:val="000000"/>
          <w:sz w:val="24"/>
          <w:szCs w:val="24"/>
        </w:rPr>
        <w:t>ar jų dalies</w:t>
      </w:r>
      <w:r w:rsidR="005518B6" w:rsidRPr="00254A1C">
        <w:rPr>
          <w:rFonts w:ascii="Times New Roman" w:hAnsi="Times New Roman" w:cs="Times New Roman"/>
          <w:color w:val="000000"/>
          <w:sz w:val="24"/>
          <w:szCs w:val="24"/>
        </w:rPr>
        <w:t xml:space="preserve"> ir delspinigių</w:t>
      </w:r>
      <w:r w:rsidR="0064685F" w:rsidRPr="00254A1C">
        <w:rPr>
          <w:rFonts w:ascii="Times New Roman" w:hAnsi="Times New Roman" w:cs="Times New Roman"/>
          <w:color w:val="000000"/>
          <w:sz w:val="24"/>
          <w:szCs w:val="24"/>
        </w:rPr>
        <w:t xml:space="preserve"> išieškojim</w:t>
      </w:r>
      <w:r w:rsidR="006A6C7E" w:rsidRPr="00254A1C">
        <w:rPr>
          <w:rFonts w:ascii="Times New Roman" w:hAnsi="Times New Roman" w:cs="Times New Roman"/>
          <w:color w:val="000000"/>
          <w:sz w:val="24"/>
          <w:szCs w:val="24"/>
        </w:rPr>
        <w:t>ą</w:t>
      </w:r>
      <w:r w:rsidR="00D4608C" w:rsidRPr="00254A1C">
        <w:rPr>
          <w:rFonts w:ascii="Times New Roman" w:hAnsi="Times New Roman" w:cs="Times New Roman"/>
          <w:color w:val="000000"/>
          <w:sz w:val="24"/>
          <w:szCs w:val="24"/>
        </w:rPr>
        <w:t xml:space="preserve">. </w:t>
      </w:r>
    </w:p>
    <w:p w:rsidR="00B81F80" w:rsidRPr="00254A1C" w:rsidRDefault="00B81F80" w:rsidP="00BB4515">
      <w:pPr>
        <w:spacing w:after="0" w:line="240" w:lineRule="auto"/>
        <w:ind w:firstLine="720"/>
        <w:jc w:val="both"/>
        <w:rPr>
          <w:rFonts w:ascii="Times New Roman" w:hAnsi="Times New Roman" w:cs="Times New Roman"/>
          <w:color w:val="000000"/>
          <w:sz w:val="24"/>
          <w:szCs w:val="24"/>
        </w:rPr>
      </w:pPr>
    </w:p>
    <w:p w:rsidR="00894368" w:rsidRPr="00254A1C" w:rsidRDefault="00894368" w:rsidP="000D61E3">
      <w:pPr>
        <w:spacing w:after="0" w:line="240" w:lineRule="auto"/>
        <w:ind w:firstLine="720"/>
        <w:jc w:val="both"/>
        <w:rPr>
          <w:rFonts w:ascii="Times New Roman" w:hAnsi="Times New Roman" w:cs="Times New Roman"/>
          <w:color w:val="000000"/>
          <w:sz w:val="24"/>
          <w:szCs w:val="24"/>
        </w:rPr>
      </w:pPr>
      <w:r w:rsidRPr="00254A1C">
        <w:rPr>
          <w:rFonts w:ascii="Times New Roman" w:hAnsi="Times New Roman" w:cs="Times New Roman"/>
          <w:i/>
          <w:color w:val="000000"/>
          <w:sz w:val="24"/>
          <w:szCs w:val="24"/>
        </w:rPr>
        <w:t>Dėl kitų pagrindinių siūlomų keisti I</w:t>
      </w:r>
      <w:r w:rsidR="006E00D8" w:rsidRPr="00254A1C">
        <w:rPr>
          <w:rFonts w:ascii="Times New Roman" w:hAnsi="Times New Roman" w:cs="Times New Roman"/>
          <w:i/>
          <w:color w:val="000000"/>
          <w:sz w:val="24"/>
          <w:szCs w:val="24"/>
        </w:rPr>
        <w:t>Į</w:t>
      </w:r>
      <w:r w:rsidRPr="00254A1C">
        <w:rPr>
          <w:rFonts w:ascii="Times New Roman" w:hAnsi="Times New Roman" w:cs="Times New Roman"/>
          <w:i/>
          <w:color w:val="000000"/>
          <w:sz w:val="24"/>
          <w:szCs w:val="24"/>
        </w:rPr>
        <w:t>IDĮ nuostatų</w:t>
      </w:r>
    </w:p>
    <w:p w:rsidR="00894368" w:rsidRPr="00254A1C" w:rsidRDefault="00894368" w:rsidP="00963612">
      <w:pPr>
        <w:tabs>
          <w:tab w:val="left" w:pos="851"/>
        </w:tabs>
        <w:spacing w:after="0" w:line="240" w:lineRule="auto"/>
        <w:ind w:firstLine="709"/>
        <w:jc w:val="both"/>
        <w:rPr>
          <w:rFonts w:ascii="Times New Roman" w:hAnsi="Times New Roman"/>
          <w:color w:val="000000"/>
          <w:sz w:val="24"/>
          <w:szCs w:val="24"/>
        </w:rPr>
      </w:pPr>
      <w:r w:rsidRPr="00254A1C">
        <w:rPr>
          <w:rFonts w:ascii="Times New Roman" w:hAnsi="Times New Roman"/>
          <w:sz w:val="24"/>
          <w:szCs w:val="24"/>
        </w:rPr>
        <w:t>–</w:t>
      </w:r>
      <w:r w:rsidRPr="00254A1C">
        <w:rPr>
          <w:rFonts w:ascii="Times New Roman" w:hAnsi="Times New Roman"/>
          <w:color w:val="000000"/>
          <w:sz w:val="24"/>
          <w:szCs w:val="24"/>
        </w:rPr>
        <w:t xml:space="preserve"> Atsižvelgiant į tai, kad įsigaliojus kredito unijų struktūrinę reformą įgyvendinantiems teisės aktams</w:t>
      </w:r>
      <w:r w:rsidR="00596B5C" w:rsidRPr="00254A1C">
        <w:rPr>
          <w:rFonts w:ascii="Times New Roman" w:hAnsi="Times New Roman"/>
          <w:color w:val="000000"/>
          <w:sz w:val="24"/>
          <w:szCs w:val="24"/>
        </w:rPr>
        <w:t xml:space="preserve"> </w:t>
      </w:r>
      <w:r w:rsidRPr="00254A1C">
        <w:rPr>
          <w:rFonts w:ascii="Times New Roman" w:hAnsi="Times New Roman"/>
          <w:color w:val="000000"/>
          <w:sz w:val="24"/>
          <w:szCs w:val="24"/>
        </w:rPr>
        <w:t>Lietuvoje gali veikti ne viena, o kelios centrinės kredito unijos</w:t>
      </w:r>
      <w:r w:rsidR="00596B5C" w:rsidRPr="00254A1C">
        <w:rPr>
          <w:rFonts w:ascii="Times New Roman" w:hAnsi="Times New Roman"/>
          <w:color w:val="000000"/>
          <w:sz w:val="24"/>
          <w:szCs w:val="24"/>
        </w:rPr>
        <w:t xml:space="preserve"> ir panaikinta galimybė kredito unijas pertvarkyti (perduoti kredito unijų turtą, teises, sandorius ir įsipareigojimus</w:t>
      </w:r>
      <w:r w:rsidR="00DC4A2C" w:rsidRPr="00254A1C">
        <w:rPr>
          <w:rFonts w:ascii="Times New Roman" w:hAnsi="Times New Roman"/>
          <w:color w:val="000000"/>
          <w:sz w:val="24"/>
          <w:szCs w:val="24"/>
        </w:rPr>
        <w:t>)</w:t>
      </w:r>
      <w:r w:rsidR="00596B5C" w:rsidRPr="00254A1C">
        <w:rPr>
          <w:rFonts w:ascii="Times New Roman" w:hAnsi="Times New Roman"/>
          <w:color w:val="000000"/>
          <w:sz w:val="24"/>
          <w:szCs w:val="24"/>
        </w:rPr>
        <w:t>, visame I</w:t>
      </w:r>
      <w:r w:rsidR="006E00D8" w:rsidRPr="00254A1C">
        <w:rPr>
          <w:rFonts w:ascii="Times New Roman" w:hAnsi="Times New Roman"/>
          <w:color w:val="000000"/>
          <w:sz w:val="24"/>
          <w:szCs w:val="24"/>
        </w:rPr>
        <w:t>Į</w:t>
      </w:r>
      <w:r w:rsidR="00596B5C" w:rsidRPr="00254A1C">
        <w:rPr>
          <w:rFonts w:ascii="Times New Roman" w:hAnsi="Times New Roman"/>
          <w:color w:val="000000"/>
          <w:sz w:val="24"/>
          <w:szCs w:val="24"/>
        </w:rPr>
        <w:t>IDĮ tekste siūloma keisti žodžius „Centrinė kredito unija“</w:t>
      </w:r>
      <w:r w:rsidR="00DC4A2C" w:rsidRPr="00254A1C">
        <w:rPr>
          <w:rFonts w:ascii="Times New Roman" w:hAnsi="Times New Roman"/>
          <w:color w:val="000000"/>
          <w:sz w:val="24"/>
          <w:szCs w:val="24"/>
        </w:rPr>
        <w:t xml:space="preserve"> </w:t>
      </w:r>
      <w:r w:rsidR="008F2F8A" w:rsidRPr="00254A1C">
        <w:rPr>
          <w:rFonts w:ascii="Times New Roman" w:hAnsi="Times New Roman"/>
          <w:color w:val="000000"/>
          <w:sz w:val="24"/>
          <w:szCs w:val="24"/>
        </w:rPr>
        <w:t>į žodžius „centrinė kredito unija“</w:t>
      </w:r>
      <w:r w:rsidR="00596B5C" w:rsidRPr="00254A1C">
        <w:rPr>
          <w:rFonts w:ascii="Times New Roman" w:hAnsi="Times New Roman"/>
          <w:color w:val="000000"/>
          <w:sz w:val="24"/>
          <w:szCs w:val="24"/>
        </w:rPr>
        <w:t xml:space="preserve"> </w:t>
      </w:r>
      <w:r w:rsidR="008F2F8A" w:rsidRPr="00254A1C">
        <w:rPr>
          <w:rFonts w:ascii="Times New Roman" w:hAnsi="Times New Roman"/>
          <w:color w:val="000000"/>
          <w:sz w:val="24"/>
          <w:szCs w:val="24"/>
        </w:rPr>
        <w:t xml:space="preserve">arba „centrinės kredito unijos“ </w:t>
      </w:r>
      <w:r w:rsidR="00596B5C" w:rsidRPr="00254A1C">
        <w:rPr>
          <w:rFonts w:ascii="Times New Roman" w:hAnsi="Times New Roman"/>
          <w:color w:val="000000"/>
          <w:sz w:val="24"/>
          <w:szCs w:val="24"/>
        </w:rPr>
        <w:t>ir atsisakyti nuostatų, nu</w:t>
      </w:r>
      <w:r w:rsidR="00E53932" w:rsidRPr="00254A1C">
        <w:rPr>
          <w:rFonts w:ascii="Times New Roman" w:hAnsi="Times New Roman"/>
          <w:color w:val="000000"/>
          <w:sz w:val="24"/>
          <w:szCs w:val="24"/>
        </w:rPr>
        <w:t>st</w:t>
      </w:r>
      <w:r w:rsidR="00596B5C" w:rsidRPr="00254A1C">
        <w:rPr>
          <w:rFonts w:ascii="Times New Roman" w:hAnsi="Times New Roman"/>
          <w:color w:val="000000"/>
          <w:sz w:val="24"/>
          <w:szCs w:val="24"/>
        </w:rPr>
        <w:t xml:space="preserve">atančių </w:t>
      </w:r>
      <w:r w:rsidR="00B872C4" w:rsidRPr="00254A1C">
        <w:rPr>
          <w:rFonts w:ascii="Times New Roman" w:hAnsi="Times New Roman"/>
          <w:color w:val="000000"/>
          <w:sz w:val="24"/>
          <w:szCs w:val="24"/>
        </w:rPr>
        <w:t>VĮ</w:t>
      </w:r>
      <w:r w:rsidR="00B872C4" w:rsidRPr="00254A1C">
        <w:rPr>
          <w:rFonts w:ascii="Times New Roman" w:hAnsi="Times New Roman"/>
          <w:iCs/>
          <w:sz w:val="24"/>
          <w:szCs w:val="24"/>
        </w:rPr>
        <w:t> </w:t>
      </w:r>
      <w:r w:rsidR="00B872C4" w:rsidRPr="00254A1C">
        <w:rPr>
          <w:rFonts w:ascii="Times New Roman" w:hAnsi="Times New Roman"/>
          <w:color w:val="000000"/>
          <w:sz w:val="24"/>
          <w:szCs w:val="24"/>
        </w:rPr>
        <w:t xml:space="preserve">IID </w:t>
      </w:r>
      <w:r w:rsidR="00596B5C" w:rsidRPr="00254A1C">
        <w:rPr>
          <w:rFonts w:ascii="Times New Roman" w:hAnsi="Times New Roman"/>
          <w:color w:val="000000"/>
          <w:sz w:val="24"/>
          <w:szCs w:val="24"/>
        </w:rPr>
        <w:t xml:space="preserve">dalyvavimą </w:t>
      </w:r>
      <w:r w:rsidR="00DC4A2C" w:rsidRPr="00254A1C">
        <w:rPr>
          <w:rFonts w:ascii="Times New Roman" w:hAnsi="Times New Roman"/>
          <w:color w:val="000000"/>
          <w:sz w:val="24"/>
          <w:szCs w:val="24"/>
        </w:rPr>
        <w:t xml:space="preserve">finansuojant kredito unijos </w:t>
      </w:r>
      <w:r w:rsidR="00D62DE5" w:rsidRPr="00254A1C">
        <w:rPr>
          <w:rFonts w:ascii="Times New Roman" w:hAnsi="Times New Roman"/>
          <w:color w:val="000000"/>
          <w:sz w:val="24"/>
          <w:szCs w:val="24"/>
        </w:rPr>
        <w:t>pertvarkymą</w:t>
      </w:r>
      <w:r w:rsidR="00DC4A2C" w:rsidRPr="00254A1C">
        <w:rPr>
          <w:rFonts w:ascii="Times New Roman" w:hAnsi="Times New Roman"/>
          <w:color w:val="000000"/>
          <w:sz w:val="24"/>
          <w:szCs w:val="24"/>
        </w:rPr>
        <w:t>.</w:t>
      </w:r>
      <w:r w:rsidR="00D36D2E">
        <w:rPr>
          <w:rFonts w:ascii="Times New Roman" w:hAnsi="Times New Roman"/>
          <w:color w:val="000000"/>
          <w:sz w:val="24"/>
          <w:szCs w:val="24"/>
        </w:rPr>
        <w:t xml:space="preserve"> Kartu </w:t>
      </w:r>
      <w:r w:rsidR="00D36D2E" w:rsidRPr="00254A1C">
        <w:rPr>
          <w:rFonts w:ascii="Times New Roman" w:hAnsi="Times New Roman" w:cs="Times New Roman"/>
          <w:sz w:val="24"/>
          <w:szCs w:val="24"/>
        </w:rPr>
        <w:t xml:space="preserve">IĮIDĮ projekto 27 straipsnyje </w:t>
      </w:r>
      <w:r w:rsidR="00D36D2E" w:rsidRPr="008C1109">
        <w:rPr>
          <w:rFonts w:ascii="Times New Roman" w:hAnsi="Times New Roman" w:cs="Times New Roman"/>
          <w:sz w:val="24"/>
          <w:szCs w:val="24"/>
        </w:rPr>
        <w:t xml:space="preserve">siūloma atlikti techninio pobūdžio pataisymus – patikslinti IĮIDĮ 46 straipsnio 2 dalies 1 </w:t>
      </w:r>
      <w:r w:rsidR="00D36D2E" w:rsidRPr="00254A1C">
        <w:rPr>
          <w:rFonts w:ascii="Times New Roman" w:hAnsi="Times New Roman" w:cs="Times New Roman"/>
          <w:sz w:val="24"/>
          <w:szCs w:val="24"/>
        </w:rPr>
        <w:t xml:space="preserve">ir 3 punktuose pateiktas nuorodas į Lietuvos Respublikos finansinio tvarumo įstatymą. </w:t>
      </w:r>
    </w:p>
    <w:p w:rsidR="00067A89" w:rsidRPr="00254A1C" w:rsidRDefault="008F2F8A" w:rsidP="000D61E3">
      <w:pPr>
        <w:pStyle w:val="HTMLiankstoformatuotas"/>
        <w:ind w:firstLine="720"/>
        <w:jc w:val="both"/>
        <w:rPr>
          <w:rFonts w:ascii="Times New Roman" w:hAnsi="Times New Roman"/>
          <w:color w:val="000000" w:themeColor="text1"/>
          <w:sz w:val="24"/>
          <w:szCs w:val="24"/>
          <w:lang w:val="lt-LT" w:eastAsia="lt-LT"/>
        </w:rPr>
      </w:pPr>
      <w:r w:rsidRPr="00254A1C">
        <w:rPr>
          <w:rFonts w:ascii="Times New Roman" w:hAnsi="Times New Roman"/>
          <w:sz w:val="24"/>
          <w:szCs w:val="24"/>
          <w:lang w:val="lt-LT"/>
        </w:rPr>
        <w:t>–</w:t>
      </w:r>
      <w:r w:rsidRPr="00254A1C">
        <w:rPr>
          <w:rFonts w:ascii="Times New Roman" w:hAnsi="Times New Roman"/>
          <w:color w:val="000000"/>
          <w:sz w:val="24"/>
          <w:szCs w:val="24"/>
          <w:lang w:val="lt-LT"/>
        </w:rPr>
        <w:t xml:space="preserve"> </w:t>
      </w:r>
      <w:r w:rsidR="00DC4A2C" w:rsidRPr="00254A1C">
        <w:rPr>
          <w:rFonts w:ascii="Times New Roman" w:hAnsi="Times New Roman"/>
          <w:color w:val="000000"/>
          <w:sz w:val="24"/>
          <w:szCs w:val="24"/>
          <w:lang w:val="lt-LT"/>
        </w:rPr>
        <w:t xml:space="preserve">Siekiant kuo tiksliau perkelti </w:t>
      </w:r>
      <w:r w:rsidR="00DC4A2C" w:rsidRPr="00254A1C">
        <w:rPr>
          <w:rFonts w:ascii="Times New Roman" w:hAnsi="Times New Roman"/>
          <w:bCs/>
          <w:sz w:val="24"/>
          <w:szCs w:val="24"/>
          <w:lang w:val="lt-LT" w:eastAsia="lt-LT"/>
        </w:rPr>
        <w:t xml:space="preserve">Direktyvos </w:t>
      </w:r>
      <w:r w:rsidR="00DC4A2C" w:rsidRPr="00254A1C">
        <w:rPr>
          <w:rFonts w:ascii="Times New Roman" w:hAnsi="Times New Roman"/>
          <w:sz w:val="24"/>
          <w:szCs w:val="24"/>
          <w:lang w:val="lt-LT" w:eastAsia="lt-LT"/>
        </w:rPr>
        <w:t>2014/49/ES 2 straipsnio 1 dalies 8 punktą,</w:t>
      </w:r>
      <w:r w:rsidR="00C14F24" w:rsidRPr="00254A1C">
        <w:rPr>
          <w:rFonts w:ascii="Times New Roman" w:hAnsi="Times New Roman"/>
          <w:sz w:val="24"/>
          <w:szCs w:val="24"/>
          <w:lang w:val="lt-LT" w:eastAsia="lt-LT"/>
        </w:rPr>
        <w:t xml:space="preserve"> nustatantį „negrąžinamo indėlio“ apibrėž</w:t>
      </w:r>
      <w:r w:rsidR="001E497B" w:rsidRPr="00254A1C">
        <w:rPr>
          <w:rFonts w:ascii="Times New Roman" w:hAnsi="Times New Roman"/>
          <w:sz w:val="24"/>
          <w:szCs w:val="24"/>
          <w:lang w:val="lt-LT" w:eastAsia="lt-LT"/>
        </w:rPr>
        <w:t>tį</w:t>
      </w:r>
      <w:r w:rsidR="00C14F24" w:rsidRPr="00254A1C">
        <w:rPr>
          <w:rFonts w:ascii="Times New Roman" w:hAnsi="Times New Roman"/>
          <w:sz w:val="24"/>
          <w:szCs w:val="24"/>
          <w:lang w:val="lt-LT" w:eastAsia="lt-LT"/>
        </w:rPr>
        <w:t xml:space="preserve"> (I</w:t>
      </w:r>
      <w:r w:rsidR="006E00D8" w:rsidRPr="00254A1C">
        <w:rPr>
          <w:rFonts w:ascii="Times New Roman" w:hAnsi="Times New Roman"/>
          <w:sz w:val="24"/>
          <w:szCs w:val="24"/>
          <w:lang w:val="lt-LT" w:eastAsia="lt-LT"/>
        </w:rPr>
        <w:t>Į</w:t>
      </w:r>
      <w:r w:rsidR="00C14F24" w:rsidRPr="00254A1C">
        <w:rPr>
          <w:rFonts w:ascii="Times New Roman" w:hAnsi="Times New Roman"/>
          <w:sz w:val="24"/>
          <w:szCs w:val="24"/>
          <w:lang w:val="lt-LT" w:eastAsia="lt-LT"/>
        </w:rPr>
        <w:t xml:space="preserve">IDĮ atitikmuo </w:t>
      </w:r>
      <w:r w:rsidR="00C14F24" w:rsidRPr="00254A1C">
        <w:rPr>
          <w:rFonts w:ascii="Times New Roman" w:hAnsi="Times New Roman"/>
          <w:sz w:val="24"/>
          <w:szCs w:val="24"/>
          <w:lang w:val="lt-LT"/>
        </w:rPr>
        <w:t>– „indėlių draudžiamojo įvykio“ sąvoka)</w:t>
      </w:r>
      <w:r w:rsidR="005B3710" w:rsidRPr="00254A1C">
        <w:rPr>
          <w:rFonts w:ascii="Times New Roman" w:hAnsi="Times New Roman"/>
          <w:sz w:val="24"/>
          <w:szCs w:val="24"/>
          <w:lang w:val="lt-LT"/>
        </w:rPr>
        <w:t>,</w:t>
      </w:r>
      <w:r w:rsidR="00DC4A2C" w:rsidRPr="00254A1C">
        <w:rPr>
          <w:rFonts w:ascii="Times New Roman" w:hAnsi="Times New Roman"/>
          <w:sz w:val="24"/>
          <w:szCs w:val="24"/>
          <w:lang w:val="lt-LT" w:eastAsia="lt-LT"/>
        </w:rPr>
        <w:t xml:space="preserve"> siūloma tikslinti I</w:t>
      </w:r>
      <w:r w:rsidR="006E00D8" w:rsidRPr="00254A1C">
        <w:rPr>
          <w:rFonts w:ascii="Times New Roman" w:hAnsi="Times New Roman"/>
          <w:sz w:val="24"/>
          <w:szCs w:val="24"/>
          <w:lang w:val="lt-LT" w:eastAsia="lt-LT"/>
        </w:rPr>
        <w:t>Į</w:t>
      </w:r>
      <w:r w:rsidR="00DC4A2C" w:rsidRPr="00254A1C">
        <w:rPr>
          <w:rFonts w:ascii="Times New Roman" w:hAnsi="Times New Roman"/>
          <w:sz w:val="24"/>
          <w:szCs w:val="24"/>
          <w:lang w:val="lt-LT" w:eastAsia="lt-LT"/>
        </w:rPr>
        <w:t xml:space="preserve">IDĮ 2 straipsnio 18 dalyje </w:t>
      </w:r>
      <w:r w:rsidR="00D62DE5" w:rsidRPr="00254A1C">
        <w:rPr>
          <w:rFonts w:ascii="Times New Roman" w:hAnsi="Times New Roman"/>
          <w:sz w:val="24"/>
          <w:szCs w:val="24"/>
          <w:lang w:val="lt-LT" w:eastAsia="lt-LT"/>
        </w:rPr>
        <w:t xml:space="preserve">apibrėžtą </w:t>
      </w:r>
      <w:r w:rsidR="00DC4A2C" w:rsidRPr="00254A1C">
        <w:rPr>
          <w:rFonts w:ascii="Times New Roman" w:hAnsi="Times New Roman"/>
          <w:sz w:val="24"/>
          <w:szCs w:val="24"/>
          <w:lang w:val="lt-LT" w:eastAsia="lt-LT"/>
        </w:rPr>
        <w:t>indėlių draudžiamojo įvykio sąvoką</w:t>
      </w:r>
      <w:r w:rsidR="00AF2CFB" w:rsidRPr="00254A1C">
        <w:rPr>
          <w:rFonts w:ascii="Times New Roman" w:hAnsi="Times New Roman"/>
          <w:sz w:val="24"/>
          <w:szCs w:val="24"/>
          <w:lang w:val="lt-LT" w:eastAsia="lt-LT"/>
        </w:rPr>
        <w:t xml:space="preserve">. </w:t>
      </w:r>
      <w:r w:rsidR="00EB1EBA" w:rsidRPr="00254A1C">
        <w:rPr>
          <w:rFonts w:ascii="Times New Roman" w:hAnsi="Times New Roman"/>
          <w:sz w:val="24"/>
          <w:szCs w:val="24"/>
          <w:lang w:val="lt-LT" w:eastAsia="lt-LT"/>
        </w:rPr>
        <w:t xml:space="preserve">Su patikslinta indėlių draudžiamojo įvykio sąvoka siūloma suderinti </w:t>
      </w:r>
      <w:r w:rsidR="00AF2CFB" w:rsidRPr="00254A1C">
        <w:rPr>
          <w:rFonts w:ascii="Times New Roman" w:hAnsi="Times New Roman"/>
          <w:sz w:val="24"/>
          <w:szCs w:val="24"/>
          <w:lang w:val="lt-LT" w:eastAsia="lt-LT"/>
        </w:rPr>
        <w:t>ir Lietuvos Respublikos bankų įstatymo 73 straipsnio 4 dal</w:t>
      </w:r>
      <w:r w:rsidR="00B75EA3">
        <w:rPr>
          <w:rFonts w:ascii="Times New Roman" w:hAnsi="Times New Roman"/>
          <w:sz w:val="24"/>
          <w:szCs w:val="24"/>
          <w:lang w:val="lt-LT" w:eastAsia="lt-LT"/>
        </w:rPr>
        <w:t>į</w:t>
      </w:r>
      <w:r w:rsidR="00AF2CFB" w:rsidRPr="00254A1C">
        <w:rPr>
          <w:rFonts w:ascii="Times New Roman" w:hAnsi="Times New Roman"/>
          <w:sz w:val="24"/>
          <w:szCs w:val="24"/>
          <w:lang w:val="lt-LT" w:eastAsia="lt-LT"/>
        </w:rPr>
        <w:t>,</w:t>
      </w:r>
      <w:r w:rsidR="00067A89" w:rsidRPr="00254A1C">
        <w:rPr>
          <w:rFonts w:ascii="Times New Roman" w:hAnsi="Times New Roman"/>
          <w:sz w:val="24"/>
          <w:szCs w:val="24"/>
          <w:lang w:val="lt-LT" w:eastAsia="lt-LT"/>
        </w:rPr>
        <w:t xml:space="preserve"> </w:t>
      </w:r>
      <w:r w:rsidR="00B75EA3">
        <w:rPr>
          <w:rFonts w:ascii="Times New Roman" w:hAnsi="Times New Roman"/>
          <w:sz w:val="24"/>
          <w:szCs w:val="24"/>
          <w:lang w:val="lt-LT" w:eastAsia="lt-LT"/>
        </w:rPr>
        <w:t xml:space="preserve">kuria </w:t>
      </w:r>
      <w:r w:rsidR="00D509D4" w:rsidRPr="00254A1C">
        <w:rPr>
          <w:rFonts w:ascii="Times New Roman" w:hAnsi="Times New Roman"/>
          <w:sz w:val="24"/>
          <w:szCs w:val="24"/>
          <w:lang w:val="lt-LT" w:eastAsia="lt-LT"/>
        </w:rPr>
        <w:t>įgyvendina</w:t>
      </w:r>
      <w:r w:rsidR="00B75EA3">
        <w:rPr>
          <w:rFonts w:ascii="Times New Roman" w:hAnsi="Times New Roman"/>
          <w:sz w:val="24"/>
          <w:szCs w:val="24"/>
          <w:lang w:val="lt-LT" w:eastAsia="lt-LT"/>
        </w:rPr>
        <w:t>ma</w:t>
      </w:r>
      <w:r w:rsidR="00D509D4" w:rsidRPr="00254A1C">
        <w:rPr>
          <w:rFonts w:ascii="Times New Roman" w:hAnsi="Times New Roman"/>
          <w:sz w:val="24"/>
          <w:szCs w:val="24"/>
          <w:lang w:val="lt-LT" w:eastAsia="lt-LT"/>
        </w:rPr>
        <w:t xml:space="preserve"> </w:t>
      </w:r>
      <w:r w:rsidR="00EB1EBA" w:rsidRPr="00254A1C">
        <w:rPr>
          <w:rFonts w:ascii="Times New Roman" w:hAnsi="Times New Roman"/>
          <w:bCs/>
          <w:sz w:val="24"/>
          <w:szCs w:val="24"/>
          <w:lang w:val="lt-LT" w:eastAsia="lt-LT"/>
        </w:rPr>
        <w:t xml:space="preserve">Direktyvos </w:t>
      </w:r>
      <w:r w:rsidR="00EB1EBA" w:rsidRPr="00254A1C">
        <w:rPr>
          <w:rFonts w:ascii="Times New Roman" w:hAnsi="Times New Roman"/>
          <w:sz w:val="24"/>
          <w:szCs w:val="24"/>
          <w:lang w:val="lt-LT" w:eastAsia="lt-LT"/>
        </w:rPr>
        <w:t>2014/49/ES 3 straipsnio 2 dalies antr</w:t>
      </w:r>
      <w:r w:rsidR="00D509D4" w:rsidRPr="00254A1C">
        <w:rPr>
          <w:rFonts w:ascii="Times New Roman" w:hAnsi="Times New Roman"/>
          <w:sz w:val="24"/>
          <w:szCs w:val="24"/>
          <w:lang w:val="lt-LT" w:eastAsia="lt-LT"/>
        </w:rPr>
        <w:t>os</w:t>
      </w:r>
      <w:r w:rsidR="00B75EA3">
        <w:rPr>
          <w:rFonts w:ascii="Times New Roman" w:hAnsi="Times New Roman"/>
          <w:sz w:val="24"/>
          <w:szCs w:val="24"/>
          <w:lang w:val="lt-LT" w:eastAsia="lt-LT"/>
        </w:rPr>
        <w:t>ios</w:t>
      </w:r>
      <w:r w:rsidR="00D509D4" w:rsidRPr="00254A1C">
        <w:rPr>
          <w:rFonts w:ascii="Times New Roman" w:hAnsi="Times New Roman"/>
          <w:sz w:val="24"/>
          <w:szCs w:val="24"/>
          <w:lang w:val="lt-LT" w:eastAsia="lt-LT"/>
        </w:rPr>
        <w:t xml:space="preserve"> pastraipos nuostat</w:t>
      </w:r>
      <w:r w:rsidR="00B75EA3">
        <w:rPr>
          <w:rFonts w:ascii="Times New Roman" w:hAnsi="Times New Roman"/>
          <w:sz w:val="24"/>
          <w:szCs w:val="24"/>
          <w:lang w:val="lt-LT" w:eastAsia="lt-LT"/>
        </w:rPr>
        <w:t>a</w:t>
      </w:r>
      <w:r w:rsidR="00EB1EBA" w:rsidRPr="00254A1C">
        <w:rPr>
          <w:rFonts w:ascii="Times New Roman" w:hAnsi="Times New Roman"/>
          <w:sz w:val="24"/>
          <w:szCs w:val="24"/>
          <w:lang w:val="lt-LT" w:eastAsia="lt-LT"/>
        </w:rPr>
        <w:t xml:space="preserve">, </w:t>
      </w:r>
      <w:r w:rsidR="0042142B">
        <w:rPr>
          <w:rFonts w:ascii="Times New Roman" w:hAnsi="Times New Roman"/>
          <w:sz w:val="24"/>
          <w:szCs w:val="24"/>
          <w:lang w:val="lt-LT" w:eastAsia="lt-LT"/>
        </w:rPr>
        <w:t xml:space="preserve">t. y. </w:t>
      </w:r>
      <w:r w:rsidR="00EB1EBA" w:rsidRPr="00254A1C">
        <w:rPr>
          <w:rFonts w:ascii="Times New Roman" w:hAnsi="Times New Roman"/>
          <w:sz w:val="24"/>
          <w:szCs w:val="24"/>
          <w:lang w:val="lt-LT" w:eastAsia="lt-LT"/>
        </w:rPr>
        <w:t>nustat</w:t>
      </w:r>
      <w:r w:rsidR="0042142B">
        <w:rPr>
          <w:rFonts w:ascii="Times New Roman" w:hAnsi="Times New Roman"/>
          <w:sz w:val="24"/>
          <w:szCs w:val="24"/>
          <w:lang w:val="lt-LT" w:eastAsia="lt-LT"/>
        </w:rPr>
        <w:t>omas</w:t>
      </w:r>
      <w:r w:rsidR="00EB1EBA" w:rsidRPr="00254A1C">
        <w:rPr>
          <w:rFonts w:ascii="Times New Roman" w:hAnsi="Times New Roman"/>
          <w:sz w:val="24"/>
          <w:szCs w:val="24"/>
          <w:lang w:val="lt-LT" w:eastAsia="lt-LT"/>
        </w:rPr>
        <w:t xml:space="preserve"> termin</w:t>
      </w:r>
      <w:r w:rsidR="0042142B">
        <w:rPr>
          <w:rFonts w:ascii="Times New Roman" w:hAnsi="Times New Roman"/>
          <w:sz w:val="24"/>
          <w:szCs w:val="24"/>
          <w:lang w:val="lt-LT" w:eastAsia="lt-LT"/>
        </w:rPr>
        <w:t>as</w:t>
      </w:r>
      <w:r w:rsidR="00B37184" w:rsidRPr="00254A1C">
        <w:rPr>
          <w:rFonts w:ascii="Times New Roman" w:hAnsi="Times New Roman"/>
          <w:sz w:val="24"/>
          <w:szCs w:val="24"/>
          <w:lang w:val="lt-LT" w:eastAsia="lt-LT"/>
        </w:rPr>
        <w:t xml:space="preserve">, per kurį </w:t>
      </w:r>
      <w:r w:rsidR="00EB1EBA" w:rsidRPr="00254A1C">
        <w:rPr>
          <w:rFonts w:ascii="Times New Roman" w:hAnsi="Times New Roman"/>
          <w:sz w:val="24"/>
          <w:szCs w:val="24"/>
          <w:lang w:val="lt-LT" w:eastAsia="lt-LT"/>
        </w:rPr>
        <w:t xml:space="preserve">priežiūros institucija </w:t>
      </w:r>
      <w:r w:rsidR="00B37184" w:rsidRPr="00254A1C">
        <w:rPr>
          <w:rFonts w:ascii="Times New Roman" w:hAnsi="Times New Roman"/>
          <w:sz w:val="24"/>
          <w:szCs w:val="24"/>
          <w:lang w:val="lt-LT" w:eastAsia="lt-LT"/>
        </w:rPr>
        <w:t xml:space="preserve">turi </w:t>
      </w:r>
      <w:r w:rsidR="00EB1EBA" w:rsidRPr="00254A1C">
        <w:rPr>
          <w:rFonts w:ascii="Times New Roman" w:hAnsi="Times New Roman"/>
          <w:sz w:val="24"/>
          <w:szCs w:val="24"/>
          <w:lang w:val="lt-LT" w:eastAsia="lt-LT"/>
        </w:rPr>
        <w:t>priimti sprendimą dėl draudžiamojo įvykio.</w:t>
      </w:r>
      <w:r w:rsidR="00067A89" w:rsidRPr="00254A1C">
        <w:rPr>
          <w:rFonts w:ascii="Times New Roman" w:hAnsi="Times New Roman"/>
          <w:sz w:val="24"/>
          <w:szCs w:val="24"/>
          <w:lang w:val="lt-LT" w:eastAsia="lt-LT"/>
        </w:rPr>
        <w:t xml:space="preserve"> Be to, atsižvelgiant į pakeistos nuostatos turinį, siūloma ją iš Lietuvos Respublikos bankų įstatymo 73 straipsnio (kuris reglamentuoja poveikio priemones) 4 dalies perkelti į </w:t>
      </w:r>
      <w:r w:rsidR="00D509D4" w:rsidRPr="00254A1C">
        <w:rPr>
          <w:rFonts w:ascii="Times New Roman" w:hAnsi="Times New Roman"/>
          <w:sz w:val="24"/>
          <w:szCs w:val="24"/>
          <w:lang w:val="lt-LT" w:eastAsia="lt-LT"/>
        </w:rPr>
        <w:t xml:space="preserve">šio įstatymo </w:t>
      </w:r>
      <w:r w:rsidR="00067A89" w:rsidRPr="00254A1C">
        <w:rPr>
          <w:rFonts w:ascii="Times New Roman" w:hAnsi="Times New Roman"/>
          <w:sz w:val="24"/>
          <w:szCs w:val="24"/>
          <w:lang w:val="lt-LT" w:eastAsia="lt-LT"/>
        </w:rPr>
        <w:t xml:space="preserve">67 straipsnį, kuris </w:t>
      </w:r>
      <w:r w:rsidR="00D509D4" w:rsidRPr="00254A1C">
        <w:rPr>
          <w:rFonts w:ascii="Times New Roman" w:hAnsi="Times New Roman"/>
          <w:sz w:val="24"/>
          <w:szCs w:val="24"/>
          <w:lang w:val="lt-LT" w:eastAsia="lt-LT"/>
        </w:rPr>
        <w:t xml:space="preserve">reglamentuoja </w:t>
      </w:r>
      <w:r w:rsidR="00067A89" w:rsidRPr="00254A1C">
        <w:rPr>
          <w:rFonts w:ascii="Times New Roman" w:hAnsi="Times New Roman"/>
          <w:sz w:val="24"/>
          <w:szCs w:val="24"/>
          <w:lang w:val="lt-LT" w:eastAsia="lt-LT"/>
        </w:rPr>
        <w:t xml:space="preserve">priežiūros institucijos pareigas ir </w:t>
      </w:r>
      <w:r w:rsidR="00067A89" w:rsidRPr="00254A1C">
        <w:rPr>
          <w:rFonts w:ascii="Times New Roman" w:hAnsi="Times New Roman"/>
          <w:sz w:val="24"/>
          <w:szCs w:val="24"/>
          <w:lang w:val="lt-LT" w:eastAsia="lt-LT"/>
        </w:rPr>
        <w:lastRenderedPageBreak/>
        <w:t xml:space="preserve">teises. Atitinkamai siūloma keisti ir </w:t>
      </w:r>
      <w:r w:rsidR="00067A89" w:rsidRPr="00254A1C">
        <w:rPr>
          <w:rFonts w:ascii="Times New Roman" w:hAnsi="Times New Roman"/>
          <w:color w:val="000000" w:themeColor="text1"/>
          <w:sz w:val="24"/>
          <w:szCs w:val="24"/>
          <w:lang w:val="lt-LT" w:eastAsia="lt-LT"/>
        </w:rPr>
        <w:t xml:space="preserve">Lietuvos Respublikos centrinių kredito unijų įstatymo 55 </w:t>
      </w:r>
      <w:r w:rsidR="00B37184" w:rsidRPr="00254A1C">
        <w:rPr>
          <w:rFonts w:ascii="Times New Roman" w:hAnsi="Times New Roman"/>
          <w:color w:val="000000" w:themeColor="text1"/>
          <w:sz w:val="24"/>
          <w:szCs w:val="24"/>
          <w:lang w:val="lt-LT" w:eastAsia="lt-LT"/>
        </w:rPr>
        <w:t xml:space="preserve">ir 49 </w:t>
      </w:r>
      <w:r w:rsidR="00067A89" w:rsidRPr="00254A1C">
        <w:rPr>
          <w:rFonts w:ascii="Times New Roman" w:hAnsi="Times New Roman"/>
          <w:color w:val="000000" w:themeColor="text1"/>
          <w:sz w:val="24"/>
          <w:szCs w:val="24"/>
          <w:lang w:val="lt-LT" w:eastAsia="lt-LT"/>
        </w:rPr>
        <w:t>straipsni</w:t>
      </w:r>
      <w:r w:rsidR="00B37184" w:rsidRPr="00254A1C">
        <w:rPr>
          <w:rFonts w:ascii="Times New Roman" w:hAnsi="Times New Roman"/>
          <w:color w:val="000000" w:themeColor="text1"/>
          <w:sz w:val="24"/>
          <w:szCs w:val="24"/>
          <w:lang w:val="lt-LT" w:eastAsia="lt-LT"/>
        </w:rPr>
        <w:t>us</w:t>
      </w:r>
      <w:r w:rsidR="00067A89" w:rsidRPr="00254A1C">
        <w:rPr>
          <w:rFonts w:ascii="Times New Roman" w:hAnsi="Times New Roman"/>
          <w:color w:val="000000" w:themeColor="text1"/>
          <w:sz w:val="24"/>
          <w:szCs w:val="24"/>
          <w:lang w:val="lt-LT" w:eastAsia="lt-LT"/>
        </w:rPr>
        <w:t xml:space="preserve"> ir Lietuvos Respublikos kredito unijų įstatymo 61 </w:t>
      </w:r>
      <w:r w:rsidR="00B37184" w:rsidRPr="00254A1C">
        <w:rPr>
          <w:rFonts w:ascii="Times New Roman" w:hAnsi="Times New Roman"/>
          <w:color w:val="000000" w:themeColor="text1"/>
          <w:sz w:val="24"/>
          <w:szCs w:val="24"/>
          <w:lang w:val="lt-LT" w:eastAsia="lt-LT"/>
        </w:rPr>
        <w:t>ir 57</w:t>
      </w:r>
      <w:r w:rsidR="00067A89" w:rsidRPr="00254A1C">
        <w:rPr>
          <w:rFonts w:ascii="Times New Roman" w:hAnsi="Times New Roman"/>
          <w:color w:val="000000" w:themeColor="text1"/>
          <w:sz w:val="24"/>
          <w:szCs w:val="24"/>
          <w:lang w:val="lt-LT" w:eastAsia="lt-LT"/>
        </w:rPr>
        <w:t>straipsni</w:t>
      </w:r>
      <w:r w:rsidR="00B37184" w:rsidRPr="00254A1C">
        <w:rPr>
          <w:rFonts w:ascii="Times New Roman" w:hAnsi="Times New Roman"/>
          <w:color w:val="000000" w:themeColor="text1"/>
          <w:sz w:val="24"/>
          <w:szCs w:val="24"/>
          <w:lang w:val="lt-LT" w:eastAsia="lt-LT"/>
        </w:rPr>
        <w:t>us</w:t>
      </w:r>
      <w:r w:rsidR="00067A89" w:rsidRPr="00254A1C">
        <w:rPr>
          <w:rFonts w:ascii="Times New Roman" w:hAnsi="Times New Roman"/>
          <w:color w:val="000000" w:themeColor="text1"/>
          <w:sz w:val="24"/>
          <w:szCs w:val="24"/>
          <w:lang w:val="lt-LT" w:eastAsia="lt-LT"/>
        </w:rPr>
        <w:t>.</w:t>
      </w:r>
    </w:p>
    <w:p w:rsidR="00DC4A2C" w:rsidRPr="00254A1C" w:rsidRDefault="00E27101" w:rsidP="000D61E3">
      <w:pPr>
        <w:pStyle w:val="HTMLiankstoformatuotas"/>
        <w:ind w:firstLine="720"/>
        <w:jc w:val="both"/>
        <w:rPr>
          <w:rFonts w:ascii="Times New Roman" w:hAnsi="Times New Roman"/>
          <w:bCs/>
          <w:sz w:val="24"/>
          <w:szCs w:val="24"/>
          <w:lang w:val="lt-LT" w:eastAsia="lt-LT"/>
        </w:rPr>
      </w:pPr>
      <w:r w:rsidRPr="00254A1C">
        <w:rPr>
          <w:rFonts w:ascii="Times New Roman" w:hAnsi="Times New Roman"/>
          <w:sz w:val="24"/>
          <w:szCs w:val="24"/>
          <w:lang w:val="lt-LT"/>
        </w:rPr>
        <w:t>–</w:t>
      </w:r>
      <w:r w:rsidRPr="00254A1C">
        <w:rPr>
          <w:rFonts w:ascii="Times New Roman" w:hAnsi="Times New Roman"/>
          <w:color w:val="000000"/>
          <w:sz w:val="24"/>
          <w:szCs w:val="24"/>
          <w:lang w:val="lt-LT"/>
        </w:rPr>
        <w:t xml:space="preserve"> </w:t>
      </w:r>
      <w:r w:rsidR="00DC4A2C" w:rsidRPr="00254A1C">
        <w:rPr>
          <w:rFonts w:ascii="Times New Roman" w:hAnsi="Times New Roman"/>
          <w:bCs/>
          <w:sz w:val="24"/>
          <w:szCs w:val="24"/>
          <w:lang w:val="lt-LT" w:eastAsia="lt-LT"/>
        </w:rPr>
        <w:t>Atsižvelgiant į teismų praktiką ir siekiant teisinio aiškumo</w:t>
      </w:r>
      <w:r w:rsidR="00F543C0" w:rsidRPr="00254A1C">
        <w:rPr>
          <w:rFonts w:ascii="Times New Roman" w:hAnsi="Times New Roman"/>
          <w:bCs/>
          <w:sz w:val="24"/>
          <w:szCs w:val="24"/>
          <w:lang w:val="lt-LT" w:eastAsia="lt-LT"/>
        </w:rPr>
        <w:t xml:space="preserve"> bei tinkamai per</w:t>
      </w:r>
      <w:r w:rsidR="006827F1" w:rsidRPr="00254A1C">
        <w:rPr>
          <w:rFonts w:ascii="Times New Roman" w:hAnsi="Times New Roman"/>
          <w:bCs/>
          <w:sz w:val="24"/>
          <w:szCs w:val="24"/>
          <w:lang w:val="lt-LT" w:eastAsia="lt-LT"/>
        </w:rPr>
        <w:t xml:space="preserve">kelti </w:t>
      </w:r>
      <w:r w:rsidR="006827F1" w:rsidRPr="00254A1C">
        <w:rPr>
          <w:rFonts w:ascii="Times New Roman" w:hAnsi="Times New Roman"/>
          <w:sz w:val="24"/>
          <w:szCs w:val="24"/>
          <w:lang w:val="lt-LT" w:eastAsia="lt-LT"/>
        </w:rPr>
        <w:t>Direktyvos 97/9/EB nuostatas į nacionalinę teisę</w:t>
      </w:r>
      <w:r w:rsidR="00DC4A2C" w:rsidRPr="00254A1C">
        <w:rPr>
          <w:rFonts w:ascii="Times New Roman" w:hAnsi="Times New Roman"/>
          <w:bCs/>
          <w:sz w:val="24"/>
          <w:szCs w:val="24"/>
          <w:lang w:val="lt-LT" w:eastAsia="lt-LT"/>
        </w:rPr>
        <w:t>, siūloma tikslinti I</w:t>
      </w:r>
      <w:r w:rsidR="006E00D8" w:rsidRPr="00254A1C">
        <w:rPr>
          <w:rFonts w:ascii="Times New Roman" w:hAnsi="Times New Roman"/>
          <w:bCs/>
          <w:sz w:val="24"/>
          <w:szCs w:val="24"/>
          <w:lang w:val="lt-LT" w:eastAsia="lt-LT"/>
        </w:rPr>
        <w:t>Į</w:t>
      </w:r>
      <w:r w:rsidR="00DC4A2C" w:rsidRPr="00254A1C">
        <w:rPr>
          <w:rFonts w:ascii="Times New Roman" w:hAnsi="Times New Roman"/>
          <w:bCs/>
          <w:sz w:val="24"/>
          <w:szCs w:val="24"/>
          <w:lang w:val="lt-LT" w:eastAsia="lt-LT"/>
        </w:rPr>
        <w:t xml:space="preserve">IDĮ </w:t>
      </w:r>
      <w:r w:rsidR="00DC4A2C" w:rsidRPr="00254A1C">
        <w:rPr>
          <w:rFonts w:ascii="Times New Roman" w:hAnsi="Times New Roman"/>
          <w:sz w:val="24"/>
          <w:szCs w:val="24"/>
          <w:lang w:val="lt-LT" w:eastAsia="lt-LT"/>
        </w:rPr>
        <w:t xml:space="preserve">2 straipsnio 21 dalyje </w:t>
      </w:r>
      <w:r w:rsidR="00D62DE5" w:rsidRPr="00254A1C">
        <w:rPr>
          <w:rFonts w:ascii="Times New Roman" w:hAnsi="Times New Roman"/>
          <w:sz w:val="24"/>
          <w:szCs w:val="24"/>
          <w:lang w:val="lt-LT" w:eastAsia="lt-LT"/>
        </w:rPr>
        <w:t xml:space="preserve">apibrėžtą </w:t>
      </w:r>
      <w:r w:rsidR="0003290B" w:rsidRPr="00254A1C">
        <w:rPr>
          <w:rFonts w:ascii="Times New Roman" w:hAnsi="Times New Roman"/>
          <w:sz w:val="24"/>
          <w:szCs w:val="24"/>
          <w:lang w:val="lt-LT" w:eastAsia="lt-LT"/>
        </w:rPr>
        <w:t xml:space="preserve">investuotojo sąvoką ir 23 straipsnio 2 dalį, nustatančią atvejus, kada investuotojas įgyja teisę į įsipareigojimų investuotojams draudimo išmoką. </w:t>
      </w:r>
    </w:p>
    <w:p w:rsidR="007814ED" w:rsidRPr="00254A1C" w:rsidRDefault="006827F1" w:rsidP="000D61E3">
      <w:pPr>
        <w:tabs>
          <w:tab w:val="left" w:pos="851"/>
        </w:tabs>
        <w:spacing w:after="0" w:line="240" w:lineRule="auto"/>
        <w:ind w:firstLine="851"/>
        <w:jc w:val="both"/>
        <w:rPr>
          <w:rFonts w:ascii="Times New Roman" w:hAnsi="Times New Roman"/>
          <w:bCs/>
          <w:sz w:val="24"/>
          <w:szCs w:val="24"/>
        </w:rPr>
      </w:pPr>
      <w:r w:rsidRPr="00254A1C">
        <w:rPr>
          <w:rFonts w:ascii="Times New Roman" w:hAnsi="Times New Roman"/>
          <w:sz w:val="24"/>
          <w:szCs w:val="24"/>
        </w:rPr>
        <w:t>–</w:t>
      </w:r>
      <w:r w:rsidR="00B97419" w:rsidRPr="00254A1C">
        <w:rPr>
          <w:rFonts w:ascii="Times New Roman" w:hAnsi="Times New Roman"/>
          <w:sz w:val="24"/>
          <w:szCs w:val="24"/>
        </w:rPr>
        <w:t xml:space="preserve"> </w:t>
      </w:r>
      <w:r w:rsidR="008D5332" w:rsidRPr="00254A1C">
        <w:rPr>
          <w:rFonts w:ascii="Times New Roman" w:hAnsi="Times New Roman"/>
          <w:bCs/>
          <w:sz w:val="24"/>
          <w:szCs w:val="24"/>
          <w:lang w:eastAsia="lt-LT"/>
        </w:rPr>
        <w:t xml:space="preserve">Pagal </w:t>
      </w:r>
      <w:r w:rsidR="0003290B" w:rsidRPr="00254A1C">
        <w:rPr>
          <w:rFonts w:ascii="Times New Roman" w:hAnsi="Times New Roman" w:cs="Times New Roman"/>
          <w:bCs/>
          <w:sz w:val="24"/>
          <w:szCs w:val="24"/>
          <w:lang w:eastAsia="lt-LT"/>
        </w:rPr>
        <w:t xml:space="preserve">Direktyvos </w:t>
      </w:r>
      <w:r w:rsidR="0003290B" w:rsidRPr="00254A1C">
        <w:rPr>
          <w:rFonts w:ascii="Times New Roman" w:hAnsi="Times New Roman"/>
          <w:sz w:val="24"/>
          <w:szCs w:val="24"/>
          <w:lang w:eastAsia="lt-LT"/>
        </w:rPr>
        <w:t>2014/49/ES 15 straipsnio</w:t>
      </w:r>
      <w:r w:rsidR="0003290B" w:rsidRPr="00254A1C">
        <w:rPr>
          <w:rFonts w:ascii="Times New Roman" w:hAnsi="Times New Roman" w:cs="Times New Roman"/>
          <w:sz w:val="24"/>
          <w:szCs w:val="24"/>
          <w:lang w:eastAsia="lt-LT"/>
        </w:rPr>
        <w:t xml:space="preserve"> </w:t>
      </w:r>
      <w:r w:rsidR="0003290B" w:rsidRPr="00254A1C">
        <w:rPr>
          <w:rFonts w:ascii="Times New Roman" w:hAnsi="Times New Roman"/>
          <w:sz w:val="24"/>
          <w:szCs w:val="24"/>
          <w:lang w:eastAsia="lt-LT"/>
        </w:rPr>
        <w:t xml:space="preserve">nuostatą </w:t>
      </w:r>
      <w:r w:rsidR="0003290B" w:rsidRPr="00254A1C">
        <w:rPr>
          <w:rFonts w:ascii="Times New Roman" w:hAnsi="Times New Roman" w:cs="Times New Roman"/>
          <w:sz w:val="24"/>
          <w:szCs w:val="24"/>
          <w:lang w:eastAsia="lt-LT"/>
        </w:rPr>
        <w:t xml:space="preserve">valstybės narės turėtų kontroliuoti, kad trečiųjų </w:t>
      </w:r>
      <w:r w:rsidR="001E497B" w:rsidRPr="00254A1C">
        <w:rPr>
          <w:rFonts w:ascii="Times New Roman" w:hAnsi="Times New Roman" w:cs="Times New Roman"/>
          <w:sz w:val="24"/>
          <w:szCs w:val="24"/>
          <w:lang w:eastAsia="lt-LT"/>
        </w:rPr>
        <w:t xml:space="preserve">valstybių </w:t>
      </w:r>
      <w:r w:rsidR="0003290B" w:rsidRPr="00254A1C">
        <w:rPr>
          <w:rFonts w:ascii="Times New Roman" w:hAnsi="Times New Roman" w:cs="Times New Roman"/>
          <w:sz w:val="24"/>
          <w:szCs w:val="24"/>
          <w:lang w:eastAsia="lt-LT"/>
        </w:rPr>
        <w:t xml:space="preserve">filialų indėlių apsauga būtų lygiavertė </w:t>
      </w:r>
      <w:r w:rsidR="0003290B" w:rsidRPr="00254A1C">
        <w:rPr>
          <w:rFonts w:ascii="Times New Roman" w:hAnsi="Times New Roman" w:cs="Times New Roman"/>
          <w:bCs/>
          <w:sz w:val="24"/>
          <w:szCs w:val="24"/>
          <w:lang w:eastAsia="lt-LT"/>
        </w:rPr>
        <w:t xml:space="preserve">Direktyvos </w:t>
      </w:r>
      <w:r w:rsidR="0003290B" w:rsidRPr="00254A1C">
        <w:rPr>
          <w:rFonts w:ascii="Times New Roman" w:hAnsi="Times New Roman" w:cs="Times New Roman"/>
          <w:sz w:val="24"/>
          <w:szCs w:val="24"/>
          <w:lang w:eastAsia="lt-LT"/>
        </w:rPr>
        <w:t>2014/49/ES nustatytai apsaugai</w:t>
      </w:r>
      <w:r w:rsidR="00C8478A" w:rsidRPr="00254A1C">
        <w:rPr>
          <w:rFonts w:ascii="Times New Roman" w:hAnsi="Times New Roman" w:cs="Times New Roman"/>
          <w:sz w:val="24"/>
          <w:szCs w:val="24"/>
          <w:lang w:eastAsia="lt-LT"/>
        </w:rPr>
        <w:t>,</w:t>
      </w:r>
      <w:r w:rsidR="0003290B" w:rsidRPr="00254A1C">
        <w:rPr>
          <w:rFonts w:ascii="Times New Roman" w:hAnsi="Times New Roman" w:cs="Times New Roman"/>
          <w:sz w:val="24"/>
          <w:szCs w:val="24"/>
          <w:lang w:eastAsia="lt-LT"/>
        </w:rPr>
        <w:t xml:space="preserve"> ir</w:t>
      </w:r>
      <w:r w:rsidR="00C8478A" w:rsidRPr="00254A1C">
        <w:rPr>
          <w:rFonts w:ascii="Times New Roman" w:hAnsi="Times New Roman" w:cs="Times New Roman"/>
          <w:sz w:val="24"/>
          <w:szCs w:val="24"/>
          <w:lang w:eastAsia="lt-LT"/>
        </w:rPr>
        <w:t>,</w:t>
      </w:r>
      <w:r w:rsidR="0003290B" w:rsidRPr="00254A1C">
        <w:rPr>
          <w:rFonts w:ascii="Times New Roman" w:hAnsi="Times New Roman" w:cs="Times New Roman"/>
          <w:sz w:val="24"/>
          <w:szCs w:val="24"/>
          <w:lang w:eastAsia="lt-LT"/>
        </w:rPr>
        <w:t xml:space="preserve"> jei nėra lygiavertė, </w:t>
      </w:r>
      <w:r w:rsidR="0003290B" w:rsidRPr="00254A1C">
        <w:rPr>
          <w:rFonts w:ascii="Times New Roman" w:hAnsi="Times New Roman" w:cs="Times New Roman"/>
          <w:sz w:val="24"/>
          <w:szCs w:val="24"/>
          <w:u w:val="single"/>
          <w:lang w:eastAsia="lt-LT"/>
        </w:rPr>
        <w:t>gali</w:t>
      </w:r>
      <w:r w:rsidR="0003290B" w:rsidRPr="00254A1C">
        <w:rPr>
          <w:rFonts w:ascii="Times New Roman" w:hAnsi="Times New Roman" w:cs="Times New Roman"/>
          <w:sz w:val="24"/>
          <w:szCs w:val="24"/>
          <w:lang w:eastAsia="lt-LT"/>
        </w:rPr>
        <w:t xml:space="preserve"> nustatyti, kad jie turi prisijungti prie jų teritorijoje veiki</w:t>
      </w:r>
      <w:r w:rsidR="0003290B" w:rsidRPr="00254A1C">
        <w:rPr>
          <w:rFonts w:ascii="Times New Roman" w:hAnsi="Times New Roman"/>
          <w:sz w:val="24"/>
          <w:szCs w:val="24"/>
          <w:lang w:eastAsia="lt-LT"/>
        </w:rPr>
        <w:t>ančių indėlių garantijų sistemų</w:t>
      </w:r>
      <w:r w:rsidR="008D5332" w:rsidRPr="00254A1C">
        <w:rPr>
          <w:rFonts w:ascii="Times New Roman" w:hAnsi="Times New Roman"/>
          <w:sz w:val="24"/>
          <w:szCs w:val="24"/>
          <w:lang w:eastAsia="lt-LT"/>
        </w:rPr>
        <w:t>. Atkreiptinas dėmesys į tai, kad ši Direktyvos 2014/49/ES nuostata nėra privaloma valstybėms narėms, bet paliekama</w:t>
      </w:r>
      <w:r w:rsidR="004D5496" w:rsidRPr="00254A1C">
        <w:rPr>
          <w:rFonts w:ascii="Times New Roman" w:hAnsi="Times New Roman"/>
          <w:sz w:val="24"/>
          <w:szCs w:val="24"/>
          <w:lang w:eastAsia="lt-LT"/>
        </w:rPr>
        <w:t xml:space="preserve"> taikyti </w:t>
      </w:r>
      <w:r w:rsidR="008D5332" w:rsidRPr="00254A1C">
        <w:rPr>
          <w:rFonts w:ascii="Times New Roman" w:hAnsi="Times New Roman"/>
          <w:sz w:val="24"/>
          <w:szCs w:val="24"/>
          <w:lang w:eastAsia="lt-LT"/>
        </w:rPr>
        <w:t>jų</w:t>
      </w:r>
      <w:r w:rsidR="00713160" w:rsidRPr="00254A1C">
        <w:rPr>
          <w:rFonts w:ascii="Times New Roman" w:hAnsi="Times New Roman"/>
          <w:sz w:val="24"/>
          <w:szCs w:val="24"/>
          <w:lang w:eastAsia="lt-LT"/>
        </w:rPr>
        <w:t xml:space="preserve"> nuožiūrai</w:t>
      </w:r>
      <w:r w:rsidR="008D5332" w:rsidRPr="00254A1C">
        <w:rPr>
          <w:rFonts w:ascii="Times New Roman" w:hAnsi="Times New Roman"/>
          <w:sz w:val="24"/>
          <w:szCs w:val="24"/>
          <w:lang w:eastAsia="lt-LT"/>
        </w:rPr>
        <w:t xml:space="preserve">. </w:t>
      </w:r>
      <w:r w:rsidR="00713160" w:rsidRPr="00254A1C">
        <w:rPr>
          <w:rFonts w:ascii="Times New Roman" w:hAnsi="Times New Roman"/>
          <w:sz w:val="24"/>
          <w:szCs w:val="24"/>
          <w:lang w:eastAsia="lt-LT"/>
        </w:rPr>
        <w:t>Pagal Europos Komisijos užsakymu atliktos studijos</w:t>
      </w:r>
      <w:r w:rsidR="00713160" w:rsidRPr="00254A1C">
        <w:rPr>
          <w:rStyle w:val="Puslapioinaosnuoroda"/>
          <w:rFonts w:ascii="Times New Roman" w:hAnsi="Times New Roman"/>
          <w:sz w:val="24"/>
          <w:szCs w:val="24"/>
          <w:lang w:eastAsia="lt-LT"/>
        </w:rPr>
        <w:footnoteReference w:id="2"/>
      </w:r>
      <w:r w:rsidR="00713160" w:rsidRPr="00254A1C">
        <w:rPr>
          <w:rFonts w:ascii="Times New Roman" w:hAnsi="Times New Roman"/>
          <w:sz w:val="24"/>
          <w:szCs w:val="24"/>
          <w:lang w:eastAsia="lt-LT"/>
        </w:rPr>
        <w:t xml:space="preserve"> </w:t>
      </w:r>
      <w:r w:rsidR="00777215" w:rsidRPr="00254A1C">
        <w:rPr>
          <w:rFonts w:ascii="Times New Roman" w:hAnsi="Times New Roman"/>
          <w:sz w:val="24"/>
          <w:szCs w:val="24"/>
          <w:lang w:eastAsia="lt-LT"/>
        </w:rPr>
        <w:t xml:space="preserve">(toliau </w:t>
      </w:r>
      <w:r w:rsidR="00777215" w:rsidRPr="004D6B77">
        <w:rPr>
          <w:rFonts w:ascii="Times New Roman" w:eastAsia="Times New Roman" w:hAnsi="Times New Roman" w:cs="Times New Roman"/>
          <w:sz w:val="24"/>
          <w:szCs w:val="24"/>
        </w:rPr>
        <w:t xml:space="preserve">– </w:t>
      </w:r>
      <w:r w:rsidR="00777215" w:rsidRPr="004D6B77">
        <w:rPr>
          <w:rFonts w:ascii="Times New Roman" w:hAnsi="Times New Roman"/>
          <w:sz w:val="24"/>
          <w:szCs w:val="24"/>
          <w:lang w:eastAsia="lt-LT"/>
        </w:rPr>
        <w:t xml:space="preserve">Studija) </w:t>
      </w:r>
      <w:r w:rsidR="00713160" w:rsidRPr="004D6B77">
        <w:rPr>
          <w:rFonts w:ascii="Times New Roman" w:hAnsi="Times New Roman"/>
          <w:sz w:val="24"/>
          <w:szCs w:val="24"/>
          <w:lang w:eastAsia="lt-LT"/>
        </w:rPr>
        <w:t>išvadas valstybės narės</w:t>
      </w:r>
      <w:r w:rsidR="00054944" w:rsidRPr="00254A1C">
        <w:rPr>
          <w:rFonts w:ascii="Times New Roman" w:hAnsi="Times New Roman"/>
          <w:sz w:val="24"/>
          <w:szCs w:val="24"/>
          <w:lang w:eastAsia="lt-LT"/>
        </w:rPr>
        <w:t xml:space="preserve"> </w:t>
      </w:r>
      <w:r w:rsidR="00713160" w:rsidRPr="00254A1C">
        <w:rPr>
          <w:rFonts w:ascii="Times New Roman" w:hAnsi="Times New Roman"/>
          <w:sz w:val="24"/>
          <w:szCs w:val="24"/>
          <w:lang w:eastAsia="lt-LT"/>
        </w:rPr>
        <w:t xml:space="preserve">įvairiai perkelia ir įgyvendina minėtą Direktyvos 2014/49/ES nuostatą: </w:t>
      </w:r>
      <w:r w:rsidR="00054944" w:rsidRPr="00254A1C">
        <w:rPr>
          <w:rFonts w:ascii="Times New Roman" w:hAnsi="Times New Roman"/>
          <w:sz w:val="24"/>
          <w:szCs w:val="24"/>
          <w:lang w:eastAsia="lt-LT"/>
        </w:rPr>
        <w:t xml:space="preserve">24 </w:t>
      </w:r>
      <w:r w:rsidR="00C8478A" w:rsidRPr="00254A1C">
        <w:rPr>
          <w:rFonts w:ascii="Times New Roman" w:hAnsi="Times New Roman"/>
          <w:sz w:val="24"/>
          <w:szCs w:val="24"/>
          <w:lang w:eastAsia="lt-LT"/>
        </w:rPr>
        <w:t xml:space="preserve">valstybės narės </w:t>
      </w:r>
      <w:r w:rsidR="00054944" w:rsidRPr="00254A1C">
        <w:rPr>
          <w:rFonts w:ascii="Times New Roman" w:hAnsi="Times New Roman"/>
          <w:sz w:val="24"/>
          <w:szCs w:val="24"/>
          <w:lang w:eastAsia="lt-LT"/>
        </w:rPr>
        <w:t>yra perkėlusios, 12 įgyvendino p</w:t>
      </w:r>
      <w:r w:rsidR="00F42C0C" w:rsidRPr="00254A1C">
        <w:rPr>
          <w:rFonts w:ascii="Times New Roman" w:hAnsi="Times New Roman"/>
          <w:sz w:val="24"/>
          <w:szCs w:val="24"/>
          <w:lang w:eastAsia="lt-LT"/>
        </w:rPr>
        <w:t>r</w:t>
      </w:r>
      <w:r w:rsidR="00054944" w:rsidRPr="00254A1C">
        <w:rPr>
          <w:rFonts w:ascii="Times New Roman" w:hAnsi="Times New Roman"/>
          <w:sz w:val="24"/>
          <w:szCs w:val="24"/>
          <w:lang w:eastAsia="lt-LT"/>
        </w:rPr>
        <w:t xml:space="preserve">aktikoje. Tačiau pažymėtina, kad </w:t>
      </w:r>
      <w:r w:rsidR="00C8478A" w:rsidRPr="00254A1C">
        <w:rPr>
          <w:rFonts w:ascii="Times New Roman" w:hAnsi="Times New Roman"/>
          <w:sz w:val="24"/>
          <w:szCs w:val="24"/>
          <w:lang w:eastAsia="lt-LT"/>
        </w:rPr>
        <w:t xml:space="preserve">valstybės narės </w:t>
      </w:r>
      <w:r w:rsidR="00054944" w:rsidRPr="00254A1C">
        <w:rPr>
          <w:rFonts w:ascii="Times New Roman" w:hAnsi="Times New Roman"/>
          <w:sz w:val="24"/>
          <w:szCs w:val="24"/>
          <w:lang w:eastAsia="lt-LT"/>
        </w:rPr>
        <w:t>ši</w:t>
      </w:r>
      <w:r w:rsidR="008F61AB" w:rsidRPr="00254A1C">
        <w:rPr>
          <w:rFonts w:ascii="Times New Roman" w:hAnsi="Times New Roman"/>
          <w:sz w:val="24"/>
          <w:szCs w:val="24"/>
          <w:lang w:eastAsia="lt-LT"/>
        </w:rPr>
        <w:t>ą</w:t>
      </w:r>
      <w:r w:rsidR="00054944" w:rsidRPr="00254A1C">
        <w:rPr>
          <w:rFonts w:ascii="Times New Roman" w:hAnsi="Times New Roman"/>
          <w:sz w:val="24"/>
          <w:szCs w:val="24"/>
          <w:lang w:eastAsia="lt-LT"/>
        </w:rPr>
        <w:t xml:space="preserve"> </w:t>
      </w:r>
      <w:r w:rsidR="00777215" w:rsidRPr="00254A1C">
        <w:rPr>
          <w:rFonts w:ascii="Times New Roman" w:hAnsi="Times New Roman"/>
          <w:sz w:val="24"/>
          <w:szCs w:val="24"/>
          <w:lang w:eastAsia="lt-LT"/>
        </w:rPr>
        <w:t>nuo</w:t>
      </w:r>
      <w:r w:rsidR="00054944" w:rsidRPr="00254A1C">
        <w:rPr>
          <w:rFonts w:ascii="Times New Roman" w:hAnsi="Times New Roman"/>
          <w:sz w:val="24"/>
          <w:szCs w:val="24"/>
          <w:lang w:eastAsia="lt-LT"/>
        </w:rPr>
        <w:t>stat</w:t>
      </w:r>
      <w:r w:rsidR="008F61AB" w:rsidRPr="00254A1C">
        <w:rPr>
          <w:rFonts w:ascii="Times New Roman" w:hAnsi="Times New Roman"/>
          <w:sz w:val="24"/>
          <w:szCs w:val="24"/>
          <w:lang w:eastAsia="lt-LT"/>
        </w:rPr>
        <w:t>ą</w:t>
      </w:r>
      <w:r w:rsidR="00054944" w:rsidRPr="00254A1C">
        <w:rPr>
          <w:rFonts w:ascii="Times New Roman" w:hAnsi="Times New Roman"/>
          <w:sz w:val="24"/>
          <w:szCs w:val="24"/>
          <w:lang w:eastAsia="lt-LT"/>
        </w:rPr>
        <w:t xml:space="preserve"> yra perkėlusias </w:t>
      </w:r>
      <w:r w:rsidR="00F42C0C" w:rsidRPr="00254A1C">
        <w:rPr>
          <w:rFonts w:ascii="Times New Roman" w:hAnsi="Times New Roman"/>
          <w:sz w:val="24"/>
          <w:szCs w:val="24"/>
          <w:lang w:eastAsia="lt-LT"/>
        </w:rPr>
        <w:t>lab</w:t>
      </w:r>
      <w:r w:rsidR="004D5496" w:rsidRPr="00254A1C">
        <w:rPr>
          <w:rFonts w:ascii="Times New Roman" w:hAnsi="Times New Roman"/>
          <w:sz w:val="24"/>
          <w:szCs w:val="24"/>
          <w:lang w:eastAsia="lt-LT"/>
        </w:rPr>
        <w:t>a</w:t>
      </w:r>
      <w:r w:rsidR="00F42C0C" w:rsidRPr="00254A1C">
        <w:rPr>
          <w:rFonts w:ascii="Times New Roman" w:hAnsi="Times New Roman"/>
          <w:sz w:val="24"/>
          <w:szCs w:val="24"/>
          <w:lang w:eastAsia="lt-LT"/>
        </w:rPr>
        <w:t>i</w:t>
      </w:r>
      <w:r w:rsidR="004D5496" w:rsidRPr="00254A1C">
        <w:rPr>
          <w:rFonts w:ascii="Times New Roman" w:hAnsi="Times New Roman"/>
          <w:sz w:val="24"/>
          <w:szCs w:val="24"/>
          <w:lang w:eastAsia="lt-LT"/>
        </w:rPr>
        <w:t xml:space="preserve"> </w:t>
      </w:r>
      <w:r w:rsidR="00054944" w:rsidRPr="00254A1C">
        <w:rPr>
          <w:rFonts w:ascii="Times New Roman" w:hAnsi="Times New Roman"/>
          <w:sz w:val="24"/>
          <w:szCs w:val="24"/>
          <w:lang w:eastAsia="lt-LT"/>
        </w:rPr>
        <w:t xml:space="preserve">skirtingai: vienos </w:t>
      </w:r>
      <w:r w:rsidR="00FF3815" w:rsidRPr="00254A1C">
        <w:rPr>
          <w:rFonts w:ascii="Times New Roman" w:hAnsi="Times New Roman"/>
          <w:sz w:val="24"/>
          <w:szCs w:val="24"/>
          <w:lang w:eastAsia="lt-LT"/>
        </w:rPr>
        <w:t>nustačiusios, kad tr</w:t>
      </w:r>
      <w:r w:rsidR="004D5496" w:rsidRPr="00254A1C">
        <w:rPr>
          <w:rFonts w:ascii="Times New Roman" w:hAnsi="Times New Roman"/>
          <w:sz w:val="24"/>
          <w:szCs w:val="24"/>
          <w:lang w:eastAsia="lt-LT"/>
        </w:rPr>
        <w:t>e</w:t>
      </w:r>
      <w:r w:rsidR="00FF3815" w:rsidRPr="00254A1C">
        <w:rPr>
          <w:rFonts w:ascii="Times New Roman" w:hAnsi="Times New Roman"/>
          <w:sz w:val="24"/>
          <w:szCs w:val="24"/>
          <w:lang w:eastAsia="lt-LT"/>
        </w:rPr>
        <w:t xml:space="preserve">čiųjų šalių filialai turi bet kokiu atveju </w:t>
      </w:r>
      <w:r w:rsidR="008F61AB" w:rsidRPr="00254A1C">
        <w:rPr>
          <w:rFonts w:ascii="Times New Roman" w:hAnsi="Times New Roman"/>
          <w:sz w:val="24"/>
          <w:szCs w:val="24"/>
          <w:lang w:eastAsia="lt-LT"/>
        </w:rPr>
        <w:t xml:space="preserve">visiškai </w:t>
      </w:r>
      <w:r w:rsidR="00FF3815" w:rsidRPr="00254A1C">
        <w:rPr>
          <w:rFonts w:ascii="Times New Roman" w:hAnsi="Times New Roman"/>
          <w:sz w:val="24"/>
          <w:szCs w:val="24"/>
          <w:lang w:eastAsia="lt-LT"/>
        </w:rPr>
        <w:t>prisijungti prie priimančių šalių</w:t>
      </w:r>
      <w:r w:rsidR="008F61AB" w:rsidRPr="00254A1C">
        <w:rPr>
          <w:rFonts w:ascii="Times New Roman" w:hAnsi="Times New Roman"/>
          <w:sz w:val="24"/>
          <w:szCs w:val="24"/>
          <w:lang w:eastAsia="lt-LT"/>
        </w:rPr>
        <w:t xml:space="preserve"> indėlių garantijų sistemų</w:t>
      </w:r>
      <w:r w:rsidR="004D5496" w:rsidRPr="00254A1C">
        <w:rPr>
          <w:rFonts w:ascii="Times New Roman" w:hAnsi="Times New Roman"/>
          <w:sz w:val="24"/>
          <w:szCs w:val="24"/>
          <w:lang w:eastAsia="lt-LT"/>
        </w:rPr>
        <w:t>;</w:t>
      </w:r>
      <w:r w:rsidR="00FF3815" w:rsidRPr="00254A1C">
        <w:rPr>
          <w:rFonts w:ascii="Times New Roman" w:hAnsi="Times New Roman"/>
          <w:sz w:val="24"/>
          <w:szCs w:val="24"/>
          <w:lang w:eastAsia="lt-LT"/>
        </w:rPr>
        <w:t xml:space="preserve"> kitos, kad turi </w:t>
      </w:r>
      <w:r w:rsidR="008F61AB" w:rsidRPr="00254A1C">
        <w:rPr>
          <w:rFonts w:ascii="Times New Roman" w:hAnsi="Times New Roman"/>
          <w:sz w:val="24"/>
          <w:szCs w:val="24"/>
          <w:lang w:eastAsia="lt-LT"/>
        </w:rPr>
        <w:t xml:space="preserve">visiškai </w:t>
      </w:r>
      <w:r w:rsidR="00FF3815" w:rsidRPr="00254A1C">
        <w:rPr>
          <w:rFonts w:ascii="Times New Roman" w:hAnsi="Times New Roman"/>
          <w:sz w:val="24"/>
          <w:szCs w:val="24"/>
          <w:lang w:eastAsia="lt-LT"/>
        </w:rPr>
        <w:t>prisij</w:t>
      </w:r>
      <w:r w:rsidR="009353BB" w:rsidRPr="00254A1C">
        <w:rPr>
          <w:rFonts w:ascii="Times New Roman" w:hAnsi="Times New Roman"/>
          <w:sz w:val="24"/>
          <w:szCs w:val="24"/>
          <w:lang w:eastAsia="lt-LT"/>
        </w:rPr>
        <w:t>ungti atitinkamo</w:t>
      </w:r>
      <w:r w:rsidR="004D5496" w:rsidRPr="00254A1C">
        <w:rPr>
          <w:rFonts w:ascii="Times New Roman" w:hAnsi="Times New Roman"/>
          <w:sz w:val="24"/>
          <w:szCs w:val="24"/>
          <w:lang w:eastAsia="lt-LT"/>
        </w:rPr>
        <w:t>m</w:t>
      </w:r>
      <w:r w:rsidR="009353BB" w:rsidRPr="00254A1C">
        <w:rPr>
          <w:rFonts w:ascii="Times New Roman" w:hAnsi="Times New Roman"/>
          <w:sz w:val="24"/>
          <w:szCs w:val="24"/>
          <w:lang w:eastAsia="lt-LT"/>
        </w:rPr>
        <w:t>s naci</w:t>
      </w:r>
      <w:r w:rsidR="00F42C0C" w:rsidRPr="00254A1C">
        <w:rPr>
          <w:rFonts w:ascii="Times New Roman" w:hAnsi="Times New Roman"/>
          <w:sz w:val="24"/>
          <w:szCs w:val="24"/>
          <w:lang w:eastAsia="lt-LT"/>
        </w:rPr>
        <w:t>o</w:t>
      </w:r>
      <w:r w:rsidR="009353BB" w:rsidRPr="00254A1C">
        <w:rPr>
          <w:rFonts w:ascii="Times New Roman" w:hAnsi="Times New Roman"/>
          <w:sz w:val="24"/>
          <w:szCs w:val="24"/>
          <w:lang w:eastAsia="lt-LT"/>
        </w:rPr>
        <w:t>nalinėms i</w:t>
      </w:r>
      <w:r w:rsidR="00FF3815" w:rsidRPr="00254A1C">
        <w:rPr>
          <w:rFonts w:ascii="Times New Roman" w:hAnsi="Times New Roman"/>
          <w:sz w:val="24"/>
          <w:szCs w:val="24"/>
          <w:lang w:eastAsia="lt-LT"/>
        </w:rPr>
        <w:t>nstitucijo</w:t>
      </w:r>
      <w:r w:rsidR="009353BB" w:rsidRPr="00254A1C">
        <w:rPr>
          <w:rFonts w:ascii="Times New Roman" w:hAnsi="Times New Roman"/>
          <w:sz w:val="24"/>
          <w:szCs w:val="24"/>
          <w:lang w:eastAsia="lt-LT"/>
        </w:rPr>
        <w:t>m</w:t>
      </w:r>
      <w:r w:rsidR="00FF3815" w:rsidRPr="00254A1C">
        <w:rPr>
          <w:rFonts w:ascii="Times New Roman" w:hAnsi="Times New Roman"/>
          <w:sz w:val="24"/>
          <w:szCs w:val="24"/>
          <w:lang w:eastAsia="lt-LT"/>
        </w:rPr>
        <w:t>s įver</w:t>
      </w:r>
      <w:r w:rsidR="004D5496" w:rsidRPr="00254A1C">
        <w:rPr>
          <w:rFonts w:ascii="Times New Roman" w:hAnsi="Times New Roman"/>
          <w:sz w:val="24"/>
          <w:szCs w:val="24"/>
          <w:lang w:eastAsia="lt-LT"/>
        </w:rPr>
        <w:t>tinus apsaugos ekvivalentiškumą;</w:t>
      </w:r>
      <w:r w:rsidR="00FF3815" w:rsidRPr="00254A1C">
        <w:rPr>
          <w:rFonts w:ascii="Times New Roman" w:hAnsi="Times New Roman"/>
          <w:sz w:val="24"/>
          <w:szCs w:val="24"/>
          <w:lang w:eastAsia="lt-LT"/>
        </w:rPr>
        <w:t xml:space="preserve"> trečios, kad gali prisijungti</w:t>
      </w:r>
      <w:r w:rsidR="004D5496" w:rsidRPr="00254A1C">
        <w:rPr>
          <w:rFonts w:ascii="Times New Roman" w:hAnsi="Times New Roman"/>
          <w:sz w:val="24"/>
          <w:szCs w:val="24"/>
          <w:lang w:eastAsia="lt-LT"/>
        </w:rPr>
        <w:t xml:space="preserve"> savanoriškai;</w:t>
      </w:r>
      <w:r w:rsidR="00FF3815" w:rsidRPr="00254A1C">
        <w:rPr>
          <w:rFonts w:ascii="Times New Roman" w:hAnsi="Times New Roman"/>
          <w:sz w:val="24"/>
          <w:szCs w:val="24"/>
          <w:lang w:eastAsia="lt-LT"/>
        </w:rPr>
        <w:t xml:space="preserve"> ketvirtos </w:t>
      </w:r>
      <w:r w:rsidR="00777215" w:rsidRPr="00254A1C">
        <w:rPr>
          <w:rFonts w:ascii="Times New Roman" w:hAnsi="Times New Roman"/>
          <w:sz w:val="24"/>
          <w:szCs w:val="24"/>
          <w:lang w:eastAsia="lt-LT"/>
        </w:rPr>
        <w:t xml:space="preserve">iš viso nenumato </w:t>
      </w:r>
      <w:r w:rsidR="009353BB" w:rsidRPr="00254A1C">
        <w:rPr>
          <w:rFonts w:ascii="Times New Roman" w:hAnsi="Times New Roman"/>
          <w:sz w:val="24"/>
          <w:szCs w:val="24"/>
          <w:lang w:eastAsia="lt-LT"/>
        </w:rPr>
        <w:t>gali</w:t>
      </w:r>
      <w:r w:rsidR="00777215" w:rsidRPr="00254A1C">
        <w:rPr>
          <w:rFonts w:ascii="Times New Roman" w:hAnsi="Times New Roman"/>
          <w:sz w:val="24"/>
          <w:szCs w:val="24"/>
          <w:lang w:eastAsia="lt-LT"/>
        </w:rPr>
        <w:t>mybės pr</w:t>
      </w:r>
      <w:r w:rsidR="004D5496" w:rsidRPr="00254A1C">
        <w:rPr>
          <w:rFonts w:ascii="Times New Roman" w:hAnsi="Times New Roman"/>
          <w:sz w:val="24"/>
          <w:szCs w:val="24"/>
          <w:lang w:eastAsia="lt-LT"/>
        </w:rPr>
        <w:t>isijungti;</w:t>
      </w:r>
      <w:r w:rsidR="00777215" w:rsidRPr="00254A1C">
        <w:rPr>
          <w:rFonts w:ascii="Times New Roman" w:hAnsi="Times New Roman"/>
          <w:sz w:val="24"/>
          <w:szCs w:val="24"/>
          <w:lang w:eastAsia="lt-LT"/>
        </w:rPr>
        <w:t xml:space="preserve"> penkt</w:t>
      </w:r>
      <w:r w:rsidR="004D5496" w:rsidRPr="00254A1C">
        <w:rPr>
          <w:rFonts w:ascii="Times New Roman" w:hAnsi="Times New Roman"/>
          <w:sz w:val="24"/>
          <w:szCs w:val="24"/>
          <w:lang w:eastAsia="lt-LT"/>
        </w:rPr>
        <w:t>os</w:t>
      </w:r>
      <w:r w:rsidR="00777215" w:rsidRPr="00254A1C">
        <w:rPr>
          <w:rFonts w:ascii="Times New Roman" w:hAnsi="Times New Roman"/>
          <w:sz w:val="24"/>
          <w:szCs w:val="24"/>
          <w:lang w:eastAsia="lt-LT"/>
        </w:rPr>
        <w:t xml:space="preserve"> </w:t>
      </w:r>
      <w:r w:rsidR="00C8478A" w:rsidRPr="00254A1C">
        <w:rPr>
          <w:rFonts w:ascii="Times New Roman" w:hAnsi="Times New Roman"/>
          <w:sz w:val="24"/>
          <w:szCs w:val="24"/>
          <w:lang w:eastAsia="lt-LT"/>
        </w:rPr>
        <w:t xml:space="preserve">valstybės narės </w:t>
      </w:r>
      <w:r w:rsidR="00777215" w:rsidRPr="00254A1C">
        <w:rPr>
          <w:rFonts w:ascii="Times New Roman" w:hAnsi="Times New Roman"/>
          <w:sz w:val="24"/>
          <w:szCs w:val="24"/>
          <w:lang w:eastAsia="lt-LT"/>
        </w:rPr>
        <w:t xml:space="preserve">draudžia tik tą dalį apdraustųjų </w:t>
      </w:r>
      <w:r w:rsidR="008F61AB" w:rsidRPr="00254A1C">
        <w:rPr>
          <w:rFonts w:ascii="Times New Roman" w:hAnsi="Times New Roman"/>
          <w:sz w:val="24"/>
          <w:szCs w:val="24"/>
          <w:lang w:eastAsia="lt-LT"/>
        </w:rPr>
        <w:t xml:space="preserve">indėlių garantijų sistemos </w:t>
      </w:r>
      <w:r w:rsidR="00777215" w:rsidRPr="00254A1C">
        <w:rPr>
          <w:rFonts w:ascii="Times New Roman" w:hAnsi="Times New Roman"/>
          <w:sz w:val="24"/>
          <w:szCs w:val="24"/>
          <w:lang w:eastAsia="lt-LT"/>
        </w:rPr>
        <w:t>indėlių, kurių nepadengia trečiųjų šal</w:t>
      </w:r>
      <w:r w:rsidR="009353BB" w:rsidRPr="00254A1C">
        <w:rPr>
          <w:rFonts w:ascii="Times New Roman" w:hAnsi="Times New Roman"/>
          <w:sz w:val="24"/>
          <w:szCs w:val="24"/>
          <w:lang w:eastAsia="lt-LT"/>
        </w:rPr>
        <w:t>i</w:t>
      </w:r>
      <w:r w:rsidR="00777215" w:rsidRPr="00254A1C">
        <w:rPr>
          <w:rFonts w:ascii="Times New Roman" w:hAnsi="Times New Roman"/>
          <w:sz w:val="24"/>
          <w:szCs w:val="24"/>
          <w:lang w:eastAsia="lt-LT"/>
        </w:rPr>
        <w:t xml:space="preserve">ų </w:t>
      </w:r>
      <w:r w:rsidR="008F61AB" w:rsidRPr="00254A1C">
        <w:rPr>
          <w:rFonts w:ascii="Times New Roman" w:hAnsi="Times New Roman"/>
          <w:sz w:val="24"/>
          <w:szCs w:val="24"/>
          <w:lang w:eastAsia="lt-LT"/>
        </w:rPr>
        <w:t xml:space="preserve">indėlių garantijų sistemos </w:t>
      </w:r>
      <w:r w:rsidR="00777215" w:rsidRPr="00254A1C">
        <w:rPr>
          <w:rFonts w:ascii="Times New Roman" w:hAnsi="Times New Roman"/>
          <w:sz w:val="24"/>
          <w:szCs w:val="24"/>
          <w:lang w:eastAsia="lt-LT"/>
        </w:rPr>
        <w:t>(</w:t>
      </w:r>
      <w:r w:rsidR="004D5496" w:rsidRPr="00254A1C">
        <w:rPr>
          <w:rFonts w:ascii="Times New Roman" w:hAnsi="Times New Roman"/>
          <w:sz w:val="24"/>
          <w:szCs w:val="24"/>
          <w:lang w:eastAsia="lt-LT"/>
        </w:rPr>
        <w:t xml:space="preserve">t. y. draudžia papildomai </w:t>
      </w:r>
      <w:r w:rsidR="004D5496" w:rsidRPr="00254A1C">
        <w:rPr>
          <w:rFonts w:ascii="Times New Roman" w:hAnsi="Times New Roman"/>
          <w:sz w:val="24"/>
          <w:szCs w:val="24"/>
        </w:rPr>
        <w:t xml:space="preserve">– </w:t>
      </w:r>
      <w:r w:rsidR="00777215" w:rsidRPr="00254A1C">
        <w:rPr>
          <w:rFonts w:ascii="Times New Roman" w:hAnsi="Times New Roman"/>
          <w:sz w:val="24"/>
          <w:szCs w:val="24"/>
          <w:lang w:eastAsia="lt-LT"/>
        </w:rPr>
        <w:t>taip</w:t>
      </w:r>
      <w:r w:rsidR="008F61AB" w:rsidRPr="00254A1C">
        <w:rPr>
          <w:rFonts w:ascii="Times New Roman" w:hAnsi="Times New Roman"/>
          <w:sz w:val="24"/>
          <w:szCs w:val="24"/>
          <w:lang w:eastAsia="lt-LT"/>
        </w:rPr>
        <w:t>,</w:t>
      </w:r>
      <w:r w:rsidR="00777215" w:rsidRPr="00254A1C">
        <w:rPr>
          <w:rFonts w:ascii="Times New Roman" w:hAnsi="Times New Roman"/>
          <w:sz w:val="24"/>
          <w:szCs w:val="24"/>
          <w:lang w:eastAsia="lt-LT"/>
        </w:rPr>
        <w:t xml:space="preserve"> kaip </w:t>
      </w:r>
      <w:r w:rsidR="004D5496" w:rsidRPr="00254A1C">
        <w:rPr>
          <w:rFonts w:ascii="Times New Roman" w:hAnsi="Times New Roman"/>
          <w:sz w:val="24"/>
          <w:szCs w:val="24"/>
          <w:lang w:eastAsia="lt-LT"/>
        </w:rPr>
        <w:t xml:space="preserve">nustatyta </w:t>
      </w:r>
      <w:r w:rsidR="00777215" w:rsidRPr="00254A1C">
        <w:rPr>
          <w:rFonts w:ascii="Times New Roman" w:hAnsi="Times New Roman"/>
          <w:sz w:val="24"/>
          <w:szCs w:val="24"/>
          <w:lang w:eastAsia="lt-LT"/>
        </w:rPr>
        <w:t>šiuo metu Lietuvoje). Studijos autoriai pažymi, kad labiausiai komplikuotas yra</w:t>
      </w:r>
      <w:r w:rsidR="009353BB" w:rsidRPr="00254A1C">
        <w:rPr>
          <w:rFonts w:ascii="Times New Roman" w:hAnsi="Times New Roman"/>
          <w:sz w:val="24"/>
          <w:szCs w:val="24"/>
          <w:lang w:eastAsia="lt-LT"/>
        </w:rPr>
        <w:t xml:space="preserve"> </w:t>
      </w:r>
      <w:r w:rsidR="00777215" w:rsidRPr="00254A1C">
        <w:rPr>
          <w:rFonts w:ascii="Times New Roman" w:hAnsi="Times New Roman"/>
          <w:sz w:val="24"/>
          <w:szCs w:val="24"/>
          <w:lang w:eastAsia="lt-LT"/>
        </w:rPr>
        <w:t xml:space="preserve">būtent </w:t>
      </w:r>
      <w:r w:rsidR="009353BB" w:rsidRPr="00254A1C">
        <w:rPr>
          <w:rFonts w:ascii="Times New Roman" w:hAnsi="Times New Roman"/>
          <w:sz w:val="24"/>
          <w:szCs w:val="24"/>
          <w:lang w:eastAsia="lt-LT"/>
        </w:rPr>
        <w:t xml:space="preserve">papildomo draudimo atvejis. </w:t>
      </w:r>
      <w:r w:rsidR="0003290B" w:rsidRPr="00254A1C">
        <w:rPr>
          <w:rFonts w:ascii="Times New Roman" w:hAnsi="Times New Roman"/>
          <w:sz w:val="24"/>
          <w:szCs w:val="24"/>
          <w:lang w:eastAsia="lt-LT"/>
        </w:rPr>
        <w:t>Europos Komisij</w:t>
      </w:r>
      <w:r w:rsidR="009353BB" w:rsidRPr="00254A1C">
        <w:rPr>
          <w:rFonts w:ascii="Times New Roman" w:hAnsi="Times New Roman"/>
          <w:sz w:val="24"/>
          <w:szCs w:val="24"/>
          <w:lang w:eastAsia="lt-LT"/>
        </w:rPr>
        <w:t>a,</w:t>
      </w:r>
      <w:r w:rsidR="0003290B" w:rsidRPr="00254A1C">
        <w:rPr>
          <w:rFonts w:ascii="Times New Roman" w:hAnsi="Times New Roman"/>
          <w:sz w:val="24"/>
          <w:szCs w:val="24"/>
          <w:lang w:eastAsia="lt-LT"/>
        </w:rPr>
        <w:t xml:space="preserve"> </w:t>
      </w:r>
      <w:r w:rsidR="009353BB" w:rsidRPr="00254A1C">
        <w:rPr>
          <w:rFonts w:ascii="Times New Roman" w:hAnsi="Times New Roman"/>
          <w:sz w:val="24"/>
          <w:szCs w:val="24"/>
          <w:lang w:eastAsia="lt-LT"/>
        </w:rPr>
        <w:t xml:space="preserve">atlikusi </w:t>
      </w:r>
      <w:r w:rsidR="009353BB" w:rsidRPr="00254A1C">
        <w:rPr>
          <w:rFonts w:ascii="Times New Roman" w:hAnsi="Times New Roman" w:cs="Times New Roman"/>
          <w:bCs/>
          <w:sz w:val="24"/>
          <w:szCs w:val="24"/>
          <w:lang w:eastAsia="lt-LT"/>
        </w:rPr>
        <w:t xml:space="preserve">Direktyvos </w:t>
      </w:r>
      <w:r w:rsidR="009353BB" w:rsidRPr="00254A1C">
        <w:rPr>
          <w:rFonts w:ascii="Times New Roman" w:hAnsi="Times New Roman" w:cs="Times New Roman"/>
          <w:sz w:val="24"/>
          <w:szCs w:val="24"/>
          <w:lang w:eastAsia="lt-LT"/>
        </w:rPr>
        <w:t>2014/49/ES įgyvendinimo Lietuvos</w:t>
      </w:r>
      <w:r w:rsidR="004D5496" w:rsidRPr="00254A1C">
        <w:rPr>
          <w:rFonts w:ascii="Times New Roman" w:hAnsi="Times New Roman" w:cs="Times New Roman"/>
          <w:sz w:val="24"/>
          <w:szCs w:val="24"/>
          <w:lang w:eastAsia="lt-LT"/>
        </w:rPr>
        <w:t xml:space="preserve"> nacionalinėje</w:t>
      </w:r>
      <w:r w:rsidR="009353BB" w:rsidRPr="00254A1C">
        <w:rPr>
          <w:rFonts w:ascii="Times New Roman" w:hAnsi="Times New Roman" w:cs="Times New Roman"/>
          <w:sz w:val="24"/>
          <w:szCs w:val="24"/>
          <w:lang w:eastAsia="lt-LT"/>
        </w:rPr>
        <w:t xml:space="preserve"> teisėje tikrinimą, taip pat atkreipė dėmesį į </w:t>
      </w:r>
      <w:r w:rsidR="00FA0D00" w:rsidRPr="00254A1C">
        <w:rPr>
          <w:rFonts w:ascii="Times New Roman" w:hAnsi="Times New Roman" w:cs="Times New Roman"/>
          <w:sz w:val="24"/>
          <w:szCs w:val="24"/>
          <w:lang w:eastAsia="lt-LT"/>
        </w:rPr>
        <w:t>Lietuvo</w:t>
      </w:r>
      <w:r w:rsidR="004D5496" w:rsidRPr="00254A1C">
        <w:rPr>
          <w:rFonts w:ascii="Times New Roman" w:hAnsi="Times New Roman" w:cs="Times New Roman"/>
          <w:sz w:val="24"/>
          <w:szCs w:val="24"/>
          <w:lang w:eastAsia="lt-LT"/>
        </w:rPr>
        <w:t>je</w:t>
      </w:r>
      <w:r w:rsidR="00FA0D00" w:rsidRPr="00254A1C">
        <w:rPr>
          <w:rFonts w:ascii="Times New Roman" w:hAnsi="Times New Roman" w:cs="Times New Roman"/>
          <w:sz w:val="24"/>
          <w:szCs w:val="24"/>
          <w:lang w:eastAsia="lt-LT"/>
        </w:rPr>
        <w:t xml:space="preserve"> nu</w:t>
      </w:r>
      <w:r w:rsidR="00E53932" w:rsidRPr="00254A1C">
        <w:rPr>
          <w:rFonts w:ascii="Times New Roman" w:hAnsi="Times New Roman" w:cs="Times New Roman"/>
          <w:sz w:val="24"/>
          <w:szCs w:val="24"/>
          <w:lang w:eastAsia="lt-LT"/>
        </w:rPr>
        <w:t>st</w:t>
      </w:r>
      <w:r w:rsidR="00FA0D00" w:rsidRPr="00254A1C">
        <w:rPr>
          <w:rFonts w:ascii="Times New Roman" w:hAnsi="Times New Roman" w:cs="Times New Roman"/>
          <w:sz w:val="24"/>
          <w:szCs w:val="24"/>
          <w:lang w:eastAsia="lt-LT"/>
        </w:rPr>
        <w:t>atyto papildo</w:t>
      </w:r>
      <w:r w:rsidR="00C14F24" w:rsidRPr="00254A1C">
        <w:rPr>
          <w:rFonts w:ascii="Times New Roman" w:hAnsi="Times New Roman" w:cs="Times New Roman"/>
          <w:sz w:val="24"/>
          <w:szCs w:val="24"/>
          <w:lang w:eastAsia="lt-LT"/>
        </w:rPr>
        <w:t xml:space="preserve">mo draudimo mechanizmo įgyvendinamumo </w:t>
      </w:r>
      <w:r w:rsidR="009353BB" w:rsidRPr="00254A1C">
        <w:rPr>
          <w:rFonts w:ascii="Times New Roman" w:hAnsi="Times New Roman" w:cs="Times New Roman"/>
          <w:sz w:val="24"/>
          <w:szCs w:val="24"/>
          <w:lang w:eastAsia="lt-LT"/>
        </w:rPr>
        <w:t xml:space="preserve">galimybę </w:t>
      </w:r>
      <w:r w:rsidR="00FA0D00" w:rsidRPr="00254A1C">
        <w:rPr>
          <w:rFonts w:ascii="Times New Roman" w:hAnsi="Times New Roman" w:cs="Times New Roman"/>
          <w:sz w:val="24"/>
          <w:szCs w:val="24"/>
          <w:lang w:eastAsia="lt-LT"/>
        </w:rPr>
        <w:t>praktikoje</w:t>
      </w:r>
      <w:r w:rsidR="009353BB" w:rsidRPr="00254A1C">
        <w:rPr>
          <w:rFonts w:ascii="Times New Roman" w:hAnsi="Times New Roman" w:cs="Times New Roman"/>
          <w:sz w:val="24"/>
          <w:szCs w:val="24"/>
          <w:lang w:eastAsia="lt-LT"/>
        </w:rPr>
        <w:t xml:space="preserve">. </w:t>
      </w:r>
      <w:r w:rsidR="009353BB" w:rsidRPr="00254A1C">
        <w:rPr>
          <w:rFonts w:ascii="Times New Roman" w:hAnsi="Times New Roman"/>
          <w:sz w:val="24"/>
          <w:szCs w:val="24"/>
          <w:lang w:eastAsia="lt-LT"/>
        </w:rPr>
        <w:t>Atsižvelgiant į tai</w:t>
      </w:r>
      <w:r w:rsidR="004D5496" w:rsidRPr="00254A1C">
        <w:rPr>
          <w:rFonts w:ascii="Times New Roman" w:hAnsi="Times New Roman"/>
          <w:sz w:val="24"/>
          <w:szCs w:val="24"/>
          <w:lang w:eastAsia="lt-LT"/>
        </w:rPr>
        <w:t>,</w:t>
      </w:r>
      <w:r w:rsidR="00B815D1" w:rsidRPr="00254A1C">
        <w:rPr>
          <w:rFonts w:ascii="Times New Roman" w:hAnsi="Times New Roman"/>
          <w:sz w:val="24"/>
          <w:szCs w:val="24"/>
          <w:lang w:eastAsia="lt-LT"/>
        </w:rPr>
        <w:t xml:space="preserve"> siūloma atsisakyti I</w:t>
      </w:r>
      <w:r w:rsidR="006E00D8" w:rsidRPr="00254A1C">
        <w:rPr>
          <w:rFonts w:ascii="Times New Roman" w:hAnsi="Times New Roman"/>
          <w:sz w:val="24"/>
          <w:szCs w:val="24"/>
          <w:lang w:eastAsia="lt-LT"/>
        </w:rPr>
        <w:t>Į</w:t>
      </w:r>
      <w:r w:rsidR="00B815D1" w:rsidRPr="00254A1C">
        <w:rPr>
          <w:rFonts w:ascii="Times New Roman" w:hAnsi="Times New Roman"/>
          <w:sz w:val="24"/>
          <w:szCs w:val="24"/>
          <w:lang w:eastAsia="lt-LT"/>
        </w:rPr>
        <w:t xml:space="preserve">IDĮ 5 straipsnyje įtvirtinto </w:t>
      </w:r>
      <w:r w:rsidR="00B815D1" w:rsidRPr="00254A1C">
        <w:rPr>
          <w:rFonts w:ascii="Times New Roman" w:hAnsi="Times New Roman"/>
          <w:sz w:val="24"/>
          <w:szCs w:val="24"/>
          <w:u w:val="single"/>
          <w:lang w:eastAsia="lt-LT"/>
        </w:rPr>
        <w:t>papildomo</w:t>
      </w:r>
      <w:r w:rsidR="00B815D1" w:rsidRPr="00254A1C">
        <w:rPr>
          <w:rFonts w:ascii="Times New Roman" w:hAnsi="Times New Roman"/>
          <w:sz w:val="24"/>
          <w:szCs w:val="24"/>
          <w:lang w:eastAsia="lt-LT"/>
        </w:rPr>
        <w:t xml:space="preserve"> indėlių draudimo mechanizmo ir visame I</w:t>
      </w:r>
      <w:r w:rsidR="006E00D8" w:rsidRPr="00254A1C">
        <w:rPr>
          <w:rFonts w:ascii="Times New Roman" w:hAnsi="Times New Roman"/>
          <w:sz w:val="24"/>
          <w:szCs w:val="24"/>
          <w:lang w:eastAsia="lt-LT"/>
        </w:rPr>
        <w:t>Į</w:t>
      </w:r>
      <w:r w:rsidR="00B815D1" w:rsidRPr="00254A1C">
        <w:rPr>
          <w:rFonts w:ascii="Times New Roman" w:hAnsi="Times New Roman"/>
          <w:sz w:val="24"/>
          <w:szCs w:val="24"/>
          <w:lang w:eastAsia="lt-LT"/>
        </w:rPr>
        <w:t xml:space="preserve">IDĮ tekste su tuo susijusių nuostatų. </w:t>
      </w:r>
      <w:r w:rsidR="009C4736" w:rsidRPr="00254A1C">
        <w:rPr>
          <w:rFonts w:ascii="Times New Roman" w:hAnsi="Times New Roman"/>
          <w:sz w:val="24"/>
          <w:szCs w:val="24"/>
          <w:lang w:eastAsia="lt-LT"/>
        </w:rPr>
        <w:t>Vietoj to siūloma I</w:t>
      </w:r>
      <w:r w:rsidR="006E00D8" w:rsidRPr="00254A1C">
        <w:rPr>
          <w:rFonts w:ascii="Times New Roman" w:hAnsi="Times New Roman"/>
          <w:sz w:val="24"/>
          <w:szCs w:val="24"/>
          <w:lang w:eastAsia="lt-LT"/>
        </w:rPr>
        <w:t>Į</w:t>
      </w:r>
      <w:r w:rsidR="009C4736" w:rsidRPr="00254A1C">
        <w:rPr>
          <w:rFonts w:ascii="Times New Roman" w:hAnsi="Times New Roman"/>
          <w:sz w:val="24"/>
          <w:szCs w:val="24"/>
          <w:lang w:eastAsia="lt-LT"/>
        </w:rPr>
        <w:t xml:space="preserve">IDĮ 11 straipsnio 1 dalyje </w:t>
      </w:r>
      <w:r w:rsidR="00D62DE5" w:rsidRPr="00254A1C">
        <w:rPr>
          <w:rFonts w:ascii="Times New Roman" w:hAnsi="Times New Roman"/>
          <w:sz w:val="24"/>
          <w:szCs w:val="24"/>
          <w:lang w:eastAsia="lt-LT"/>
        </w:rPr>
        <w:t>nustatyti</w:t>
      </w:r>
      <w:r w:rsidR="00227F8B" w:rsidRPr="00254A1C">
        <w:rPr>
          <w:rFonts w:ascii="Times New Roman" w:hAnsi="Times New Roman"/>
          <w:sz w:val="24"/>
          <w:szCs w:val="24"/>
          <w:lang w:eastAsia="lt-LT"/>
        </w:rPr>
        <w:t>, kad Lietuvos Respublikos indėlių draudimo sistemoje privalo, be kita</w:t>
      </w:r>
      <w:r w:rsidR="00201705" w:rsidRPr="00254A1C">
        <w:rPr>
          <w:rFonts w:ascii="Times New Roman" w:hAnsi="Times New Roman"/>
          <w:sz w:val="24"/>
          <w:szCs w:val="24"/>
          <w:lang w:eastAsia="lt-LT"/>
        </w:rPr>
        <w:t xml:space="preserve"> ko,</w:t>
      </w:r>
      <w:r w:rsidR="00227F8B" w:rsidRPr="00254A1C">
        <w:rPr>
          <w:rFonts w:ascii="Times New Roman" w:hAnsi="Times New Roman"/>
          <w:sz w:val="24"/>
          <w:szCs w:val="24"/>
          <w:lang w:eastAsia="lt-LT"/>
        </w:rPr>
        <w:t xml:space="preserve"> </w:t>
      </w:r>
      <w:r w:rsidR="007E5E51" w:rsidRPr="00254A1C">
        <w:rPr>
          <w:rFonts w:ascii="Times New Roman" w:hAnsi="Times New Roman"/>
          <w:sz w:val="24"/>
          <w:szCs w:val="24"/>
          <w:lang w:eastAsia="lt-LT"/>
        </w:rPr>
        <w:t xml:space="preserve">lygiomis teisėmis </w:t>
      </w:r>
      <w:r w:rsidR="00227F8B" w:rsidRPr="00254A1C">
        <w:rPr>
          <w:rFonts w:ascii="Times New Roman" w:hAnsi="Times New Roman"/>
          <w:sz w:val="24"/>
          <w:szCs w:val="24"/>
          <w:lang w:eastAsia="lt-LT"/>
        </w:rPr>
        <w:t xml:space="preserve">dalyvauti </w:t>
      </w:r>
      <w:r w:rsidR="007814ED" w:rsidRPr="00254A1C">
        <w:rPr>
          <w:rFonts w:ascii="Times New Roman" w:hAnsi="Times New Roman"/>
          <w:bCs/>
          <w:sz w:val="24"/>
          <w:szCs w:val="24"/>
        </w:rPr>
        <w:t xml:space="preserve">Lietuvos Respublikoje įsteigti trečiųjų valstybių bankų filialai, kai </w:t>
      </w:r>
      <w:r w:rsidR="008F61AB" w:rsidRPr="00254A1C">
        <w:rPr>
          <w:rFonts w:ascii="Times New Roman" w:hAnsi="Times New Roman"/>
          <w:color w:val="000000"/>
          <w:sz w:val="24"/>
          <w:szCs w:val="24"/>
        </w:rPr>
        <w:t>VĮ</w:t>
      </w:r>
      <w:r w:rsidR="008F61AB" w:rsidRPr="00254A1C">
        <w:rPr>
          <w:rFonts w:ascii="Times New Roman" w:hAnsi="Times New Roman"/>
          <w:iCs/>
          <w:sz w:val="24"/>
          <w:szCs w:val="24"/>
        </w:rPr>
        <w:t> </w:t>
      </w:r>
      <w:r w:rsidR="008F61AB" w:rsidRPr="00254A1C">
        <w:rPr>
          <w:rFonts w:ascii="Times New Roman" w:hAnsi="Times New Roman"/>
          <w:color w:val="000000"/>
          <w:sz w:val="24"/>
          <w:szCs w:val="24"/>
        </w:rPr>
        <w:t>IID</w:t>
      </w:r>
      <w:r w:rsidR="008F61AB" w:rsidRPr="00254A1C">
        <w:rPr>
          <w:rFonts w:ascii="Times New Roman" w:hAnsi="Times New Roman"/>
          <w:bCs/>
          <w:sz w:val="24"/>
          <w:szCs w:val="24"/>
        </w:rPr>
        <w:t xml:space="preserve"> </w:t>
      </w:r>
      <w:r w:rsidR="007814ED" w:rsidRPr="00254A1C">
        <w:rPr>
          <w:rFonts w:ascii="Times New Roman" w:hAnsi="Times New Roman"/>
          <w:bCs/>
          <w:sz w:val="24"/>
          <w:szCs w:val="24"/>
        </w:rPr>
        <w:t>taryba nustato, kad filiale laikomų indėlių apsauga nėra lygiavertė šiame įstatyme nustatytai indėlių apsaugai.</w:t>
      </w:r>
    </w:p>
    <w:p w:rsidR="00F027C9" w:rsidRPr="00254A1C" w:rsidRDefault="00F027C9" w:rsidP="000D61E3">
      <w:pPr>
        <w:tabs>
          <w:tab w:val="left" w:pos="851"/>
        </w:tabs>
        <w:spacing w:after="0" w:line="240" w:lineRule="auto"/>
        <w:ind w:firstLine="851"/>
        <w:jc w:val="both"/>
        <w:rPr>
          <w:rFonts w:ascii="Times New Roman" w:hAnsi="Times New Roman"/>
          <w:bCs/>
          <w:sz w:val="24"/>
          <w:szCs w:val="24"/>
        </w:rPr>
      </w:pPr>
      <w:r w:rsidRPr="00254A1C">
        <w:rPr>
          <w:rFonts w:ascii="Times New Roman" w:eastAsia="Times New Roman" w:hAnsi="Times New Roman" w:cs="Times New Roman"/>
          <w:sz w:val="24"/>
          <w:szCs w:val="24"/>
        </w:rPr>
        <w:t xml:space="preserve">– </w:t>
      </w:r>
      <w:r w:rsidR="005B74F4" w:rsidRPr="00254A1C">
        <w:rPr>
          <w:rFonts w:ascii="Times New Roman" w:eastAsia="Times New Roman" w:hAnsi="Times New Roman" w:cs="Times New Roman"/>
          <w:sz w:val="24"/>
          <w:szCs w:val="24"/>
        </w:rPr>
        <w:t>I</w:t>
      </w:r>
      <w:r w:rsidR="006E00D8" w:rsidRPr="00254A1C">
        <w:rPr>
          <w:rFonts w:ascii="Times New Roman" w:eastAsia="Times New Roman" w:hAnsi="Times New Roman" w:cs="Times New Roman"/>
          <w:sz w:val="24"/>
          <w:szCs w:val="24"/>
        </w:rPr>
        <w:t>Į</w:t>
      </w:r>
      <w:r w:rsidR="005B74F4" w:rsidRPr="00254A1C">
        <w:rPr>
          <w:rFonts w:ascii="Times New Roman" w:eastAsia="Times New Roman" w:hAnsi="Times New Roman" w:cs="Times New Roman"/>
          <w:sz w:val="24"/>
          <w:szCs w:val="24"/>
        </w:rPr>
        <w:t xml:space="preserve">IDĮ </w:t>
      </w:r>
      <w:r w:rsidRPr="00254A1C">
        <w:rPr>
          <w:rFonts w:ascii="Times New Roman" w:eastAsia="Times New Roman" w:hAnsi="Times New Roman" w:cs="Times New Roman"/>
          <w:sz w:val="24"/>
          <w:szCs w:val="24"/>
        </w:rPr>
        <w:t xml:space="preserve">projekte </w:t>
      </w:r>
      <w:r w:rsidRPr="00254A1C">
        <w:rPr>
          <w:rFonts w:ascii="Times New Roman" w:hAnsi="Times New Roman"/>
          <w:sz w:val="24"/>
          <w:szCs w:val="24"/>
        </w:rPr>
        <w:t>siūloma susisteminti atvejus, kada taikomi indėlių draudimo išmokų mokėjimo apribojimai (I</w:t>
      </w:r>
      <w:r w:rsidR="006E00D8" w:rsidRPr="00254A1C">
        <w:rPr>
          <w:rFonts w:ascii="Times New Roman" w:hAnsi="Times New Roman"/>
          <w:sz w:val="24"/>
          <w:szCs w:val="24"/>
        </w:rPr>
        <w:t>Į</w:t>
      </w:r>
      <w:r w:rsidRPr="00254A1C">
        <w:rPr>
          <w:rFonts w:ascii="Times New Roman" w:hAnsi="Times New Roman"/>
          <w:sz w:val="24"/>
          <w:szCs w:val="24"/>
        </w:rPr>
        <w:t>IDĮ 8 straipsnyje)</w:t>
      </w:r>
      <w:r w:rsidR="007E5E51" w:rsidRPr="00254A1C">
        <w:rPr>
          <w:rFonts w:ascii="Times New Roman" w:hAnsi="Times New Roman"/>
          <w:sz w:val="24"/>
          <w:szCs w:val="24"/>
        </w:rPr>
        <w:t>,</w:t>
      </w:r>
      <w:r w:rsidRPr="00254A1C">
        <w:rPr>
          <w:rFonts w:ascii="Times New Roman" w:hAnsi="Times New Roman"/>
          <w:sz w:val="24"/>
          <w:szCs w:val="24"/>
        </w:rPr>
        <w:t xml:space="preserve"> ir atvejus, kada išmokų išmokėjimo terminas gali būti atidedamas (I</w:t>
      </w:r>
      <w:r w:rsidR="006E00D8" w:rsidRPr="00254A1C">
        <w:rPr>
          <w:rFonts w:ascii="Times New Roman" w:hAnsi="Times New Roman"/>
          <w:sz w:val="24"/>
          <w:szCs w:val="24"/>
        </w:rPr>
        <w:t>Į</w:t>
      </w:r>
      <w:r w:rsidRPr="00254A1C">
        <w:rPr>
          <w:rFonts w:ascii="Times New Roman" w:hAnsi="Times New Roman"/>
          <w:sz w:val="24"/>
          <w:szCs w:val="24"/>
        </w:rPr>
        <w:t xml:space="preserve">IDĮ 7 straipsnio 4 dalyje). </w:t>
      </w:r>
      <w:r w:rsidR="007D3EAA" w:rsidRPr="00254A1C">
        <w:rPr>
          <w:rFonts w:ascii="Times New Roman" w:hAnsi="Times New Roman"/>
          <w:sz w:val="24"/>
          <w:szCs w:val="24"/>
        </w:rPr>
        <w:t xml:space="preserve">Atsižvelgiant į tai, kad Lietuvos Respublikos pinigų plovimo ir teroristų finansavimo </w:t>
      </w:r>
      <w:r w:rsidR="008F61AB" w:rsidRPr="00254A1C">
        <w:rPr>
          <w:rFonts w:ascii="Times New Roman" w:hAnsi="Times New Roman"/>
          <w:sz w:val="24"/>
          <w:szCs w:val="24"/>
        </w:rPr>
        <w:t xml:space="preserve">prevencijos </w:t>
      </w:r>
      <w:r w:rsidR="007D3EAA" w:rsidRPr="00254A1C">
        <w:rPr>
          <w:rFonts w:ascii="Times New Roman" w:hAnsi="Times New Roman"/>
          <w:sz w:val="24"/>
          <w:szCs w:val="24"/>
        </w:rPr>
        <w:t>įstatymas reglamentuoja ne tik pinigų plovimą, bet ir teroristų finansavimą, siūloma atitinkamai patikslinti I</w:t>
      </w:r>
      <w:r w:rsidR="006E00D8" w:rsidRPr="00254A1C">
        <w:rPr>
          <w:rFonts w:ascii="Times New Roman" w:hAnsi="Times New Roman"/>
          <w:sz w:val="24"/>
          <w:szCs w:val="24"/>
        </w:rPr>
        <w:t>Į</w:t>
      </w:r>
      <w:r w:rsidR="007D3EAA" w:rsidRPr="00254A1C">
        <w:rPr>
          <w:rFonts w:ascii="Times New Roman" w:hAnsi="Times New Roman"/>
          <w:sz w:val="24"/>
          <w:szCs w:val="24"/>
        </w:rPr>
        <w:t>IDĮ 7 straipsnio 4 dalies 8 punkto</w:t>
      </w:r>
      <w:r w:rsidR="00F17882" w:rsidRPr="00254A1C">
        <w:rPr>
          <w:rFonts w:ascii="Times New Roman" w:hAnsi="Times New Roman"/>
          <w:sz w:val="24"/>
          <w:szCs w:val="24"/>
        </w:rPr>
        <w:t xml:space="preserve">, </w:t>
      </w:r>
      <w:r w:rsidR="007D3EAA" w:rsidRPr="00254A1C">
        <w:rPr>
          <w:rFonts w:ascii="Times New Roman" w:hAnsi="Times New Roman"/>
          <w:sz w:val="24"/>
          <w:szCs w:val="24"/>
        </w:rPr>
        <w:t>8 straipsnio 3 punkto</w:t>
      </w:r>
      <w:r w:rsidR="00F17882" w:rsidRPr="00254A1C">
        <w:rPr>
          <w:rFonts w:ascii="Times New Roman" w:hAnsi="Times New Roman"/>
          <w:sz w:val="24"/>
          <w:szCs w:val="24"/>
        </w:rPr>
        <w:t xml:space="preserve"> ir 23 straipsnio 12 dalies ir 15 dalies 2 punkto</w:t>
      </w:r>
      <w:r w:rsidR="007D3EAA" w:rsidRPr="00254A1C">
        <w:rPr>
          <w:rFonts w:ascii="Times New Roman" w:hAnsi="Times New Roman"/>
          <w:sz w:val="24"/>
          <w:szCs w:val="24"/>
        </w:rPr>
        <w:t xml:space="preserve"> nuostatas. </w:t>
      </w:r>
    </w:p>
    <w:p w:rsidR="005A6D32" w:rsidRPr="00254A1C" w:rsidRDefault="00894368" w:rsidP="00937011">
      <w:pPr>
        <w:spacing w:after="0" w:line="240" w:lineRule="auto"/>
        <w:ind w:firstLine="851"/>
        <w:jc w:val="both"/>
        <w:rPr>
          <w:rFonts w:ascii="Times New Roman" w:hAnsi="Times New Roman"/>
          <w:sz w:val="24"/>
          <w:szCs w:val="24"/>
        </w:rPr>
      </w:pPr>
      <w:r w:rsidRPr="00254A1C">
        <w:rPr>
          <w:rFonts w:ascii="Times New Roman" w:hAnsi="Times New Roman"/>
          <w:sz w:val="24"/>
          <w:szCs w:val="24"/>
        </w:rPr>
        <w:t xml:space="preserve">– </w:t>
      </w:r>
      <w:r w:rsidR="005B74F4" w:rsidRPr="00254A1C">
        <w:rPr>
          <w:rFonts w:ascii="Times New Roman" w:hAnsi="Times New Roman"/>
          <w:sz w:val="24"/>
          <w:szCs w:val="24"/>
        </w:rPr>
        <w:t>I</w:t>
      </w:r>
      <w:r w:rsidR="006E00D8" w:rsidRPr="00254A1C">
        <w:rPr>
          <w:rFonts w:ascii="Times New Roman" w:hAnsi="Times New Roman"/>
          <w:sz w:val="24"/>
          <w:szCs w:val="24"/>
        </w:rPr>
        <w:t>Į</w:t>
      </w:r>
      <w:r w:rsidR="005B74F4" w:rsidRPr="00254A1C">
        <w:rPr>
          <w:rFonts w:ascii="Times New Roman" w:hAnsi="Times New Roman"/>
          <w:sz w:val="24"/>
          <w:szCs w:val="24"/>
        </w:rPr>
        <w:t xml:space="preserve">IDĮ </w:t>
      </w:r>
      <w:r w:rsidR="007C56C4" w:rsidRPr="00254A1C">
        <w:rPr>
          <w:rFonts w:ascii="Times New Roman" w:hAnsi="Times New Roman"/>
          <w:sz w:val="24"/>
          <w:szCs w:val="24"/>
        </w:rPr>
        <w:t xml:space="preserve">projekte </w:t>
      </w:r>
      <w:r w:rsidR="00AB1633" w:rsidRPr="00254A1C">
        <w:rPr>
          <w:rFonts w:ascii="Times New Roman" w:hAnsi="Times New Roman"/>
          <w:sz w:val="24"/>
          <w:szCs w:val="24"/>
        </w:rPr>
        <w:t>siūloma įtvirtinti lankstesnį</w:t>
      </w:r>
      <w:r w:rsidR="00AB1633" w:rsidRPr="00254A1C">
        <w:rPr>
          <w:rFonts w:ascii="Times New Roman" w:hAnsi="Times New Roman"/>
          <w:color w:val="000000"/>
          <w:sz w:val="24"/>
          <w:szCs w:val="24"/>
        </w:rPr>
        <w:t xml:space="preserve"> periodinių (</w:t>
      </w:r>
      <w:proofErr w:type="spellStart"/>
      <w:r w:rsidR="00AB1633" w:rsidRPr="00254A1C">
        <w:rPr>
          <w:rFonts w:ascii="Times New Roman" w:hAnsi="Times New Roman"/>
          <w:i/>
          <w:color w:val="000000"/>
          <w:sz w:val="24"/>
          <w:szCs w:val="24"/>
        </w:rPr>
        <w:t>ex</w:t>
      </w:r>
      <w:proofErr w:type="spellEnd"/>
      <w:r w:rsidR="00AB1633" w:rsidRPr="00254A1C">
        <w:rPr>
          <w:rFonts w:ascii="Times New Roman" w:hAnsi="Times New Roman"/>
          <w:i/>
          <w:color w:val="000000"/>
          <w:sz w:val="24"/>
          <w:szCs w:val="24"/>
        </w:rPr>
        <w:t xml:space="preserve"> </w:t>
      </w:r>
      <w:proofErr w:type="spellStart"/>
      <w:r w:rsidR="00AB1633" w:rsidRPr="00254A1C">
        <w:rPr>
          <w:rFonts w:ascii="Times New Roman" w:hAnsi="Times New Roman"/>
          <w:i/>
          <w:color w:val="000000"/>
          <w:sz w:val="24"/>
          <w:szCs w:val="24"/>
        </w:rPr>
        <w:t>ante</w:t>
      </w:r>
      <w:proofErr w:type="spellEnd"/>
      <w:r w:rsidR="00AB1633" w:rsidRPr="00254A1C">
        <w:rPr>
          <w:rFonts w:ascii="Times New Roman" w:hAnsi="Times New Roman"/>
          <w:color w:val="000000"/>
          <w:sz w:val="24"/>
          <w:szCs w:val="24"/>
        </w:rPr>
        <w:t>) indėlių draudimo įmokų mokėjimo mechanizmą, tiksliau atspindintį už apdraustuosius indėlius Indėlių draudimo fondui</w:t>
      </w:r>
      <w:r w:rsidR="007E5E51" w:rsidRPr="00254A1C">
        <w:rPr>
          <w:rFonts w:ascii="Times New Roman" w:hAnsi="Times New Roman"/>
          <w:color w:val="000000"/>
          <w:sz w:val="24"/>
          <w:szCs w:val="24"/>
        </w:rPr>
        <w:t xml:space="preserve"> mokėtinas įmokas</w:t>
      </w:r>
      <w:r w:rsidR="00AB1633" w:rsidRPr="00254A1C">
        <w:rPr>
          <w:rFonts w:ascii="Times New Roman" w:hAnsi="Times New Roman"/>
          <w:color w:val="000000"/>
          <w:sz w:val="24"/>
          <w:szCs w:val="24"/>
        </w:rPr>
        <w:t xml:space="preserve">. </w:t>
      </w:r>
      <w:r w:rsidR="009422D1" w:rsidRPr="00254A1C">
        <w:rPr>
          <w:rFonts w:ascii="Times New Roman" w:hAnsi="Times New Roman"/>
          <w:color w:val="000000"/>
          <w:sz w:val="24"/>
          <w:szCs w:val="24"/>
        </w:rPr>
        <w:t>Siūloma keisti I</w:t>
      </w:r>
      <w:r w:rsidR="006E00D8" w:rsidRPr="00254A1C">
        <w:rPr>
          <w:rFonts w:ascii="Times New Roman" w:hAnsi="Times New Roman"/>
          <w:color w:val="000000"/>
          <w:sz w:val="24"/>
          <w:szCs w:val="24"/>
        </w:rPr>
        <w:t>Į</w:t>
      </w:r>
      <w:r w:rsidR="009422D1" w:rsidRPr="00254A1C">
        <w:rPr>
          <w:rFonts w:ascii="Times New Roman" w:hAnsi="Times New Roman"/>
          <w:color w:val="000000"/>
          <w:sz w:val="24"/>
          <w:szCs w:val="24"/>
        </w:rPr>
        <w:t>IDĮ 12 straipsnio 4 dalies nuostatą, kad draudimo įmonės savininko teises ir pareigas įgyvendinanti institucija nustato ne metinę periodinių (</w:t>
      </w:r>
      <w:proofErr w:type="spellStart"/>
      <w:r w:rsidR="009422D1" w:rsidRPr="00254A1C">
        <w:rPr>
          <w:rFonts w:ascii="Times New Roman" w:hAnsi="Times New Roman"/>
          <w:i/>
          <w:color w:val="000000"/>
          <w:sz w:val="24"/>
          <w:szCs w:val="24"/>
        </w:rPr>
        <w:t>ex</w:t>
      </w:r>
      <w:proofErr w:type="spellEnd"/>
      <w:r w:rsidR="009422D1" w:rsidRPr="00254A1C">
        <w:rPr>
          <w:rFonts w:ascii="Times New Roman" w:hAnsi="Times New Roman"/>
          <w:i/>
          <w:color w:val="000000"/>
          <w:sz w:val="24"/>
          <w:szCs w:val="24"/>
        </w:rPr>
        <w:t xml:space="preserve"> </w:t>
      </w:r>
      <w:proofErr w:type="spellStart"/>
      <w:r w:rsidR="009422D1" w:rsidRPr="00254A1C">
        <w:rPr>
          <w:rFonts w:ascii="Times New Roman" w:hAnsi="Times New Roman"/>
          <w:i/>
          <w:color w:val="000000"/>
          <w:sz w:val="24"/>
          <w:szCs w:val="24"/>
        </w:rPr>
        <w:t>ante</w:t>
      </w:r>
      <w:proofErr w:type="spellEnd"/>
      <w:r w:rsidR="009422D1" w:rsidRPr="00254A1C">
        <w:rPr>
          <w:rFonts w:ascii="Times New Roman" w:hAnsi="Times New Roman"/>
          <w:color w:val="000000"/>
          <w:sz w:val="24"/>
          <w:szCs w:val="24"/>
        </w:rPr>
        <w:t xml:space="preserve">) indėlių draudimo įmokų </w:t>
      </w:r>
      <w:r w:rsidR="009422D1" w:rsidRPr="00254A1C">
        <w:rPr>
          <w:rFonts w:ascii="Times New Roman" w:hAnsi="Times New Roman"/>
          <w:color w:val="000000"/>
          <w:sz w:val="24"/>
          <w:szCs w:val="24"/>
          <w:u w:val="single"/>
        </w:rPr>
        <w:t>sumą</w:t>
      </w:r>
      <w:r w:rsidR="009422D1" w:rsidRPr="00254A1C">
        <w:rPr>
          <w:rFonts w:ascii="Times New Roman" w:hAnsi="Times New Roman"/>
          <w:color w:val="000000"/>
          <w:sz w:val="24"/>
          <w:szCs w:val="24"/>
        </w:rPr>
        <w:t xml:space="preserve">, bet </w:t>
      </w:r>
      <w:r w:rsidR="009422D1" w:rsidRPr="00254A1C">
        <w:rPr>
          <w:rFonts w:ascii="Times New Roman" w:hAnsi="Times New Roman"/>
          <w:color w:val="000000"/>
          <w:sz w:val="24"/>
          <w:szCs w:val="24"/>
          <w:u w:val="single"/>
        </w:rPr>
        <w:t>normą</w:t>
      </w:r>
      <w:r w:rsidR="009422D1" w:rsidRPr="00254A1C">
        <w:rPr>
          <w:rFonts w:ascii="Times New Roman" w:hAnsi="Times New Roman"/>
          <w:color w:val="000000"/>
          <w:sz w:val="24"/>
          <w:szCs w:val="24"/>
        </w:rPr>
        <w:t>, išreikštą procentais</w:t>
      </w:r>
      <w:r w:rsidR="00F21FFB" w:rsidRPr="00254A1C">
        <w:rPr>
          <w:rFonts w:ascii="Times New Roman" w:hAnsi="Times New Roman"/>
          <w:color w:val="000000"/>
          <w:sz w:val="24"/>
          <w:szCs w:val="24"/>
        </w:rPr>
        <w:t xml:space="preserve"> nuo visų indėlių draudimo sistemos dalyvių pagrindinių apdraustųjų indėlių sumos</w:t>
      </w:r>
      <w:r w:rsidR="009422D1" w:rsidRPr="00254A1C">
        <w:rPr>
          <w:rFonts w:ascii="Times New Roman" w:hAnsi="Times New Roman"/>
          <w:color w:val="000000"/>
          <w:sz w:val="24"/>
          <w:szCs w:val="24"/>
        </w:rPr>
        <w:t xml:space="preserve">. </w:t>
      </w:r>
      <w:r w:rsidR="005A6D32" w:rsidRPr="00254A1C">
        <w:rPr>
          <w:rFonts w:ascii="Times New Roman" w:hAnsi="Times New Roman"/>
          <w:color w:val="000000"/>
          <w:sz w:val="24"/>
          <w:szCs w:val="24"/>
        </w:rPr>
        <w:t>Toks pakeitimas supaprastintų k</w:t>
      </w:r>
      <w:r w:rsidR="005A6D32" w:rsidRPr="00254A1C">
        <w:rPr>
          <w:rFonts w:ascii="Times New Roman" w:hAnsi="Times New Roman"/>
          <w:sz w:val="24"/>
          <w:szCs w:val="24"/>
        </w:rPr>
        <w:t xml:space="preserve">iekvieno indėlių draudimo sistemos dalyvio mokėtinos indėlių draudimo įmokos dydžio apskaičiavimą. </w:t>
      </w:r>
    </w:p>
    <w:p w:rsidR="00B0406B" w:rsidRPr="00254A1C" w:rsidRDefault="007D3EAA" w:rsidP="00937011">
      <w:pPr>
        <w:spacing w:after="0" w:line="240" w:lineRule="auto"/>
        <w:ind w:firstLine="851"/>
        <w:jc w:val="both"/>
        <w:rPr>
          <w:rFonts w:ascii="Times New Roman" w:hAnsi="Times New Roman"/>
          <w:sz w:val="24"/>
          <w:szCs w:val="24"/>
        </w:rPr>
      </w:pPr>
      <w:r w:rsidRPr="00254A1C">
        <w:rPr>
          <w:rFonts w:ascii="Times New Roman" w:hAnsi="Times New Roman"/>
          <w:sz w:val="24"/>
          <w:szCs w:val="24"/>
        </w:rPr>
        <w:t xml:space="preserve">Atsižvelgiant į tai, kad indėlių draudimo įmokų apskaičiavimo tikslais priežiūros institucijos nustatomas indėlių draudimo sistemos dalyvio veiklos rizikos koeficientas neparodo absoliutaus indėlių draudimo sistemos dalyvio veiklos rizikingumo, o tik remiantis tam tikrais rodikliais apskaičiuotą santykinę rizikingumo poziciją, palyginti su kitais dalyviais (pvz., konkretaus indėlių draudimo sistemos dalyvio veiklos rizikos koeficiento pokytis per metus nebūtinai atspindi objektyvų jo veiklos rizikingumo pasikeitimą, o greičiau pozicionavimą, </w:t>
      </w:r>
      <w:r w:rsidRPr="00254A1C">
        <w:rPr>
          <w:rFonts w:ascii="Times New Roman" w:hAnsi="Times New Roman"/>
          <w:sz w:val="24"/>
          <w:szCs w:val="24"/>
        </w:rPr>
        <w:lastRenderedPageBreak/>
        <w:t>palyginti su kitomis kredito įstaigomis), siūloma atsisakyti termino „rizikingumas“ ir vietoj jo vartoti „</w:t>
      </w:r>
      <w:r w:rsidRPr="004D6B77">
        <w:rPr>
          <w:rFonts w:ascii="Times New Roman" w:hAnsi="Times New Roman"/>
          <w:sz w:val="24"/>
          <w:szCs w:val="24"/>
          <w:u w:val="single"/>
        </w:rPr>
        <w:t>rizikos koeficientas</w:t>
      </w:r>
      <w:r w:rsidRPr="00254A1C">
        <w:rPr>
          <w:rFonts w:ascii="Times New Roman" w:hAnsi="Times New Roman"/>
          <w:sz w:val="24"/>
          <w:szCs w:val="24"/>
        </w:rPr>
        <w:t xml:space="preserve">“. </w:t>
      </w:r>
    </w:p>
    <w:p w:rsidR="00B0406B" w:rsidRPr="00254A1C" w:rsidRDefault="00B0406B" w:rsidP="00B0406B">
      <w:pPr>
        <w:spacing w:after="0" w:line="240" w:lineRule="auto"/>
        <w:ind w:firstLine="851"/>
        <w:jc w:val="both"/>
        <w:rPr>
          <w:rFonts w:ascii="Times New Roman" w:eastAsia="Times New Roman" w:hAnsi="Times New Roman" w:cs="Times New Roman"/>
          <w:sz w:val="24"/>
          <w:szCs w:val="24"/>
          <w:lang w:eastAsia="lt-LT"/>
        </w:rPr>
      </w:pPr>
      <w:r w:rsidRPr="004D6B77">
        <w:rPr>
          <w:rFonts w:ascii="Times New Roman" w:eastAsia="Times New Roman" w:hAnsi="Times New Roman" w:cs="Times New Roman"/>
          <w:sz w:val="24"/>
          <w:szCs w:val="24"/>
          <w:lang w:eastAsia="lt-LT"/>
        </w:rPr>
        <w:t xml:space="preserve">Iki šiol nebuvo teisinio aiškumo, kaip </w:t>
      </w:r>
      <w:r w:rsidR="0042142B">
        <w:rPr>
          <w:rFonts w:ascii="Times New Roman" w:eastAsia="Times New Roman" w:hAnsi="Times New Roman" w:cs="Times New Roman"/>
          <w:sz w:val="24"/>
          <w:szCs w:val="24"/>
          <w:lang w:eastAsia="lt-LT"/>
        </w:rPr>
        <w:t xml:space="preserve">einamaisiais metais </w:t>
      </w:r>
      <w:r w:rsidRPr="004D6B77">
        <w:rPr>
          <w:rFonts w:ascii="Times New Roman" w:eastAsia="Times New Roman" w:hAnsi="Times New Roman" w:cs="Times New Roman"/>
          <w:sz w:val="24"/>
          <w:szCs w:val="24"/>
          <w:lang w:eastAsia="lt-LT"/>
        </w:rPr>
        <w:t xml:space="preserve">būtų skaičiuojami prie </w:t>
      </w:r>
      <w:r w:rsidRPr="00254A1C">
        <w:rPr>
          <w:rFonts w:ascii="Times New Roman" w:hAnsi="Times New Roman"/>
          <w:sz w:val="24"/>
          <w:szCs w:val="24"/>
        </w:rPr>
        <w:t xml:space="preserve">Lietuvos Respublikos </w:t>
      </w:r>
      <w:r w:rsidRPr="00254A1C">
        <w:rPr>
          <w:rFonts w:ascii="Times New Roman" w:eastAsia="Times New Roman" w:hAnsi="Times New Roman" w:cs="Times New Roman"/>
          <w:sz w:val="24"/>
          <w:szCs w:val="24"/>
          <w:lang w:eastAsia="lt-LT"/>
        </w:rPr>
        <w:t>indėlių draudimo sistemos prisijungusi</w:t>
      </w:r>
      <w:r w:rsidR="0042142B">
        <w:rPr>
          <w:rFonts w:ascii="Times New Roman" w:eastAsia="Times New Roman" w:hAnsi="Times New Roman" w:cs="Times New Roman"/>
          <w:sz w:val="24"/>
          <w:szCs w:val="24"/>
          <w:lang w:eastAsia="lt-LT"/>
        </w:rPr>
        <w:t>ų</w:t>
      </w:r>
      <w:r w:rsidRPr="00254A1C">
        <w:rPr>
          <w:rFonts w:ascii="Times New Roman" w:eastAsia="Times New Roman" w:hAnsi="Times New Roman" w:cs="Times New Roman"/>
          <w:sz w:val="24"/>
          <w:szCs w:val="24"/>
          <w:lang w:eastAsia="lt-LT"/>
        </w:rPr>
        <w:t xml:space="preserve"> nauj</w:t>
      </w:r>
      <w:r w:rsidR="0042142B">
        <w:rPr>
          <w:rFonts w:ascii="Times New Roman" w:eastAsia="Times New Roman" w:hAnsi="Times New Roman" w:cs="Times New Roman"/>
          <w:sz w:val="24"/>
          <w:szCs w:val="24"/>
          <w:lang w:eastAsia="lt-LT"/>
        </w:rPr>
        <w:t>ų</w:t>
      </w:r>
      <w:r w:rsidRPr="00254A1C">
        <w:rPr>
          <w:rFonts w:ascii="Times New Roman" w:eastAsia="Times New Roman" w:hAnsi="Times New Roman" w:cs="Times New Roman"/>
          <w:sz w:val="24"/>
          <w:szCs w:val="24"/>
          <w:lang w:eastAsia="lt-LT"/>
        </w:rPr>
        <w:t xml:space="preserve"> dalyvi</w:t>
      </w:r>
      <w:r w:rsidR="0042142B">
        <w:rPr>
          <w:rFonts w:ascii="Times New Roman" w:eastAsia="Times New Roman" w:hAnsi="Times New Roman" w:cs="Times New Roman"/>
          <w:sz w:val="24"/>
          <w:szCs w:val="24"/>
          <w:lang w:eastAsia="lt-LT"/>
        </w:rPr>
        <w:t>ų</w:t>
      </w:r>
      <w:r w:rsidR="0042142B" w:rsidRPr="0042142B">
        <w:rPr>
          <w:rFonts w:ascii="Times New Roman" w:eastAsia="Times New Roman" w:hAnsi="Times New Roman" w:cs="Times New Roman"/>
          <w:sz w:val="24"/>
          <w:szCs w:val="24"/>
          <w:lang w:eastAsia="lt-LT"/>
        </w:rPr>
        <w:t xml:space="preserve"> </w:t>
      </w:r>
      <w:r w:rsidR="0042142B" w:rsidRPr="004D6B77">
        <w:rPr>
          <w:rFonts w:ascii="Times New Roman" w:eastAsia="Times New Roman" w:hAnsi="Times New Roman" w:cs="Times New Roman"/>
          <w:sz w:val="24"/>
          <w:szCs w:val="24"/>
          <w:lang w:eastAsia="lt-LT"/>
        </w:rPr>
        <w:t>rizikos koeficientai</w:t>
      </w:r>
      <w:r w:rsidRPr="00254A1C">
        <w:rPr>
          <w:rFonts w:ascii="Times New Roman" w:eastAsia="Times New Roman" w:hAnsi="Times New Roman" w:cs="Times New Roman"/>
          <w:sz w:val="24"/>
          <w:szCs w:val="24"/>
          <w:lang w:eastAsia="lt-LT"/>
        </w:rPr>
        <w:t xml:space="preserve">, kol nėra atliktas reguliarus metinis vertinimas. Todėl </w:t>
      </w:r>
      <w:r w:rsidR="0042142B" w:rsidRPr="00254A1C">
        <w:rPr>
          <w:rFonts w:ascii="Times New Roman" w:hAnsi="Times New Roman"/>
          <w:sz w:val="24"/>
          <w:szCs w:val="24"/>
        </w:rPr>
        <w:t xml:space="preserve">IĮIDĮ </w:t>
      </w:r>
      <w:r w:rsidRPr="00254A1C">
        <w:rPr>
          <w:rFonts w:ascii="Times New Roman" w:eastAsia="Times New Roman" w:hAnsi="Times New Roman" w:cs="Times New Roman"/>
          <w:sz w:val="24"/>
          <w:szCs w:val="24"/>
          <w:lang w:eastAsia="lt-LT"/>
        </w:rPr>
        <w:t xml:space="preserve">projekte siūloma </w:t>
      </w:r>
      <w:r w:rsidRPr="00254A1C">
        <w:rPr>
          <w:rFonts w:ascii="Times New Roman" w:hAnsi="Times New Roman"/>
          <w:sz w:val="24"/>
          <w:szCs w:val="24"/>
        </w:rPr>
        <w:t xml:space="preserve">papildyti </w:t>
      </w:r>
      <w:r w:rsidRPr="00254A1C">
        <w:rPr>
          <w:rFonts w:ascii="Times New Roman" w:hAnsi="Times New Roman"/>
          <w:color w:val="000000"/>
          <w:sz w:val="24"/>
          <w:szCs w:val="24"/>
        </w:rPr>
        <w:t xml:space="preserve">IĮIDĮ 12 straipsnio 3 dalį nuostata, reglamentuojančia, kad </w:t>
      </w:r>
      <w:r w:rsidRPr="00254A1C">
        <w:rPr>
          <w:rFonts w:ascii="Times New Roman" w:eastAsia="Times New Roman" w:hAnsi="Times New Roman" w:cs="Times New Roman"/>
          <w:sz w:val="24"/>
          <w:szCs w:val="24"/>
          <w:lang w:eastAsia="lt-LT"/>
        </w:rPr>
        <w:t xml:space="preserve">tokiems naujiems dalyviams būtų nustatomas laikinas </w:t>
      </w:r>
      <w:r w:rsidRPr="004D6B77">
        <w:rPr>
          <w:rFonts w:ascii="Times New Roman" w:eastAsia="Times New Roman" w:hAnsi="Times New Roman" w:cs="Times New Roman"/>
          <w:sz w:val="24"/>
          <w:szCs w:val="24"/>
          <w:u w:val="single"/>
          <w:lang w:eastAsia="lt-LT"/>
        </w:rPr>
        <w:t>atskirasis rizikos koeficientas</w:t>
      </w:r>
      <w:r w:rsidRPr="00254A1C">
        <w:rPr>
          <w:rFonts w:ascii="Times New Roman" w:eastAsia="Times New Roman" w:hAnsi="Times New Roman" w:cs="Times New Roman"/>
          <w:sz w:val="24"/>
          <w:szCs w:val="24"/>
          <w:lang w:eastAsia="lt-LT"/>
        </w:rPr>
        <w:t>, t.</w:t>
      </w:r>
      <w:r w:rsidR="0042142B">
        <w:rPr>
          <w:rFonts w:ascii="Times New Roman" w:eastAsia="Times New Roman" w:hAnsi="Times New Roman" w:cs="Times New Roman"/>
          <w:sz w:val="24"/>
          <w:szCs w:val="24"/>
          <w:lang w:eastAsia="lt-LT"/>
        </w:rPr>
        <w:t xml:space="preserve"> </w:t>
      </w:r>
      <w:r w:rsidRPr="00254A1C">
        <w:rPr>
          <w:rFonts w:ascii="Times New Roman" w:eastAsia="Times New Roman" w:hAnsi="Times New Roman" w:cs="Times New Roman"/>
          <w:sz w:val="24"/>
          <w:szCs w:val="24"/>
          <w:lang w:eastAsia="lt-LT"/>
        </w:rPr>
        <w:t xml:space="preserve">y. dalyvio rizikos koeficientas būtų nustatytas įprasta tvarka, tačiau iki kito reguliaraus metinio vertinimo nebūtų perskaičiuojami visų kitų dalyvių </w:t>
      </w:r>
      <w:r w:rsidRPr="004D6B77">
        <w:rPr>
          <w:rFonts w:ascii="Times New Roman" w:eastAsia="Times New Roman" w:hAnsi="Times New Roman" w:cs="Times New Roman"/>
          <w:sz w:val="24"/>
          <w:szCs w:val="24"/>
          <w:lang w:eastAsia="lt-LT"/>
        </w:rPr>
        <w:t>veiklos rizikos koeficientai</w:t>
      </w:r>
      <w:r w:rsidR="0042142B">
        <w:rPr>
          <w:rFonts w:ascii="Times New Roman" w:eastAsia="Times New Roman" w:hAnsi="Times New Roman" w:cs="Times New Roman"/>
          <w:sz w:val="24"/>
          <w:szCs w:val="24"/>
          <w:lang w:eastAsia="lt-LT"/>
        </w:rPr>
        <w:t>, nepaisant</w:t>
      </w:r>
      <w:r w:rsidRPr="004D6B77">
        <w:rPr>
          <w:rFonts w:ascii="Times New Roman" w:eastAsia="Times New Roman" w:hAnsi="Times New Roman" w:cs="Times New Roman"/>
          <w:sz w:val="24"/>
          <w:szCs w:val="24"/>
          <w:lang w:eastAsia="lt-LT"/>
        </w:rPr>
        <w:t xml:space="preserve"> naujo dalyvio atsiradim</w:t>
      </w:r>
      <w:r w:rsidR="0042142B">
        <w:rPr>
          <w:rFonts w:ascii="Times New Roman" w:eastAsia="Times New Roman" w:hAnsi="Times New Roman" w:cs="Times New Roman"/>
          <w:sz w:val="24"/>
          <w:szCs w:val="24"/>
          <w:lang w:eastAsia="lt-LT"/>
        </w:rPr>
        <w:t>o</w:t>
      </w:r>
      <w:r w:rsidRPr="004D6B77">
        <w:rPr>
          <w:rFonts w:ascii="Times New Roman" w:eastAsia="Times New Roman" w:hAnsi="Times New Roman" w:cs="Times New Roman"/>
          <w:sz w:val="24"/>
          <w:szCs w:val="24"/>
          <w:lang w:eastAsia="lt-LT"/>
        </w:rPr>
        <w:t xml:space="preserve"> sistemoje (atsižvelgiant į </w:t>
      </w:r>
      <w:r w:rsidRPr="00254A1C">
        <w:rPr>
          <w:rFonts w:ascii="Times New Roman" w:eastAsia="Times New Roman" w:hAnsi="Times New Roman" w:cs="Times New Roman"/>
          <w:sz w:val="24"/>
          <w:szCs w:val="24"/>
          <w:lang w:eastAsia="lt-LT"/>
        </w:rPr>
        <w:t>proporcingumo principą dėl riboto laikino poveikio kitų dalyvių rizikos koeficientams).</w:t>
      </w:r>
    </w:p>
    <w:p w:rsidR="005A6D32" w:rsidRPr="00254A1C" w:rsidRDefault="00F21FFB" w:rsidP="00937011">
      <w:pPr>
        <w:spacing w:after="0" w:line="240" w:lineRule="auto"/>
        <w:ind w:firstLine="851"/>
        <w:jc w:val="both"/>
        <w:rPr>
          <w:rFonts w:ascii="Times New Roman" w:hAnsi="Times New Roman"/>
          <w:color w:val="000000"/>
          <w:sz w:val="24"/>
          <w:szCs w:val="24"/>
        </w:rPr>
      </w:pPr>
      <w:r w:rsidRPr="00254A1C">
        <w:rPr>
          <w:rFonts w:ascii="Times New Roman" w:hAnsi="Times New Roman"/>
          <w:color w:val="000000"/>
          <w:sz w:val="24"/>
          <w:szCs w:val="24"/>
        </w:rPr>
        <w:t>I</w:t>
      </w:r>
      <w:r w:rsidR="006E00D8" w:rsidRPr="00254A1C">
        <w:rPr>
          <w:rFonts w:ascii="Times New Roman" w:hAnsi="Times New Roman"/>
          <w:color w:val="000000"/>
          <w:sz w:val="24"/>
          <w:szCs w:val="24"/>
        </w:rPr>
        <w:t>Į</w:t>
      </w:r>
      <w:r w:rsidRPr="00254A1C">
        <w:rPr>
          <w:rFonts w:ascii="Times New Roman" w:hAnsi="Times New Roman"/>
          <w:color w:val="000000"/>
          <w:sz w:val="24"/>
          <w:szCs w:val="24"/>
        </w:rPr>
        <w:t>ID</w:t>
      </w:r>
      <w:r w:rsidR="006F0FEB" w:rsidRPr="00254A1C">
        <w:rPr>
          <w:rFonts w:ascii="Times New Roman" w:hAnsi="Times New Roman"/>
          <w:color w:val="000000"/>
          <w:sz w:val="24"/>
          <w:szCs w:val="24"/>
        </w:rPr>
        <w:t>Į</w:t>
      </w:r>
      <w:r w:rsidRPr="00254A1C">
        <w:rPr>
          <w:rFonts w:ascii="Times New Roman" w:hAnsi="Times New Roman"/>
          <w:color w:val="000000"/>
          <w:sz w:val="24"/>
          <w:szCs w:val="24"/>
        </w:rPr>
        <w:t xml:space="preserve"> 12 straipsnio 10 dalies nuostatą</w:t>
      </w:r>
      <w:r w:rsidR="007D3EAA" w:rsidRPr="00254A1C">
        <w:rPr>
          <w:rFonts w:ascii="Times New Roman" w:hAnsi="Times New Roman"/>
          <w:color w:val="000000"/>
          <w:sz w:val="24"/>
          <w:szCs w:val="24"/>
        </w:rPr>
        <w:t xml:space="preserve"> siūloma papildyti</w:t>
      </w:r>
      <w:r w:rsidRPr="00254A1C">
        <w:rPr>
          <w:rFonts w:ascii="Times New Roman" w:hAnsi="Times New Roman"/>
          <w:color w:val="000000"/>
          <w:sz w:val="24"/>
          <w:szCs w:val="24"/>
        </w:rPr>
        <w:t xml:space="preserve">, kad </w:t>
      </w:r>
      <w:r w:rsidR="00B872C4" w:rsidRPr="00254A1C">
        <w:rPr>
          <w:rFonts w:ascii="Times New Roman" w:hAnsi="Times New Roman"/>
          <w:color w:val="000000"/>
          <w:sz w:val="24"/>
          <w:szCs w:val="24"/>
        </w:rPr>
        <w:t>VĮ</w:t>
      </w:r>
      <w:r w:rsidR="00B872C4" w:rsidRPr="00254A1C">
        <w:rPr>
          <w:rFonts w:ascii="Times New Roman" w:hAnsi="Times New Roman"/>
          <w:iCs/>
          <w:sz w:val="24"/>
          <w:szCs w:val="24"/>
        </w:rPr>
        <w:t> </w:t>
      </w:r>
      <w:r w:rsidR="00B872C4" w:rsidRPr="00254A1C">
        <w:rPr>
          <w:rFonts w:ascii="Times New Roman" w:hAnsi="Times New Roman"/>
          <w:color w:val="000000"/>
          <w:sz w:val="24"/>
          <w:szCs w:val="24"/>
        </w:rPr>
        <w:t xml:space="preserve">IID </w:t>
      </w:r>
      <w:r w:rsidRPr="00254A1C">
        <w:rPr>
          <w:rFonts w:ascii="Times New Roman" w:hAnsi="Times New Roman"/>
          <w:color w:val="000000"/>
          <w:sz w:val="24"/>
          <w:szCs w:val="24"/>
        </w:rPr>
        <w:t>k</w:t>
      </w:r>
      <w:r w:rsidRPr="00254A1C">
        <w:rPr>
          <w:rFonts w:ascii="Times New Roman" w:hAnsi="Times New Roman"/>
          <w:sz w:val="24"/>
          <w:szCs w:val="24"/>
        </w:rPr>
        <w:t>iekvieno indėlių draudimo sistemos dalyvio mokėtinos periodinės (</w:t>
      </w:r>
      <w:proofErr w:type="spellStart"/>
      <w:r w:rsidRPr="00254A1C">
        <w:rPr>
          <w:rFonts w:ascii="Times New Roman" w:hAnsi="Times New Roman"/>
          <w:i/>
          <w:sz w:val="24"/>
          <w:szCs w:val="24"/>
        </w:rPr>
        <w:t>e</w:t>
      </w:r>
      <w:r w:rsidRPr="00254A1C">
        <w:rPr>
          <w:rFonts w:ascii="Times New Roman" w:hAnsi="Times New Roman"/>
          <w:bCs/>
          <w:i/>
          <w:iCs/>
          <w:sz w:val="24"/>
          <w:szCs w:val="24"/>
        </w:rPr>
        <w:t>x</w:t>
      </w:r>
      <w:proofErr w:type="spellEnd"/>
      <w:r w:rsidRPr="00254A1C">
        <w:rPr>
          <w:rFonts w:ascii="Times New Roman" w:hAnsi="Times New Roman"/>
          <w:bCs/>
          <w:i/>
          <w:iCs/>
          <w:sz w:val="24"/>
          <w:szCs w:val="24"/>
        </w:rPr>
        <w:t xml:space="preserve"> </w:t>
      </w:r>
      <w:proofErr w:type="spellStart"/>
      <w:r w:rsidRPr="00254A1C">
        <w:rPr>
          <w:rFonts w:ascii="Times New Roman" w:hAnsi="Times New Roman"/>
          <w:bCs/>
          <w:i/>
          <w:iCs/>
          <w:sz w:val="24"/>
          <w:szCs w:val="24"/>
        </w:rPr>
        <w:t>ante</w:t>
      </w:r>
      <w:proofErr w:type="spellEnd"/>
      <w:r w:rsidRPr="00254A1C">
        <w:rPr>
          <w:rFonts w:ascii="Times New Roman" w:hAnsi="Times New Roman"/>
          <w:bCs/>
          <w:iCs/>
          <w:sz w:val="24"/>
          <w:szCs w:val="24"/>
        </w:rPr>
        <w:t>)</w:t>
      </w:r>
      <w:r w:rsidRPr="00254A1C">
        <w:rPr>
          <w:rFonts w:ascii="Times New Roman" w:hAnsi="Times New Roman"/>
          <w:sz w:val="24"/>
          <w:szCs w:val="24"/>
        </w:rPr>
        <w:t xml:space="preserve"> ir specialiosios (</w:t>
      </w:r>
      <w:proofErr w:type="spellStart"/>
      <w:r w:rsidRPr="00254A1C">
        <w:rPr>
          <w:rFonts w:ascii="Times New Roman" w:hAnsi="Times New Roman"/>
          <w:i/>
          <w:sz w:val="24"/>
          <w:szCs w:val="24"/>
        </w:rPr>
        <w:t>ex</w:t>
      </w:r>
      <w:proofErr w:type="spellEnd"/>
      <w:r w:rsidRPr="00254A1C">
        <w:rPr>
          <w:rFonts w:ascii="Times New Roman" w:hAnsi="Times New Roman"/>
          <w:i/>
          <w:sz w:val="24"/>
          <w:szCs w:val="24"/>
        </w:rPr>
        <w:t xml:space="preserve"> </w:t>
      </w:r>
      <w:proofErr w:type="spellStart"/>
      <w:r w:rsidRPr="00254A1C">
        <w:rPr>
          <w:rFonts w:ascii="Times New Roman" w:hAnsi="Times New Roman"/>
          <w:i/>
          <w:sz w:val="24"/>
          <w:szCs w:val="24"/>
        </w:rPr>
        <w:t>post</w:t>
      </w:r>
      <w:proofErr w:type="spellEnd"/>
      <w:r w:rsidRPr="00254A1C">
        <w:rPr>
          <w:rFonts w:ascii="Times New Roman" w:hAnsi="Times New Roman"/>
          <w:sz w:val="24"/>
          <w:szCs w:val="24"/>
        </w:rPr>
        <w:t xml:space="preserve">) indėlių draudimo įmokos dydį apskaičiuoja kiekvieną kalendorinį </w:t>
      </w:r>
      <w:r w:rsidR="004D5496" w:rsidRPr="00254A1C">
        <w:rPr>
          <w:rFonts w:ascii="Times New Roman" w:hAnsi="Times New Roman"/>
          <w:sz w:val="24"/>
          <w:szCs w:val="24"/>
        </w:rPr>
        <w:t>ketvirtį</w:t>
      </w:r>
      <w:r w:rsidR="00F42C0C" w:rsidRPr="00254A1C">
        <w:rPr>
          <w:rFonts w:ascii="Times New Roman" w:hAnsi="Times New Roman"/>
          <w:sz w:val="24"/>
          <w:szCs w:val="24"/>
        </w:rPr>
        <w:t xml:space="preserve"> </w:t>
      </w:r>
      <w:r w:rsidRPr="00254A1C">
        <w:rPr>
          <w:rFonts w:ascii="Times New Roman" w:hAnsi="Times New Roman"/>
          <w:sz w:val="24"/>
          <w:szCs w:val="24"/>
        </w:rPr>
        <w:t xml:space="preserve">pagal praėjusio kalendorinio </w:t>
      </w:r>
      <w:r w:rsidR="007D3EAA" w:rsidRPr="00254A1C">
        <w:rPr>
          <w:rFonts w:ascii="Times New Roman" w:hAnsi="Times New Roman"/>
          <w:sz w:val="24"/>
          <w:szCs w:val="24"/>
        </w:rPr>
        <w:t xml:space="preserve">ketvirčio paskutinio mėnesio </w:t>
      </w:r>
      <w:r w:rsidR="004D5496" w:rsidRPr="00254A1C">
        <w:rPr>
          <w:rFonts w:ascii="Times New Roman" w:hAnsi="Times New Roman"/>
          <w:sz w:val="24"/>
          <w:szCs w:val="24"/>
        </w:rPr>
        <w:t xml:space="preserve">paskutinės dienos </w:t>
      </w:r>
      <w:r w:rsidRPr="00254A1C">
        <w:rPr>
          <w:rFonts w:ascii="Times New Roman" w:hAnsi="Times New Roman"/>
          <w:sz w:val="24"/>
          <w:szCs w:val="24"/>
        </w:rPr>
        <w:t>duomenis. Tai leistų įmok</w:t>
      </w:r>
      <w:r w:rsidR="009A06BC" w:rsidRPr="00254A1C">
        <w:rPr>
          <w:rFonts w:ascii="Times New Roman" w:hAnsi="Times New Roman"/>
          <w:sz w:val="24"/>
          <w:szCs w:val="24"/>
        </w:rPr>
        <w:t>oms</w:t>
      </w:r>
      <w:r w:rsidRPr="00254A1C">
        <w:rPr>
          <w:rFonts w:ascii="Times New Roman" w:hAnsi="Times New Roman"/>
          <w:sz w:val="24"/>
          <w:szCs w:val="24"/>
        </w:rPr>
        <w:t xml:space="preserve"> apskaiči</w:t>
      </w:r>
      <w:r w:rsidR="009A06BC" w:rsidRPr="00254A1C">
        <w:rPr>
          <w:rFonts w:ascii="Times New Roman" w:hAnsi="Times New Roman"/>
          <w:sz w:val="24"/>
          <w:szCs w:val="24"/>
        </w:rPr>
        <w:t>uoti</w:t>
      </w:r>
      <w:r w:rsidRPr="00254A1C">
        <w:rPr>
          <w:rFonts w:ascii="Times New Roman" w:hAnsi="Times New Roman"/>
          <w:sz w:val="24"/>
          <w:szCs w:val="24"/>
        </w:rPr>
        <w:t xml:space="preserve"> naudoti aktualiausius duomenis apie apdraustuosius indėlius, rinkti įmokas į Indėlių draudimo fondą</w:t>
      </w:r>
      <w:r w:rsidR="00B872C4" w:rsidRPr="00254A1C">
        <w:rPr>
          <w:rFonts w:ascii="Times New Roman" w:hAnsi="Times New Roman"/>
          <w:sz w:val="24"/>
          <w:szCs w:val="24"/>
        </w:rPr>
        <w:t>,</w:t>
      </w:r>
      <w:r w:rsidRPr="00254A1C">
        <w:rPr>
          <w:rFonts w:ascii="Times New Roman" w:hAnsi="Times New Roman"/>
          <w:sz w:val="24"/>
          <w:szCs w:val="24"/>
        </w:rPr>
        <w:t xml:space="preserve"> atitinkančias dalyvių prisiimt</w:t>
      </w:r>
      <w:r w:rsidR="009A06BC" w:rsidRPr="00254A1C">
        <w:rPr>
          <w:rFonts w:ascii="Times New Roman" w:hAnsi="Times New Roman"/>
          <w:sz w:val="24"/>
          <w:szCs w:val="24"/>
        </w:rPr>
        <w:t>u</w:t>
      </w:r>
      <w:r w:rsidRPr="00254A1C">
        <w:rPr>
          <w:rFonts w:ascii="Times New Roman" w:hAnsi="Times New Roman"/>
          <w:sz w:val="24"/>
          <w:szCs w:val="24"/>
        </w:rPr>
        <w:t>s įsipareigojim</w:t>
      </w:r>
      <w:r w:rsidR="009A06BC" w:rsidRPr="00254A1C">
        <w:rPr>
          <w:rFonts w:ascii="Times New Roman" w:hAnsi="Times New Roman"/>
          <w:sz w:val="24"/>
          <w:szCs w:val="24"/>
        </w:rPr>
        <w:t>u</w:t>
      </w:r>
      <w:r w:rsidRPr="00254A1C">
        <w:rPr>
          <w:rFonts w:ascii="Times New Roman" w:hAnsi="Times New Roman"/>
          <w:sz w:val="24"/>
          <w:szCs w:val="24"/>
        </w:rPr>
        <w:t xml:space="preserve">s, </w:t>
      </w:r>
      <w:r w:rsidR="00C46108" w:rsidRPr="00254A1C">
        <w:rPr>
          <w:rFonts w:ascii="Times New Roman" w:hAnsi="Times New Roman"/>
          <w:sz w:val="24"/>
          <w:szCs w:val="24"/>
        </w:rPr>
        <w:t xml:space="preserve">greičiau reaguoti į rinkos pokyčius, indėlių sumos augimą </w:t>
      </w:r>
      <w:r w:rsidR="00A57D89" w:rsidRPr="00254A1C">
        <w:rPr>
          <w:rFonts w:ascii="Times New Roman" w:hAnsi="Times New Roman"/>
          <w:sz w:val="24"/>
          <w:szCs w:val="24"/>
        </w:rPr>
        <w:t>ar</w:t>
      </w:r>
      <w:r w:rsidR="00C46108" w:rsidRPr="00254A1C">
        <w:rPr>
          <w:rFonts w:ascii="Times New Roman" w:hAnsi="Times New Roman"/>
          <w:sz w:val="24"/>
          <w:szCs w:val="24"/>
        </w:rPr>
        <w:t xml:space="preserve"> mažėjimą ir indėlių draudimo sistemos dalyvių atėjimą </w:t>
      </w:r>
      <w:r w:rsidR="00A57D89" w:rsidRPr="00254A1C">
        <w:rPr>
          <w:rFonts w:ascii="Times New Roman" w:hAnsi="Times New Roman"/>
          <w:sz w:val="24"/>
          <w:szCs w:val="24"/>
        </w:rPr>
        <w:t>ar</w:t>
      </w:r>
      <w:r w:rsidR="00C46108" w:rsidRPr="00254A1C">
        <w:rPr>
          <w:rFonts w:ascii="Times New Roman" w:hAnsi="Times New Roman"/>
          <w:sz w:val="24"/>
          <w:szCs w:val="24"/>
        </w:rPr>
        <w:t xml:space="preserve"> išėjimą.</w:t>
      </w:r>
      <w:r w:rsidR="000C3C4B" w:rsidRPr="00254A1C">
        <w:rPr>
          <w:rFonts w:cs="Helv"/>
          <w:color w:val="000000"/>
        </w:rPr>
        <w:t xml:space="preserve"> </w:t>
      </w:r>
      <w:r w:rsidR="00977AE6" w:rsidRPr="00254A1C">
        <w:rPr>
          <w:rFonts w:ascii="Times New Roman" w:hAnsi="Times New Roman"/>
          <w:color w:val="000000"/>
          <w:sz w:val="24"/>
          <w:szCs w:val="24"/>
        </w:rPr>
        <w:t>Ši</w:t>
      </w:r>
      <w:r w:rsidR="006B5263" w:rsidRPr="00254A1C">
        <w:rPr>
          <w:rFonts w:ascii="Times New Roman" w:hAnsi="Times New Roman"/>
          <w:color w:val="000000"/>
          <w:sz w:val="24"/>
          <w:szCs w:val="24"/>
        </w:rPr>
        <w:t>uo</w:t>
      </w:r>
      <w:r w:rsidR="00977AE6" w:rsidRPr="00254A1C">
        <w:rPr>
          <w:rFonts w:ascii="Times New Roman" w:hAnsi="Times New Roman"/>
          <w:color w:val="000000"/>
          <w:sz w:val="24"/>
          <w:szCs w:val="24"/>
        </w:rPr>
        <w:t xml:space="preserve"> pakeitim</w:t>
      </w:r>
      <w:r w:rsidR="006B5263" w:rsidRPr="00254A1C">
        <w:rPr>
          <w:rFonts w:ascii="Times New Roman" w:hAnsi="Times New Roman"/>
          <w:color w:val="000000"/>
          <w:sz w:val="24"/>
          <w:szCs w:val="24"/>
        </w:rPr>
        <w:t>u bus</w:t>
      </w:r>
      <w:r w:rsidR="00977AE6" w:rsidRPr="00254A1C">
        <w:rPr>
          <w:rFonts w:ascii="Times New Roman" w:hAnsi="Times New Roman"/>
          <w:color w:val="000000"/>
          <w:sz w:val="24"/>
          <w:szCs w:val="24"/>
        </w:rPr>
        <w:t xml:space="preserve"> užtikrin</w:t>
      </w:r>
      <w:r w:rsidR="006B5263" w:rsidRPr="00254A1C">
        <w:rPr>
          <w:rFonts w:ascii="Times New Roman" w:hAnsi="Times New Roman"/>
          <w:color w:val="000000"/>
          <w:sz w:val="24"/>
          <w:szCs w:val="24"/>
        </w:rPr>
        <w:t>ta</w:t>
      </w:r>
      <w:r w:rsidR="00977AE6" w:rsidRPr="00254A1C">
        <w:rPr>
          <w:rFonts w:ascii="Times New Roman" w:hAnsi="Times New Roman"/>
          <w:color w:val="000000"/>
          <w:sz w:val="24"/>
          <w:szCs w:val="24"/>
        </w:rPr>
        <w:t>s teisingesn</w:t>
      </w:r>
      <w:r w:rsidR="006B5263" w:rsidRPr="00254A1C">
        <w:rPr>
          <w:rFonts w:ascii="Times New Roman" w:hAnsi="Times New Roman"/>
          <w:color w:val="000000"/>
          <w:sz w:val="24"/>
          <w:szCs w:val="24"/>
        </w:rPr>
        <w:t>is</w:t>
      </w:r>
      <w:r w:rsidR="00977AE6" w:rsidRPr="00254A1C">
        <w:rPr>
          <w:rFonts w:ascii="Times New Roman" w:hAnsi="Times New Roman"/>
          <w:color w:val="000000"/>
          <w:sz w:val="24"/>
          <w:szCs w:val="24"/>
        </w:rPr>
        <w:t xml:space="preserve"> įmokų mokėjimo mechanizm</w:t>
      </w:r>
      <w:r w:rsidR="006B5263" w:rsidRPr="00254A1C">
        <w:rPr>
          <w:rFonts w:ascii="Times New Roman" w:hAnsi="Times New Roman"/>
          <w:color w:val="000000"/>
          <w:sz w:val="24"/>
          <w:szCs w:val="24"/>
        </w:rPr>
        <w:t>as</w:t>
      </w:r>
      <w:r w:rsidR="00977AE6" w:rsidRPr="00254A1C">
        <w:rPr>
          <w:rFonts w:ascii="Times New Roman" w:hAnsi="Times New Roman"/>
          <w:color w:val="000000"/>
          <w:sz w:val="24"/>
          <w:szCs w:val="24"/>
        </w:rPr>
        <w:t xml:space="preserve">, taip pat </w:t>
      </w:r>
      <w:r w:rsidR="006B5263" w:rsidRPr="00254A1C">
        <w:rPr>
          <w:rFonts w:ascii="Times New Roman" w:hAnsi="Times New Roman"/>
          <w:color w:val="000000"/>
          <w:sz w:val="24"/>
          <w:szCs w:val="24"/>
        </w:rPr>
        <w:t xml:space="preserve">bus leidžiama </w:t>
      </w:r>
      <w:r w:rsidR="00977AE6" w:rsidRPr="00254A1C">
        <w:rPr>
          <w:rFonts w:ascii="Times New Roman" w:hAnsi="Times New Roman"/>
          <w:color w:val="000000"/>
          <w:sz w:val="24"/>
          <w:szCs w:val="24"/>
        </w:rPr>
        <w:t>draudimo</w:t>
      </w:r>
      <w:r w:rsidR="000C3C4B" w:rsidRPr="00254A1C">
        <w:rPr>
          <w:rFonts w:ascii="Times New Roman" w:hAnsi="Times New Roman"/>
          <w:color w:val="000000"/>
          <w:sz w:val="24"/>
          <w:szCs w:val="24"/>
        </w:rPr>
        <w:t xml:space="preserve"> į</w:t>
      </w:r>
      <w:r w:rsidR="00EC4CA1" w:rsidRPr="00254A1C">
        <w:rPr>
          <w:rFonts w:ascii="Times New Roman" w:hAnsi="Times New Roman"/>
          <w:color w:val="000000"/>
          <w:sz w:val="24"/>
          <w:szCs w:val="24"/>
        </w:rPr>
        <w:t>mokas rinkti</w:t>
      </w:r>
      <w:r w:rsidR="000C3C4B" w:rsidRPr="00254A1C">
        <w:rPr>
          <w:rFonts w:ascii="Times New Roman" w:hAnsi="Times New Roman"/>
          <w:color w:val="000000"/>
          <w:sz w:val="24"/>
          <w:szCs w:val="24"/>
        </w:rPr>
        <w:t xml:space="preserve"> iš naujų sistemos dalyvių, kai tik šie pradės priimti indėlius, o ne po ilgo laikotarpio, kuri</w:t>
      </w:r>
      <w:r w:rsidR="00A8440E" w:rsidRPr="00254A1C">
        <w:rPr>
          <w:rFonts w:ascii="Times New Roman" w:hAnsi="Times New Roman"/>
          <w:color w:val="000000"/>
          <w:sz w:val="24"/>
          <w:szCs w:val="24"/>
        </w:rPr>
        <w:t>s</w:t>
      </w:r>
      <w:r w:rsidR="009D6D34" w:rsidRPr="00254A1C">
        <w:rPr>
          <w:rFonts w:ascii="Times New Roman" w:hAnsi="Times New Roman"/>
          <w:color w:val="000000"/>
          <w:sz w:val="24"/>
          <w:szCs w:val="24"/>
        </w:rPr>
        <w:t xml:space="preserve"> pagal galiojantį reglamentavimą</w:t>
      </w:r>
      <w:r w:rsidR="000C3C4B" w:rsidRPr="00254A1C">
        <w:rPr>
          <w:rFonts w:ascii="Times New Roman" w:hAnsi="Times New Roman"/>
          <w:color w:val="000000"/>
          <w:sz w:val="24"/>
          <w:szCs w:val="24"/>
        </w:rPr>
        <w:t xml:space="preserve"> gali </w:t>
      </w:r>
      <w:r w:rsidR="00F16B65" w:rsidRPr="00254A1C">
        <w:rPr>
          <w:rFonts w:ascii="Times New Roman" w:hAnsi="Times New Roman"/>
          <w:color w:val="000000"/>
          <w:sz w:val="24"/>
          <w:szCs w:val="24"/>
        </w:rPr>
        <w:t>trukti ilgą laiką</w:t>
      </w:r>
      <w:r w:rsidR="00977AE6" w:rsidRPr="00254A1C">
        <w:rPr>
          <w:rFonts w:ascii="Times New Roman" w:hAnsi="Times New Roman"/>
          <w:color w:val="000000"/>
          <w:sz w:val="24"/>
          <w:szCs w:val="24"/>
        </w:rPr>
        <w:t>.</w:t>
      </w:r>
      <w:r w:rsidR="007D3EAA" w:rsidRPr="00254A1C">
        <w:rPr>
          <w:rFonts w:ascii="Times New Roman" w:hAnsi="Times New Roman"/>
          <w:color w:val="000000"/>
          <w:sz w:val="24"/>
          <w:szCs w:val="24"/>
        </w:rPr>
        <w:t xml:space="preserve"> </w:t>
      </w:r>
    </w:p>
    <w:p w:rsidR="00CF6ABE" w:rsidRPr="00254A1C" w:rsidRDefault="00937011" w:rsidP="00CF6ABE">
      <w:pPr>
        <w:spacing w:after="0" w:line="240" w:lineRule="auto"/>
        <w:ind w:firstLine="851"/>
        <w:jc w:val="both"/>
        <w:rPr>
          <w:rFonts w:ascii="Times New Roman" w:hAnsi="Times New Roman"/>
          <w:color w:val="000000" w:themeColor="text1"/>
          <w:sz w:val="24"/>
          <w:szCs w:val="24"/>
        </w:rPr>
      </w:pPr>
      <w:r w:rsidRPr="00254A1C">
        <w:rPr>
          <w:rFonts w:ascii="Times New Roman" w:hAnsi="Times New Roman" w:cs="Times New Roman"/>
          <w:color w:val="000000" w:themeColor="text1"/>
          <w:sz w:val="24"/>
          <w:szCs w:val="24"/>
          <w:lang w:eastAsia="en-GB"/>
        </w:rPr>
        <w:t>Kadangi Lietuvos Respublikos finansų ministro 2020 m. gegužės 19 d. įsakymu Nr. 1K-141 „Dėl metinės (</w:t>
      </w:r>
      <w:proofErr w:type="spellStart"/>
      <w:r w:rsidRPr="00254A1C">
        <w:rPr>
          <w:rFonts w:ascii="Times New Roman" w:hAnsi="Times New Roman"/>
          <w:i/>
          <w:color w:val="000000" w:themeColor="text1"/>
          <w:sz w:val="24"/>
          <w:szCs w:val="24"/>
        </w:rPr>
        <w:t>ex</w:t>
      </w:r>
      <w:proofErr w:type="spellEnd"/>
      <w:r w:rsidRPr="00254A1C">
        <w:rPr>
          <w:rFonts w:ascii="Times New Roman" w:hAnsi="Times New Roman"/>
          <w:i/>
          <w:color w:val="000000" w:themeColor="text1"/>
          <w:sz w:val="24"/>
          <w:szCs w:val="24"/>
        </w:rPr>
        <w:t xml:space="preserve"> </w:t>
      </w:r>
      <w:proofErr w:type="spellStart"/>
      <w:r w:rsidRPr="00254A1C">
        <w:rPr>
          <w:rFonts w:ascii="Times New Roman" w:hAnsi="Times New Roman"/>
          <w:i/>
          <w:color w:val="000000" w:themeColor="text1"/>
          <w:sz w:val="24"/>
          <w:szCs w:val="24"/>
        </w:rPr>
        <w:t>ante</w:t>
      </w:r>
      <w:proofErr w:type="spellEnd"/>
      <w:r w:rsidRPr="00254A1C">
        <w:rPr>
          <w:rFonts w:ascii="Times New Roman" w:hAnsi="Times New Roman" w:cs="Times New Roman"/>
          <w:color w:val="000000" w:themeColor="text1"/>
          <w:sz w:val="24"/>
          <w:szCs w:val="24"/>
          <w:lang w:eastAsia="en-GB"/>
        </w:rPr>
        <w:t xml:space="preserve">) indėlių draudimo įmokų sumos nustatymo“ jau yra nustatyta draudimo įmokų suma už laikotarpį nuo 2020 m. liepos 1 d. iki 2021 m. birželio 30 d. ir indėlių draudimo sistemos dalyviai jau yra informuoti apie mokėtiną metinę draudimo įmokos sumą, siekiant nepažeisti teisėtų kredito įstaigų lūkesčių, </w:t>
      </w:r>
      <w:r w:rsidR="00CF6ABE" w:rsidRPr="00254A1C">
        <w:rPr>
          <w:rFonts w:ascii="Times New Roman" w:hAnsi="Times New Roman" w:cs="Times New Roman"/>
          <w:color w:val="000000" w:themeColor="text1"/>
          <w:sz w:val="24"/>
          <w:szCs w:val="24"/>
          <w:lang w:eastAsia="en-GB"/>
        </w:rPr>
        <w:t xml:space="preserve">taip pat įvertinant tai, kad, </w:t>
      </w:r>
      <w:r w:rsidR="00CF6ABE" w:rsidRPr="00254A1C">
        <w:rPr>
          <w:rFonts w:ascii="Times New Roman" w:hAnsi="Times New Roman" w:cs="Times New Roman"/>
          <w:color w:val="000000"/>
          <w:sz w:val="24"/>
          <w:szCs w:val="24"/>
          <w:lang w:eastAsia="en-GB"/>
        </w:rPr>
        <w:t xml:space="preserve">pasikeitus įmokų apskaičiavimo mechanizmui, reikės tam tikro laiko pakeisti įstatymo įgyvendinamuosius teisės aktus ir atlikti VĮ IID informacinių sistemų atnaujinimus, susijusius su įmokų apskaičiavimu ir kt., </w:t>
      </w:r>
      <w:r w:rsidRPr="00254A1C">
        <w:rPr>
          <w:rFonts w:ascii="Times New Roman" w:hAnsi="Times New Roman" w:cs="Times New Roman"/>
          <w:color w:val="000000" w:themeColor="text1"/>
          <w:sz w:val="24"/>
          <w:szCs w:val="24"/>
          <w:lang w:eastAsia="en-GB"/>
        </w:rPr>
        <w:t xml:space="preserve">siūloma IĮIDĮ projekte įtvirtinti pereinamojo pobūdžio nuostatas, kad </w:t>
      </w:r>
      <w:r w:rsidRPr="00254A1C">
        <w:rPr>
          <w:rFonts w:ascii="Times New Roman" w:hAnsi="Times New Roman"/>
          <w:color w:val="000000" w:themeColor="text1"/>
          <w:sz w:val="24"/>
          <w:szCs w:val="24"/>
        </w:rPr>
        <w:t>periodinių (</w:t>
      </w:r>
      <w:proofErr w:type="spellStart"/>
      <w:r w:rsidRPr="00254A1C">
        <w:rPr>
          <w:rFonts w:ascii="Times New Roman" w:hAnsi="Times New Roman"/>
          <w:i/>
          <w:color w:val="000000" w:themeColor="text1"/>
          <w:sz w:val="24"/>
          <w:szCs w:val="24"/>
        </w:rPr>
        <w:t>ex</w:t>
      </w:r>
      <w:proofErr w:type="spellEnd"/>
      <w:r w:rsidRPr="00254A1C">
        <w:rPr>
          <w:rFonts w:ascii="Times New Roman" w:hAnsi="Times New Roman"/>
          <w:i/>
          <w:color w:val="000000" w:themeColor="text1"/>
          <w:sz w:val="24"/>
          <w:szCs w:val="24"/>
        </w:rPr>
        <w:t xml:space="preserve"> </w:t>
      </w:r>
      <w:proofErr w:type="spellStart"/>
      <w:r w:rsidRPr="00254A1C">
        <w:rPr>
          <w:rFonts w:ascii="Times New Roman" w:hAnsi="Times New Roman"/>
          <w:i/>
          <w:color w:val="000000" w:themeColor="text1"/>
          <w:sz w:val="24"/>
          <w:szCs w:val="24"/>
        </w:rPr>
        <w:t>ante</w:t>
      </w:r>
      <w:proofErr w:type="spellEnd"/>
      <w:r w:rsidRPr="00254A1C">
        <w:rPr>
          <w:rFonts w:ascii="Times New Roman" w:hAnsi="Times New Roman"/>
          <w:color w:val="000000" w:themeColor="text1"/>
          <w:sz w:val="24"/>
          <w:szCs w:val="24"/>
        </w:rPr>
        <w:t xml:space="preserve">) indėlių draudimo įmokų </w:t>
      </w:r>
      <w:r w:rsidRPr="00254A1C">
        <w:rPr>
          <w:rFonts w:ascii="Times New Roman" w:hAnsi="Times New Roman"/>
          <w:color w:val="000000" w:themeColor="text1"/>
          <w:sz w:val="24"/>
          <w:szCs w:val="24"/>
          <w:u w:val="single"/>
        </w:rPr>
        <w:t>norma</w:t>
      </w:r>
      <w:r w:rsidRPr="00254A1C">
        <w:rPr>
          <w:rFonts w:ascii="Times New Roman" w:hAnsi="Times New Roman"/>
          <w:color w:val="000000" w:themeColor="text1"/>
          <w:sz w:val="24"/>
          <w:szCs w:val="24"/>
        </w:rPr>
        <w:t xml:space="preserve"> pirmą kartą nustatoma iki 2021 m. gegužės 31 d. už laikotarpį nuo 2021 m. liepos 1 d. iki 2022 m. birželio 30 d., o iki 2021 m. birželio 30 d. galioja nustatyt</w:t>
      </w:r>
      <w:r w:rsidR="0042142B">
        <w:rPr>
          <w:rFonts w:ascii="Times New Roman" w:hAnsi="Times New Roman"/>
          <w:color w:val="000000" w:themeColor="text1"/>
          <w:sz w:val="24"/>
          <w:szCs w:val="24"/>
        </w:rPr>
        <w:t>a</w:t>
      </w:r>
      <w:r w:rsidRPr="00254A1C">
        <w:rPr>
          <w:rFonts w:ascii="Times New Roman" w:hAnsi="Times New Roman"/>
          <w:color w:val="000000" w:themeColor="text1"/>
          <w:sz w:val="24"/>
          <w:szCs w:val="24"/>
        </w:rPr>
        <w:t xml:space="preserve"> draudimo įmokų </w:t>
      </w:r>
      <w:r w:rsidRPr="00254A1C">
        <w:rPr>
          <w:rFonts w:ascii="Times New Roman" w:hAnsi="Times New Roman"/>
          <w:color w:val="000000" w:themeColor="text1"/>
          <w:sz w:val="24"/>
          <w:szCs w:val="24"/>
          <w:u w:val="single"/>
        </w:rPr>
        <w:t>suma</w:t>
      </w:r>
      <w:r w:rsidRPr="00254A1C">
        <w:rPr>
          <w:rFonts w:ascii="Times New Roman" w:hAnsi="Times New Roman"/>
          <w:color w:val="000000" w:themeColor="text1"/>
          <w:sz w:val="24"/>
          <w:szCs w:val="24"/>
        </w:rPr>
        <w:t xml:space="preserve"> už laikotarpį nuo 2020 m. liepos 1 d. iki 2021 m. birželio 30 d.</w:t>
      </w:r>
      <w:r w:rsidR="00CF6ABE" w:rsidRPr="00254A1C">
        <w:rPr>
          <w:rFonts w:ascii="Times New Roman" w:hAnsi="Times New Roman"/>
          <w:color w:val="000000" w:themeColor="text1"/>
          <w:sz w:val="24"/>
          <w:szCs w:val="24"/>
        </w:rPr>
        <w:t xml:space="preserve"> </w:t>
      </w:r>
    </w:p>
    <w:p w:rsidR="007D3EAA" w:rsidRPr="00254A1C" w:rsidRDefault="007D3EAA" w:rsidP="00F42C0C">
      <w:pPr>
        <w:pStyle w:val="HTMLiankstoformatuotas"/>
        <w:ind w:firstLine="709"/>
        <w:jc w:val="both"/>
        <w:rPr>
          <w:rFonts w:ascii="Times New Roman" w:hAnsi="Times New Roman"/>
          <w:sz w:val="24"/>
          <w:szCs w:val="24"/>
          <w:lang w:val="lt-LT"/>
        </w:rPr>
      </w:pPr>
      <w:r w:rsidRPr="00254A1C">
        <w:rPr>
          <w:rFonts w:ascii="Times New Roman" w:hAnsi="Times New Roman"/>
          <w:sz w:val="24"/>
          <w:szCs w:val="24"/>
          <w:lang w:val="lt-LT"/>
        </w:rPr>
        <w:t xml:space="preserve">– Atsižvelgiant į </w:t>
      </w:r>
      <w:r w:rsidRPr="00254A1C">
        <w:rPr>
          <w:rFonts w:ascii="Times New Roman" w:hAnsi="Times New Roman"/>
          <w:bCs/>
          <w:sz w:val="24"/>
          <w:szCs w:val="24"/>
          <w:lang w:val="lt-LT" w:eastAsia="lt-LT"/>
        </w:rPr>
        <w:t xml:space="preserve">Direktyvos </w:t>
      </w:r>
      <w:r w:rsidRPr="00254A1C">
        <w:rPr>
          <w:rFonts w:ascii="Times New Roman" w:hAnsi="Times New Roman"/>
          <w:sz w:val="24"/>
          <w:szCs w:val="24"/>
          <w:lang w:val="lt-LT" w:eastAsia="lt-LT"/>
        </w:rPr>
        <w:t xml:space="preserve">2014/49/ES 10 straipsnio 1 dalies </w:t>
      </w:r>
      <w:r w:rsidR="00832A03" w:rsidRPr="00254A1C">
        <w:rPr>
          <w:rFonts w:ascii="Times New Roman" w:hAnsi="Times New Roman"/>
          <w:sz w:val="24"/>
          <w:szCs w:val="24"/>
          <w:lang w:val="lt-LT" w:eastAsia="lt-LT"/>
        </w:rPr>
        <w:t>antros pastraipos nuostatą</w:t>
      </w:r>
      <w:r w:rsidRPr="00254A1C">
        <w:rPr>
          <w:rFonts w:ascii="Times New Roman" w:hAnsi="Times New Roman"/>
          <w:sz w:val="24"/>
          <w:szCs w:val="24"/>
          <w:lang w:val="lt-LT" w:eastAsia="lt-LT"/>
        </w:rPr>
        <w:t>, kad įmokas indėlių draudimo sistemos dalyviai turi mokėti bent kas metus</w:t>
      </w:r>
      <w:r w:rsidR="006B5263" w:rsidRPr="00254A1C">
        <w:rPr>
          <w:rFonts w:ascii="Times New Roman" w:hAnsi="Times New Roman"/>
          <w:sz w:val="24"/>
          <w:szCs w:val="24"/>
          <w:lang w:val="lt-LT" w:eastAsia="lt-LT"/>
        </w:rPr>
        <w:t>,</w:t>
      </w:r>
      <w:r w:rsidRPr="00254A1C">
        <w:rPr>
          <w:rFonts w:ascii="Times New Roman" w:hAnsi="Times New Roman"/>
          <w:sz w:val="24"/>
          <w:szCs w:val="24"/>
          <w:lang w:val="lt-LT" w:eastAsia="lt-LT"/>
        </w:rPr>
        <w:t xml:space="preserve"> ir tai, kad įmokų mokė</w:t>
      </w:r>
      <w:r w:rsidR="00832A03" w:rsidRPr="00254A1C">
        <w:rPr>
          <w:rFonts w:ascii="Times New Roman" w:hAnsi="Times New Roman"/>
          <w:sz w:val="24"/>
          <w:szCs w:val="24"/>
          <w:lang w:val="lt-LT" w:eastAsia="lt-LT"/>
        </w:rPr>
        <w:t>jimas kas mėnesį užkrauna didelę</w:t>
      </w:r>
      <w:r w:rsidRPr="00254A1C">
        <w:rPr>
          <w:rFonts w:ascii="Times New Roman" w:hAnsi="Times New Roman"/>
          <w:sz w:val="24"/>
          <w:szCs w:val="24"/>
          <w:lang w:val="lt-LT" w:eastAsia="lt-LT"/>
        </w:rPr>
        <w:t xml:space="preserve"> administravimo naštą dalyviams ir </w:t>
      </w:r>
      <w:r w:rsidRPr="00254A1C">
        <w:rPr>
          <w:rFonts w:ascii="Times New Roman" w:hAnsi="Times New Roman"/>
          <w:color w:val="000000"/>
          <w:sz w:val="24"/>
          <w:szCs w:val="24"/>
          <w:lang w:val="lt-LT"/>
        </w:rPr>
        <w:t>VĮ</w:t>
      </w:r>
      <w:r w:rsidRPr="00254A1C">
        <w:rPr>
          <w:rFonts w:ascii="Times New Roman" w:hAnsi="Times New Roman"/>
          <w:iCs/>
          <w:sz w:val="24"/>
          <w:szCs w:val="24"/>
          <w:lang w:val="lt-LT"/>
        </w:rPr>
        <w:t> </w:t>
      </w:r>
      <w:r w:rsidRPr="00254A1C">
        <w:rPr>
          <w:rFonts w:ascii="Times New Roman" w:hAnsi="Times New Roman"/>
          <w:color w:val="000000"/>
          <w:sz w:val="24"/>
          <w:szCs w:val="24"/>
          <w:lang w:val="lt-LT"/>
        </w:rPr>
        <w:t xml:space="preserve">IID, siūloma </w:t>
      </w:r>
      <w:r w:rsidRPr="00254A1C">
        <w:rPr>
          <w:rFonts w:ascii="Times New Roman" w:hAnsi="Times New Roman"/>
          <w:iCs/>
          <w:sz w:val="24"/>
          <w:szCs w:val="24"/>
          <w:lang w:val="lt-LT"/>
        </w:rPr>
        <w:t>I</w:t>
      </w:r>
      <w:r w:rsidR="006E00D8" w:rsidRPr="00254A1C">
        <w:rPr>
          <w:rFonts w:ascii="Times New Roman" w:hAnsi="Times New Roman"/>
          <w:iCs/>
          <w:sz w:val="24"/>
          <w:szCs w:val="24"/>
          <w:lang w:val="lt-LT"/>
        </w:rPr>
        <w:t>Į</w:t>
      </w:r>
      <w:r w:rsidRPr="00254A1C">
        <w:rPr>
          <w:rFonts w:ascii="Times New Roman" w:hAnsi="Times New Roman"/>
          <w:iCs/>
          <w:sz w:val="24"/>
          <w:szCs w:val="24"/>
          <w:lang w:val="lt-LT"/>
        </w:rPr>
        <w:t>DĮ 13 straipsnio 2 dalyje</w:t>
      </w:r>
      <w:r w:rsidR="006B5263" w:rsidRPr="00254A1C">
        <w:rPr>
          <w:rFonts w:ascii="Times New Roman" w:hAnsi="Times New Roman"/>
          <w:color w:val="000000"/>
          <w:sz w:val="24"/>
          <w:szCs w:val="24"/>
          <w:lang w:val="lt-LT"/>
        </w:rPr>
        <w:t xml:space="preserve"> nustatyti</w:t>
      </w:r>
      <w:r w:rsidRPr="00254A1C">
        <w:rPr>
          <w:rFonts w:ascii="Times New Roman" w:hAnsi="Times New Roman"/>
          <w:color w:val="000000"/>
          <w:sz w:val="24"/>
          <w:szCs w:val="24"/>
          <w:lang w:val="lt-LT"/>
        </w:rPr>
        <w:t xml:space="preserve">, kad periodines </w:t>
      </w:r>
      <w:r w:rsidRPr="00254A1C">
        <w:rPr>
          <w:rFonts w:ascii="Times New Roman" w:hAnsi="Times New Roman"/>
          <w:sz w:val="24"/>
          <w:szCs w:val="24"/>
          <w:lang w:val="lt-LT"/>
        </w:rPr>
        <w:t>(</w:t>
      </w:r>
      <w:proofErr w:type="spellStart"/>
      <w:r w:rsidRPr="00254A1C">
        <w:rPr>
          <w:rFonts w:ascii="Times New Roman" w:hAnsi="Times New Roman"/>
          <w:i/>
          <w:sz w:val="24"/>
          <w:szCs w:val="24"/>
          <w:lang w:val="lt-LT"/>
        </w:rPr>
        <w:t>e</w:t>
      </w:r>
      <w:r w:rsidRPr="00254A1C">
        <w:rPr>
          <w:rFonts w:ascii="Times New Roman" w:hAnsi="Times New Roman"/>
          <w:bCs/>
          <w:i/>
          <w:iCs/>
          <w:sz w:val="24"/>
          <w:szCs w:val="24"/>
          <w:lang w:val="lt-LT"/>
        </w:rPr>
        <w:t>x</w:t>
      </w:r>
      <w:proofErr w:type="spellEnd"/>
      <w:r w:rsidRPr="00254A1C">
        <w:rPr>
          <w:rFonts w:ascii="Times New Roman" w:hAnsi="Times New Roman"/>
          <w:bCs/>
          <w:i/>
          <w:iCs/>
          <w:sz w:val="24"/>
          <w:szCs w:val="24"/>
          <w:lang w:val="lt-LT"/>
        </w:rPr>
        <w:t xml:space="preserve"> </w:t>
      </w:r>
      <w:proofErr w:type="spellStart"/>
      <w:r w:rsidRPr="00254A1C">
        <w:rPr>
          <w:rFonts w:ascii="Times New Roman" w:hAnsi="Times New Roman"/>
          <w:bCs/>
          <w:i/>
          <w:iCs/>
          <w:sz w:val="24"/>
          <w:szCs w:val="24"/>
          <w:lang w:val="lt-LT"/>
        </w:rPr>
        <w:t>ante</w:t>
      </w:r>
      <w:proofErr w:type="spellEnd"/>
      <w:r w:rsidRPr="00254A1C">
        <w:rPr>
          <w:rFonts w:ascii="Times New Roman" w:hAnsi="Times New Roman"/>
          <w:bCs/>
          <w:iCs/>
          <w:sz w:val="24"/>
          <w:szCs w:val="24"/>
          <w:lang w:val="lt-LT"/>
        </w:rPr>
        <w:t>)</w:t>
      </w:r>
      <w:r w:rsidRPr="00254A1C">
        <w:rPr>
          <w:rFonts w:ascii="Times New Roman" w:hAnsi="Times New Roman"/>
          <w:bCs/>
          <w:i/>
          <w:iCs/>
          <w:sz w:val="24"/>
          <w:szCs w:val="24"/>
          <w:lang w:val="lt-LT"/>
        </w:rPr>
        <w:t xml:space="preserve"> </w:t>
      </w:r>
      <w:r w:rsidRPr="00254A1C">
        <w:rPr>
          <w:rFonts w:ascii="Times New Roman" w:hAnsi="Times New Roman"/>
          <w:bCs/>
          <w:iCs/>
          <w:sz w:val="24"/>
          <w:szCs w:val="24"/>
          <w:lang w:val="lt-LT"/>
        </w:rPr>
        <w:t>i</w:t>
      </w:r>
      <w:r w:rsidRPr="00254A1C">
        <w:rPr>
          <w:rFonts w:ascii="Times New Roman" w:hAnsi="Times New Roman"/>
          <w:sz w:val="24"/>
          <w:szCs w:val="24"/>
          <w:lang w:val="lt-LT"/>
        </w:rPr>
        <w:t xml:space="preserve">ndėlių draudimo </w:t>
      </w:r>
      <w:r w:rsidRPr="00254A1C">
        <w:rPr>
          <w:rFonts w:ascii="Times New Roman" w:hAnsi="Times New Roman"/>
          <w:bCs/>
          <w:iCs/>
          <w:sz w:val="24"/>
          <w:szCs w:val="24"/>
          <w:lang w:val="lt-LT"/>
        </w:rPr>
        <w:t xml:space="preserve">įmokas </w:t>
      </w:r>
      <w:r w:rsidRPr="00254A1C">
        <w:rPr>
          <w:rFonts w:ascii="Times New Roman" w:hAnsi="Times New Roman"/>
          <w:sz w:val="24"/>
          <w:szCs w:val="24"/>
          <w:lang w:val="lt-LT"/>
        </w:rPr>
        <w:t xml:space="preserve">indėlių draudimo sistemos dalyvis moka ne rečiau kaip vieną kartą per metus. Detali įmokų mokėjimo tvarka, vadovaujantis </w:t>
      </w:r>
      <w:r w:rsidRPr="00254A1C">
        <w:rPr>
          <w:rFonts w:ascii="Times New Roman" w:hAnsi="Times New Roman"/>
          <w:iCs/>
          <w:sz w:val="24"/>
          <w:szCs w:val="24"/>
          <w:lang w:val="lt-LT"/>
        </w:rPr>
        <w:t>I</w:t>
      </w:r>
      <w:r w:rsidR="006E00D8" w:rsidRPr="00254A1C">
        <w:rPr>
          <w:rFonts w:ascii="Times New Roman" w:hAnsi="Times New Roman"/>
          <w:iCs/>
          <w:sz w:val="24"/>
          <w:szCs w:val="24"/>
          <w:lang w:val="lt-LT"/>
        </w:rPr>
        <w:t>Į</w:t>
      </w:r>
      <w:r w:rsidRPr="00254A1C">
        <w:rPr>
          <w:rFonts w:ascii="Times New Roman" w:hAnsi="Times New Roman"/>
          <w:iCs/>
          <w:sz w:val="24"/>
          <w:szCs w:val="24"/>
          <w:lang w:val="lt-LT"/>
        </w:rPr>
        <w:t>IDĮ 12 straipsnio 9 dalimi, nustatoma įstatym</w:t>
      </w:r>
      <w:r w:rsidR="006B5263" w:rsidRPr="00254A1C">
        <w:rPr>
          <w:rFonts w:ascii="Times New Roman" w:hAnsi="Times New Roman"/>
          <w:iCs/>
          <w:sz w:val="24"/>
          <w:szCs w:val="24"/>
          <w:lang w:val="lt-LT"/>
        </w:rPr>
        <w:t>o įgyvendinamajame</w:t>
      </w:r>
      <w:r w:rsidRPr="00254A1C">
        <w:rPr>
          <w:rFonts w:ascii="Times New Roman" w:hAnsi="Times New Roman"/>
          <w:iCs/>
          <w:sz w:val="24"/>
          <w:szCs w:val="24"/>
          <w:lang w:val="lt-LT"/>
        </w:rPr>
        <w:t xml:space="preserve"> teisės akte. </w:t>
      </w:r>
    </w:p>
    <w:p w:rsidR="002B644C" w:rsidRPr="008C1109" w:rsidRDefault="008C1109" w:rsidP="008C1109">
      <w:pPr>
        <w:tabs>
          <w:tab w:val="left" w:pos="1134"/>
        </w:tabs>
        <w:spacing w:after="0" w:line="240" w:lineRule="auto"/>
        <w:ind w:firstLine="709"/>
        <w:contextualSpacing/>
        <w:jc w:val="both"/>
        <w:rPr>
          <w:rFonts w:ascii="Times New Roman" w:hAnsi="Times New Roman" w:cs="Times New Roman"/>
          <w:sz w:val="24"/>
          <w:szCs w:val="24"/>
        </w:rPr>
      </w:pPr>
      <w:r w:rsidRPr="00254A1C">
        <w:rPr>
          <w:rFonts w:ascii="Times New Roman" w:hAnsi="Times New Roman"/>
          <w:sz w:val="24"/>
          <w:szCs w:val="24"/>
        </w:rPr>
        <w:t xml:space="preserve">– </w:t>
      </w:r>
      <w:r w:rsidR="00C46108" w:rsidRPr="008C1109">
        <w:rPr>
          <w:rFonts w:ascii="Times New Roman" w:hAnsi="Times New Roman" w:cs="Times New Roman"/>
          <w:sz w:val="24"/>
          <w:szCs w:val="24"/>
        </w:rPr>
        <w:t xml:space="preserve">Atsižvelgiant į Lietuvos Respublikos indėlių draudimo sistemos testavimo nepalankiausiomis sąlygomis </w:t>
      </w:r>
      <w:r w:rsidR="00CF6ABE" w:rsidRPr="008C1109">
        <w:rPr>
          <w:rFonts w:ascii="Times New Roman" w:hAnsi="Times New Roman" w:cs="Times New Roman"/>
          <w:sz w:val="24"/>
          <w:szCs w:val="24"/>
        </w:rPr>
        <w:t xml:space="preserve">metu </w:t>
      </w:r>
      <w:r w:rsidR="00490A51" w:rsidRPr="008C1109">
        <w:rPr>
          <w:rFonts w:ascii="Times New Roman" w:hAnsi="Times New Roman" w:cs="Times New Roman"/>
          <w:sz w:val="24"/>
          <w:szCs w:val="24"/>
        </w:rPr>
        <w:t xml:space="preserve">pastebėtus dalyvaujančių institucijų komunikavimo </w:t>
      </w:r>
      <w:r w:rsidR="00520EB7" w:rsidRPr="008C1109">
        <w:rPr>
          <w:rFonts w:ascii="Times New Roman" w:hAnsi="Times New Roman" w:cs="Times New Roman"/>
          <w:sz w:val="24"/>
          <w:szCs w:val="24"/>
        </w:rPr>
        <w:t xml:space="preserve">nustatant </w:t>
      </w:r>
      <w:r w:rsidR="00520EB7" w:rsidRPr="008C1109">
        <w:rPr>
          <w:rFonts w:ascii="Times New Roman" w:hAnsi="Times New Roman" w:cs="Times New Roman"/>
          <w:color w:val="000000"/>
          <w:sz w:val="24"/>
          <w:szCs w:val="24"/>
        </w:rPr>
        <w:t>specialiųjų (</w:t>
      </w:r>
      <w:proofErr w:type="spellStart"/>
      <w:r w:rsidR="00520EB7" w:rsidRPr="008C1109">
        <w:rPr>
          <w:rFonts w:ascii="Times New Roman" w:hAnsi="Times New Roman" w:cs="Times New Roman"/>
          <w:i/>
          <w:color w:val="000000"/>
          <w:sz w:val="24"/>
          <w:szCs w:val="24"/>
        </w:rPr>
        <w:t>ex</w:t>
      </w:r>
      <w:proofErr w:type="spellEnd"/>
      <w:r w:rsidR="00CF6ABE" w:rsidRPr="008C1109">
        <w:rPr>
          <w:rFonts w:ascii="Times New Roman" w:hAnsi="Times New Roman" w:cs="Times New Roman"/>
          <w:i/>
          <w:color w:val="000000"/>
          <w:sz w:val="24"/>
          <w:szCs w:val="24"/>
        </w:rPr>
        <w:t> </w:t>
      </w:r>
      <w:proofErr w:type="spellStart"/>
      <w:r w:rsidR="00520EB7" w:rsidRPr="008C1109">
        <w:rPr>
          <w:rFonts w:ascii="Times New Roman" w:hAnsi="Times New Roman" w:cs="Times New Roman"/>
          <w:i/>
          <w:color w:val="000000"/>
          <w:sz w:val="24"/>
          <w:szCs w:val="24"/>
        </w:rPr>
        <w:t>post</w:t>
      </w:r>
      <w:proofErr w:type="spellEnd"/>
      <w:r w:rsidR="00520EB7" w:rsidRPr="008C1109">
        <w:rPr>
          <w:rFonts w:ascii="Times New Roman" w:hAnsi="Times New Roman" w:cs="Times New Roman"/>
          <w:color w:val="000000"/>
          <w:sz w:val="24"/>
          <w:szCs w:val="24"/>
        </w:rPr>
        <w:t xml:space="preserve">) indėlių draudimo įmokų </w:t>
      </w:r>
      <w:r w:rsidR="001067A1" w:rsidRPr="008C1109">
        <w:rPr>
          <w:rFonts w:ascii="Times New Roman" w:hAnsi="Times New Roman" w:cs="Times New Roman"/>
          <w:color w:val="000000"/>
          <w:sz w:val="24"/>
          <w:szCs w:val="24"/>
        </w:rPr>
        <w:t xml:space="preserve">sumą </w:t>
      </w:r>
      <w:r w:rsidR="00490A51" w:rsidRPr="008C1109">
        <w:rPr>
          <w:rFonts w:ascii="Times New Roman" w:hAnsi="Times New Roman" w:cs="Times New Roman"/>
          <w:sz w:val="24"/>
          <w:szCs w:val="24"/>
        </w:rPr>
        <w:t xml:space="preserve">trūkumus, </w:t>
      </w:r>
      <w:r w:rsidR="00C46108" w:rsidRPr="008C1109">
        <w:rPr>
          <w:rFonts w:ascii="Times New Roman" w:hAnsi="Times New Roman" w:cs="Times New Roman"/>
          <w:sz w:val="24"/>
          <w:szCs w:val="24"/>
        </w:rPr>
        <w:t>siūloma I</w:t>
      </w:r>
      <w:r w:rsidR="006E00D8" w:rsidRPr="008C1109">
        <w:rPr>
          <w:rFonts w:ascii="Times New Roman" w:hAnsi="Times New Roman" w:cs="Times New Roman"/>
          <w:sz w:val="24"/>
          <w:szCs w:val="24"/>
        </w:rPr>
        <w:t>Į</w:t>
      </w:r>
      <w:r w:rsidR="00C46108" w:rsidRPr="008C1109">
        <w:rPr>
          <w:rFonts w:ascii="Times New Roman" w:hAnsi="Times New Roman" w:cs="Times New Roman"/>
          <w:sz w:val="24"/>
          <w:szCs w:val="24"/>
        </w:rPr>
        <w:t>IDĮ 14 straipsn</w:t>
      </w:r>
      <w:r w:rsidR="00D939C2" w:rsidRPr="008C1109">
        <w:rPr>
          <w:rFonts w:ascii="Times New Roman" w:hAnsi="Times New Roman" w:cs="Times New Roman"/>
          <w:sz w:val="24"/>
          <w:szCs w:val="24"/>
        </w:rPr>
        <w:t>io 1 dalyje</w:t>
      </w:r>
      <w:r w:rsidR="00C46108" w:rsidRPr="008C1109">
        <w:rPr>
          <w:rFonts w:ascii="Times New Roman" w:hAnsi="Times New Roman" w:cs="Times New Roman"/>
          <w:sz w:val="24"/>
          <w:szCs w:val="24"/>
        </w:rPr>
        <w:t xml:space="preserve"> detaliau reglamentuoti </w:t>
      </w:r>
      <w:r w:rsidR="00C46108" w:rsidRPr="008C1109">
        <w:rPr>
          <w:rFonts w:ascii="Times New Roman" w:hAnsi="Times New Roman" w:cs="Times New Roman"/>
          <w:color w:val="000000"/>
          <w:sz w:val="24"/>
          <w:szCs w:val="24"/>
        </w:rPr>
        <w:t>specialiųjų (</w:t>
      </w:r>
      <w:proofErr w:type="spellStart"/>
      <w:r w:rsidR="00C46108" w:rsidRPr="008C1109">
        <w:rPr>
          <w:rFonts w:ascii="Times New Roman" w:hAnsi="Times New Roman" w:cs="Times New Roman"/>
          <w:i/>
          <w:color w:val="000000"/>
          <w:sz w:val="24"/>
          <w:szCs w:val="24"/>
        </w:rPr>
        <w:t>ex</w:t>
      </w:r>
      <w:proofErr w:type="spellEnd"/>
      <w:r w:rsidR="00C46108" w:rsidRPr="008C1109">
        <w:rPr>
          <w:rFonts w:ascii="Times New Roman" w:hAnsi="Times New Roman" w:cs="Times New Roman"/>
          <w:i/>
          <w:color w:val="000000"/>
          <w:sz w:val="24"/>
          <w:szCs w:val="24"/>
        </w:rPr>
        <w:t xml:space="preserve"> </w:t>
      </w:r>
      <w:proofErr w:type="spellStart"/>
      <w:r w:rsidR="00C46108" w:rsidRPr="008C1109">
        <w:rPr>
          <w:rFonts w:ascii="Times New Roman" w:hAnsi="Times New Roman" w:cs="Times New Roman"/>
          <w:i/>
          <w:color w:val="000000"/>
          <w:sz w:val="24"/>
          <w:szCs w:val="24"/>
        </w:rPr>
        <w:t>post</w:t>
      </w:r>
      <w:proofErr w:type="spellEnd"/>
      <w:r w:rsidR="00C46108" w:rsidRPr="008C1109">
        <w:rPr>
          <w:rFonts w:ascii="Times New Roman" w:hAnsi="Times New Roman" w:cs="Times New Roman"/>
          <w:color w:val="000000"/>
          <w:sz w:val="24"/>
          <w:szCs w:val="24"/>
        </w:rPr>
        <w:t xml:space="preserve">) indėlių draudimo įmokų </w:t>
      </w:r>
      <w:r w:rsidR="00490A51" w:rsidRPr="008C1109">
        <w:rPr>
          <w:rFonts w:ascii="Times New Roman" w:hAnsi="Times New Roman" w:cs="Times New Roman"/>
          <w:color w:val="000000"/>
          <w:sz w:val="24"/>
          <w:szCs w:val="24"/>
        </w:rPr>
        <w:t xml:space="preserve">sumos nustatymo </w:t>
      </w:r>
      <w:r w:rsidR="00C46108" w:rsidRPr="008C1109">
        <w:rPr>
          <w:rFonts w:ascii="Times New Roman" w:hAnsi="Times New Roman" w:cs="Times New Roman"/>
          <w:color w:val="000000"/>
          <w:sz w:val="24"/>
          <w:szCs w:val="24"/>
        </w:rPr>
        <w:t>procedūrą.</w:t>
      </w:r>
      <w:r w:rsidR="00D939C2" w:rsidRPr="008C1109">
        <w:rPr>
          <w:rFonts w:ascii="Times New Roman" w:hAnsi="Times New Roman" w:cs="Times New Roman"/>
          <w:color w:val="000000"/>
          <w:sz w:val="24"/>
          <w:szCs w:val="24"/>
        </w:rPr>
        <w:t xml:space="preserve"> </w:t>
      </w:r>
      <w:r w:rsidR="002B644C" w:rsidRPr="008C1109">
        <w:rPr>
          <w:rFonts w:ascii="Times New Roman" w:hAnsi="Times New Roman" w:cs="Times New Roman"/>
          <w:sz w:val="24"/>
          <w:szCs w:val="24"/>
        </w:rPr>
        <w:t xml:space="preserve">Atsižvelgiant į </w:t>
      </w:r>
      <w:r w:rsidR="000A091D" w:rsidRPr="008C1109">
        <w:rPr>
          <w:rFonts w:ascii="Times New Roman" w:hAnsi="Times New Roman" w:cs="Times New Roman"/>
          <w:sz w:val="24"/>
          <w:szCs w:val="24"/>
        </w:rPr>
        <w:t xml:space="preserve">IĮIDĮ </w:t>
      </w:r>
      <w:r w:rsidR="002B644C" w:rsidRPr="008C1109">
        <w:rPr>
          <w:rFonts w:ascii="Times New Roman" w:hAnsi="Times New Roman" w:cs="Times New Roman"/>
          <w:sz w:val="24"/>
          <w:szCs w:val="24"/>
        </w:rPr>
        <w:t>12 straipsnio pavadinimą i</w:t>
      </w:r>
      <w:r w:rsidR="000A091D" w:rsidRPr="008C1109">
        <w:rPr>
          <w:rFonts w:ascii="Times New Roman" w:hAnsi="Times New Roman" w:cs="Times New Roman"/>
          <w:sz w:val="24"/>
          <w:szCs w:val="24"/>
        </w:rPr>
        <w:t>r</w:t>
      </w:r>
      <w:r w:rsidR="002B644C" w:rsidRPr="008C1109">
        <w:rPr>
          <w:rFonts w:ascii="Times New Roman" w:hAnsi="Times New Roman" w:cs="Times New Roman"/>
          <w:sz w:val="24"/>
          <w:szCs w:val="24"/>
        </w:rPr>
        <w:t xml:space="preserve"> </w:t>
      </w:r>
      <w:r w:rsidR="000A091D" w:rsidRPr="008C1109">
        <w:rPr>
          <w:rFonts w:ascii="Times New Roman" w:hAnsi="Times New Roman" w:cs="Times New Roman"/>
          <w:sz w:val="24"/>
          <w:szCs w:val="24"/>
        </w:rPr>
        <w:t xml:space="preserve">į </w:t>
      </w:r>
      <w:r w:rsidR="002B644C" w:rsidRPr="008C1109">
        <w:rPr>
          <w:rFonts w:ascii="Times New Roman" w:hAnsi="Times New Roman" w:cs="Times New Roman"/>
          <w:sz w:val="24"/>
          <w:szCs w:val="24"/>
        </w:rPr>
        <w:t>tai, kad specialiosioms (</w:t>
      </w:r>
      <w:proofErr w:type="spellStart"/>
      <w:r w:rsidR="002B644C" w:rsidRPr="008C1109">
        <w:rPr>
          <w:rFonts w:ascii="Times New Roman" w:hAnsi="Times New Roman" w:cs="Times New Roman"/>
          <w:i/>
          <w:iCs/>
          <w:sz w:val="24"/>
          <w:szCs w:val="24"/>
        </w:rPr>
        <w:t>ex</w:t>
      </w:r>
      <w:proofErr w:type="spellEnd"/>
      <w:r w:rsidR="002B644C" w:rsidRPr="008C1109">
        <w:rPr>
          <w:rFonts w:ascii="Times New Roman" w:hAnsi="Times New Roman" w:cs="Times New Roman"/>
          <w:i/>
          <w:iCs/>
          <w:sz w:val="24"/>
          <w:szCs w:val="24"/>
        </w:rPr>
        <w:t xml:space="preserve"> </w:t>
      </w:r>
      <w:proofErr w:type="spellStart"/>
      <w:r w:rsidR="002B644C" w:rsidRPr="008C1109">
        <w:rPr>
          <w:rFonts w:ascii="Times New Roman" w:hAnsi="Times New Roman" w:cs="Times New Roman"/>
          <w:i/>
          <w:iCs/>
          <w:sz w:val="24"/>
          <w:szCs w:val="24"/>
        </w:rPr>
        <w:t>post</w:t>
      </w:r>
      <w:proofErr w:type="spellEnd"/>
      <w:r w:rsidR="002B644C" w:rsidRPr="008C1109">
        <w:rPr>
          <w:rFonts w:ascii="Times New Roman" w:hAnsi="Times New Roman" w:cs="Times New Roman"/>
          <w:sz w:val="24"/>
          <w:szCs w:val="24"/>
        </w:rPr>
        <w:t>) indėlių draudimo įmokoms yra skirtas atskiras IĮIDĮ 14 straipsnis, IĮIDĮ 12 str</w:t>
      </w:r>
      <w:r w:rsidR="000A091D" w:rsidRPr="008C1109">
        <w:rPr>
          <w:rFonts w:ascii="Times New Roman" w:hAnsi="Times New Roman" w:cs="Times New Roman"/>
          <w:sz w:val="24"/>
          <w:szCs w:val="24"/>
        </w:rPr>
        <w:t>aipsnio</w:t>
      </w:r>
      <w:r w:rsidR="002B644C" w:rsidRPr="008C1109">
        <w:rPr>
          <w:rFonts w:ascii="Times New Roman" w:hAnsi="Times New Roman" w:cs="Times New Roman"/>
          <w:sz w:val="24"/>
          <w:szCs w:val="24"/>
        </w:rPr>
        <w:t xml:space="preserve"> nuostatos, skirtos specialiosioms (</w:t>
      </w:r>
      <w:proofErr w:type="spellStart"/>
      <w:r w:rsidR="002B644C" w:rsidRPr="008C1109">
        <w:rPr>
          <w:rFonts w:ascii="Times New Roman" w:hAnsi="Times New Roman" w:cs="Times New Roman"/>
          <w:i/>
          <w:iCs/>
          <w:sz w:val="24"/>
          <w:szCs w:val="24"/>
        </w:rPr>
        <w:t>ex</w:t>
      </w:r>
      <w:proofErr w:type="spellEnd"/>
      <w:r w:rsidR="002B644C" w:rsidRPr="008C1109">
        <w:rPr>
          <w:rFonts w:ascii="Times New Roman" w:hAnsi="Times New Roman" w:cs="Times New Roman"/>
          <w:i/>
          <w:iCs/>
          <w:sz w:val="24"/>
          <w:szCs w:val="24"/>
        </w:rPr>
        <w:t xml:space="preserve"> </w:t>
      </w:r>
      <w:proofErr w:type="spellStart"/>
      <w:r w:rsidR="002B644C" w:rsidRPr="008C1109">
        <w:rPr>
          <w:rFonts w:ascii="Times New Roman" w:hAnsi="Times New Roman" w:cs="Times New Roman"/>
          <w:i/>
          <w:iCs/>
          <w:sz w:val="24"/>
          <w:szCs w:val="24"/>
        </w:rPr>
        <w:t>post</w:t>
      </w:r>
      <w:proofErr w:type="spellEnd"/>
      <w:r w:rsidR="002B644C" w:rsidRPr="008C1109">
        <w:rPr>
          <w:rFonts w:ascii="Times New Roman" w:hAnsi="Times New Roman" w:cs="Times New Roman"/>
          <w:sz w:val="24"/>
          <w:szCs w:val="24"/>
        </w:rPr>
        <w:t>) indėlių draudimo įmokoms, perkeltos į IĮIDĮ 14</w:t>
      </w:r>
      <w:r w:rsidR="000A091D" w:rsidRPr="008C1109">
        <w:rPr>
          <w:rFonts w:ascii="Times New Roman" w:hAnsi="Times New Roman" w:cs="Times New Roman"/>
          <w:sz w:val="24"/>
          <w:szCs w:val="24"/>
        </w:rPr>
        <w:t xml:space="preserve"> straipsnį</w:t>
      </w:r>
      <w:r w:rsidR="002B644C" w:rsidRPr="008C1109">
        <w:rPr>
          <w:rFonts w:ascii="Times New Roman" w:hAnsi="Times New Roman" w:cs="Times New Roman"/>
          <w:sz w:val="24"/>
          <w:szCs w:val="24"/>
        </w:rPr>
        <w:t>, jį papildant naujomis 5 ir 7 dalimis.</w:t>
      </w:r>
    </w:p>
    <w:p w:rsidR="009377EB" w:rsidRDefault="00C46108" w:rsidP="008C1109">
      <w:pPr>
        <w:tabs>
          <w:tab w:val="left" w:pos="1276"/>
        </w:tabs>
        <w:spacing w:after="0" w:line="240" w:lineRule="auto"/>
        <w:ind w:firstLine="709"/>
        <w:jc w:val="both"/>
        <w:rPr>
          <w:rFonts w:ascii="Times New Roman" w:hAnsi="Times New Roman" w:cs="Times New Roman"/>
          <w:sz w:val="24"/>
          <w:szCs w:val="24"/>
        </w:rPr>
      </w:pPr>
      <w:r w:rsidRPr="004D6B77">
        <w:rPr>
          <w:rFonts w:ascii="Times New Roman" w:hAnsi="Times New Roman"/>
          <w:sz w:val="24"/>
          <w:szCs w:val="24"/>
        </w:rPr>
        <w:t>–</w:t>
      </w:r>
      <w:r w:rsidR="00B872C4" w:rsidRPr="004D6B77">
        <w:rPr>
          <w:rFonts w:ascii="Times New Roman" w:hAnsi="Times New Roman"/>
          <w:sz w:val="24"/>
          <w:szCs w:val="24"/>
        </w:rPr>
        <w:t xml:space="preserve"> </w:t>
      </w:r>
      <w:r w:rsidR="00A92A27" w:rsidRPr="004D6B77">
        <w:rPr>
          <w:rFonts w:ascii="Times New Roman" w:hAnsi="Times New Roman"/>
          <w:sz w:val="24"/>
          <w:szCs w:val="24"/>
        </w:rPr>
        <w:t xml:space="preserve">Šiuo metu </w:t>
      </w:r>
      <w:r w:rsidR="00A8440E" w:rsidRPr="004D6B77">
        <w:rPr>
          <w:rFonts w:ascii="Times New Roman" w:hAnsi="Times New Roman"/>
          <w:sz w:val="24"/>
          <w:szCs w:val="24"/>
        </w:rPr>
        <w:t>pagal I</w:t>
      </w:r>
      <w:r w:rsidR="006E00D8" w:rsidRPr="004D6B77">
        <w:rPr>
          <w:rFonts w:ascii="Times New Roman" w:hAnsi="Times New Roman"/>
          <w:sz w:val="24"/>
          <w:szCs w:val="24"/>
        </w:rPr>
        <w:t>Į</w:t>
      </w:r>
      <w:r w:rsidR="00A8440E" w:rsidRPr="004D6B77">
        <w:rPr>
          <w:rFonts w:ascii="Times New Roman" w:hAnsi="Times New Roman"/>
          <w:sz w:val="24"/>
          <w:szCs w:val="24"/>
        </w:rPr>
        <w:t>IDĮ</w:t>
      </w:r>
      <w:r w:rsidR="009D6D34" w:rsidRPr="004D6B77">
        <w:rPr>
          <w:rFonts w:ascii="Times New Roman" w:hAnsi="Times New Roman"/>
          <w:sz w:val="24"/>
          <w:szCs w:val="24"/>
        </w:rPr>
        <w:t xml:space="preserve"> </w:t>
      </w:r>
      <w:r w:rsidR="0052201C" w:rsidRPr="004D6B77">
        <w:rPr>
          <w:rFonts w:ascii="Times New Roman" w:hAnsi="Times New Roman" w:cs="Times New Roman"/>
          <w:iCs/>
          <w:sz w:val="24"/>
          <w:szCs w:val="24"/>
        </w:rPr>
        <w:t xml:space="preserve">nustatyta </w:t>
      </w:r>
      <w:r w:rsidR="009D6D34" w:rsidRPr="004D6B77">
        <w:rPr>
          <w:rFonts w:ascii="Times New Roman" w:hAnsi="Times New Roman" w:cs="Times New Roman"/>
          <w:iCs/>
          <w:sz w:val="24"/>
          <w:szCs w:val="24"/>
        </w:rPr>
        <w:t xml:space="preserve">metinė </w:t>
      </w:r>
      <w:r w:rsidR="0052201C" w:rsidRPr="004D6B77">
        <w:rPr>
          <w:rFonts w:ascii="Times New Roman" w:hAnsi="Times New Roman" w:cs="Times New Roman"/>
          <w:iCs/>
          <w:sz w:val="24"/>
          <w:szCs w:val="24"/>
        </w:rPr>
        <w:t>indėlių draudimo įmok</w:t>
      </w:r>
      <w:r w:rsidR="009D6D34" w:rsidRPr="004D6B77">
        <w:rPr>
          <w:rFonts w:ascii="Times New Roman" w:hAnsi="Times New Roman" w:cs="Times New Roman"/>
          <w:iCs/>
          <w:sz w:val="24"/>
          <w:szCs w:val="24"/>
        </w:rPr>
        <w:t>a, kurią moka indė</w:t>
      </w:r>
      <w:r w:rsidR="00A8440E" w:rsidRPr="00254A1C">
        <w:rPr>
          <w:rFonts w:ascii="Times New Roman" w:hAnsi="Times New Roman" w:cs="Times New Roman"/>
          <w:iCs/>
          <w:sz w:val="24"/>
          <w:szCs w:val="24"/>
        </w:rPr>
        <w:t>lių draudimo sistemos dalyviai,</w:t>
      </w:r>
      <w:r w:rsidR="009D6D34" w:rsidRPr="00254A1C">
        <w:rPr>
          <w:rFonts w:ascii="Times New Roman" w:hAnsi="Times New Roman" w:cs="Times New Roman"/>
          <w:iCs/>
          <w:sz w:val="24"/>
          <w:szCs w:val="24"/>
        </w:rPr>
        <w:t xml:space="preserve"> sudaro</w:t>
      </w:r>
      <w:r w:rsidR="0052201C" w:rsidRPr="00254A1C">
        <w:rPr>
          <w:rFonts w:ascii="Times New Roman" w:hAnsi="Times New Roman" w:cs="Times New Roman"/>
          <w:iCs/>
          <w:sz w:val="24"/>
          <w:szCs w:val="24"/>
        </w:rPr>
        <w:t xml:space="preserve"> </w:t>
      </w:r>
      <w:r w:rsidR="00520EB7" w:rsidRPr="00254A1C">
        <w:rPr>
          <w:rFonts w:ascii="Times New Roman" w:hAnsi="Times New Roman" w:cs="Times New Roman"/>
          <w:iCs/>
          <w:sz w:val="24"/>
          <w:szCs w:val="24"/>
        </w:rPr>
        <w:t>0,1 proc</w:t>
      </w:r>
      <w:r w:rsidR="00526A0F" w:rsidRPr="00254A1C">
        <w:rPr>
          <w:rFonts w:ascii="Times New Roman" w:hAnsi="Times New Roman" w:cs="Times New Roman"/>
          <w:iCs/>
          <w:sz w:val="24"/>
          <w:szCs w:val="24"/>
        </w:rPr>
        <w:t>ento</w:t>
      </w:r>
      <w:r w:rsidR="00520EB7" w:rsidRPr="00254A1C">
        <w:rPr>
          <w:rFonts w:ascii="Times New Roman" w:hAnsi="Times New Roman" w:cs="Times New Roman"/>
          <w:iCs/>
          <w:sz w:val="24"/>
          <w:szCs w:val="24"/>
        </w:rPr>
        <w:t xml:space="preserve"> </w:t>
      </w:r>
      <w:r w:rsidR="0052201C" w:rsidRPr="00254A1C">
        <w:rPr>
          <w:rFonts w:ascii="Times New Roman" w:hAnsi="Times New Roman" w:cs="Times New Roman"/>
          <w:iCs/>
          <w:sz w:val="24"/>
          <w:szCs w:val="24"/>
        </w:rPr>
        <w:t xml:space="preserve">pagrindinių apdraustųjų indėlių. </w:t>
      </w:r>
      <w:r w:rsidR="00B872C4" w:rsidRPr="00254A1C">
        <w:rPr>
          <w:rFonts w:ascii="Times New Roman" w:hAnsi="Times New Roman"/>
          <w:color w:val="000000"/>
          <w:sz w:val="24"/>
          <w:szCs w:val="24"/>
        </w:rPr>
        <w:t>VĮ</w:t>
      </w:r>
      <w:r w:rsidR="00B872C4" w:rsidRPr="00254A1C">
        <w:rPr>
          <w:rFonts w:ascii="Times New Roman" w:hAnsi="Times New Roman"/>
          <w:iCs/>
          <w:sz w:val="24"/>
          <w:szCs w:val="24"/>
        </w:rPr>
        <w:t> </w:t>
      </w:r>
      <w:r w:rsidR="00B872C4" w:rsidRPr="00254A1C">
        <w:rPr>
          <w:rFonts w:ascii="Times New Roman" w:hAnsi="Times New Roman"/>
          <w:color w:val="000000"/>
          <w:sz w:val="24"/>
          <w:szCs w:val="24"/>
        </w:rPr>
        <w:t xml:space="preserve">IID </w:t>
      </w:r>
      <w:r w:rsidR="00B872C4" w:rsidRPr="00254A1C">
        <w:rPr>
          <w:rFonts w:ascii="Times New Roman" w:hAnsi="Times New Roman" w:cs="Times New Roman"/>
          <w:iCs/>
          <w:sz w:val="24"/>
          <w:szCs w:val="24"/>
        </w:rPr>
        <w:t>2019 m. gruodžio 31</w:t>
      </w:r>
      <w:r w:rsidR="009D6D34" w:rsidRPr="00254A1C">
        <w:rPr>
          <w:rFonts w:ascii="Times New Roman" w:hAnsi="Times New Roman" w:cs="Times New Roman"/>
          <w:iCs/>
          <w:sz w:val="24"/>
          <w:szCs w:val="24"/>
        </w:rPr>
        <w:t xml:space="preserve"> </w:t>
      </w:r>
      <w:r w:rsidR="00B872C4" w:rsidRPr="00254A1C">
        <w:rPr>
          <w:rFonts w:ascii="Times New Roman" w:hAnsi="Times New Roman" w:cs="Times New Roman"/>
          <w:iCs/>
          <w:sz w:val="24"/>
          <w:szCs w:val="24"/>
        </w:rPr>
        <w:t>d. duomeni</w:t>
      </w:r>
      <w:r w:rsidR="006B5263" w:rsidRPr="00254A1C">
        <w:rPr>
          <w:rFonts w:ascii="Times New Roman" w:hAnsi="Times New Roman" w:cs="Times New Roman"/>
          <w:iCs/>
          <w:sz w:val="24"/>
          <w:szCs w:val="24"/>
        </w:rPr>
        <w:t>mi</w:t>
      </w:r>
      <w:r w:rsidR="00B872C4" w:rsidRPr="00254A1C">
        <w:rPr>
          <w:rFonts w:ascii="Times New Roman" w:hAnsi="Times New Roman" w:cs="Times New Roman"/>
          <w:iCs/>
          <w:sz w:val="24"/>
          <w:szCs w:val="24"/>
        </w:rPr>
        <w:t>s</w:t>
      </w:r>
      <w:r w:rsidR="006B5263" w:rsidRPr="00254A1C">
        <w:rPr>
          <w:rFonts w:ascii="Times New Roman" w:hAnsi="Times New Roman" w:cs="Times New Roman"/>
          <w:iCs/>
          <w:sz w:val="24"/>
          <w:szCs w:val="24"/>
        </w:rPr>
        <w:t>,</w:t>
      </w:r>
      <w:r w:rsidR="00B872C4" w:rsidRPr="00254A1C">
        <w:rPr>
          <w:rFonts w:ascii="Times New Roman" w:hAnsi="Times New Roman" w:cs="Times New Roman"/>
          <w:iCs/>
          <w:sz w:val="24"/>
          <w:szCs w:val="24"/>
        </w:rPr>
        <w:t xml:space="preserve"> Indėlių draudimo fondo mažiausias</w:t>
      </w:r>
      <w:r w:rsidR="004870E4" w:rsidRPr="00254A1C">
        <w:rPr>
          <w:rFonts w:ascii="Times New Roman" w:hAnsi="Times New Roman" w:cs="Times New Roman"/>
          <w:iCs/>
          <w:sz w:val="24"/>
          <w:szCs w:val="24"/>
        </w:rPr>
        <w:t>is</w:t>
      </w:r>
      <w:r w:rsidR="00B872C4" w:rsidRPr="00254A1C">
        <w:rPr>
          <w:rFonts w:ascii="Times New Roman" w:hAnsi="Times New Roman" w:cs="Times New Roman"/>
          <w:iCs/>
          <w:sz w:val="24"/>
          <w:szCs w:val="24"/>
        </w:rPr>
        <w:t xml:space="preserve"> tikslinis lygis sudarė 0,8 proc</w:t>
      </w:r>
      <w:r w:rsidR="00526A0F" w:rsidRPr="00254A1C">
        <w:rPr>
          <w:rFonts w:ascii="Times New Roman" w:hAnsi="Times New Roman" w:cs="Times New Roman"/>
          <w:iCs/>
          <w:sz w:val="24"/>
          <w:szCs w:val="24"/>
        </w:rPr>
        <w:t>ento</w:t>
      </w:r>
      <w:r w:rsidR="00B872C4" w:rsidRPr="00254A1C">
        <w:rPr>
          <w:rFonts w:ascii="Times New Roman" w:hAnsi="Times New Roman" w:cs="Times New Roman"/>
          <w:iCs/>
          <w:sz w:val="24"/>
          <w:szCs w:val="24"/>
        </w:rPr>
        <w:t>, todėl traktuotina, kad jis buvo pasiektas anksčiau</w:t>
      </w:r>
      <w:r w:rsidR="00A92A27" w:rsidRPr="00254A1C">
        <w:rPr>
          <w:rFonts w:ascii="Times New Roman" w:hAnsi="Times New Roman" w:cs="Times New Roman"/>
          <w:iCs/>
          <w:sz w:val="24"/>
          <w:szCs w:val="24"/>
        </w:rPr>
        <w:t>, nei reikalauja I</w:t>
      </w:r>
      <w:r w:rsidR="006E00D8" w:rsidRPr="00254A1C">
        <w:rPr>
          <w:rFonts w:ascii="Times New Roman" w:hAnsi="Times New Roman" w:cs="Times New Roman"/>
          <w:iCs/>
          <w:sz w:val="24"/>
          <w:szCs w:val="24"/>
        </w:rPr>
        <w:t>Į</w:t>
      </w:r>
      <w:r w:rsidR="00A92A27" w:rsidRPr="00254A1C">
        <w:rPr>
          <w:rFonts w:ascii="Times New Roman" w:hAnsi="Times New Roman" w:cs="Times New Roman"/>
          <w:iCs/>
          <w:sz w:val="24"/>
          <w:szCs w:val="24"/>
        </w:rPr>
        <w:t xml:space="preserve">IDĮ 15 straipsnio 1 dalis, t. y. iki 2024 m. liepos 3 d. </w:t>
      </w:r>
      <w:r w:rsidR="00B872C4" w:rsidRPr="00254A1C">
        <w:rPr>
          <w:rFonts w:ascii="Times New Roman" w:hAnsi="Times New Roman" w:cs="Times New Roman"/>
          <w:iCs/>
          <w:sz w:val="24"/>
          <w:szCs w:val="24"/>
        </w:rPr>
        <w:t xml:space="preserve">Tai reiškia, kad </w:t>
      </w:r>
      <w:r w:rsidR="00A92A27" w:rsidRPr="00254A1C">
        <w:rPr>
          <w:rFonts w:ascii="Times New Roman" w:hAnsi="Times New Roman" w:cs="Times New Roman"/>
          <w:iCs/>
          <w:sz w:val="24"/>
          <w:szCs w:val="24"/>
        </w:rPr>
        <w:t>pagal</w:t>
      </w:r>
      <w:r w:rsidR="00B872C4" w:rsidRPr="00254A1C">
        <w:rPr>
          <w:rFonts w:ascii="Times New Roman" w:hAnsi="Times New Roman" w:cs="Times New Roman"/>
          <w:iCs/>
          <w:sz w:val="24"/>
          <w:szCs w:val="24"/>
        </w:rPr>
        <w:t xml:space="preserve"> I</w:t>
      </w:r>
      <w:r w:rsidR="006E00D8" w:rsidRPr="00254A1C">
        <w:rPr>
          <w:rFonts w:ascii="Times New Roman" w:hAnsi="Times New Roman" w:cs="Times New Roman"/>
          <w:iCs/>
          <w:sz w:val="24"/>
          <w:szCs w:val="24"/>
        </w:rPr>
        <w:t>Į</w:t>
      </w:r>
      <w:r w:rsidR="00B872C4" w:rsidRPr="00254A1C">
        <w:rPr>
          <w:rFonts w:ascii="Times New Roman" w:hAnsi="Times New Roman" w:cs="Times New Roman"/>
          <w:iCs/>
          <w:sz w:val="24"/>
          <w:szCs w:val="24"/>
        </w:rPr>
        <w:t xml:space="preserve">IDĮ 15 straipsnio 5 dalį </w:t>
      </w:r>
      <w:r w:rsidR="00B872C4" w:rsidRPr="00254A1C">
        <w:rPr>
          <w:rFonts w:ascii="Times New Roman" w:hAnsi="Times New Roman"/>
          <w:color w:val="000000"/>
          <w:sz w:val="24"/>
          <w:szCs w:val="24"/>
        </w:rPr>
        <w:t>VĮ</w:t>
      </w:r>
      <w:r w:rsidR="00B872C4" w:rsidRPr="00254A1C">
        <w:rPr>
          <w:rFonts w:ascii="Times New Roman" w:hAnsi="Times New Roman"/>
          <w:iCs/>
          <w:sz w:val="24"/>
          <w:szCs w:val="24"/>
        </w:rPr>
        <w:t> </w:t>
      </w:r>
      <w:r w:rsidR="00B872C4" w:rsidRPr="00254A1C">
        <w:rPr>
          <w:rFonts w:ascii="Times New Roman" w:hAnsi="Times New Roman"/>
          <w:color w:val="000000"/>
          <w:sz w:val="24"/>
          <w:szCs w:val="24"/>
        </w:rPr>
        <w:t xml:space="preserve">IID </w:t>
      </w:r>
      <w:r w:rsidR="00B872C4" w:rsidRPr="00254A1C">
        <w:rPr>
          <w:rFonts w:ascii="Times New Roman" w:hAnsi="Times New Roman" w:cs="Times New Roman"/>
          <w:iCs/>
          <w:sz w:val="24"/>
          <w:szCs w:val="24"/>
        </w:rPr>
        <w:t xml:space="preserve">nuo 2021 </w:t>
      </w:r>
      <w:r w:rsidR="00B872C4" w:rsidRPr="00254A1C">
        <w:rPr>
          <w:rFonts w:ascii="Times New Roman" w:hAnsi="Times New Roman" w:cs="Times New Roman"/>
          <w:iCs/>
          <w:sz w:val="24"/>
          <w:szCs w:val="24"/>
        </w:rPr>
        <w:lastRenderedPageBreak/>
        <w:t>m</w:t>
      </w:r>
      <w:r w:rsidR="00526A0F" w:rsidRPr="00254A1C">
        <w:rPr>
          <w:rFonts w:ascii="Times New Roman" w:hAnsi="Times New Roman" w:cs="Times New Roman"/>
          <w:iCs/>
          <w:sz w:val="24"/>
          <w:szCs w:val="24"/>
        </w:rPr>
        <w:t>etų</w:t>
      </w:r>
      <w:r w:rsidR="00B872C4" w:rsidRPr="00254A1C">
        <w:rPr>
          <w:rFonts w:ascii="Times New Roman" w:hAnsi="Times New Roman" w:cs="Times New Roman"/>
          <w:iCs/>
          <w:sz w:val="24"/>
          <w:szCs w:val="24"/>
        </w:rPr>
        <w:t xml:space="preserve"> vidurio privalėtų nustatyti ženkliai didesn</w:t>
      </w:r>
      <w:r w:rsidR="00526A0F" w:rsidRPr="00254A1C">
        <w:rPr>
          <w:rFonts w:ascii="Times New Roman" w:hAnsi="Times New Roman" w:cs="Times New Roman"/>
          <w:iCs/>
          <w:sz w:val="24"/>
          <w:szCs w:val="24"/>
        </w:rPr>
        <w:t>ę</w:t>
      </w:r>
      <w:r w:rsidR="00B872C4" w:rsidRPr="00254A1C">
        <w:rPr>
          <w:rFonts w:ascii="Times New Roman" w:hAnsi="Times New Roman" w:cs="Times New Roman"/>
          <w:iCs/>
          <w:sz w:val="24"/>
          <w:szCs w:val="24"/>
        </w:rPr>
        <w:t xml:space="preserve"> draudimo įmokos </w:t>
      </w:r>
      <w:r w:rsidR="00520EB7" w:rsidRPr="00254A1C">
        <w:rPr>
          <w:rFonts w:ascii="Times New Roman" w:hAnsi="Times New Roman" w:cs="Times New Roman"/>
          <w:iCs/>
          <w:sz w:val="24"/>
          <w:szCs w:val="24"/>
        </w:rPr>
        <w:t xml:space="preserve">normą </w:t>
      </w:r>
      <w:r w:rsidR="00B872C4" w:rsidRPr="00254A1C">
        <w:rPr>
          <w:rFonts w:ascii="Times New Roman" w:hAnsi="Times New Roman" w:cs="Times New Roman"/>
          <w:iCs/>
          <w:sz w:val="24"/>
          <w:szCs w:val="24"/>
        </w:rPr>
        <w:t>rinkos dalyviams ir j</w:t>
      </w:r>
      <w:r w:rsidR="00526A0F" w:rsidRPr="00254A1C">
        <w:rPr>
          <w:rFonts w:ascii="Times New Roman" w:hAnsi="Times New Roman" w:cs="Times New Roman"/>
          <w:iCs/>
          <w:sz w:val="24"/>
          <w:szCs w:val="24"/>
        </w:rPr>
        <w:t>ą</w:t>
      </w:r>
      <w:r w:rsidR="00B872C4" w:rsidRPr="00254A1C">
        <w:rPr>
          <w:rFonts w:ascii="Times New Roman" w:hAnsi="Times New Roman" w:cs="Times New Roman"/>
          <w:iCs/>
          <w:sz w:val="24"/>
          <w:szCs w:val="24"/>
        </w:rPr>
        <w:t xml:space="preserve"> taikyti tolygiai kasmet iki 2024 m</w:t>
      </w:r>
      <w:r w:rsidR="004870E4" w:rsidRPr="00254A1C">
        <w:rPr>
          <w:rFonts w:ascii="Times New Roman" w:hAnsi="Times New Roman" w:cs="Times New Roman"/>
          <w:iCs/>
          <w:sz w:val="24"/>
          <w:szCs w:val="24"/>
        </w:rPr>
        <w:t>etų</w:t>
      </w:r>
      <w:r w:rsidR="00B872C4" w:rsidRPr="00254A1C">
        <w:rPr>
          <w:rFonts w:ascii="Times New Roman" w:hAnsi="Times New Roman" w:cs="Times New Roman"/>
          <w:iCs/>
          <w:sz w:val="24"/>
          <w:szCs w:val="24"/>
        </w:rPr>
        <w:t xml:space="preserve"> vidurio. </w:t>
      </w:r>
      <w:r w:rsidR="00B872C4" w:rsidRPr="00254A1C">
        <w:rPr>
          <w:rFonts w:ascii="Times New Roman" w:hAnsi="Times New Roman"/>
          <w:color w:val="000000"/>
          <w:sz w:val="24"/>
          <w:szCs w:val="24"/>
        </w:rPr>
        <w:t>VĮ</w:t>
      </w:r>
      <w:r w:rsidR="00B872C4" w:rsidRPr="00254A1C">
        <w:rPr>
          <w:rFonts w:ascii="Times New Roman" w:hAnsi="Times New Roman"/>
          <w:iCs/>
          <w:sz w:val="24"/>
          <w:szCs w:val="24"/>
        </w:rPr>
        <w:t> </w:t>
      </w:r>
      <w:r w:rsidR="00B872C4" w:rsidRPr="00254A1C">
        <w:rPr>
          <w:rFonts w:ascii="Times New Roman" w:hAnsi="Times New Roman"/>
          <w:color w:val="000000"/>
          <w:sz w:val="24"/>
          <w:szCs w:val="24"/>
        </w:rPr>
        <w:t>IID</w:t>
      </w:r>
      <w:r w:rsidR="00B872C4" w:rsidRPr="00254A1C">
        <w:rPr>
          <w:rFonts w:ascii="Times New Roman" w:hAnsi="Times New Roman" w:cs="Times New Roman"/>
          <w:iCs/>
          <w:sz w:val="24"/>
          <w:szCs w:val="24"/>
        </w:rPr>
        <w:t xml:space="preserve"> prognozuoja, kad </w:t>
      </w:r>
      <w:r w:rsidR="00526A0F" w:rsidRPr="00254A1C">
        <w:rPr>
          <w:rFonts w:ascii="Times New Roman" w:hAnsi="Times New Roman" w:cs="Times New Roman"/>
          <w:iCs/>
          <w:sz w:val="24"/>
          <w:szCs w:val="24"/>
        </w:rPr>
        <w:t xml:space="preserve">iki </w:t>
      </w:r>
      <w:r w:rsidR="00B872C4" w:rsidRPr="00254A1C">
        <w:rPr>
          <w:rFonts w:ascii="Times New Roman" w:hAnsi="Times New Roman" w:cs="Times New Roman"/>
          <w:iCs/>
          <w:sz w:val="24"/>
          <w:szCs w:val="24"/>
        </w:rPr>
        <w:t>2024 metų pabaig</w:t>
      </w:r>
      <w:r w:rsidR="00526A0F" w:rsidRPr="00254A1C">
        <w:rPr>
          <w:rFonts w:ascii="Times New Roman" w:hAnsi="Times New Roman" w:cs="Times New Roman"/>
          <w:iCs/>
          <w:sz w:val="24"/>
          <w:szCs w:val="24"/>
        </w:rPr>
        <w:t>os</w:t>
      </w:r>
      <w:r w:rsidR="00B872C4" w:rsidRPr="00254A1C">
        <w:rPr>
          <w:rFonts w:ascii="Times New Roman" w:hAnsi="Times New Roman" w:cs="Times New Roman"/>
          <w:iCs/>
          <w:sz w:val="24"/>
          <w:szCs w:val="24"/>
        </w:rPr>
        <w:t xml:space="preserve"> pagrindiniai apdraustieji indėliai kredito įstaigose sudarys virš </w:t>
      </w:r>
      <w:r w:rsidR="000D61E3" w:rsidRPr="00254A1C">
        <w:rPr>
          <w:rFonts w:ascii="Times New Roman" w:hAnsi="Times New Roman" w:cs="Times New Roman"/>
          <w:iCs/>
          <w:sz w:val="24"/>
          <w:szCs w:val="24"/>
        </w:rPr>
        <w:t>18 m</w:t>
      </w:r>
      <w:r w:rsidR="00952F2A" w:rsidRPr="00254A1C">
        <w:rPr>
          <w:rFonts w:ascii="Times New Roman" w:hAnsi="Times New Roman" w:cs="Times New Roman"/>
          <w:iCs/>
          <w:sz w:val="24"/>
          <w:szCs w:val="24"/>
        </w:rPr>
        <w:t>l</w:t>
      </w:r>
      <w:r w:rsidR="000D61E3" w:rsidRPr="00254A1C">
        <w:rPr>
          <w:rFonts w:ascii="Times New Roman" w:hAnsi="Times New Roman" w:cs="Times New Roman"/>
          <w:iCs/>
          <w:sz w:val="24"/>
          <w:szCs w:val="24"/>
        </w:rPr>
        <w:t>rd.</w:t>
      </w:r>
      <w:r w:rsidR="00B872C4" w:rsidRPr="00254A1C">
        <w:rPr>
          <w:rFonts w:ascii="Times New Roman" w:hAnsi="Times New Roman" w:cs="Times New Roman"/>
          <w:iCs/>
          <w:sz w:val="24"/>
          <w:szCs w:val="24"/>
        </w:rPr>
        <w:t xml:space="preserve"> </w:t>
      </w:r>
      <w:proofErr w:type="spellStart"/>
      <w:r w:rsidR="00B872C4" w:rsidRPr="00254A1C">
        <w:rPr>
          <w:rFonts w:ascii="Times New Roman" w:hAnsi="Times New Roman" w:cs="Times New Roman"/>
          <w:iCs/>
          <w:sz w:val="24"/>
          <w:szCs w:val="24"/>
        </w:rPr>
        <w:t>Eur</w:t>
      </w:r>
      <w:proofErr w:type="spellEnd"/>
      <w:r w:rsidR="00B872C4" w:rsidRPr="00254A1C">
        <w:rPr>
          <w:rFonts w:ascii="Times New Roman" w:hAnsi="Times New Roman" w:cs="Times New Roman"/>
          <w:iCs/>
          <w:sz w:val="24"/>
          <w:szCs w:val="24"/>
        </w:rPr>
        <w:t xml:space="preserve"> </w:t>
      </w:r>
      <w:r w:rsidR="00A92A27" w:rsidRPr="00254A1C">
        <w:rPr>
          <w:rFonts w:ascii="Times New Roman" w:hAnsi="Times New Roman" w:cs="Times New Roman"/>
          <w:iCs/>
          <w:sz w:val="24"/>
          <w:szCs w:val="24"/>
        </w:rPr>
        <w:t>(</w:t>
      </w:r>
      <w:r w:rsidR="00952F2A" w:rsidRPr="00254A1C">
        <w:rPr>
          <w:rFonts w:ascii="Times New Roman" w:hAnsi="Times New Roman" w:cs="Times New Roman"/>
          <w:iCs/>
          <w:sz w:val="24"/>
          <w:szCs w:val="24"/>
        </w:rPr>
        <w:t xml:space="preserve">iki </w:t>
      </w:r>
      <w:r w:rsidR="00B872C4" w:rsidRPr="00254A1C">
        <w:rPr>
          <w:rFonts w:ascii="Times New Roman" w:hAnsi="Times New Roman" w:cs="Times New Roman"/>
          <w:iCs/>
          <w:sz w:val="24"/>
          <w:szCs w:val="24"/>
        </w:rPr>
        <w:t>2019 m</w:t>
      </w:r>
      <w:r w:rsidR="00952F2A" w:rsidRPr="00254A1C">
        <w:rPr>
          <w:rFonts w:ascii="Times New Roman" w:hAnsi="Times New Roman" w:cs="Times New Roman"/>
          <w:iCs/>
          <w:sz w:val="24"/>
          <w:szCs w:val="24"/>
        </w:rPr>
        <w:t>etų</w:t>
      </w:r>
      <w:r w:rsidR="00B872C4" w:rsidRPr="00254A1C">
        <w:rPr>
          <w:rFonts w:ascii="Times New Roman" w:hAnsi="Times New Roman" w:cs="Times New Roman"/>
          <w:iCs/>
          <w:sz w:val="24"/>
          <w:szCs w:val="24"/>
        </w:rPr>
        <w:t xml:space="preserve"> pabaig</w:t>
      </w:r>
      <w:r w:rsidR="00952F2A" w:rsidRPr="00254A1C">
        <w:rPr>
          <w:rFonts w:ascii="Times New Roman" w:hAnsi="Times New Roman" w:cs="Times New Roman"/>
          <w:iCs/>
          <w:sz w:val="24"/>
          <w:szCs w:val="24"/>
        </w:rPr>
        <w:t>os</w:t>
      </w:r>
      <w:r w:rsidR="00B872C4" w:rsidRPr="00254A1C">
        <w:rPr>
          <w:rFonts w:ascii="Times New Roman" w:hAnsi="Times New Roman" w:cs="Times New Roman"/>
          <w:iCs/>
          <w:sz w:val="24"/>
          <w:szCs w:val="24"/>
        </w:rPr>
        <w:t xml:space="preserve"> pagrindiniai apdraustieji indėliai sudarė 13,3 mlrd. </w:t>
      </w:r>
      <w:proofErr w:type="spellStart"/>
      <w:r w:rsidR="00B872C4" w:rsidRPr="00254A1C">
        <w:rPr>
          <w:rFonts w:ascii="Times New Roman" w:hAnsi="Times New Roman" w:cs="Times New Roman"/>
          <w:iCs/>
          <w:sz w:val="24"/>
          <w:szCs w:val="24"/>
        </w:rPr>
        <w:t>Eur</w:t>
      </w:r>
      <w:proofErr w:type="spellEnd"/>
      <w:r w:rsidR="00B872C4" w:rsidRPr="00254A1C">
        <w:rPr>
          <w:rFonts w:ascii="Times New Roman" w:hAnsi="Times New Roman" w:cs="Times New Roman"/>
          <w:iCs/>
          <w:sz w:val="24"/>
          <w:szCs w:val="24"/>
        </w:rPr>
        <w:t xml:space="preserve">). Tam didžiausią įtaką turės ne tik natūralus </w:t>
      </w:r>
      <w:r w:rsidR="009D6D34" w:rsidRPr="00254A1C">
        <w:rPr>
          <w:rFonts w:ascii="Times New Roman" w:hAnsi="Times New Roman" w:cs="Times New Roman"/>
          <w:iCs/>
          <w:sz w:val="24"/>
          <w:szCs w:val="24"/>
        </w:rPr>
        <w:t xml:space="preserve">šiuo metu veikiančiose </w:t>
      </w:r>
      <w:r w:rsidR="00B872C4" w:rsidRPr="00254A1C">
        <w:rPr>
          <w:rFonts w:ascii="Times New Roman" w:hAnsi="Times New Roman" w:cs="Times New Roman"/>
          <w:iCs/>
          <w:sz w:val="24"/>
          <w:szCs w:val="24"/>
        </w:rPr>
        <w:t xml:space="preserve">kredito įstaigose laikomų indėlių prieaugis, bet ir prielaidos, kad </w:t>
      </w:r>
      <w:r w:rsidR="00AB1741" w:rsidRPr="00254A1C">
        <w:rPr>
          <w:rFonts w:ascii="Times New Roman" w:hAnsi="Times New Roman" w:cs="Times New Roman"/>
          <w:iCs/>
          <w:sz w:val="24"/>
          <w:szCs w:val="24"/>
        </w:rPr>
        <w:t xml:space="preserve">prie indėlių draudimo sistemos prisijungs </w:t>
      </w:r>
      <w:r w:rsidR="009D6D34" w:rsidRPr="00254A1C">
        <w:rPr>
          <w:rFonts w:ascii="Times New Roman" w:hAnsi="Times New Roman" w:cs="Times New Roman"/>
          <w:iCs/>
          <w:sz w:val="24"/>
          <w:szCs w:val="24"/>
        </w:rPr>
        <w:t>nauji dalyviai</w:t>
      </w:r>
      <w:r w:rsidR="00AB1741" w:rsidRPr="00254A1C">
        <w:rPr>
          <w:rFonts w:ascii="Times New Roman" w:hAnsi="Times New Roman" w:cs="Times New Roman"/>
          <w:iCs/>
          <w:sz w:val="24"/>
          <w:szCs w:val="24"/>
        </w:rPr>
        <w:t>, kurie</w:t>
      </w:r>
      <w:r w:rsidR="00A92A27" w:rsidRPr="00254A1C">
        <w:rPr>
          <w:rFonts w:ascii="Times New Roman" w:hAnsi="Times New Roman" w:cs="Times New Roman"/>
          <w:iCs/>
          <w:sz w:val="24"/>
          <w:szCs w:val="24"/>
        </w:rPr>
        <w:t xml:space="preserve"> aktyviai plės savo veiklą</w:t>
      </w:r>
      <w:r w:rsidR="00B872C4" w:rsidRPr="00254A1C">
        <w:rPr>
          <w:rFonts w:ascii="Times New Roman" w:hAnsi="Times New Roman" w:cs="Times New Roman"/>
          <w:iCs/>
          <w:sz w:val="24"/>
          <w:szCs w:val="24"/>
        </w:rPr>
        <w:t xml:space="preserve"> </w:t>
      </w:r>
      <w:r w:rsidR="00AB1741" w:rsidRPr="00254A1C">
        <w:rPr>
          <w:rFonts w:ascii="Times New Roman" w:hAnsi="Times New Roman" w:cs="Times New Roman"/>
          <w:iCs/>
          <w:sz w:val="24"/>
          <w:szCs w:val="24"/>
        </w:rPr>
        <w:t xml:space="preserve">ir </w:t>
      </w:r>
      <w:r w:rsidR="00B872C4" w:rsidRPr="00254A1C">
        <w:rPr>
          <w:rFonts w:ascii="Times New Roman" w:hAnsi="Times New Roman" w:cs="Times New Roman"/>
          <w:iCs/>
          <w:sz w:val="24"/>
          <w:szCs w:val="24"/>
        </w:rPr>
        <w:t>priim</w:t>
      </w:r>
      <w:r w:rsidR="00AB1741" w:rsidRPr="00254A1C">
        <w:rPr>
          <w:rFonts w:ascii="Times New Roman" w:hAnsi="Times New Roman" w:cs="Times New Roman"/>
          <w:iCs/>
          <w:sz w:val="24"/>
          <w:szCs w:val="24"/>
        </w:rPr>
        <w:t>s</w:t>
      </w:r>
      <w:r w:rsidR="00B872C4" w:rsidRPr="00254A1C">
        <w:rPr>
          <w:rFonts w:ascii="Times New Roman" w:hAnsi="Times New Roman" w:cs="Times New Roman"/>
          <w:iCs/>
          <w:sz w:val="24"/>
          <w:szCs w:val="24"/>
        </w:rPr>
        <w:t xml:space="preserve"> indėlius</w:t>
      </w:r>
      <w:r w:rsidR="009D6D34" w:rsidRPr="00254A1C">
        <w:rPr>
          <w:rFonts w:ascii="Times New Roman" w:hAnsi="Times New Roman" w:cs="Times New Roman"/>
          <w:iCs/>
          <w:sz w:val="24"/>
          <w:szCs w:val="24"/>
        </w:rPr>
        <w:t xml:space="preserve">. </w:t>
      </w:r>
      <w:r w:rsidR="00B872C4" w:rsidRPr="00254A1C">
        <w:rPr>
          <w:rFonts w:ascii="Times New Roman" w:hAnsi="Times New Roman" w:cs="Times New Roman"/>
          <w:iCs/>
          <w:sz w:val="24"/>
          <w:szCs w:val="24"/>
        </w:rPr>
        <w:t xml:space="preserve">Tokiu būdu </w:t>
      </w:r>
      <w:r w:rsidR="00A92A27" w:rsidRPr="00254A1C">
        <w:rPr>
          <w:rFonts w:ascii="Times New Roman" w:hAnsi="Times New Roman" w:cs="Times New Roman"/>
          <w:iCs/>
          <w:sz w:val="24"/>
          <w:szCs w:val="24"/>
        </w:rPr>
        <w:t>n</w:t>
      </w:r>
      <w:r w:rsidR="00B872C4" w:rsidRPr="00254A1C">
        <w:rPr>
          <w:rFonts w:ascii="Times New Roman" w:hAnsi="Times New Roman" w:cs="Times New Roman"/>
          <w:iCs/>
          <w:sz w:val="24"/>
          <w:szCs w:val="24"/>
        </w:rPr>
        <w:t>acionalinio tikslinio lygio suma, kurią reikėtų pasiekti iki 2024 m</w:t>
      </w:r>
      <w:r w:rsidR="00952F2A" w:rsidRPr="00254A1C">
        <w:rPr>
          <w:rFonts w:ascii="Times New Roman" w:hAnsi="Times New Roman" w:cs="Times New Roman"/>
          <w:iCs/>
          <w:sz w:val="24"/>
          <w:szCs w:val="24"/>
        </w:rPr>
        <w:t>etų</w:t>
      </w:r>
      <w:r w:rsidR="00B872C4" w:rsidRPr="00254A1C">
        <w:rPr>
          <w:rFonts w:ascii="Times New Roman" w:hAnsi="Times New Roman" w:cs="Times New Roman"/>
          <w:iCs/>
          <w:sz w:val="24"/>
          <w:szCs w:val="24"/>
        </w:rPr>
        <w:t xml:space="preserve"> pabaigos, viršytų 360 mln. </w:t>
      </w:r>
      <w:proofErr w:type="spellStart"/>
      <w:r w:rsidR="00B872C4" w:rsidRPr="00254A1C">
        <w:rPr>
          <w:rFonts w:ascii="Times New Roman" w:hAnsi="Times New Roman" w:cs="Times New Roman"/>
          <w:iCs/>
          <w:sz w:val="24"/>
          <w:szCs w:val="24"/>
        </w:rPr>
        <w:t>Eur</w:t>
      </w:r>
      <w:proofErr w:type="spellEnd"/>
      <w:r w:rsidR="00B872C4" w:rsidRPr="00254A1C">
        <w:rPr>
          <w:rFonts w:ascii="Times New Roman" w:hAnsi="Times New Roman" w:cs="Times New Roman"/>
          <w:iCs/>
          <w:sz w:val="24"/>
          <w:szCs w:val="24"/>
        </w:rPr>
        <w:t xml:space="preserve"> (</w:t>
      </w:r>
      <w:r w:rsidR="00952F2A" w:rsidRPr="00254A1C">
        <w:rPr>
          <w:rFonts w:ascii="Times New Roman" w:hAnsi="Times New Roman" w:cs="Times New Roman"/>
          <w:iCs/>
          <w:sz w:val="24"/>
          <w:szCs w:val="24"/>
        </w:rPr>
        <w:t xml:space="preserve">iki </w:t>
      </w:r>
      <w:r w:rsidR="00B872C4" w:rsidRPr="00254A1C">
        <w:rPr>
          <w:rFonts w:ascii="Times New Roman" w:hAnsi="Times New Roman" w:cs="Times New Roman"/>
          <w:iCs/>
          <w:sz w:val="24"/>
          <w:szCs w:val="24"/>
        </w:rPr>
        <w:t>2019 m</w:t>
      </w:r>
      <w:r w:rsidR="00952F2A" w:rsidRPr="00254A1C">
        <w:rPr>
          <w:rFonts w:ascii="Times New Roman" w:hAnsi="Times New Roman" w:cs="Times New Roman"/>
          <w:iCs/>
          <w:sz w:val="24"/>
          <w:szCs w:val="24"/>
        </w:rPr>
        <w:t>etų</w:t>
      </w:r>
      <w:r w:rsidR="00B872C4" w:rsidRPr="00254A1C">
        <w:rPr>
          <w:rFonts w:ascii="Times New Roman" w:hAnsi="Times New Roman" w:cs="Times New Roman"/>
          <w:iCs/>
          <w:sz w:val="24"/>
          <w:szCs w:val="24"/>
        </w:rPr>
        <w:t xml:space="preserve"> pabaig</w:t>
      </w:r>
      <w:r w:rsidR="00952F2A" w:rsidRPr="00254A1C">
        <w:rPr>
          <w:rFonts w:ascii="Times New Roman" w:hAnsi="Times New Roman" w:cs="Times New Roman"/>
          <w:iCs/>
          <w:sz w:val="24"/>
          <w:szCs w:val="24"/>
        </w:rPr>
        <w:t>os</w:t>
      </w:r>
      <w:r w:rsidR="00B872C4" w:rsidRPr="00254A1C">
        <w:rPr>
          <w:rFonts w:ascii="Times New Roman" w:hAnsi="Times New Roman" w:cs="Times New Roman"/>
          <w:iCs/>
          <w:sz w:val="24"/>
          <w:szCs w:val="24"/>
        </w:rPr>
        <w:t xml:space="preserve"> </w:t>
      </w:r>
      <w:r w:rsidR="00952F2A" w:rsidRPr="00254A1C">
        <w:rPr>
          <w:rFonts w:ascii="Times New Roman" w:hAnsi="Times New Roman" w:cs="Times New Roman"/>
          <w:iCs/>
          <w:sz w:val="24"/>
          <w:szCs w:val="24"/>
        </w:rPr>
        <w:t xml:space="preserve">Indėlių draudimo fondo </w:t>
      </w:r>
      <w:r w:rsidR="00B872C4" w:rsidRPr="00254A1C">
        <w:rPr>
          <w:rFonts w:ascii="Times New Roman" w:hAnsi="Times New Roman" w:cs="Times New Roman"/>
          <w:iCs/>
          <w:sz w:val="24"/>
          <w:szCs w:val="24"/>
        </w:rPr>
        <w:t>finansiniai ištekliai sudarė 107,8 mln</w:t>
      </w:r>
      <w:r w:rsidR="000D61E3" w:rsidRPr="00254A1C">
        <w:rPr>
          <w:rFonts w:ascii="Times New Roman" w:hAnsi="Times New Roman" w:cs="Times New Roman"/>
          <w:iCs/>
          <w:sz w:val="24"/>
          <w:szCs w:val="24"/>
        </w:rPr>
        <w:t>.</w:t>
      </w:r>
      <w:r w:rsidR="00B872C4" w:rsidRPr="00254A1C">
        <w:rPr>
          <w:rFonts w:ascii="Times New Roman" w:hAnsi="Times New Roman" w:cs="Times New Roman"/>
          <w:iCs/>
          <w:sz w:val="24"/>
          <w:szCs w:val="24"/>
        </w:rPr>
        <w:t xml:space="preserve"> </w:t>
      </w:r>
      <w:proofErr w:type="spellStart"/>
      <w:r w:rsidR="00B872C4" w:rsidRPr="00254A1C">
        <w:rPr>
          <w:rFonts w:ascii="Times New Roman" w:hAnsi="Times New Roman" w:cs="Times New Roman"/>
          <w:iCs/>
          <w:sz w:val="24"/>
          <w:szCs w:val="24"/>
        </w:rPr>
        <w:t>Eur</w:t>
      </w:r>
      <w:proofErr w:type="spellEnd"/>
      <w:r w:rsidR="00B872C4" w:rsidRPr="00254A1C">
        <w:rPr>
          <w:rFonts w:ascii="Times New Roman" w:hAnsi="Times New Roman" w:cs="Times New Roman"/>
          <w:iCs/>
          <w:sz w:val="24"/>
          <w:szCs w:val="24"/>
        </w:rPr>
        <w:t xml:space="preserve">). </w:t>
      </w:r>
      <w:r w:rsidR="00A92A27" w:rsidRPr="00254A1C">
        <w:rPr>
          <w:rFonts w:ascii="Times New Roman" w:hAnsi="Times New Roman" w:cs="Times New Roman"/>
          <w:iCs/>
          <w:sz w:val="24"/>
          <w:szCs w:val="24"/>
        </w:rPr>
        <w:t xml:space="preserve">Vertinant </w:t>
      </w:r>
      <w:r w:rsidR="009D6D34" w:rsidRPr="00254A1C">
        <w:rPr>
          <w:rFonts w:ascii="Times New Roman" w:hAnsi="Times New Roman" w:cs="Times New Roman"/>
          <w:iCs/>
          <w:sz w:val="24"/>
          <w:szCs w:val="24"/>
        </w:rPr>
        <w:t xml:space="preserve">kitus Indėlių draudimo fondo lėšų šaltinius, tokius kaip </w:t>
      </w:r>
      <w:r w:rsidR="00B872C4" w:rsidRPr="00254A1C">
        <w:rPr>
          <w:rFonts w:ascii="Times New Roman" w:hAnsi="Times New Roman" w:cs="Times New Roman"/>
          <w:iCs/>
          <w:sz w:val="24"/>
          <w:szCs w:val="24"/>
        </w:rPr>
        <w:t>lėšos, gautinos administruoja</w:t>
      </w:r>
      <w:r w:rsidR="00730A7D" w:rsidRPr="00254A1C">
        <w:rPr>
          <w:rFonts w:ascii="Times New Roman" w:hAnsi="Times New Roman" w:cs="Times New Roman"/>
          <w:iCs/>
          <w:sz w:val="24"/>
          <w:szCs w:val="24"/>
        </w:rPr>
        <w:t>nt</w:t>
      </w:r>
      <w:r w:rsidR="00B872C4" w:rsidRPr="00254A1C">
        <w:rPr>
          <w:rFonts w:ascii="Times New Roman" w:hAnsi="Times New Roman" w:cs="Times New Roman"/>
          <w:iCs/>
          <w:sz w:val="24"/>
          <w:szCs w:val="24"/>
        </w:rPr>
        <w:t xml:space="preserve"> bankroto proces</w:t>
      </w:r>
      <w:r w:rsidR="00730A7D" w:rsidRPr="00254A1C">
        <w:rPr>
          <w:rFonts w:ascii="Times New Roman" w:hAnsi="Times New Roman" w:cs="Times New Roman"/>
          <w:iCs/>
          <w:sz w:val="24"/>
          <w:szCs w:val="24"/>
        </w:rPr>
        <w:t>us</w:t>
      </w:r>
      <w:r w:rsidR="00952F2A" w:rsidRPr="00254A1C">
        <w:rPr>
          <w:rFonts w:ascii="Times New Roman" w:hAnsi="Times New Roman" w:cs="Times New Roman"/>
          <w:iCs/>
          <w:sz w:val="24"/>
          <w:szCs w:val="24"/>
        </w:rPr>
        <w:t>,</w:t>
      </w:r>
      <w:r w:rsidR="00B872C4" w:rsidRPr="00254A1C">
        <w:rPr>
          <w:rFonts w:ascii="Times New Roman" w:hAnsi="Times New Roman" w:cs="Times New Roman"/>
          <w:iCs/>
          <w:sz w:val="24"/>
          <w:szCs w:val="24"/>
        </w:rPr>
        <w:t xml:space="preserve"> </w:t>
      </w:r>
      <w:r w:rsidR="00AB1741" w:rsidRPr="00254A1C">
        <w:rPr>
          <w:rFonts w:ascii="Times New Roman" w:hAnsi="Times New Roman" w:cs="Times New Roman"/>
          <w:iCs/>
          <w:sz w:val="24"/>
          <w:szCs w:val="24"/>
        </w:rPr>
        <w:t>investavimo pajamos ir kitus</w:t>
      </w:r>
      <w:r w:rsidR="00B872C4" w:rsidRPr="00254A1C">
        <w:rPr>
          <w:rFonts w:ascii="Times New Roman" w:hAnsi="Times New Roman" w:cs="Times New Roman"/>
          <w:iCs/>
          <w:sz w:val="24"/>
          <w:szCs w:val="24"/>
        </w:rPr>
        <w:t xml:space="preserve">, </w:t>
      </w:r>
      <w:r w:rsidR="00AB1741" w:rsidRPr="00254A1C">
        <w:rPr>
          <w:rFonts w:ascii="Times New Roman" w:hAnsi="Times New Roman" w:cs="Times New Roman"/>
          <w:iCs/>
          <w:sz w:val="24"/>
          <w:szCs w:val="24"/>
        </w:rPr>
        <w:t xml:space="preserve">periodinės </w:t>
      </w:r>
      <w:r w:rsidR="00AB1741" w:rsidRPr="00254A1C">
        <w:rPr>
          <w:rFonts w:ascii="Times New Roman" w:hAnsi="Times New Roman" w:cs="Times New Roman"/>
          <w:color w:val="000000"/>
          <w:sz w:val="24"/>
          <w:szCs w:val="24"/>
        </w:rPr>
        <w:t>(</w:t>
      </w:r>
      <w:proofErr w:type="spellStart"/>
      <w:r w:rsidR="00AB1741" w:rsidRPr="00254A1C">
        <w:rPr>
          <w:rFonts w:ascii="Times New Roman" w:hAnsi="Times New Roman" w:cs="Times New Roman"/>
          <w:i/>
          <w:color w:val="000000"/>
          <w:sz w:val="24"/>
          <w:szCs w:val="24"/>
        </w:rPr>
        <w:t>ex</w:t>
      </w:r>
      <w:proofErr w:type="spellEnd"/>
      <w:r w:rsidR="00AB1741" w:rsidRPr="00254A1C">
        <w:rPr>
          <w:rFonts w:ascii="Times New Roman" w:hAnsi="Times New Roman" w:cs="Times New Roman"/>
          <w:i/>
          <w:color w:val="000000"/>
          <w:sz w:val="24"/>
          <w:szCs w:val="24"/>
        </w:rPr>
        <w:t xml:space="preserve"> </w:t>
      </w:r>
      <w:proofErr w:type="spellStart"/>
      <w:r w:rsidR="00AB1741" w:rsidRPr="00254A1C">
        <w:rPr>
          <w:rFonts w:ascii="Times New Roman" w:hAnsi="Times New Roman" w:cs="Times New Roman"/>
          <w:i/>
          <w:color w:val="000000"/>
          <w:sz w:val="24"/>
          <w:szCs w:val="24"/>
        </w:rPr>
        <w:t>ante</w:t>
      </w:r>
      <w:proofErr w:type="spellEnd"/>
      <w:r w:rsidR="00AB1741" w:rsidRPr="00254A1C">
        <w:rPr>
          <w:rFonts w:ascii="Times New Roman" w:hAnsi="Times New Roman" w:cs="Times New Roman"/>
          <w:color w:val="000000"/>
          <w:sz w:val="24"/>
          <w:szCs w:val="24"/>
        </w:rPr>
        <w:t xml:space="preserve">) </w:t>
      </w:r>
      <w:r w:rsidR="00AB1741" w:rsidRPr="00254A1C">
        <w:rPr>
          <w:rFonts w:ascii="Times New Roman" w:hAnsi="Times New Roman" w:cs="Times New Roman"/>
          <w:iCs/>
          <w:sz w:val="24"/>
          <w:szCs w:val="24"/>
        </w:rPr>
        <w:t>draudimo įmokos toliau išliks svarbus</w:t>
      </w:r>
      <w:r w:rsidR="00B872C4" w:rsidRPr="00254A1C">
        <w:rPr>
          <w:rFonts w:ascii="Times New Roman" w:hAnsi="Times New Roman" w:cs="Times New Roman"/>
          <w:iCs/>
          <w:sz w:val="24"/>
          <w:szCs w:val="24"/>
        </w:rPr>
        <w:t xml:space="preserve"> Indėlių draudimo fondo pajamų šaltinis.</w:t>
      </w:r>
      <w:r w:rsidR="00A92A27" w:rsidRPr="00254A1C">
        <w:rPr>
          <w:rFonts w:ascii="Times New Roman" w:hAnsi="Times New Roman" w:cs="Times New Roman"/>
          <w:iCs/>
          <w:sz w:val="24"/>
          <w:szCs w:val="24"/>
        </w:rPr>
        <w:t xml:space="preserve"> </w:t>
      </w:r>
      <w:r w:rsidR="0052201C" w:rsidRPr="00D472B2">
        <w:rPr>
          <w:rFonts w:ascii="Times New Roman" w:hAnsi="Times New Roman" w:cs="Times New Roman"/>
          <w:iCs/>
          <w:sz w:val="24"/>
          <w:szCs w:val="24"/>
        </w:rPr>
        <w:t>Remiantis prognozėmis</w:t>
      </w:r>
      <w:r w:rsidR="00ED45EF" w:rsidRPr="00D472B2">
        <w:rPr>
          <w:rFonts w:ascii="Times New Roman" w:hAnsi="Times New Roman" w:cs="Times New Roman"/>
          <w:iCs/>
          <w:sz w:val="24"/>
          <w:szCs w:val="24"/>
        </w:rPr>
        <w:t>,</w:t>
      </w:r>
      <w:r w:rsidR="0052201C" w:rsidRPr="00D472B2">
        <w:rPr>
          <w:rFonts w:ascii="Times New Roman" w:hAnsi="Times New Roman" w:cs="Times New Roman"/>
          <w:iCs/>
          <w:sz w:val="24"/>
          <w:szCs w:val="24"/>
        </w:rPr>
        <w:t xml:space="preserve"> nuo 2021 m</w:t>
      </w:r>
      <w:r w:rsidR="00730A7D" w:rsidRPr="00D472B2">
        <w:rPr>
          <w:rFonts w:ascii="Times New Roman" w:hAnsi="Times New Roman" w:cs="Times New Roman"/>
          <w:iCs/>
          <w:sz w:val="24"/>
          <w:szCs w:val="24"/>
        </w:rPr>
        <w:t>etų</w:t>
      </w:r>
      <w:r w:rsidR="0052201C" w:rsidRPr="00D472B2">
        <w:rPr>
          <w:rFonts w:ascii="Times New Roman" w:hAnsi="Times New Roman" w:cs="Times New Roman"/>
          <w:iCs/>
          <w:sz w:val="24"/>
          <w:szCs w:val="24"/>
        </w:rPr>
        <w:t xml:space="preserve"> vidurio </w:t>
      </w:r>
      <w:r w:rsidR="00730A7D" w:rsidRPr="00D472B2">
        <w:rPr>
          <w:rFonts w:ascii="Times New Roman" w:hAnsi="Times New Roman" w:cs="Times New Roman"/>
          <w:iCs/>
          <w:sz w:val="24"/>
          <w:szCs w:val="24"/>
        </w:rPr>
        <w:t>i</w:t>
      </w:r>
      <w:r w:rsidR="0052201C" w:rsidRPr="00D472B2">
        <w:rPr>
          <w:rFonts w:ascii="Times New Roman" w:hAnsi="Times New Roman" w:cs="Times New Roman"/>
          <w:iCs/>
          <w:sz w:val="24"/>
          <w:szCs w:val="24"/>
        </w:rPr>
        <w:t xml:space="preserve">ndėlių draudimo įmokos norma </w:t>
      </w:r>
      <w:r w:rsidR="00AB1741" w:rsidRPr="00D472B2">
        <w:rPr>
          <w:rFonts w:ascii="Times New Roman" w:hAnsi="Times New Roman" w:cs="Times New Roman"/>
          <w:iCs/>
          <w:sz w:val="24"/>
          <w:szCs w:val="24"/>
        </w:rPr>
        <w:t xml:space="preserve">pagal galiojantį reglamentavimą </w:t>
      </w:r>
      <w:r w:rsidR="0052201C" w:rsidRPr="00D472B2">
        <w:rPr>
          <w:rFonts w:ascii="Times New Roman" w:hAnsi="Times New Roman" w:cs="Times New Roman"/>
          <w:iCs/>
          <w:sz w:val="24"/>
          <w:szCs w:val="24"/>
        </w:rPr>
        <w:t>turėtų didėti</w:t>
      </w:r>
      <w:r w:rsidR="009F5D39" w:rsidRPr="00D472B2">
        <w:rPr>
          <w:rFonts w:ascii="Times New Roman" w:hAnsi="Times New Roman" w:cs="Times New Roman"/>
          <w:iCs/>
          <w:sz w:val="24"/>
          <w:szCs w:val="24"/>
        </w:rPr>
        <w:t xml:space="preserve"> </w:t>
      </w:r>
      <w:r w:rsidR="009F5D39" w:rsidRPr="00D472B2">
        <w:rPr>
          <w:rFonts w:ascii="Times New Roman" w:hAnsi="Times New Roman" w:cs="Times New Roman"/>
          <w:color w:val="000000"/>
          <w:sz w:val="24"/>
          <w:szCs w:val="24"/>
        </w:rPr>
        <w:t>apie 4 kartus ir ji išliktų</w:t>
      </w:r>
      <w:r w:rsidR="0052201C" w:rsidRPr="00D472B2">
        <w:rPr>
          <w:rFonts w:ascii="Times New Roman" w:hAnsi="Times New Roman" w:cs="Times New Roman"/>
          <w:iCs/>
          <w:sz w:val="24"/>
          <w:szCs w:val="24"/>
        </w:rPr>
        <w:t xml:space="preserve"> iki tol, kol </w:t>
      </w:r>
      <w:r w:rsidR="00D472B2" w:rsidRPr="00D472B2">
        <w:rPr>
          <w:rFonts w:ascii="Times New Roman" w:hAnsi="Times New Roman" w:cs="Times New Roman"/>
          <w:iCs/>
          <w:sz w:val="24"/>
          <w:szCs w:val="24"/>
        </w:rPr>
        <w:t xml:space="preserve">būtų </w:t>
      </w:r>
      <w:r w:rsidR="0052201C" w:rsidRPr="00D472B2">
        <w:rPr>
          <w:rFonts w:ascii="Times New Roman" w:hAnsi="Times New Roman" w:cs="Times New Roman"/>
          <w:iCs/>
          <w:sz w:val="24"/>
          <w:szCs w:val="24"/>
        </w:rPr>
        <w:t>pasiektas nacionalinis tikslinis lygis, t.</w:t>
      </w:r>
      <w:r w:rsidR="00730A7D" w:rsidRPr="00D472B2">
        <w:rPr>
          <w:rFonts w:ascii="Times New Roman" w:hAnsi="Times New Roman" w:cs="Times New Roman"/>
          <w:iCs/>
          <w:sz w:val="24"/>
          <w:szCs w:val="24"/>
        </w:rPr>
        <w:t xml:space="preserve"> </w:t>
      </w:r>
      <w:r w:rsidR="0052201C" w:rsidRPr="00D472B2">
        <w:rPr>
          <w:rFonts w:ascii="Times New Roman" w:hAnsi="Times New Roman" w:cs="Times New Roman"/>
          <w:iCs/>
          <w:sz w:val="24"/>
          <w:szCs w:val="24"/>
        </w:rPr>
        <w:t>y. iki 2024 m</w:t>
      </w:r>
      <w:r w:rsidR="00730A7D" w:rsidRPr="00D472B2">
        <w:rPr>
          <w:rFonts w:ascii="Times New Roman" w:hAnsi="Times New Roman" w:cs="Times New Roman"/>
          <w:iCs/>
          <w:sz w:val="24"/>
          <w:szCs w:val="24"/>
        </w:rPr>
        <w:t>etų</w:t>
      </w:r>
      <w:r w:rsidR="0052201C" w:rsidRPr="00D472B2">
        <w:rPr>
          <w:rFonts w:ascii="Times New Roman" w:hAnsi="Times New Roman" w:cs="Times New Roman"/>
          <w:iCs/>
          <w:sz w:val="24"/>
          <w:szCs w:val="24"/>
        </w:rPr>
        <w:t xml:space="preserve"> vidurio. Padidinta periodinių </w:t>
      </w:r>
      <w:r w:rsidR="0052201C" w:rsidRPr="00D472B2">
        <w:rPr>
          <w:rFonts w:ascii="Times New Roman" w:hAnsi="Times New Roman" w:cs="Times New Roman"/>
          <w:color w:val="000000"/>
          <w:sz w:val="24"/>
          <w:szCs w:val="24"/>
        </w:rPr>
        <w:t>(</w:t>
      </w:r>
      <w:proofErr w:type="spellStart"/>
      <w:r w:rsidR="0052201C" w:rsidRPr="00D472B2">
        <w:rPr>
          <w:rFonts w:ascii="Times New Roman" w:hAnsi="Times New Roman" w:cs="Times New Roman"/>
          <w:i/>
          <w:color w:val="000000"/>
          <w:sz w:val="24"/>
          <w:szCs w:val="24"/>
        </w:rPr>
        <w:t>ex</w:t>
      </w:r>
      <w:proofErr w:type="spellEnd"/>
      <w:r w:rsidR="0052201C" w:rsidRPr="00D472B2">
        <w:rPr>
          <w:rFonts w:ascii="Times New Roman" w:hAnsi="Times New Roman" w:cs="Times New Roman"/>
          <w:i/>
          <w:color w:val="000000"/>
          <w:sz w:val="24"/>
          <w:szCs w:val="24"/>
        </w:rPr>
        <w:t xml:space="preserve"> </w:t>
      </w:r>
      <w:proofErr w:type="spellStart"/>
      <w:r w:rsidR="0052201C" w:rsidRPr="00D472B2">
        <w:rPr>
          <w:rFonts w:ascii="Times New Roman" w:hAnsi="Times New Roman" w:cs="Times New Roman"/>
          <w:i/>
          <w:color w:val="000000"/>
          <w:sz w:val="24"/>
          <w:szCs w:val="24"/>
        </w:rPr>
        <w:t>ante</w:t>
      </w:r>
      <w:proofErr w:type="spellEnd"/>
      <w:r w:rsidR="0052201C" w:rsidRPr="00D472B2">
        <w:rPr>
          <w:rFonts w:ascii="Times New Roman" w:hAnsi="Times New Roman" w:cs="Times New Roman"/>
          <w:color w:val="000000"/>
          <w:sz w:val="24"/>
          <w:szCs w:val="24"/>
        </w:rPr>
        <w:t xml:space="preserve">) </w:t>
      </w:r>
      <w:r w:rsidR="0052201C" w:rsidRPr="00D472B2">
        <w:rPr>
          <w:rFonts w:ascii="Times New Roman" w:hAnsi="Times New Roman" w:cs="Times New Roman"/>
          <w:iCs/>
          <w:sz w:val="24"/>
          <w:szCs w:val="24"/>
        </w:rPr>
        <w:t>draudimo įmok</w:t>
      </w:r>
      <w:r w:rsidR="00AB1741" w:rsidRPr="00D472B2">
        <w:rPr>
          <w:rFonts w:ascii="Times New Roman" w:hAnsi="Times New Roman" w:cs="Times New Roman"/>
          <w:iCs/>
          <w:sz w:val="24"/>
          <w:szCs w:val="24"/>
        </w:rPr>
        <w:t>ų</w:t>
      </w:r>
      <w:r w:rsidR="0052201C" w:rsidRPr="00D472B2">
        <w:rPr>
          <w:rFonts w:ascii="Times New Roman" w:hAnsi="Times New Roman" w:cs="Times New Roman"/>
          <w:iCs/>
          <w:sz w:val="24"/>
          <w:szCs w:val="24"/>
        </w:rPr>
        <w:t xml:space="preserve"> norma būtų </w:t>
      </w:r>
      <w:r w:rsidR="009F5D39" w:rsidRPr="00D472B2">
        <w:rPr>
          <w:rFonts w:ascii="Times New Roman" w:hAnsi="Times New Roman" w:cs="Times New Roman"/>
          <w:color w:val="000000"/>
          <w:sz w:val="24"/>
          <w:szCs w:val="24"/>
        </w:rPr>
        <w:t xml:space="preserve">du kartus didesnė nei Latvijoje ir </w:t>
      </w:r>
      <w:r w:rsidR="0052201C" w:rsidRPr="00D472B2">
        <w:rPr>
          <w:rFonts w:ascii="Times New Roman" w:hAnsi="Times New Roman" w:cs="Times New Roman"/>
          <w:iCs/>
          <w:sz w:val="24"/>
          <w:szCs w:val="24"/>
        </w:rPr>
        <w:t>keturis kartus didesnė nei Estijoje.</w:t>
      </w:r>
      <w:r w:rsidR="009A7F0F" w:rsidRPr="00D472B2">
        <w:rPr>
          <w:rFonts w:ascii="Times New Roman" w:hAnsi="Times New Roman" w:cs="Times New Roman"/>
          <w:iCs/>
          <w:sz w:val="24"/>
          <w:szCs w:val="24"/>
        </w:rPr>
        <w:t xml:space="preserve"> </w:t>
      </w:r>
      <w:r w:rsidR="009F5D39" w:rsidRPr="00D472B2">
        <w:rPr>
          <w:rFonts w:ascii="Times New Roman" w:hAnsi="Times New Roman" w:cs="Times New Roman"/>
          <w:iCs/>
          <w:sz w:val="24"/>
          <w:szCs w:val="24"/>
        </w:rPr>
        <w:t>Į</w:t>
      </w:r>
      <w:r w:rsidR="00B872C4" w:rsidRPr="00D472B2">
        <w:rPr>
          <w:rFonts w:ascii="Times New Roman" w:hAnsi="Times New Roman" w:cs="Times New Roman"/>
          <w:iCs/>
          <w:sz w:val="24"/>
          <w:szCs w:val="24"/>
        </w:rPr>
        <w:t xml:space="preserve">vertinus </w:t>
      </w:r>
      <w:r w:rsidR="0052201C" w:rsidRPr="00D472B2">
        <w:rPr>
          <w:rFonts w:ascii="Times New Roman" w:hAnsi="Times New Roman" w:cs="Times New Roman"/>
          <w:iCs/>
          <w:sz w:val="24"/>
          <w:szCs w:val="24"/>
        </w:rPr>
        <w:t xml:space="preserve">prognozuojamą </w:t>
      </w:r>
      <w:r w:rsidR="00B872C4" w:rsidRPr="00D472B2">
        <w:rPr>
          <w:rFonts w:ascii="Times New Roman" w:hAnsi="Times New Roman" w:cs="Times New Roman"/>
          <w:iCs/>
          <w:sz w:val="24"/>
          <w:szCs w:val="24"/>
        </w:rPr>
        <w:t xml:space="preserve">ekonomikos nuosmukį dėl </w:t>
      </w:r>
      <w:r w:rsidR="00ED45EF" w:rsidRPr="00D472B2">
        <w:rPr>
          <w:rFonts w:ascii="Times New Roman" w:hAnsi="Times New Roman" w:cs="Times New Roman"/>
          <w:iCs/>
          <w:sz w:val="24"/>
          <w:szCs w:val="24"/>
        </w:rPr>
        <w:t xml:space="preserve">naujojo </w:t>
      </w:r>
      <w:proofErr w:type="spellStart"/>
      <w:r w:rsidR="00730A7D" w:rsidRPr="00D472B2">
        <w:rPr>
          <w:rFonts w:ascii="Times New Roman" w:hAnsi="Times New Roman" w:cs="Times New Roman"/>
          <w:iCs/>
          <w:sz w:val="24"/>
          <w:szCs w:val="24"/>
        </w:rPr>
        <w:t>koronaviruso</w:t>
      </w:r>
      <w:proofErr w:type="spellEnd"/>
      <w:r w:rsidR="00730A7D" w:rsidRPr="00D472B2">
        <w:rPr>
          <w:rFonts w:ascii="Times New Roman" w:hAnsi="Times New Roman" w:cs="Times New Roman"/>
          <w:iCs/>
          <w:sz w:val="24"/>
          <w:szCs w:val="24"/>
        </w:rPr>
        <w:t xml:space="preserve"> (</w:t>
      </w:r>
      <w:r w:rsidR="00B872C4" w:rsidRPr="00D472B2">
        <w:rPr>
          <w:rFonts w:ascii="Times New Roman" w:hAnsi="Times New Roman" w:cs="Times New Roman"/>
          <w:iCs/>
          <w:sz w:val="24"/>
          <w:szCs w:val="24"/>
        </w:rPr>
        <w:t>COVID-19</w:t>
      </w:r>
      <w:r w:rsidR="00730A7D" w:rsidRPr="00D472B2">
        <w:rPr>
          <w:rFonts w:ascii="Times New Roman" w:hAnsi="Times New Roman" w:cs="Times New Roman"/>
          <w:iCs/>
          <w:sz w:val="24"/>
          <w:szCs w:val="24"/>
        </w:rPr>
        <w:t>)</w:t>
      </w:r>
      <w:r w:rsidR="00B872C4" w:rsidRPr="00D472B2">
        <w:rPr>
          <w:rFonts w:ascii="Times New Roman" w:hAnsi="Times New Roman" w:cs="Times New Roman"/>
          <w:iCs/>
          <w:sz w:val="24"/>
          <w:szCs w:val="24"/>
        </w:rPr>
        <w:t>,</w:t>
      </w:r>
      <w:r w:rsidR="009F5D39" w:rsidRPr="00D472B2">
        <w:rPr>
          <w:rFonts w:ascii="Times New Roman" w:hAnsi="Times New Roman" w:cs="Times New Roman"/>
          <w:color w:val="000000"/>
          <w:sz w:val="24"/>
          <w:szCs w:val="24"/>
        </w:rPr>
        <w:t xml:space="preserve"> t</w:t>
      </w:r>
      <w:r w:rsidR="009F5D39" w:rsidRPr="00D472B2">
        <w:rPr>
          <w:rFonts w:ascii="Times New Roman" w:hAnsi="Times New Roman" w:cs="Times New Roman"/>
          <w:sz w:val="24"/>
          <w:szCs w:val="24"/>
        </w:rPr>
        <w:t xml:space="preserve">aip pat atsižvelgiant į finansų sektoriaus svarbą atliekant ekonomikos finansuotojo vaidmenį ir užtikrinant skolinimą svarbiems ekonomikos sektoriams bei prisidedant prie šalies ūkio atsigavimo, finansų sektorius neturėtų patirti perteklinių apsunkinimų, kurie atitrauktų išteklius ir (ar) dėmesį nuo pagrindinių funkcijų įgyvendinimo. </w:t>
      </w:r>
      <w:r w:rsidR="009F5D39" w:rsidRPr="00D472B2">
        <w:rPr>
          <w:rFonts w:ascii="Times New Roman" w:hAnsi="Times New Roman" w:cs="Times New Roman"/>
          <w:color w:val="000000"/>
          <w:sz w:val="24"/>
          <w:szCs w:val="24"/>
        </w:rPr>
        <w:t xml:space="preserve">Atsižvelgiant į tai, </w:t>
      </w:r>
      <w:r w:rsidR="000A091D">
        <w:rPr>
          <w:rFonts w:ascii="Times New Roman" w:hAnsi="Times New Roman" w:cs="Times New Roman"/>
          <w:color w:val="000000"/>
          <w:sz w:val="24"/>
          <w:szCs w:val="24"/>
        </w:rPr>
        <w:t xml:space="preserve">kas išdėstyta, </w:t>
      </w:r>
      <w:r w:rsidR="00C44DCF" w:rsidRPr="00D472B2">
        <w:rPr>
          <w:rFonts w:ascii="Times New Roman" w:hAnsi="Times New Roman" w:cs="Times New Roman"/>
          <w:iCs/>
          <w:sz w:val="24"/>
          <w:szCs w:val="24"/>
        </w:rPr>
        <w:t>siūloma išbraukti I</w:t>
      </w:r>
      <w:r w:rsidR="006E00D8" w:rsidRPr="00D472B2">
        <w:rPr>
          <w:rFonts w:ascii="Times New Roman" w:hAnsi="Times New Roman" w:cs="Times New Roman"/>
          <w:iCs/>
          <w:sz w:val="24"/>
          <w:szCs w:val="24"/>
        </w:rPr>
        <w:t>Į</w:t>
      </w:r>
      <w:r w:rsidR="00C44DCF" w:rsidRPr="00D472B2">
        <w:rPr>
          <w:rFonts w:ascii="Times New Roman" w:hAnsi="Times New Roman" w:cs="Times New Roman"/>
          <w:iCs/>
          <w:sz w:val="24"/>
          <w:szCs w:val="24"/>
        </w:rPr>
        <w:t xml:space="preserve">IDĮ 15 straipsnio 5 dalį ir </w:t>
      </w:r>
      <w:r w:rsidR="009F5D39" w:rsidRPr="00D472B2">
        <w:rPr>
          <w:rFonts w:ascii="Times New Roman" w:hAnsi="Times New Roman" w:cs="Times New Roman"/>
          <w:color w:val="000000"/>
          <w:sz w:val="24"/>
          <w:szCs w:val="24"/>
        </w:rPr>
        <w:t xml:space="preserve">pakeisti IĮIDĮ 15 straipsnio 2 dalyje nustatytą </w:t>
      </w:r>
      <w:r w:rsidR="00C44DCF" w:rsidRPr="00D472B2">
        <w:rPr>
          <w:rFonts w:ascii="Times New Roman" w:hAnsi="Times New Roman" w:cs="Times New Roman"/>
          <w:iCs/>
          <w:sz w:val="24"/>
          <w:szCs w:val="24"/>
        </w:rPr>
        <w:t xml:space="preserve">nacionalinio tikslinio lygio </w:t>
      </w:r>
      <w:r w:rsidR="004870E4" w:rsidRPr="00D472B2">
        <w:rPr>
          <w:rFonts w:ascii="Times New Roman" w:hAnsi="Times New Roman" w:cs="Times New Roman"/>
          <w:iCs/>
          <w:sz w:val="24"/>
          <w:szCs w:val="24"/>
        </w:rPr>
        <w:t xml:space="preserve">pasiekimo </w:t>
      </w:r>
      <w:r w:rsidR="00C44DCF" w:rsidRPr="00D472B2">
        <w:rPr>
          <w:rFonts w:ascii="Times New Roman" w:hAnsi="Times New Roman" w:cs="Times New Roman"/>
          <w:iCs/>
          <w:sz w:val="24"/>
          <w:szCs w:val="24"/>
        </w:rPr>
        <w:t>termin</w:t>
      </w:r>
      <w:r w:rsidR="009F5D39" w:rsidRPr="00D472B2">
        <w:rPr>
          <w:rFonts w:ascii="Times New Roman" w:hAnsi="Times New Roman" w:cs="Times New Roman"/>
          <w:iCs/>
          <w:sz w:val="24"/>
          <w:szCs w:val="24"/>
        </w:rPr>
        <w:t>ą</w:t>
      </w:r>
      <w:r w:rsidR="00D472B2" w:rsidRPr="00D472B2">
        <w:rPr>
          <w:rFonts w:ascii="Times New Roman" w:hAnsi="Times New Roman" w:cs="Times New Roman"/>
          <w:iCs/>
          <w:sz w:val="24"/>
          <w:szCs w:val="24"/>
        </w:rPr>
        <w:t xml:space="preserve"> </w:t>
      </w:r>
      <w:r w:rsidR="00C44DCF" w:rsidRPr="00D472B2">
        <w:rPr>
          <w:rFonts w:ascii="Times New Roman" w:hAnsi="Times New Roman" w:cs="Times New Roman"/>
          <w:iCs/>
          <w:sz w:val="24"/>
          <w:szCs w:val="24"/>
        </w:rPr>
        <w:t>iki 20</w:t>
      </w:r>
      <w:r w:rsidR="00D472B2" w:rsidRPr="00D472B2">
        <w:rPr>
          <w:rFonts w:ascii="Times New Roman" w:hAnsi="Times New Roman" w:cs="Times New Roman"/>
          <w:iCs/>
          <w:sz w:val="24"/>
          <w:szCs w:val="24"/>
        </w:rPr>
        <w:t>3</w:t>
      </w:r>
      <w:r w:rsidR="00C44DCF" w:rsidRPr="00D472B2">
        <w:rPr>
          <w:rFonts w:ascii="Times New Roman" w:hAnsi="Times New Roman" w:cs="Times New Roman"/>
          <w:iCs/>
          <w:sz w:val="24"/>
          <w:szCs w:val="24"/>
        </w:rPr>
        <w:t>8 m. liepos 3 d.</w:t>
      </w:r>
      <w:r w:rsidR="00ED45EF" w:rsidRPr="00D472B2">
        <w:rPr>
          <w:rFonts w:ascii="Times New Roman" w:hAnsi="Times New Roman" w:cs="Times New Roman"/>
          <w:iCs/>
          <w:sz w:val="24"/>
          <w:szCs w:val="24"/>
        </w:rPr>
        <w:t>,</w:t>
      </w:r>
      <w:r w:rsidR="00977AE6" w:rsidRPr="00D472B2">
        <w:rPr>
          <w:rFonts w:ascii="Times New Roman" w:hAnsi="Times New Roman" w:cs="Times New Roman"/>
          <w:iCs/>
          <w:sz w:val="24"/>
          <w:szCs w:val="24"/>
        </w:rPr>
        <w:t xml:space="preserve"> </w:t>
      </w:r>
      <w:r w:rsidR="00C44DCF" w:rsidRPr="00D472B2">
        <w:rPr>
          <w:rFonts w:ascii="Times New Roman" w:hAnsi="Times New Roman" w:cs="Times New Roman"/>
          <w:iCs/>
          <w:sz w:val="24"/>
          <w:szCs w:val="24"/>
        </w:rPr>
        <w:t>ir taip sudaryti sąlygas</w:t>
      </w:r>
      <w:r w:rsidR="00977AE6" w:rsidRPr="00D472B2">
        <w:rPr>
          <w:rFonts w:ascii="Times New Roman" w:hAnsi="Times New Roman" w:cs="Times New Roman"/>
          <w:iCs/>
          <w:sz w:val="24"/>
          <w:szCs w:val="24"/>
        </w:rPr>
        <w:t xml:space="preserve"> </w:t>
      </w:r>
      <w:r w:rsidR="00C44DCF" w:rsidRPr="00D472B2">
        <w:rPr>
          <w:rFonts w:ascii="Times New Roman" w:hAnsi="Times New Roman" w:cs="Times New Roman"/>
          <w:iCs/>
          <w:sz w:val="24"/>
          <w:szCs w:val="24"/>
        </w:rPr>
        <w:t xml:space="preserve">jo siekti tolygiai, </w:t>
      </w:r>
      <w:r w:rsidR="00977AE6" w:rsidRPr="00D472B2">
        <w:rPr>
          <w:rFonts w:ascii="Times New Roman" w:hAnsi="Times New Roman" w:cs="Times New Roman"/>
          <w:iCs/>
          <w:sz w:val="24"/>
          <w:szCs w:val="24"/>
        </w:rPr>
        <w:t>išlaikant panašią</w:t>
      </w:r>
      <w:r w:rsidR="00C44DCF" w:rsidRPr="00D472B2">
        <w:rPr>
          <w:rFonts w:ascii="Times New Roman" w:hAnsi="Times New Roman" w:cs="Times New Roman"/>
          <w:iCs/>
          <w:sz w:val="24"/>
          <w:szCs w:val="24"/>
        </w:rPr>
        <w:t xml:space="preserve"> įmokų </w:t>
      </w:r>
      <w:r w:rsidR="00977AE6" w:rsidRPr="00D472B2">
        <w:rPr>
          <w:rFonts w:ascii="Times New Roman" w:hAnsi="Times New Roman" w:cs="Times New Roman"/>
          <w:iCs/>
          <w:sz w:val="24"/>
          <w:szCs w:val="24"/>
        </w:rPr>
        <w:t>normą, kuri yra šiuo metu</w:t>
      </w:r>
      <w:r w:rsidR="001D39E7" w:rsidRPr="00D472B2">
        <w:rPr>
          <w:rFonts w:ascii="Times New Roman" w:hAnsi="Times New Roman" w:cs="Times New Roman"/>
          <w:iCs/>
          <w:sz w:val="24"/>
          <w:szCs w:val="24"/>
        </w:rPr>
        <w:t xml:space="preserve">, </w:t>
      </w:r>
      <w:r w:rsidR="000A091D">
        <w:rPr>
          <w:rFonts w:ascii="Times New Roman" w:hAnsi="Times New Roman" w:cs="Times New Roman"/>
          <w:iCs/>
          <w:sz w:val="24"/>
          <w:szCs w:val="24"/>
        </w:rPr>
        <w:t xml:space="preserve">kartu </w:t>
      </w:r>
      <w:r w:rsidR="001D39E7" w:rsidRPr="00D472B2">
        <w:rPr>
          <w:rFonts w:ascii="Times New Roman" w:hAnsi="Times New Roman" w:cs="Times New Roman"/>
          <w:iCs/>
          <w:sz w:val="24"/>
          <w:szCs w:val="24"/>
        </w:rPr>
        <w:t xml:space="preserve">užtikrinant teisingesnę </w:t>
      </w:r>
      <w:r w:rsidR="00AB1741" w:rsidRPr="00D472B2">
        <w:rPr>
          <w:rFonts w:ascii="Times New Roman" w:hAnsi="Times New Roman" w:cs="Times New Roman"/>
          <w:iCs/>
          <w:sz w:val="24"/>
          <w:szCs w:val="24"/>
        </w:rPr>
        <w:t>indėlių draudimo sistemą</w:t>
      </w:r>
      <w:r w:rsidR="00AB1741" w:rsidRPr="00D472B2" w:rsidDel="00AB1741">
        <w:rPr>
          <w:rFonts w:ascii="Times New Roman" w:hAnsi="Times New Roman" w:cs="Times New Roman"/>
          <w:iCs/>
          <w:sz w:val="24"/>
          <w:szCs w:val="24"/>
        </w:rPr>
        <w:t xml:space="preserve"> </w:t>
      </w:r>
      <w:r w:rsidR="00AB1741" w:rsidRPr="00D472B2">
        <w:rPr>
          <w:rFonts w:ascii="Times New Roman" w:hAnsi="Times New Roman" w:cs="Times New Roman"/>
          <w:iCs/>
          <w:sz w:val="24"/>
          <w:szCs w:val="24"/>
        </w:rPr>
        <w:t>visiems jos</w:t>
      </w:r>
      <w:r w:rsidR="001D39E7" w:rsidRPr="00D472B2">
        <w:rPr>
          <w:rFonts w:ascii="Times New Roman" w:hAnsi="Times New Roman" w:cs="Times New Roman"/>
          <w:iCs/>
          <w:sz w:val="24"/>
          <w:szCs w:val="24"/>
        </w:rPr>
        <w:t xml:space="preserve"> dalyviams</w:t>
      </w:r>
      <w:r w:rsidR="00C44DCF" w:rsidRPr="008C1109">
        <w:rPr>
          <w:rFonts w:ascii="Times New Roman" w:hAnsi="Times New Roman" w:cs="Times New Roman"/>
          <w:iCs/>
          <w:sz w:val="24"/>
          <w:szCs w:val="24"/>
        </w:rPr>
        <w:t>.</w:t>
      </w:r>
      <w:r w:rsidR="009B0067" w:rsidRPr="008C1109">
        <w:rPr>
          <w:rFonts w:ascii="Times New Roman" w:hAnsi="Times New Roman" w:cs="Times New Roman"/>
          <w:iCs/>
          <w:sz w:val="24"/>
          <w:szCs w:val="24"/>
        </w:rPr>
        <w:t xml:space="preserve"> </w:t>
      </w:r>
      <w:r w:rsidR="001D0233" w:rsidRPr="008C1109">
        <w:rPr>
          <w:rFonts w:ascii="Times New Roman" w:hAnsi="Times New Roman" w:cs="Times New Roman"/>
          <w:iCs/>
          <w:sz w:val="24"/>
          <w:szCs w:val="24"/>
        </w:rPr>
        <w:t xml:space="preserve">Atsižvelgiant į siūlomą </w:t>
      </w:r>
      <w:r w:rsidR="001D0233" w:rsidRPr="008C1109">
        <w:rPr>
          <w:rFonts w:ascii="Times New Roman" w:hAnsi="Times New Roman" w:cs="Times New Roman"/>
          <w:color w:val="000000"/>
          <w:sz w:val="24"/>
          <w:szCs w:val="24"/>
        </w:rPr>
        <w:t xml:space="preserve">IĮIDĮ 15 straipsnio 2 dalies pakeitimą, atitinkamai tikslintinas IĮIDĮ 12 straipsnio 4 dalies 2 punktas ir 15 straipsnio 15 dalies 4 punktas. </w:t>
      </w:r>
      <w:r w:rsidR="009377EB" w:rsidRPr="008C1109">
        <w:rPr>
          <w:rFonts w:ascii="Times New Roman" w:hAnsi="Times New Roman" w:cs="Times New Roman"/>
          <w:sz w:val="24"/>
          <w:szCs w:val="24"/>
        </w:rPr>
        <w:t xml:space="preserve">Atsižvelgiant į </w:t>
      </w:r>
      <w:r w:rsidR="009377EB" w:rsidRPr="008C1109">
        <w:rPr>
          <w:rFonts w:ascii="Times New Roman" w:hAnsi="Times New Roman"/>
          <w:sz w:val="24"/>
          <w:szCs w:val="24"/>
        </w:rPr>
        <w:t>IĮIDĮ</w:t>
      </w:r>
      <w:r w:rsidR="009377EB" w:rsidRPr="008C1109">
        <w:rPr>
          <w:rFonts w:ascii="Times New Roman" w:hAnsi="Times New Roman" w:cs="Times New Roman"/>
          <w:sz w:val="24"/>
          <w:szCs w:val="24"/>
        </w:rPr>
        <w:t xml:space="preserve"> 16 straipsnio 1</w:t>
      </w:r>
      <w:r w:rsidR="009377EB" w:rsidRPr="009377EB">
        <w:rPr>
          <w:rFonts w:ascii="Times New Roman" w:hAnsi="Times New Roman" w:cs="Times New Roman"/>
          <w:sz w:val="24"/>
          <w:szCs w:val="24"/>
        </w:rPr>
        <w:t>2 d</w:t>
      </w:r>
      <w:r w:rsidR="009377EB">
        <w:rPr>
          <w:rFonts w:ascii="Times New Roman" w:hAnsi="Times New Roman" w:cs="Times New Roman"/>
          <w:sz w:val="24"/>
          <w:szCs w:val="24"/>
        </w:rPr>
        <w:t>alies, 28 straipsnio 7 dalies</w:t>
      </w:r>
      <w:r w:rsidR="00CE2406">
        <w:rPr>
          <w:rFonts w:ascii="Times New Roman" w:hAnsi="Times New Roman" w:cs="Times New Roman"/>
          <w:sz w:val="24"/>
          <w:szCs w:val="24"/>
        </w:rPr>
        <w:t>, 34 straipsnio 3 dalies</w:t>
      </w:r>
      <w:r w:rsidR="009377EB" w:rsidRPr="009377EB">
        <w:rPr>
          <w:rFonts w:ascii="Times New Roman" w:hAnsi="Times New Roman" w:cs="Times New Roman"/>
          <w:sz w:val="24"/>
          <w:szCs w:val="24"/>
        </w:rPr>
        <w:t xml:space="preserve"> </w:t>
      </w:r>
      <w:r w:rsidR="009377EB">
        <w:rPr>
          <w:rFonts w:ascii="Times New Roman" w:hAnsi="Times New Roman" w:cs="Times New Roman"/>
          <w:sz w:val="24"/>
          <w:szCs w:val="24"/>
        </w:rPr>
        <w:t xml:space="preserve">ir </w:t>
      </w:r>
      <w:r w:rsidR="009377EB" w:rsidRPr="003D4B60">
        <w:rPr>
          <w:rFonts w:ascii="Times New Roman" w:hAnsi="Times New Roman"/>
          <w:sz w:val="24"/>
          <w:szCs w:val="24"/>
        </w:rPr>
        <w:t>40 straipsnio 1 dalies 7</w:t>
      </w:r>
      <w:r w:rsidR="009377EB">
        <w:rPr>
          <w:rFonts w:ascii="Times New Roman" w:hAnsi="Times New Roman"/>
          <w:sz w:val="24"/>
          <w:szCs w:val="24"/>
        </w:rPr>
        <w:t xml:space="preserve"> punkto </w:t>
      </w:r>
      <w:r w:rsidR="00CE2406">
        <w:rPr>
          <w:rFonts w:ascii="Times New Roman" w:hAnsi="Times New Roman" w:cs="Times New Roman"/>
          <w:sz w:val="24"/>
          <w:szCs w:val="24"/>
        </w:rPr>
        <w:t>reguliavimą (</w:t>
      </w:r>
      <w:r w:rsidR="000A091D">
        <w:rPr>
          <w:rFonts w:ascii="Times New Roman" w:hAnsi="Times New Roman" w:cs="Times New Roman"/>
          <w:sz w:val="24"/>
          <w:szCs w:val="24"/>
        </w:rPr>
        <w:t xml:space="preserve">pagal </w:t>
      </w:r>
      <w:r w:rsidR="009377EB" w:rsidRPr="009377EB">
        <w:rPr>
          <w:rFonts w:ascii="Times New Roman" w:hAnsi="Times New Roman" w:cs="Times New Roman"/>
          <w:sz w:val="24"/>
          <w:szCs w:val="24"/>
        </w:rPr>
        <w:t>kur</w:t>
      </w:r>
      <w:r w:rsidR="000A091D">
        <w:rPr>
          <w:rFonts w:ascii="Times New Roman" w:hAnsi="Times New Roman" w:cs="Times New Roman"/>
          <w:sz w:val="24"/>
          <w:szCs w:val="24"/>
        </w:rPr>
        <w:t>į</w:t>
      </w:r>
      <w:r w:rsidR="009377EB" w:rsidRPr="009377EB">
        <w:rPr>
          <w:rFonts w:ascii="Times New Roman" w:hAnsi="Times New Roman" w:cs="Times New Roman"/>
          <w:sz w:val="24"/>
          <w:szCs w:val="24"/>
        </w:rPr>
        <w:t xml:space="preserve"> draudimo įmonė turi teisę skolintis</w:t>
      </w:r>
      <w:r w:rsidR="009377EB">
        <w:rPr>
          <w:rFonts w:ascii="Times New Roman" w:hAnsi="Times New Roman" w:cs="Times New Roman"/>
          <w:sz w:val="24"/>
          <w:szCs w:val="24"/>
        </w:rPr>
        <w:t xml:space="preserve"> administruojamų fondų įsipareigojimams vykdyti</w:t>
      </w:r>
      <w:r w:rsidR="00CE2406">
        <w:rPr>
          <w:rFonts w:ascii="Times New Roman" w:hAnsi="Times New Roman" w:cs="Times New Roman"/>
          <w:sz w:val="24"/>
          <w:szCs w:val="24"/>
        </w:rPr>
        <w:t>)</w:t>
      </w:r>
      <w:r w:rsidR="009377EB" w:rsidRPr="009377EB">
        <w:rPr>
          <w:rFonts w:ascii="Times New Roman" w:hAnsi="Times New Roman" w:cs="Times New Roman"/>
          <w:sz w:val="24"/>
          <w:szCs w:val="24"/>
        </w:rPr>
        <w:t xml:space="preserve"> </w:t>
      </w:r>
      <w:r w:rsidR="00CE2406">
        <w:rPr>
          <w:rFonts w:ascii="Times New Roman" w:hAnsi="Times New Roman" w:cs="Times New Roman"/>
          <w:sz w:val="24"/>
          <w:szCs w:val="24"/>
        </w:rPr>
        <w:t xml:space="preserve">ir į </w:t>
      </w:r>
      <w:r w:rsidR="009377EB" w:rsidRPr="009377EB">
        <w:rPr>
          <w:rFonts w:ascii="Times New Roman" w:hAnsi="Times New Roman" w:cs="Times New Roman"/>
          <w:sz w:val="24"/>
          <w:szCs w:val="24"/>
        </w:rPr>
        <w:t>16 str</w:t>
      </w:r>
      <w:r w:rsidR="009377EB">
        <w:rPr>
          <w:rFonts w:ascii="Times New Roman" w:hAnsi="Times New Roman" w:cs="Times New Roman"/>
          <w:sz w:val="24"/>
          <w:szCs w:val="24"/>
        </w:rPr>
        <w:t>aipsnio 10 dalies</w:t>
      </w:r>
      <w:r w:rsidR="00CE2406">
        <w:rPr>
          <w:rFonts w:ascii="Times New Roman" w:hAnsi="Times New Roman" w:cs="Times New Roman"/>
          <w:sz w:val="24"/>
          <w:szCs w:val="24"/>
        </w:rPr>
        <w:t>, 34 straipsnio 3 dalies</w:t>
      </w:r>
      <w:r w:rsidR="009377EB">
        <w:rPr>
          <w:rFonts w:ascii="Times New Roman" w:hAnsi="Times New Roman" w:cs="Times New Roman"/>
          <w:sz w:val="24"/>
          <w:szCs w:val="24"/>
        </w:rPr>
        <w:t xml:space="preserve"> </w:t>
      </w:r>
      <w:r w:rsidR="00CE2406">
        <w:rPr>
          <w:rFonts w:ascii="Times New Roman" w:hAnsi="Times New Roman" w:cs="Times New Roman"/>
          <w:sz w:val="24"/>
          <w:szCs w:val="24"/>
        </w:rPr>
        <w:t xml:space="preserve">ir </w:t>
      </w:r>
      <w:r w:rsidR="00CE2406" w:rsidRPr="003D4B60">
        <w:rPr>
          <w:rFonts w:ascii="Times New Roman" w:hAnsi="Times New Roman"/>
          <w:sz w:val="24"/>
          <w:szCs w:val="24"/>
        </w:rPr>
        <w:t xml:space="preserve">40 straipsnio 1 dalies </w:t>
      </w:r>
      <w:r w:rsidR="00CE2406">
        <w:rPr>
          <w:rFonts w:ascii="Times New Roman" w:hAnsi="Times New Roman"/>
          <w:sz w:val="24"/>
          <w:szCs w:val="24"/>
        </w:rPr>
        <w:t xml:space="preserve">8 punkto </w:t>
      </w:r>
      <w:r w:rsidR="00CE2406">
        <w:rPr>
          <w:rFonts w:ascii="Times New Roman" w:hAnsi="Times New Roman" w:cs="Times New Roman"/>
          <w:sz w:val="24"/>
          <w:szCs w:val="24"/>
        </w:rPr>
        <w:t>reguliavimą (</w:t>
      </w:r>
      <w:r w:rsidR="000A091D">
        <w:rPr>
          <w:rFonts w:ascii="Times New Roman" w:hAnsi="Times New Roman" w:cs="Times New Roman"/>
          <w:sz w:val="24"/>
          <w:szCs w:val="24"/>
        </w:rPr>
        <w:t xml:space="preserve">pagal </w:t>
      </w:r>
      <w:r w:rsidR="00CE2406" w:rsidRPr="009377EB">
        <w:rPr>
          <w:rFonts w:ascii="Times New Roman" w:hAnsi="Times New Roman" w:cs="Times New Roman"/>
          <w:sz w:val="24"/>
          <w:szCs w:val="24"/>
        </w:rPr>
        <w:t>kur</w:t>
      </w:r>
      <w:r w:rsidR="000A091D">
        <w:rPr>
          <w:rFonts w:ascii="Times New Roman" w:hAnsi="Times New Roman" w:cs="Times New Roman"/>
          <w:sz w:val="24"/>
          <w:szCs w:val="24"/>
        </w:rPr>
        <w:t>į</w:t>
      </w:r>
      <w:r w:rsidR="00CE2406" w:rsidRPr="009377EB">
        <w:rPr>
          <w:rFonts w:ascii="Times New Roman" w:hAnsi="Times New Roman" w:cs="Times New Roman"/>
          <w:sz w:val="24"/>
          <w:szCs w:val="24"/>
        </w:rPr>
        <w:t xml:space="preserve"> draudimo įmonė turi teisę </w:t>
      </w:r>
      <w:r w:rsidR="00CE2406">
        <w:rPr>
          <w:rFonts w:ascii="Times New Roman" w:hAnsi="Times New Roman" w:cs="Times New Roman"/>
          <w:sz w:val="24"/>
          <w:szCs w:val="24"/>
        </w:rPr>
        <w:t>skolinti atitinkamų fondų lėšas) ir remiantis 32 straipsnio 2 dalies 3 ir 6 punk</w:t>
      </w:r>
      <w:r w:rsidR="00615FE7">
        <w:rPr>
          <w:rFonts w:ascii="Times New Roman" w:hAnsi="Times New Roman" w:cs="Times New Roman"/>
          <w:sz w:val="24"/>
          <w:szCs w:val="24"/>
        </w:rPr>
        <w:t>t</w:t>
      </w:r>
      <w:r w:rsidR="00CE2406">
        <w:rPr>
          <w:rFonts w:ascii="Times New Roman" w:hAnsi="Times New Roman" w:cs="Times New Roman"/>
          <w:sz w:val="24"/>
          <w:szCs w:val="24"/>
        </w:rPr>
        <w:t>ų bei 3 dalies</w:t>
      </w:r>
      <w:r w:rsidR="00615FE7">
        <w:rPr>
          <w:rFonts w:ascii="Times New Roman" w:hAnsi="Times New Roman" w:cs="Times New Roman"/>
          <w:sz w:val="24"/>
          <w:szCs w:val="24"/>
        </w:rPr>
        <w:t xml:space="preserve"> 3 punkto analogija, siekiant </w:t>
      </w:r>
      <w:r w:rsidR="00615FE7" w:rsidRPr="003D4B60">
        <w:rPr>
          <w:rFonts w:ascii="Times New Roman" w:hAnsi="Times New Roman"/>
          <w:sz w:val="24"/>
          <w:szCs w:val="24"/>
        </w:rPr>
        <w:t xml:space="preserve">teisinio reglamentavimo nuoseklumo ir įvertinus </w:t>
      </w:r>
      <w:r w:rsidR="00615FE7" w:rsidRPr="003D4B60">
        <w:rPr>
          <w:rFonts w:ascii="Times New Roman" w:hAnsi="Times New Roman"/>
          <w:color w:val="000000"/>
          <w:sz w:val="24"/>
          <w:szCs w:val="24"/>
        </w:rPr>
        <w:t>VĮ</w:t>
      </w:r>
      <w:r w:rsidR="00615FE7" w:rsidRPr="003D4B60">
        <w:rPr>
          <w:rFonts w:ascii="Times New Roman" w:hAnsi="Times New Roman"/>
          <w:iCs/>
          <w:sz w:val="24"/>
          <w:szCs w:val="24"/>
        </w:rPr>
        <w:t> </w:t>
      </w:r>
      <w:r w:rsidR="00615FE7" w:rsidRPr="003D4B60">
        <w:rPr>
          <w:rFonts w:ascii="Times New Roman" w:hAnsi="Times New Roman"/>
          <w:color w:val="000000"/>
          <w:sz w:val="24"/>
          <w:szCs w:val="24"/>
        </w:rPr>
        <w:t xml:space="preserve">IID teismų praktiką, kada indėlininkams buvo priteistos draudimo išmokos kartu su palūkanomis ir delspinigiais, siūloma atitinkamai tikslinti </w:t>
      </w:r>
      <w:r w:rsidR="00615FE7" w:rsidRPr="003D4B60">
        <w:rPr>
          <w:rFonts w:ascii="Times New Roman" w:hAnsi="Times New Roman" w:cs="Times New Roman"/>
          <w:iCs/>
          <w:sz w:val="24"/>
          <w:szCs w:val="24"/>
        </w:rPr>
        <w:t>IĮIDĮ 16 straipsnio</w:t>
      </w:r>
      <w:r w:rsidR="00615FE7">
        <w:rPr>
          <w:rFonts w:ascii="Times New Roman" w:hAnsi="Times New Roman" w:cs="Times New Roman"/>
          <w:iCs/>
          <w:sz w:val="24"/>
          <w:szCs w:val="24"/>
        </w:rPr>
        <w:t xml:space="preserve"> </w:t>
      </w:r>
      <w:r w:rsidR="00615FE7" w:rsidRPr="003D4B60">
        <w:rPr>
          <w:rFonts w:ascii="Times New Roman" w:hAnsi="Times New Roman" w:cs="Times New Roman"/>
          <w:iCs/>
          <w:sz w:val="24"/>
          <w:szCs w:val="24"/>
        </w:rPr>
        <w:t>3 ir 4 dalis ir 28 straipsnio 3 ir 4 dalis.</w:t>
      </w:r>
    </w:p>
    <w:p w:rsidR="00D92293" w:rsidRPr="00615FE7" w:rsidRDefault="00383552" w:rsidP="000D61E3">
      <w:pPr>
        <w:spacing w:after="0" w:line="240" w:lineRule="auto"/>
        <w:ind w:firstLine="709"/>
        <w:contextualSpacing/>
        <w:jc w:val="both"/>
        <w:rPr>
          <w:rFonts w:ascii="Times New Roman" w:hAnsi="Times New Roman"/>
          <w:sz w:val="24"/>
          <w:szCs w:val="24"/>
          <w:lang w:eastAsia="lt-LT"/>
        </w:rPr>
      </w:pPr>
      <w:r w:rsidRPr="00254A1C">
        <w:rPr>
          <w:rFonts w:ascii="Times New Roman" w:hAnsi="Times New Roman"/>
          <w:sz w:val="24"/>
          <w:szCs w:val="24"/>
        </w:rPr>
        <w:t xml:space="preserve">– Siekiant teisinio aiškumo siūloma </w:t>
      </w:r>
      <w:r w:rsidR="00F833AA" w:rsidRPr="00254A1C">
        <w:rPr>
          <w:rFonts w:ascii="Times New Roman" w:hAnsi="Times New Roman"/>
          <w:sz w:val="24"/>
          <w:szCs w:val="24"/>
        </w:rPr>
        <w:t>aiškiai</w:t>
      </w:r>
      <w:r w:rsidRPr="009377EB">
        <w:rPr>
          <w:rFonts w:ascii="Times New Roman" w:hAnsi="Times New Roman"/>
          <w:sz w:val="24"/>
          <w:szCs w:val="24"/>
        </w:rPr>
        <w:t xml:space="preserve"> vienoje </w:t>
      </w:r>
      <w:r w:rsidRPr="00254A1C">
        <w:rPr>
          <w:rFonts w:ascii="Times New Roman" w:hAnsi="Times New Roman"/>
          <w:sz w:val="24"/>
          <w:szCs w:val="24"/>
          <w:lang w:eastAsia="lt-LT"/>
        </w:rPr>
        <w:t>I</w:t>
      </w:r>
      <w:r w:rsidR="006E00D8" w:rsidRPr="009377EB">
        <w:rPr>
          <w:rFonts w:ascii="Times New Roman" w:hAnsi="Times New Roman"/>
          <w:sz w:val="24"/>
          <w:szCs w:val="24"/>
          <w:lang w:eastAsia="lt-LT"/>
        </w:rPr>
        <w:t>Į</w:t>
      </w:r>
      <w:r w:rsidRPr="009377EB">
        <w:rPr>
          <w:rFonts w:ascii="Times New Roman" w:hAnsi="Times New Roman"/>
          <w:sz w:val="24"/>
          <w:szCs w:val="24"/>
          <w:lang w:eastAsia="lt-LT"/>
        </w:rPr>
        <w:t>IDĮ 16 straipsnio 6 dalyje išvard</w:t>
      </w:r>
      <w:r w:rsidR="00730A7D" w:rsidRPr="009377EB">
        <w:rPr>
          <w:rFonts w:ascii="Times New Roman" w:hAnsi="Times New Roman"/>
          <w:sz w:val="24"/>
          <w:szCs w:val="24"/>
          <w:lang w:eastAsia="lt-LT"/>
        </w:rPr>
        <w:t>y</w:t>
      </w:r>
      <w:r w:rsidRPr="009377EB">
        <w:rPr>
          <w:rFonts w:ascii="Times New Roman" w:hAnsi="Times New Roman"/>
          <w:sz w:val="24"/>
          <w:szCs w:val="24"/>
          <w:lang w:eastAsia="lt-LT"/>
        </w:rPr>
        <w:t xml:space="preserve">ti visus alternatyvaus finansavimo šaltinius, kai Indėlių draudimo fonde trūksta </w:t>
      </w:r>
      <w:r w:rsidR="00172C31" w:rsidRPr="00615FE7">
        <w:rPr>
          <w:rFonts w:ascii="Times New Roman" w:hAnsi="Times New Roman"/>
          <w:sz w:val="24"/>
          <w:szCs w:val="24"/>
          <w:lang w:eastAsia="lt-LT"/>
        </w:rPr>
        <w:t>finansinių ištek</w:t>
      </w:r>
      <w:r w:rsidRPr="00615FE7">
        <w:rPr>
          <w:rFonts w:ascii="Times New Roman" w:hAnsi="Times New Roman"/>
          <w:sz w:val="24"/>
          <w:szCs w:val="24"/>
          <w:lang w:eastAsia="lt-LT"/>
        </w:rPr>
        <w:t xml:space="preserve">lių indėlių draudimo išmokoms mokėti. </w:t>
      </w:r>
      <w:r w:rsidR="003E0EA7">
        <w:rPr>
          <w:rFonts w:ascii="Times New Roman" w:hAnsi="Times New Roman"/>
          <w:sz w:val="24"/>
          <w:szCs w:val="24"/>
          <w:lang w:eastAsia="lt-LT"/>
        </w:rPr>
        <w:t xml:space="preserve">Tokiu atveju </w:t>
      </w:r>
      <w:r w:rsidR="003E0EA7" w:rsidRPr="00615FE7">
        <w:rPr>
          <w:rFonts w:ascii="Times New Roman" w:hAnsi="Times New Roman"/>
          <w:color w:val="000000"/>
          <w:sz w:val="24"/>
          <w:szCs w:val="24"/>
        </w:rPr>
        <w:t>VĮ</w:t>
      </w:r>
      <w:r w:rsidR="003E0EA7" w:rsidRPr="00615FE7">
        <w:rPr>
          <w:rFonts w:ascii="Times New Roman" w:hAnsi="Times New Roman"/>
          <w:iCs/>
          <w:sz w:val="24"/>
          <w:szCs w:val="24"/>
        </w:rPr>
        <w:t> </w:t>
      </w:r>
      <w:r w:rsidR="003E0EA7" w:rsidRPr="00615FE7">
        <w:rPr>
          <w:rFonts w:ascii="Times New Roman" w:hAnsi="Times New Roman"/>
          <w:color w:val="000000"/>
          <w:sz w:val="24"/>
          <w:szCs w:val="24"/>
        </w:rPr>
        <w:t>IID</w:t>
      </w:r>
      <w:r w:rsidR="003E0EA7">
        <w:rPr>
          <w:rFonts w:ascii="Times New Roman" w:hAnsi="Times New Roman"/>
          <w:color w:val="000000"/>
          <w:sz w:val="24"/>
          <w:szCs w:val="24"/>
        </w:rPr>
        <w:t xml:space="preserve"> galėtų pasinaudoti pasirinktinai vienu ar keliais lėšų šaltiniais: trūkstamą sumą galėtų pritraukti iš indėlių draudimo sistemos dalyvių rinkdama </w:t>
      </w:r>
      <w:r w:rsidR="003E0EA7" w:rsidRPr="008C1109">
        <w:rPr>
          <w:rFonts w:ascii="Times New Roman" w:hAnsi="Times New Roman" w:cs="Times New Roman"/>
          <w:color w:val="000000"/>
          <w:sz w:val="24"/>
          <w:szCs w:val="24"/>
        </w:rPr>
        <w:t>speciali</w:t>
      </w:r>
      <w:r w:rsidR="008D2D2A">
        <w:rPr>
          <w:rFonts w:ascii="Times New Roman" w:hAnsi="Times New Roman" w:cs="Times New Roman"/>
          <w:color w:val="000000"/>
          <w:sz w:val="24"/>
          <w:szCs w:val="24"/>
        </w:rPr>
        <w:t>ą</w:t>
      </w:r>
      <w:bookmarkStart w:id="0" w:name="_GoBack"/>
      <w:bookmarkEnd w:id="0"/>
      <w:r w:rsidR="003E0EA7">
        <w:rPr>
          <w:rFonts w:ascii="Times New Roman" w:hAnsi="Times New Roman" w:cs="Times New Roman"/>
          <w:color w:val="000000"/>
          <w:sz w:val="24"/>
          <w:szCs w:val="24"/>
        </w:rPr>
        <w:t>sias</w:t>
      </w:r>
      <w:r w:rsidR="003E0EA7" w:rsidRPr="008C1109">
        <w:rPr>
          <w:rFonts w:ascii="Times New Roman" w:hAnsi="Times New Roman" w:cs="Times New Roman"/>
          <w:color w:val="000000"/>
          <w:sz w:val="24"/>
          <w:szCs w:val="24"/>
        </w:rPr>
        <w:t xml:space="preserve"> (</w:t>
      </w:r>
      <w:proofErr w:type="spellStart"/>
      <w:r w:rsidR="003E0EA7" w:rsidRPr="008C1109">
        <w:rPr>
          <w:rFonts w:ascii="Times New Roman" w:hAnsi="Times New Roman" w:cs="Times New Roman"/>
          <w:i/>
          <w:color w:val="000000"/>
          <w:sz w:val="24"/>
          <w:szCs w:val="24"/>
        </w:rPr>
        <w:t>ex</w:t>
      </w:r>
      <w:proofErr w:type="spellEnd"/>
      <w:r w:rsidR="003E0EA7" w:rsidRPr="008C1109">
        <w:rPr>
          <w:rFonts w:ascii="Times New Roman" w:hAnsi="Times New Roman" w:cs="Times New Roman"/>
          <w:i/>
          <w:color w:val="000000"/>
          <w:sz w:val="24"/>
          <w:szCs w:val="24"/>
        </w:rPr>
        <w:t xml:space="preserve"> </w:t>
      </w:r>
      <w:proofErr w:type="spellStart"/>
      <w:r w:rsidR="003E0EA7" w:rsidRPr="008C1109">
        <w:rPr>
          <w:rFonts w:ascii="Times New Roman" w:hAnsi="Times New Roman" w:cs="Times New Roman"/>
          <w:i/>
          <w:color w:val="000000"/>
          <w:sz w:val="24"/>
          <w:szCs w:val="24"/>
        </w:rPr>
        <w:t>post</w:t>
      </w:r>
      <w:proofErr w:type="spellEnd"/>
      <w:r w:rsidR="003E0EA7" w:rsidRPr="008C1109">
        <w:rPr>
          <w:rFonts w:ascii="Times New Roman" w:hAnsi="Times New Roman" w:cs="Times New Roman"/>
          <w:color w:val="000000"/>
          <w:sz w:val="24"/>
          <w:szCs w:val="24"/>
        </w:rPr>
        <w:t>) indėlių draudimo įmok</w:t>
      </w:r>
      <w:r w:rsidR="003E0EA7">
        <w:rPr>
          <w:rFonts w:ascii="Times New Roman" w:hAnsi="Times New Roman" w:cs="Times New Roman"/>
          <w:color w:val="000000"/>
          <w:sz w:val="24"/>
          <w:szCs w:val="24"/>
        </w:rPr>
        <w:t xml:space="preserve">as, panaudoti savo nuosavo kapitalo privalomąjį rezervą ir (arba) skolintis. </w:t>
      </w:r>
    </w:p>
    <w:p w:rsidR="00F42C0C" w:rsidRPr="000D2B9F" w:rsidRDefault="006D278A" w:rsidP="00F42C0C">
      <w:pPr>
        <w:spacing w:after="0" w:line="240" w:lineRule="auto"/>
        <w:ind w:firstLine="709"/>
        <w:jc w:val="both"/>
        <w:rPr>
          <w:rFonts w:ascii="Times New Roman" w:hAnsi="Times New Roman" w:cs="Times New Roman"/>
          <w:sz w:val="24"/>
          <w:szCs w:val="24"/>
        </w:rPr>
      </w:pPr>
      <w:r w:rsidRPr="00615FE7">
        <w:rPr>
          <w:rFonts w:ascii="Times New Roman" w:hAnsi="Times New Roman"/>
          <w:sz w:val="24"/>
          <w:szCs w:val="24"/>
        </w:rPr>
        <w:t xml:space="preserve">– Atsižvelgiant į </w:t>
      </w:r>
      <w:r w:rsidRPr="00615FE7">
        <w:rPr>
          <w:rFonts w:ascii="Times New Roman" w:hAnsi="Times New Roman"/>
          <w:iCs/>
          <w:sz w:val="24"/>
          <w:szCs w:val="24"/>
        </w:rPr>
        <w:t>daugelio E</w:t>
      </w:r>
      <w:r w:rsidR="00DB270B" w:rsidRPr="00615FE7">
        <w:rPr>
          <w:rFonts w:ascii="Times New Roman" w:hAnsi="Times New Roman"/>
          <w:iCs/>
          <w:sz w:val="24"/>
          <w:szCs w:val="24"/>
        </w:rPr>
        <w:t xml:space="preserve">uropos </w:t>
      </w:r>
      <w:r w:rsidRPr="00615FE7">
        <w:rPr>
          <w:rFonts w:ascii="Times New Roman" w:hAnsi="Times New Roman"/>
          <w:iCs/>
          <w:sz w:val="24"/>
          <w:szCs w:val="24"/>
        </w:rPr>
        <w:t>S</w:t>
      </w:r>
      <w:r w:rsidR="00DB270B" w:rsidRPr="00615FE7">
        <w:rPr>
          <w:rFonts w:ascii="Times New Roman" w:hAnsi="Times New Roman"/>
          <w:iCs/>
          <w:sz w:val="24"/>
          <w:szCs w:val="24"/>
        </w:rPr>
        <w:t>ąjungos valstybių</w:t>
      </w:r>
      <w:r w:rsidRPr="00615FE7">
        <w:rPr>
          <w:rFonts w:ascii="Times New Roman" w:hAnsi="Times New Roman"/>
          <w:iCs/>
          <w:sz w:val="24"/>
          <w:szCs w:val="24"/>
        </w:rPr>
        <w:t xml:space="preserve"> indėlių draudimo sistemų praktiką, kai </w:t>
      </w:r>
      <w:r w:rsidR="00DB270B" w:rsidRPr="00615FE7">
        <w:rPr>
          <w:rFonts w:ascii="Times New Roman" w:hAnsi="Times New Roman"/>
          <w:iCs/>
          <w:sz w:val="24"/>
          <w:szCs w:val="24"/>
        </w:rPr>
        <w:t>d</w:t>
      </w:r>
      <w:r w:rsidR="004870E4" w:rsidRPr="00615FE7">
        <w:rPr>
          <w:rFonts w:ascii="Times New Roman" w:hAnsi="Times New Roman"/>
          <w:iCs/>
          <w:sz w:val="24"/>
          <w:szCs w:val="24"/>
        </w:rPr>
        <w:t>auguma jų</w:t>
      </w:r>
      <w:r w:rsidR="00DB270B" w:rsidRPr="00615FE7">
        <w:rPr>
          <w:rFonts w:ascii="Times New Roman" w:hAnsi="Times New Roman"/>
          <w:iCs/>
          <w:sz w:val="24"/>
          <w:szCs w:val="24"/>
        </w:rPr>
        <w:t>, o ka</w:t>
      </w:r>
      <w:r w:rsidR="004870E4" w:rsidRPr="00615FE7">
        <w:rPr>
          <w:rFonts w:ascii="Times New Roman" w:hAnsi="Times New Roman"/>
          <w:iCs/>
          <w:sz w:val="24"/>
          <w:szCs w:val="24"/>
        </w:rPr>
        <w:t>i kurių</w:t>
      </w:r>
      <w:r w:rsidR="00DB270B" w:rsidRPr="00615FE7">
        <w:rPr>
          <w:rFonts w:ascii="Times New Roman" w:hAnsi="Times New Roman"/>
          <w:iCs/>
          <w:sz w:val="24"/>
          <w:szCs w:val="24"/>
        </w:rPr>
        <w:t xml:space="preserve"> netgi ir 100 procentų, </w:t>
      </w:r>
      <w:r w:rsidRPr="00615FE7">
        <w:rPr>
          <w:rFonts w:ascii="Times New Roman" w:hAnsi="Times New Roman"/>
          <w:iCs/>
          <w:sz w:val="24"/>
          <w:szCs w:val="24"/>
        </w:rPr>
        <w:t>valdomų finansinių išteklių laiko</w:t>
      </w:r>
      <w:r w:rsidR="004870E4" w:rsidRPr="00615FE7">
        <w:rPr>
          <w:rFonts w:ascii="Times New Roman" w:hAnsi="Times New Roman"/>
          <w:iCs/>
          <w:sz w:val="24"/>
          <w:szCs w:val="24"/>
        </w:rPr>
        <w:t>ma</w:t>
      </w:r>
      <w:r w:rsidRPr="00615FE7">
        <w:rPr>
          <w:rFonts w:ascii="Times New Roman" w:hAnsi="Times New Roman"/>
          <w:iCs/>
          <w:sz w:val="24"/>
          <w:szCs w:val="24"/>
        </w:rPr>
        <w:t xml:space="preserve"> nacionaliniuose centriniuose bankuose, taip pat įvertinus prastėjančias ekonomik</w:t>
      </w:r>
      <w:r w:rsidR="00ED45EF" w:rsidRPr="00615FE7">
        <w:rPr>
          <w:rFonts w:ascii="Times New Roman" w:hAnsi="Times New Roman"/>
          <w:iCs/>
          <w:sz w:val="24"/>
          <w:szCs w:val="24"/>
        </w:rPr>
        <w:t>os</w:t>
      </w:r>
      <w:r w:rsidRPr="00615FE7">
        <w:rPr>
          <w:rFonts w:ascii="Times New Roman" w:hAnsi="Times New Roman"/>
          <w:iCs/>
          <w:sz w:val="24"/>
          <w:szCs w:val="24"/>
        </w:rPr>
        <w:t xml:space="preserve"> </w:t>
      </w:r>
      <w:r w:rsidR="00DB270B" w:rsidRPr="00615FE7">
        <w:rPr>
          <w:rFonts w:ascii="Times New Roman" w:hAnsi="Times New Roman"/>
          <w:iCs/>
          <w:sz w:val="24"/>
          <w:szCs w:val="24"/>
        </w:rPr>
        <w:t xml:space="preserve">ir </w:t>
      </w:r>
      <w:r w:rsidRPr="00615FE7">
        <w:rPr>
          <w:rFonts w:ascii="Times New Roman" w:hAnsi="Times New Roman"/>
          <w:iCs/>
          <w:sz w:val="24"/>
          <w:szCs w:val="24"/>
        </w:rPr>
        <w:t>finans</w:t>
      </w:r>
      <w:r w:rsidR="00ED45EF" w:rsidRPr="00615FE7">
        <w:rPr>
          <w:rFonts w:ascii="Times New Roman" w:hAnsi="Times New Roman"/>
          <w:iCs/>
          <w:sz w:val="24"/>
          <w:szCs w:val="24"/>
        </w:rPr>
        <w:t>ų</w:t>
      </w:r>
      <w:r w:rsidRPr="00615FE7">
        <w:rPr>
          <w:rFonts w:ascii="Times New Roman" w:hAnsi="Times New Roman"/>
          <w:iCs/>
          <w:sz w:val="24"/>
          <w:szCs w:val="24"/>
        </w:rPr>
        <w:t xml:space="preserve"> </w:t>
      </w:r>
      <w:r w:rsidR="00ED45EF" w:rsidRPr="00615FE7">
        <w:rPr>
          <w:rFonts w:ascii="Times New Roman" w:hAnsi="Times New Roman"/>
          <w:iCs/>
          <w:sz w:val="24"/>
          <w:szCs w:val="24"/>
        </w:rPr>
        <w:t xml:space="preserve">prognozes </w:t>
      </w:r>
      <w:r w:rsidRPr="00615FE7">
        <w:rPr>
          <w:rFonts w:ascii="Times New Roman" w:hAnsi="Times New Roman"/>
          <w:iCs/>
          <w:sz w:val="24"/>
          <w:szCs w:val="24"/>
        </w:rPr>
        <w:t xml:space="preserve">dėl </w:t>
      </w:r>
      <w:r w:rsidR="00ED45EF" w:rsidRPr="00615FE7">
        <w:rPr>
          <w:rFonts w:ascii="Times New Roman" w:hAnsi="Times New Roman"/>
          <w:iCs/>
          <w:sz w:val="24"/>
          <w:szCs w:val="24"/>
        </w:rPr>
        <w:t xml:space="preserve">naujojo </w:t>
      </w:r>
      <w:proofErr w:type="spellStart"/>
      <w:r w:rsidR="00DB270B" w:rsidRPr="00615FE7">
        <w:rPr>
          <w:rFonts w:ascii="Times New Roman" w:hAnsi="Times New Roman"/>
          <w:iCs/>
          <w:sz w:val="24"/>
          <w:szCs w:val="24"/>
        </w:rPr>
        <w:t>koronaviruso</w:t>
      </w:r>
      <w:proofErr w:type="spellEnd"/>
      <w:r w:rsidR="00DB270B" w:rsidRPr="00615FE7">
        <w:rPr>
          <w:rFonts w:ascii="Times New Roman" w:hAnsi="Times New Roman"/>
          <w:iCs/>
          <w:sz w:val="24"/>
          <w:szCs w:val="24"/>
        </w:rPr>
        <w:t xml:space="preserve"> (</w:t>
      </w:r>
      <w:r w:rsidRPr="00615FE7">
        <w:rPr>
          <w:rFonts w:ascii="Times New Roman" w:hAnsi="Times New Roman"/>
          <w:iCs/>
          <w:sz w:val="24"/>
          <w:szCs w:val="24"/>
        </w:rPr>
        <w:t>COVID-19</w:t>
      </w:r>
      <w:r w:rsidR="00DB270B" w:rsidRPr="00615FE7">
        <w:rPr>
          <w:rFonts w:ascii="Times New Roman" w:hAnsi="Times New Roman"/>
          <w:iCs/>
          <w:sz w:val="24"/>
          <w:szCs w:val="24"/>
        </w:rPr>
        <w:t>)</w:t>
      </w:r>
      <w:r w:rsidRPr="00615FE7">
        <w:rPr>
          <w:rFonts w:ascii="Times New Roman" w:hAnsi="Times New Roman"/>
          <w:iCs/>
          <w:sz w:val="24"/>
          <w:szCs w:val="24"/>
        </w:rPr>
        <w:t xml:space="preserve"> pandemijos, siūloma I</w:t>
      </w:r>
      <w:r w:rsidR="006E00D8" w:rsidRPr="00615FE7">
        <w:rPr>
          <w:rFonts w:ascii="Times New Roman" w:hAnsi="Times New Roman"/>
          <w:iCs/>
          <w:sz w:val="24"/>
          <w:szCs w:val="24"/>
        </w:rPr>
        <w:t>Į</w:t>
      </w:r>
      <w:r w:rsidRPr="00615FE7">
        <w:rPr>
          <w:rFonts w:ascii="Times New Roman" w:hAnsi="Times New Roman"/>
          <w:iCs/>
          <w:sz w:val="24"/>
          <w:szCs w:val="24"/>
        </w:rPr>
        <w:t>DĮ nu</w:t>
      </w:r>
      <w:r w:rsidR="00E53932" w:rsidRPr="00615FE7">
        <w:rPr>
          <w:rFonts w:ascii="Times New Roman" w:hAnsi="Times New Roman"/>
          <w:iCs/>
          <w:sz w:val="24"/>
          <w:szCs w:val="24"/>
        </w:rPr>
        <w:t>st</w:t>
      </w:r>
      <w:r w:rsidRPr="00615FE7">
        <w:rPr>
          <w:rFonts w:ascii="Times New Roman" w:hAnsi="Times New Roman"/>
          <w:iCs/>
          <w:sz w:val="24"/>
          <w:szCs w:val="24"/>
        </w:rPr>
        <w:t xml:space="preserve">atyti </w:t>
      </w:r>
      <w:r w:rsidR="00F833AA" w:rsidRPr="00615FE7">
        <w:rPr>
          <w:rFonts w:ascii="Times New Roman" w:hAnsi="Times New Roman"/>
          <w:iCs/>
          <w:sz w:val="24"/>
          <w:szCs w:val="24"/>
        </w:rPr>
        <w:t xml:space="preserve">papildomą saugią </w:t>
      </w:r>
      <w:r w:rsidRPr="00615FE7">
        <w:rPr>
          <w:rFonts w:ascii="Times New Roman" w:hAnsi="Times New Roman"/>
          <w:iCs/>
          <w:sz w:val="24"/>
          <w:szCs w:val="24"/>
        </w:rPr>
        <w:t xml:space="preserve">alternatyvią </w:t>
      </w:r>
      <w:r w:rsidRPr="00615FE7">
        <w:rPr>
          <w:rFonts w:ascii="Times New Roman" w:hAnsi="Times New Roman"/>
          <w:color w:val="000000"/>
          <w:sz w:val="24"/>
          <w:szCs w:val="24"/>
        </w:rPr>
        <w:t>VĮ</w:t>
      </w:r>
      <w:r w:rsidRPr="00615FE7">
        <w:rPr>
          <w:rFonts w:ascii="Times New Roman" w:hAnsi="Times New Roman"/>
          <w:iCs/>
          <w:sz w:val="24"/>
          <w:szCs w:val="24"/>
        </w:rPr>
        <w:t> </w:t>
      </w:r>
      <w:r w:rsidRPr="00615FE7">
        <w:rPr>
          <w:rFonts w:ascii="Times New Roman" w:hAnsi="Times New Roman"/>
          <w:color w:val="000000"/>
          <w:sz w:val="24"/>
          <w:szCs w:val="24"/>
        </w:rPr>
        <w:t xml:space="preserve">IID valdomų lėšų investavimo galimybę </w:t>
      </w:r>
      <w:r w:rsidRPr="00615FE7">
        <w:rPr>
          <w:rFonts w:ascii="Times New Roman" w:hAnsi="Times New Roman"/>
          <w:sz w:val="24"/>
          <w:szCs w:val="24"/>
        </w:rPr>
        <w:t>–</w:t>
      </w:r>
      <w:r w:rsidRPr="00615FE7">
        <w:rPr>
          <w:rFonts w:ascii="Times New Roman" w:hAnsi="Times New Roman"/>
          <w:color w:val="000000"/>
          <w:sz w:val="24"/>
          <w:szCs w:val="24"/>
        </w:rPr>
        <w:t xml:space="preserve"> </w:t>
      </w:r>
      <w:r w:rsidR="00E67DFF" w:rsidRPr="00615FE7">
        <w:rPr>
          <w:rFonts w:ascii="Times New Roman" w:hAnsi="Times New Roman"/>
          <w:color w:val="000000"/>
          <w:sz w:val="24"/>
          <w:szCs w:val="24"/>
        </w:rPr>
        <w:t>leisti lėšas laikyti ir Lietuvos banke atidarytose sąskaitose.</w:t>
      </w:r>
      <w:r w:rsidR="0028421F">
        <w:rPr>
          <w:rFonts w:ascii="Times New Roman" w:hAnsi="Times New Roman"/>
          <w:color w:val="000000"/>
          <w:sz w:val="24"/>
          <w:szCs w:val="24"/>
        </w:rPr>
        <w:t xml:space="preserve"> </w:t>
      </w:r>
      <w:r w:rsidR="00615FE7">
        <w:rPr>
          <w:rFonts w:ascii="Times New Roman" w:hAnsi="Times New Roman"/>
          <w:color w:val="000000"/>
          <w:sz w:val="24"/>
          <w:szCs w:val="24"/>
        </w:rPr>
        <w:t xml:space="preserve">Toks </w:t>
      </w:r>
      <w:r w:rsidR="00615FE7" w:rsidRPr="00615FE7">
        <w:rPr>
          <w:rFonts w:ascii="Times New Roman" w:hAnsi="Times New Roman"/>
          <w:iCs/>
          <w:sz w:val="24"/>
          <w:szCs w:val="24"/>
        </w:rPr>
        <w:t>IĮDĮ</w:t>
      </w:r>
      <w:r w:rsidR="00615FE7" w:rsidRPr="00615FE7">
        <w:rPr>
          <w:rFonts w:ascii="Times New Roman" w:hAnsi="Times New Roman"/>
          <w:color w:val="000000"/>
          <w:sz w:val="24"/>
          <w:szCs w:val="24"/>
        </w:rPr>
        <w:t xml:space="preserve"> </w:t>
      </w:r>
      <w:r w:rsidR="00615FE7">
        <w:rPr>
          <w:rFonts w:ascii="Times New Roman" w:hAnsi="Times New Roman"/>
          <w:color w:val="000000"/>
          <w:sz w:val="24"/>
          <w:szCs w:val="24"/>
        </w:rPr>
        <w:t xml:space="preserve">pakeitimas reikalauja ir Lietuvos Respublikos Lietuvos banko įstatymo atitinkamų pakeitimų. </w:t>
      </w:r>
      <w:r w:rsidR="00AF5629" w:rsidRPr="00615FE7">
        <w:rPr>
          <w:rFonts w:ascii="Times New Roman" w:hAnsi="Times New Roman" w:cs="Times New Roman"/>
          <w:sz w:val="24"/>
          <w:szCs w:val="24"/>
        </w:rPr>
        <w:t>Siek</w:t>
      </w:r>
      <w:r w:rsidR="00615FE7">
        <w:rPr>
          <w:rFonts w:ascii="Times New Roman" w:hAnsi="Times New Roman" w:cs="Times New Roman"/>
          <w:sz w:val="24"/>
          <w:szCs w:val="24"/>
        </w:rPr>
        <w:t>iant</w:t>
      </w:r>
      <w:r w:rsidR="00AF5629" w:rsidRPr="00615FE7">
        <w:rPr>
          <w:rFonts w:ascii="Times New Roman" w:hAnsi="Times New Roman" w:cs="Times New Roman"/>
          <w:sz w:val="24"/>
          <w:szCs w:val="24"/>
        </w:rPr>
        <w:t xml:space="preserve"> maksimalaus suderinamumo su Europos Sąjungos teisės aktų nuostatomis, teikiamais pakeitimais siūlom</w:t>
      </w:r>
      <w:r w:rsidR="00615FE7">
        <w:rPr>
          <w:rFonts w:ascii="Times New Roman" w:hAnsi="Times New Roman" w:cs="Times New Roman"/>
          <w:sz w:val="24"/>
          <w:szCs w:val="24"/>
        </w:rPr>
        <w:t>a</w:t>
      </w:r>
      <w:r w:rsidR="00AF5629" w:rsidRPr="00615FE7">
        <w:rPr>
          <w:rFonts w:ascii="Times New Roman" w:hAnsi="Times New Roman" w:cs="Times New Roman"/>
          <w:sz w:val="24"/>
          <w:szCs w:val="24"/>
        </w:rPr>
        <w:t xml:space="preserve"> </w:t>
      </w:r>
      <w:r w:rsidR="007E665D" w:rsidRPr="00615FE7">
        <w:rPr>
          <w:rFonts w:ascii="Times New Roman" w:hAnsi="Times New Roman" w:cs="Times New Roman"/>
          <w:sz w:val="24"/>
          <w:szCs w:val="24"/>
        </w:rPr>
        <w:t>pakeisti Lietuvos Respublikos Lietuvos banko įstatymo Nr.</w:t>
      </w:r>
      <w:r w:rsidR="007E665D" w:rsidRPr="00615FE7">
        <w:rPr>
          <w:rFonts w:ascii="Times New Roman" w:hAnsi="Times New Roman" w:cs="Times New Roman"/>
          <w:caps/>
          <w:sz w:val="24"/>
          <w:szCs w:val="24"/>
        </w:rPr>
        <w:t> </w:t>
      </w:r>
      <w:r w:rsidR="007E665D" w:rsidRPr="00615FE7">
        <w:rPr>
          <w:rFonts w:ascii="Times New Roman" w:hAnsi="Times New Roman" w:cs="Times New Roman"/>
          <w:bCs/>
          <w:sz w:val="24"/>
          <w:szCs w:val="24"/>
        </w:rPr>
        <w:t xml:space="preserve">I-678 8, 38 straipsnius ir šeštojo skirsnio pavadinimą </w:t>
      </w:r>
      <w:r w:rsidR="00AF5629" w:rsidRPr="00615FE7">
        <w:rPr>
          <w:rFonts w:ascii="Times New Roman" w:hAnsi="Times New Roman" w:cs="Times New Roman"/>
          <w:sz w:val="24"/>
          <w:szCs w:val="24"/>
        </w:rPr>
        <w:t>nu</w:t>
      </w:r>
      <w:r w:rsidR="00E53932" w:rsidRPr="00615FE7">
        <w:rPr>
          <w:rFonts w:ascii="Times New Roman" w:hAnsi="Times New Roman" w:cs="Times New Roman"/>
          <w:sz w:val="24"/>
          <w:szCs w:val="24"/>
        </w:rPr>
        <w:t>st</w:t>
      </w:r>
      <w:r w:rsidR="00AF5629" w:rsidRPr="00615FE7">
        <w:rPr>
          <w:rFonts w:ascii="Times New Roman" w:hAnsi="Times New Roman" w:cs="Times New Roman"/>
          <w:sz w:val="24"/>
          <w:szCs w:val="24"/>
        </w:rPr>
        <w:t>at</w:t>
      </w:r>
      <w:r w:rsidR="007E665D" w:rsidRPr="00615FE7">
        <w:rPr>
          <w:rFonts w:ascii="Times New Roman" w:hAnsi="Times New Roman" w:cs="Times New Roman"/>
          <w:sz w:val="24"/>
          <w:szCs w:val="24"/>
        </w:rPr>
        <w:t>ant</w:t>
      </w:r>
      <w:r w:rsidR="00AF5629" w:rsidRPr="00615FE7">
        <w:rPr>
          <w:rFonts w:ascii="Times New Roman" w:hAnsi="Times New Roman" w:cs="Times New Roman"/>
          <w:sz w:val="24"/>
          <w:szCs w:val="24"/>
        </w:rPr>
        <w:t>, kad sąskaitas Lietuvos banke galėtų turėti VĮ</w:t>
      </w:r>
      <w:r w:rsidR="007230C0" w:rsidRPr="00615FE7">
        <w:rPr>
          <w:rFonts w:ascii="Times New Roman" w:hAnsi="Times New Roman" w:cs="Times New Roman"/>
          <w:sz w:val="24"/>
          <w:szCs w:val="24"/>
        </w:rPr>
        <w:t> </w:t>
      </w:r>
      <w:r w:rsidR="00AF5629" w:rsidRPr="00615FE7">
        <w:rPr>
          <w:rFonts w:ascii="Times New Roman" w:hAnsi="Times New Roman" w:cs="Times New Roman"/>
          <w:sz w:val="24"/>
          <w:szCs w:val="24"/>
        </w:rPr>
        <w:t xml:space="preserve">IID ir kiti viešojo sektoriaus subjektai, kurių atžvilgiu Europos Centrinis Bankas ir nacionaliniai centriniai bankai gali veikti kaip fiskaliniai agentai pagal Sutarties </w:t>
      </w:r>
      <w:r w:rsidR="00AF5629" w:rsidRPr="00615FE7">
        <w:rPr>
          <w:rFonts w:ascii="Times New Roman" w:hAnsi="Times New Roman" w:cs="Times New Roman"/>
          <w:sz w:val="24"/>
          <w:szCs w:val="24"/>
        </w:rPr>
        <w:lastRenderedPageBreak/>
        <w:t>dėl Europos Sąjungos veikimo Protokolo dėl Europos centrinių bankų sistemos ir Europos centrinio banko statuto 21.2 straipsnio nuostatas</w:t>
      </w:r>
      <w:r w:rsidR="000D2B9F">
        <w:rPr>
          <w:rFonts w:ascii="Times New Roman" w:hAnsi="Times New Roman" w:cs="Times New Roman"/>
          <w:sz w:val="24"/>
          <w:szCs w:val="24"/>
        </w:rPr>
        <w:t xml:space="preserve"> (toliau –</w:t>
      </w:r>
      <w:r w:rsidR="000A091D">
        <w:rPr>
          <w:rFonts w:ascii="Times New Roman" w:hAnsi="Times New Roman" w:cs="Times New Roman"/>
          <w:sz w:val="24"/>
          <w:szCs w:val="24"/>
        </w:rPr>
        <w:t xml:space="preserve"> </w:t>
      </w:r>
      <w:r w:rsidR="000D2B9F">
        <w:rPr>
          <w:rFonts w:ascii="Times New Roman" w:hAnsi="Times New Roman" w:cs="Times New Roman"/>
          <w:sz w:val="24"/>
          <w:szCs w:val="24"/>
        </w:rPr>
        <w:t>viešieji subjektai)</w:t>
      </w:r>
      <w:r w:rsidR="00AF5629" w:rsidRPr="00615FE7">
        <w:rPr>
          <w:rFonts w:ascii="Times New Roman" w:hAnsi="Times New Roman" w:cs="Times New Roman"/>
          <w:sz w:val="24"/>
          <w:szCs w:val="24"/>
        </w:rPr>
        <w:t>. Pažymėtina, kad siūlomas subjektų, galinčių turėti sąskaitas Lietuvos banke, ratas atitinka ir Europos Centrinio Banko teisės aktų nuostatas, pavyzdžiui, iš esmės analogiškas subjektų ratas nurodytas ir 2019 m. balandžio 9 d. Europos Centrinio Banko gairėse (ES) 2019/671 dėl nacionalinių centrinių bankų vidaus turto ir įsipareigojimų valdymo operacijų (ECB/2019/7), kurios reglamentuoja palūkanų už vieš</w:t>
      </w:r>
      <w:r w:rsidR="009E153E">
        <w:rPr>
          <w:rFonts w:ascii="Times New Roman" w:hAnsi="Times New Roman" w:cs="Times New Roman"/>
          <w:sz w:val="24"/>
          <w:szCs w:val="24"/>
        </w:rPr>
        <w:t>ųjų</w:t>
      </w:r>
      <w:r w:rsidR="00AF5629" w:rsidRPr="00615FE7">
        <w:rPr>
          <w:rFonts w:ascii="Times New Roman" w:hAnsi="Times New Roman" w:cs="Times New Roman"/>
          <w:sz w:val="24"/>
          <w:szCs w:val="24"/>
        </w:rPr>
        <w:t xml:space="preserve"> subjektų lėšas nacionaliniuose centriniuose bankuose esančiose sąskaitose</w:t>
      </w:r>
      <w:r w:rsidR="00713D5F" w:rsidRPr="00615FE7">
        <w:rPr>
          <w:rFonts w:ascii="Times New Roman" w:hAnsi="Times New Roman" w:cs="Times New Roman"/>
          <w:sz w:val="24"/>
          <w:szCs w:val="24"/>
        </w:rPr>
        <w:t xml:space="preserve"> normas</w:t>
      </w:r>
      <w:r w:rsidR="00AF5629" w:rsidRPr="000D2B9F">
        <w:rPr>
          <w:rFonts w:ascii="Times New Roman" w:hAnsi="Times New Roman" w:cs="Times New Roman"/>
          <w:sz w:val="24"/>
          <w:szCs w:val="24"/>
        </w:rPr>
        <w:t>.</w:t>
      </w:r>
      <w:r w:rsidR="00615FE7">
        <w:rPr>
          <w:rFonts w:ascii="Times New Roman" w:hAnsi="Times New Roman" w:cs="Times New Roman"/>
          <w:sz w:val="24"/>
          <w:szCs w:val="24"/>
        </w:rPr>
        <w:t xml:space="preserve"> </w:t>
      </w:r>
      <w:r w:rsidR="000D2B9F" w:rsidRPr="000D2B9F">
        <w:rPr>
          <w:rFonts w:ascii="Times New Roman" w:hAnsi="Times New Roman" w:cs="Times New Roman"/>
          <w:sz w:val="24"/>
          <w:szCs w:val="24"/>
        </w:rPr>
        <w:t>Priėmus tokius pakeitimus, Lietuvos bankas atliktų valstybės fiskalinio agento funkcijas</w:t>
      </w:r>
      <w:r w:rsidR="00C8691B">
        <w:rPr>
          <w:rFonts w:ascii="Times New Roman" w:hAnsi="Times New Roman" w:cs="Times New Roman"/>
          <w:sz w:val="24"/>
          <w:szCs w:val="24"/>
        </w:rPr>
        <w:t>,</w:t>
      </w:r>
      <w:r w:rsidR="000D2B9F" w:rsidRPr="000D2B9F">
        <w:rPr>
          <w:rFonts w:ascii="Times New Roman" w:hAnsi="Times New Roman" w:cs="Times New Roman"/>
          <w:sz w:val="24"/>
          <w:szCs w:val="24"/>
        </w:rPr>
        <w:t xml:space="preserve"> tvarkydamas valstybės iždo sąskaitą</w:t>
      </w:r>
      <w:r w:rsidR="00C8691B">
        <w:rPr>
          <w:rFonts w:ascii="Times New Roman" w:hAnsi="Times New Roman" w:cs="Times New Roman"/>
          <w:sz w:val="24"/>
          <w:szCs w:val="24"/>
        </w:rPr>
        <w:t>,</w:t>
      </w:r>
      <w:r w:rsidR="000D2B9F" w:rsidRPr="000D2B9F">
        <w:rPr>
          <w:rFonts w:ascii="Times New Roman" w:hAnsi="Times New Roman" w:cs="Times New Roman"/>
          <w:sz w:val="24"/>
          <w:szCs w:val="24"/>
        </w:rPr>
        <w:t xml:space="preserve"> kaip tai atlieka ir iki šiol. Be to, Lietuvos bankas turėtų teisę atlikti fiskalinio agento funkcijas ne tik valstybės iždui, bet ir kitiems viešiesiems subjektams</w:t>
      </w:r>
      <w:r w:rsidR="000D2B9F">
        <w:rPr>
          <w:rFonts w:ascii="Times New Roman" w:hAnsi="Times New Roman" w:cs="Times New Roman"/>
          <w:sz w:val="24"/>
          <w:szCs w:val="24"/>
        </w:rPr>
        <w:t xml:space="preserve">. </w:t>
      </w:r>
      <w:r w:rsidR="000D2B9F" w:rsidRPr="000D2B9F">
        <w:rPr>
          <w:rFonts w:ascii="Times New Roman" w:hAnsi="Times New Roman" w:cs="Times New Roman"/>
          <w:sz w:val="24"/>
          <w:szCs w:val="24"/>
        </w:rPr>
        <w:t xml:space="preserve">Taip pat Lietuvos bankas ne tik </w:t>
      </w:r>
      <w:r w:rsidR="000D2B9F">
        <w:rPr>
          <w:rFonts w:ascii="Times New Roman" w:hAnsi="Times New Roman" w:cs="Times New Roman"/>
          <w:sz w:val="24"/>
          <w:szCs w:val="24"/>
        </w:rPr>
        <w:t xml:space="preserve">galėtų </w:t>
      </w:r>
      <w:r w:rsidR="000D2B9F" w:rsidRPr="000D2B9F">
        <w:rPr>
          <w:rFonts w:ascii="Times New Roman" w:hAnsi="Times New Roman" w:cs="Times New Roman"/>
          <w:sz w:val="24"/>
          <w:szCs w:val="24"/>
        </w:rPr>
        <w:t>tvark</w:t>
      </w:r>
      <w:r w:rsidR="000D2B9F">
        <w:rPr>
          <w:rFonts w:ascii="Times New Roman" w:hAnsi="Times New Roman" w:cs="Times New Roman"/>
          <w:sz w:val="24"/>
          <w:szCs w:val="24"/>
        </w:rPr>
        <w:t>yti</w:t>
      </w:r>
      <w:r w:rsidR="000D2B9F" w:rsidRPr="000D2B9F">
        <w:rPr>
          <w:rFonts w:ascii="Times New Roman" w:hAnsi="Times New Roman" w:cs="Times New Roman"/>
          <w:sz w:val="24"/>
          <w:szCs w:val="24"/>
        </w:rPr>
        <w:t xml:space="preserve"> viešųjų subjektų sąskaitas, bet ir atlik</w:t>
      </w:r>
      <w:r w:rsidR="000D2B9F">
        <w:rPr>
          <w:rFonts w:ascii="Times New Roman" w:hAnsi="Times New Roman" w:cs="Times New Roman"/>
          <w:sz w:val="24"/>
          <w:szCs w:val="24"/>
        </w:rPr>
        <w:t>ti</w:t>
      </w:r>
      <w:r w:rsidR="000D2B9F" w:rsidRPr="000D2B9F">
        <w:rPr>
          <w:rFonts w:ascii="Times New Roman" w:hAnsi="Times New Roman" w:cs="Times New Roman"/>
          <w:sz w:val="24"/>
          <w:szCs w:val="24"/>
        </w:rPr>
        <w:t xml:space="preserve"> viešiesiems subjektams reikalingas finansines operacijas.</w:t>
      </w:r>
    </w:p>
    <w:p w:rsidR="00F42C0C" w:rsidRPr="00254A1C" w:rsidRDefault="00832A03" w:rsidP="00F42C0C">
      <w:pPr>
        <w:tabs>
          <w:tab w:val="left" w:pos="709"/>
        </w:tabs>
        <w:spacing w:after="0" w:line="240" w:lineRule="auto"/>
        <w:ind w:firstLine="709"/>
        <w:jc w:val="both"/>
        <w:rPr>
          <w:rFonts w:ascii="Times New Roman" w:hAnsi="Times New Roman" w:cs="Times New Roman"/>
          <w:sz w:val="24"/>
          <w:szCs w:val="24"/>
        </w:rPr>
      </w:pPr>
      <w:r w:rsidRPr="004D6B77">
        <w:rPr>
          <w:rFonts w:ascii="Times New Roman" w:hAnsi="Times New Roman"/>
          <w:sz w:val="24"/>
          <w:szCs w:val="24"/>
        </w:rPr>
        <w:t xml:space="preserve">– </w:t>
      </w:r>
      <w:r w:rsidR="00F42C0C" w:rsidRPr="004D6B77">
        <w:rPr>
          <w:rFonts w:ascii="Times New Roman" w:hAnsi="Times New Roman" w:cs="Times New Roman"/>
          <w:sz w:val="24"/>
          <w:szCs w:val="24"/>
        </w:rPr>
        <w:t>Siekiant teisinio reglamentavimo nuoseklumo ir atsižvelgiant į tai, kad I</w:t>
      </w:r>
      <w:r w:rsidR="006E00D8" w:rsidRPr="004D6B77">
        <w:rPr>
          <w:rFonts w:ascii="Times New Roman" w:hAnsi="Times New Roman" w:cs="Times New Roman"/>
          <w:sz w:val="24"/>
          <w:szCs w:val="24"/>
        </w:rPr>
        <w:t>Į</w:t>
      </w:r>
      <w:r w:rsidR="00F42C0C" w:rsidRPr="004D6B77">
        <w:rPr>
          <w:rFonts w:ascii="Times New Roman" w:hAnsi="Times New Roman" w:cs="Times New Roman"/>
          <w:sz w:val="24"/>
          <w:szCs w:val="24"/>
        </w:rPr>
        <w:t xml:space="preserve">IDĮ projekte siūloma Bendros pertvarkymo valdybos sprendimų dėl nesumokėtų įnašų, skirtų Bendros pertvarkymo valdybos administracinėms išlaidoms padengti, autentiškumo </w:t>
      </w:r>
      <w:r w:rsidR="00120F9C" w:rsidRPr="00254A1C">
        <w:rPr>
          <w:rFonts w:ascii="Times New Roman" w:hAnsi="Times New Roman" w:cs="Times New Roman"/>
          <w:sz w:val="24"/>
          <w:szCs w:val="24"/>
        </w:rPr>
        <w:t xml:space="preserve">patikrinimą </w:t>
      </w:r>
      <w:r w:rsidR="00F42C0C" w:rsidRPr="00254A1C">
        <w:rPr>
          <w:rFonts w:ascii="Times New Roman" w:hAnsi="Times New Roman" w:cs="Times New Roman"/>
          <w:sz w:val="24"/>
          <w:szCs w:val="24"/>
        </w:rPr>
        <w:t>pavesti Lietuvos apeliaciniam teismui, siūloma Bendros pertvarkymo valdybos sprendimų dėl baudų skyrimo autentiškumo pa</w:t>
      </w:r>
      <w:r w:rsidR="00120F9C" w:rsidRPr="00254A1C">
        <w:rPr>
          <w:rFonts w:ascii="Times New Roman" w:hAnsi="Times New Roman" w:cs="Times New Roman"/>
          <w:sz w:val="24"/>
          <w:szCs w:val="24"/>
        </w:rPr>
        <w:t>t</w:t>
      </w:r>
      <w:r w:rsidR="00F42C0C" w:rsidRPr="00254A1C">
        <w:rPr>
          <w:rFonts w:ascii="Times New Roman" w:hAnsi="Times New Roman" w:cs="Times New Roman"/>
          <w:sz w:val="24"/>
          <w:szCs w:val="24"/>
        </w:rPr>
        <w:t>ikrinimo funkciją taip pat perduoti Lietuvos apeliaciniam teismui, atitinkamai patikslinant Lietuvos Respublikos finansinio tvarumo įstatymo 46 straipsnio 6 dalį</w:t>
      </w:r>
      <w:r w:rsidR="007E665D" w:rsidRPr="00254A1C">
        <w:rPr>
          <w:rFonts w:ascii="Times New Roman" w:hAnsi="Times New Roman" w:cs="Times New Roman"/>
          <w:sz w:val="24"/>
          <w:szCs w:val="24"/>
        </w:rPr>
        <w:t xml:space="preserve"> ir šį straipsnį papildant nauja 7 dalimi</w:t>
      </w:r>
      <w:r w:rsidR="00120F9C" w:rsidRPr="00254A1C">
        <w:rPr>
          <w:rFonts w:ascii="Times New Roman" w:hAnsi="Times New Roman" w:cs="Times New Roman"/>
          <w:sz w:val="24"/>
          <w:szCs w:val="24"/>
        </w:rPr>
        <w:t>.</w:t>
      </w:r>
      <w:r w:rsidR="00F42C0C" w:rsidRPr="00254A1C">
        <w:rPr>
          <w:rFonts w:ascii="Times New Roman" w:hAnsi="Times New Roman" w:cs="Times New Roman"/>
          <w:sz w:val="24"/>
          <w:szCs w:val="24"/>
        </w:rPr>
        <w:t xml:space="preserve"> </w:t>
      </w:r>
    </w:p>
    <w:p w:rsidR="000760ED" w:rsidRPr="00254A1C" w:rsidRDefault="00C731B6" w:rsidP="000D61E3">
      <w:pPr>
        <w:spacing w:after="0" w:line="240" w:lineRule="auto"/>
        <w:ind w:firstLine="720"/>
        <w:jc w:val="both"/>
        <w:rPr>
          <w:rFonts w:ascii="Times New Roman" w:eastAsia="Times New Roman" w:hAnsi="Times New Roman" w:cs="Times New Roman"/>
          <w:b/>
          <w:bCs/>
          <w:sz w:val="24"/>
          <w:szCs w:val="24"/>
          <w:lang w:bidi="en-US"/>
        </w:rPr>
      </w:pPr>
      <w:r w:rsidRPr="00254A1C">
        <w:rPr>
          <w:rFonts w:ascii="Times New Roman" w:hAnsi="Times New Roman"/>
          <w:sz w:val="24"/>
          <w:szCs w:val="24"/>
        </w:rPr>
        <w:t>– Atsižvelgiant į tai, kad Lietuvos Respublikos valstybės ir savivaldybių įmonių įstatymo 16 straipsnio 1 dal</w:t>
      </w:r>
      <w:r w:rsidR="007230C0" w:rsidRPr="00254A1C">
        <w:rPr>
          <w:rFonts w:ascii="Times New Roman" w:hAnsi="Times New Roman"/>
          <w:sz w:val="24"/>
          <w:szCs w:val="24"/>
        </w:rPr>
        <w:t>ies nuostatos įpareigoj</w:t>
      </w:r>
      <w:r w:rsidR="008C01ED">
        <w:rPr>
          <w:rFonts w:ascii="Times New Roman" w:hAnsi="Times New Roman"/>
          <w:sz w:val="24"/>
          <w:szCs w:val="24"/>
        </w:rPr>
        <w:t>a</w:t>
      </w:r>
      <w:r w:rsidR="007230C0" w:rsidRPr="00254A1C">
        <w:rPr>
          <w:rFonts w:ascii="Times New Roman" w:hAnsi="Times New Roman"/>
          <w:sz w:val="24"/>
          <w:szCs w:val="24"/>
        </w:rPr>
        <w:t xml:space="preserve"> įmonės vadovą kartu su įmonės metinių finansinių ataskaitų rinkiniu savininko teises ir pareigas įgyvendinančiai institucijai</w:t>
      </w:r>
      <w:r w:rsidRPr="00254A1C">
        <w:rPr>
          <w:rFonts w:ascii="Times New Roman" w:hAnsi="Times New Roman"/>
          <w:sz w:val="24"/>
          <w:szCs w:val="24"/>
        </w:rPr>
        <w:t xml:space="preserve"> </w:t>
      </w:r>
      <w:r w:rsidR="007230C0" w:rsidRPr="00254A1C">
        <w:rPr>
          <w:rFonts w:ascii="Times New Roman" w:hAnsi="Times New Roman"/>
          <w:sz w:val="24"/>
          <w:szCs w:val="24"/>
        </w:rPr>
        <w:t>pateikti ataskaitinių finansinių metų įmonės veiklos ataskaitą</w:t>
      </w:r>
      <w:r w:rsidR="00FE3A28" w:rsidRPr="00254A1C">
        <w:rPr>
          <w:rFonts w:ascii="Times New Roman" w:hAnsi="Times New Roman"/>
          <w:sz w:val="24"/>
          <w:szCs w:val="24"/>
        </w:rPr>
        <w:t>,</w:t>
      </w:r>
      <w:r w:rsidR="007230C0" w:rsidRPr="00254A1C">
        <w:rPr>
          <w:rFonts w:ascii="Times New Roman" w:hAnsi="Times New Roman"/>
          <w:sz w:val="24"/>
          <w:szCs w:val="24"/>
        </w:rPr>
        <w:t xml:space="preserve"> ir siekiant sumažinti administracinę naštą, </w:t>
      </w:r>
      <w:r w:rsidR="007230C0" w:rsidRPr="00254A1C">
        <w:rPr>
          <w:rFonts w:ascii="Times New Roman" w:hAnsi="Times New Roman" w:cs="Times New Roman"/>
          <w:sz w:val="24"/>
          <w:szCs w:val="24"/>
        </w:rPr>
        <w:t xml:space="preserve">IĮIDĮ projekte siūloma atsisakyti mažą pridėtinę vertę turinčios </w:t>
      </w:r>
      <w:r w:rsidR="00FE3A28" w:rsidRPr="00254A1C">
        <w:rPr>
          <w:rFonts w:ascii="Times New Roman" w:hAnsi="Times New Roman" w:cs="Times New Roman"/>
          <w:sz w:val="24"/>
          <w:szCs w:val="24"/>
        </w:rPr>
        <w:t xml:space="preserve">IĮIDĮ 41 </w:t>
      </w:r>
      <w:r w:rsidR="00FE3A28" w:rsidRPr="00254A1C">
        <w:rPr>
          <w:rFonts w:ascii="Times New Roman" w:hAnsi="Times New Roman" w:cs="Times New Roman"/>
          <w:color w:val="000000"/>
          <w:sz w:val="24"/>
          <w:szCs w:val="24"/>
        </w:rPr>
        <w:t>straipsnio 6 dalies 6 punkte įtvirtintos nuostatos, kad savininko teises ir pareigas įgyvendinančiai institucijai turi būti teikiama ne tik VĮ IID metinė veiklos ataskaita, bet dar atskirai ir tarybos metinė veiklos ata</w:t>
      </w:r>
      <w:r w:rsidR="008C01ED">
        <w:rPr>
          <w:rFonts w:ascii="Times New Roman" w:hAnsi="Times New Roman" w:cs="Times New Roman"/>
          <w:color w:val="000000"/>
          <w:sz w:val="24"/>
          <w:szCs w:val="24"/>
        </w:rPr>
        <w:t>s</w:t>
      </w:r>
      <w:r w:rsidR="00FE3A28" w:rsidRPr="00254A1C">
        <w:rPr>
          <w:rFonts w:ascii="Times New Roman" w:hAnsi="Times New Roman" w:cs="Times New Roman"/>
          <w:color w:val="000000"/>
          <w:sz w:val="24"/>
          <w:szCs w:val="24"/>
        </w:rPr>
        <w:t>kaita. P</w:t>
      </w:r>
      <w:r w:rsidR="008C01ED">
        <w:rPr>
          <w:rFonts w:ascii="Times New Roman" w:hAnsi="Times New Roman" w:cs="Times New Roman"/>
          <w:color w:val="000000"/>
          <w:sz w:val="24"/>
          <w:szCs w:val="24"/>
        </w:rPr>
        <w:t>r</w:t>
      </w:r>
      <w:r w:rsidR="00FE3A28" w:rsidRPr="00254A1C">
        <w:rPr>
          <w:rFonts w:ascii="Times New Roman" w:hAnsi="Times New Roman" w:cs="Times New Roman"/>
          <w:color w:val="000000"/>
          <w:sz w:val="24"/>
          <w:szCs w:val="24"/>
        </w:rPr>
        <w:t xml:space="preserve">iėmus </w:t>
      </w:r>
      <w:r w:rsidR="00FE3A28" w:rsidRPr="00254A1C">
        <w:rPr>
          <w:rFonts w:ascii="Times New Roman" w:hAnsi="Times New Roman" w:cs="Times New Roman"/>
          <w:sz w:val="24"/>
          <w:szCs w:val="24"/>
        </w:rPr>
        <w:t xml:space="preserve">IĮIDĮ projektą, </w:t>
      </w:r>
      <w:r w:rsidR="00FE3A28" w:rsidRPr="00254A1C">
        <w:rPr>
          <w:rFonts w:ascii="Times New Roman" w:hAnsi="Times New Roman" w:cs="Times New Roman"/>
          <w:color w:val="000000"/>
          <w:sz w:val="24"/>
          <w:szCs w:val="24"/>
        </w:rPr>
        <w:t>VĮ</w:t>
      </w:r>
      <w:r w:rsidR="00FE3A28" w:rsidRPr="00254A1C">
        <w:rPr>
          <w:rFonts w:ascii="Times New Roman" w:hAnsi="Times New Roman" w:cs="Times New Roman"/>
          <w:iCs/>
          <w:sz w:val="24"/>
          <w:szCs w:val="24"/>
        </w:rPr>
        <w:t> </w:t>
      </w:r>
      <w:r w:rsidR="00FE3A28" w:rsidRPr="00254A1C">
        <w:rPr>
          <w:rFonts w:ascii="Times New Roman" w:hAnsi="Times New Roman" w:cs="Times New Roman"/>
          <w:color w:val="000000"/>
          <w:sz w:val="24"/>
          <w:szCs w:val="24"/>
        </w:rPr>
        <w:t>IID metinėje veiklos ataskaitoje būtų atspindėtas ir VĮ</w:t>
      </w:r>
      <w:r w:rsidR="00FE3A28" w:rsidRPr="00254A1C">
        <w:rPr>
          <w:rFonts w:ascii="Times New Roman" w:hAnsi="Times New Roman" w:cs="Times New Roman"/>
          <w:iCs/>
          <w:sz w:val="24"/>
          <w:szCs w:val="24"/>
        </w:rPr>
        <w:t> </w:t>
      </w:r>
      <w:r w:rsidR="00FE3A28" w:rsidRPr="00254A1C">
        <w:rPr>
          <w:rFonts w:ascii="Times New Roman" w:hAnsi="Times New Roman" w:cs="Times New Roman"/>
          <w:color w:val="000000"/>
          <w:sz w:val="24"/>
          <w:szCs w:val="24"/>
        </w:rPr>
        <w:t xml:space="preserve">IID tarybos atliktas darbas. </w:t>
      </w:r>
      <w:r w:rsidR="000760ED" w:rsidRPr="00254A1C">
        <w:rPr>
          <w:rFonts w:ascii="Times New Roman" w:eastAsia="Times New Roman" w:hAnsi="Times New Roman" w:cs="Times New Roman"/>
          <w:b/>
          <w:sz w:val="24"/>
          <w:szCs w:val="24"/>
          <w:lang w:bidi="en-US"/>
        </w:rPr>
        <w:t>5.</w:t>
      </w:r>
      <w:r w:rsidR="000760ED" w:rsidRPr="00254A1C">
        <w:rPr>
          <w:rFonts w:ascii="Times New Roman" w:eastAsia="Times New Roman" w:hAnsi="Times New Roman" w:cs="Times New Roman"/>
          <w:sz w:val="24"/>
          <w:szCs w:val="24"/>
          <w:lang w:bidi="en-US"/>
        </w:rPr>
        <w:t xml:space="preserve"> </w:t>
      </w:r>
      <w:r w:rsidR="000760ED" w:rsidRPr="00254A1C">
        <w:rPr>
          <w:rFonts w:ascii="Times New Roman" w:eastAsia="Times New Roman" w:hAnsi="Times New Roman" w:cs="Times New Roman"/>
          <w:b/>
          <w:bCs/>
          <w:sz w:val="24"/>
          <w:szCs w:val="24"/>
          <w:lang w:bidi="en-US"/>
        </w:rPr>
        <w:t>Numatomo teisinio reguliavimo poveikio vertinimo rezultatai, galimos neigiamos priimt</w:t>
      </w:r>
      <w:r w:rsidR="00DF6615" w:rsidRPr="00254A1C">
        <w:rPr>
          <w:rFonts w:ascii="Times New Roman" w:eastAsia="Times New Roman" w:hAnsi="Times New Roman" w:cs="Times New Roman"/>
          <w:b/>
          <w:bCs/>
          <w:sz w:val="24"/>
          <w:szCs w:val="24"/>
          <w:lang w:bidi="en-US"/>
        </w:rPr>
        <w:t>ų</w:t>
      </w:r>
      <w:r w:rsidR="000760ED" w:rsidRPr="00254A1C">
        <w:rPr>
          <w:rFonts w:ascii="Times New Roman" w:eastAsia="Times New Roman" w:hAnsi="Times New Roman" w:cs="Times New Roman"/>
          <w:b/>
          <w:bCs/>
          <w:sz w:val="24"/>
          <w:szCs w:val="24"/>
          <w:lang w:bidi="en-US"/>
        </w:rPr>
        <w:t xml:space="preserve"> įstatym</w:t>
      </w:r>
      <w:r w:rsidR="00DF6615" w:rsidRPr="00254A1C">
        <w:rPr>
          <w:rFonts w:ascii="Times New Roman" w:eastAsia="Times New Roman" w:hAnsi="Times New Roman" w:cs="Times New Roman"/>
          <w:b/>
          <w:bCs/>
          <w:sz w:val="24"/>
          <w:szCs w:val="24"/>
          <w:lang w:bidi="en-US"/>
        </w:rPr>
        <w:t>ų</w:t>
      </w:r>
      <w:r w:rsidR="000760ED" w:rsidRPr="00254A1C">
        <w:rPr>
          <w:rFonts w:ascii="Times New Roman" w:eastAsia="Times New Roman" w:hAnsi="Times New Roman" w:cs="Times New Roman"/>
          <w:b/>
          <w:bCs/>
          <w:sz w:val="24"/>
          <w:szCs w:val="24"/>
          <w:lang w:bidi="en-US"/>
        </w:rPr>
        <w:t xml:space="preserve"> pasekmės ir kokių priemonių reikėtų imtis, kad tokių pasekmių būtų išvengta.</w:t>
      </w:r>
    </w:p>
    <w:p w:rsidR="00382ECF" w:rsidRPr="00254A1C" w:rsidRDefault="00382ECF" w:rsidP="000D61E3">
      <w:pPr>
        <w:spacing w:after="0" w:line="240" w:lineRule="auto"/>
        <w:ind w:firstLine="709"/>
        <w:jc w:val="both"/>
        <w:rPr>
          <w:rFonts w:ascii="Times New Roman" w:eastAsia="Times New Roman" w:hAnsi="Times New Roman" w:cs="Times New Roman"/>
          <w:sz w:val="24"/>
          <w:szCs w:val="24"/>
          <w:lang w:eastAsia="lt-LT"/>
        </w:rPr>
      </w:pPr>
      <w:r w:rsidRPr="00254A1C">
        <w:rPr>
          <w:rFonts w:ascii="Times New Roman" w:eastAsia="Times New Roman" w:hAnsi="Times New Roman" w:cs="Times New Roman"/>
          <w:sz w:val="24"/>
          <w:szCs w:val="24"/>
          <w:lang w:eastAsia="lt-LT"/>
        </w:rPr>
        <w:t>Įstatym</w:t>
      </w:r>
      <w:r w:rsidR="005B74F4" w:rsidRPr="00254A1C">
        <w:rPr>
          <w:rFonts w:ascii="Times New Roman" w:eastAsia="Times New Roman" w:hAnsi="Times New Roman" w:cs="Times New Roman"/>
          <w:sz w:val="24"/>
          <w:szCs w:val="24"/>
          <w:lang w:eastAsia="lt-LT"/>
        </w:rPr>
        <w:t>ų</w:t>
      </w:r>
      <w:r w:rsidRPr="00254A1C">
        <w:rPr>
          <w:rFonts w:ascii="Times New Roman" w:eastAsia="Times New Roman" w:hAnsi="Times New Roman" w:cs="Times New Roman"/>
          <w:sz w:val="24"/>
          <w:szCs w:val="24"/>
          <w:lang w:eastAsia="lt-LT"/>
        </w:rPr>
        <w:t xml:space="preserve"> projekt</w:t>
      </w:r>
      <w:r w:rsidR="00DF6615" w:rsidRPr="00254A1C">
        <w:rPr>
          <w:rFonts w:ascii="Times New Roman" w:eastAsia="Times New Roman" w:hAnsi="Times New Roman" w:cs="Times New Roman"/>
          <w:sz w:val="24"/>
          <w:szCs w:val="24"/>
          <w:lang w:eastAsia="lt-LT"/>
        </w:rPr>
        <w:t>ų</w:t>
      </w:r>
      <w:r w:rsidRPr="00254A1C">
        <w:rPr>
          <w:rFonts w:ascii="Times New Roman" w:eastAsia="Times New Roman" w:hAnsi="Times New Roman" w:cs="Times New Roman"/>
          <w:b/>
          <w:bCs/>
          <w:sz w:val="24"/>
          <w:szCs w:val="24"/>
          <w:lang w:eastAsia="lt-LT"/>
        </w:rPr>
        <w:t xml:space="preserve"> </w:t>
      </w:r>
      <w:r w:rsidRPr="00254A1C">
        <w:rPr>
          <w:rFonts w:ascii="Times New Roman" w:eastAsia="Times New Roman" w:hAnsi="Times New Roman" w:cs="Times New Roman"/>
          <w:sz w:val="24"/>
          <w:szCs w:val="24"/>
          <w:lang w:eastAsia="lt-LT"/>
        </w:rPr>
        <w:t xml:space="preserve">priėmimas sukurs teisines prielaidas tinkamam ir sklandžiam </w:t>
      </w:r>
      <w:r w:rsidR="005518B6" w:rsidRPr="00254A1C">
        <w:rPr>
          <w:rFonts w:ascii="Times New Roman" w:hAnsi="Times New Roman" w:cs="Times New Roman"/>
          <w:color w:val="000000"/>
          <w:sz w:val="24"/>
          <w:szCs w:val="24"/>
        </w:rPr>
        <w:t xml:space="preserve">Reglamento (ES) 2017/2361 </w:t>
      </w:r>
      <w:r w:rsidRPr="00254A1C">
        <w:rPr>
          <w:rFonts w:ascii="Times New Roman" w:eastAsia="Times New Roman" w:hAnsi="Times New Roman" w:cs="Times New Roman"/>
          <w:sz w:val="24"/>
          <w:szCs w:val="24"/>
          <w:lang w:eastAsia="lt-LT"/>
        </w:rPr>
        <w:t xml:space="preserve">nuostatų taikymui Lietuvos Respublikoje. Taikant </w:t>
      </w:r>
      <w:r w:rsidR="005518B6" w:rsidRPr="00254A1C">
        <w:rPr>
          <w:rFonts w:ascii="Times New Roman" w:hAnsi="Times New Roman" w:cs="Times New Roman"/>
          <w:color w:val="000000"/>
          <w:sz w:val="24"/>
          <w:szCs w:val="24"/>
        </w:rPr>
        <w:t>Reglamentą (ES) 2017/2361</w:t>
      </w:r>
      <w:r w:rsidRPr="00254A1C">
        <w:rPr>
          <w:rFonts w:ascii="Times New Roman" w:eastAsia="Times New Roman" w:hAnsi="Times New Roman" w:cs="Times New Roman"/>
          <w:sz w:val="24"/>
          <w:szCs w:val="24"/>
          <w:lang w:eastAsia="lt-LT"/>
        </w:rPr>
        <w:t xml:space="preserve">, palengvės skolų </w:t>
      </w:r>
      <w:r w:rsidR="005518B6" w:rsidRPr="00254A1C">
        <w:rPr>
          <w:rFonts w:ascii="Times New Roman" w:eastAsia="Times New Roman" w:hAnsi="Times New Roman" w:cs="Times New Roman"/>
          <w:sz w:val="24"/>
          <w:szCs w:val="24"/>
          <w:lang w:eastAsia="lt-LT"/>
        </w:rPr>
        <w:t xml:space="preserve">Bendrai pertvarkymo valdybai </w:t>
      </w:r>
      <w:r w:rsidRPr="00254A1C">
        <w:rPr>
          <w:rFonts w:ascii="Times New Roman" w:eastAsia="Times New Roman" w:hAnsi="Times New Roman" w:cs="Times New Roman"/>
          <w:sz w:val="24"/>
          <w:szCs w:val="24"/>
          <w:lang w:eastAsia="lt-LT"/>
        </w:rPr>
        <w:t>išieškojimas.</w:t>
      </w:r>
    </w:p>
    <w:p w:rsidR="00491EE3" w:rsidRPr="00254A1C" w:rsidRDefault="00491EE3" w:rsidP="000D61E3">
      <w:pPr>
        <w:autoSpaceDE w:val="0"/>
        <w:autoSpaceDN w:val="0"/>
        <w:adjustRightInd w:val="0"/>
        <w:spacing w:after="0" w:line="240" w:lineRule="auto"/>
        <w:ind w:firstLine="720"/>
        <w:jc w:val="both"/>
        <w:rPr>
          <w:rFonts w:ascii="Times New Roman" w:hAnsi="Times New Roman" w:cs="Times New Roman"/>
          <w:sz w:val="24"/>
          <w:szCs w:val="24"/>
        </w:rPr>
      </w:pPr>
      <w:r w:rsidRPr="00254A1C">
        <w:rPr>
          <w:rFonts w:ascii="Times New Roman" w:eastAsia="Times New Roman" w:hAnsi="Times New Roman" w:cs="Times New Roman"/>
          <w:bCs/>
          <w:sz w:val="24"/>
          <w:szCs w:val="24"/>
        </w:rPr>
        <w:t xml:space="preserve">Patobulinus </w:t>
      </w:r>
      <w:r w:rsidRPr="00254A1C">
        <w:rPr>
          <w:rFonts w:ascii="Times New Roman" w:eastAsia="Times New Roman" w:hAnsi="Times New Roman" w:cs="Times New Roman"/>
          <w:sz w:val="24"/>
          <w:szCs w:val="24"/>
        </w:rPr>
        <w:t>indėlių ir įsipareigojimų investuotojams draudimo sistemų veiklos reglamentavimą, bus užtikrintas geresnis teisinis aiškumas, I</w:t>
      </w:r>
      <w:r w:rsidR="006E00D8" w:rsidRPr="00254A1C">
        <w:rPr>
          <w:rFonts w:ascii="Times New Roman" w:eastAsia="Times New Roman" w:hAnsi="Times New Roman" w:cs="Times New Roman"/>
          <w:sz w:val="24"/>
          <w:szCs w:val="24"/>
        </w:rPr>
        <w:t>Į</w:t>
      </w:r>
      <w:r w:rsidRPr="00254A1C">
        <w:rPr>
          <w:rFonts w:ascii="Times New Roman" w:eastAsia="Times New Roman" w:hAnsi="Times New Roman" w:cs="Times New Roman"/>
          <w:sz w:val="24"/>
          <w:szCs w:val="24"/>
        </w:rPr>
        <w:t>IDĮ nuostatos suderintos su kitais teisės aktais, atsižvelgta į besikeičiančią situaciją kredito įstaigų sektoriuje siekiant efektyvesnio indėlių ir įsipareigojimų investuotojams draudimo sistemų veikimo.</w:t>
      </w:r>
    </w:p>
    <w:p w:rsidR="00382ECF" w:rsidRPr="00254A1C" w:rsidRDefault="00F543C0" w:rsidP="000D61E3">
      <w:pPr>
        <w:spacing w:after="0" w:line="240" w:lineRule="auto"/>
        <w:ind w:firstLine="709"/>
        <w:jc w:val="both"/>
        <w:rPr>
          <w:rFonts w:ascii="Times New Roman" w:eastAsia="Times New Roman" w:hAnsi="Times New Roman" w:cs="Times New Roman"/>
          <w:sz w:val="24"/>
          <w:szCs w:val="24"/>
          <w:lang w:eastAsia="lt-LT"/>
        </w:rPr>
      </w:pPr>
      <w:r w:rsidRPr="00254A1C">
        <w:rPr>
          <w:rFonts w:ascii="Times New Roman" w:eastAsia="Times New Roman" w:hAnsi="Times New Roman" w:cs="Times New Roman"/>
          <w:spacing w:val="-4"/>
          <w:sz w:val="24"/>
          <w:szCs w:val="24"/>
          <w:lang w:eastAsia="lt-LT"/>
        </w:rPr>
        <w:t>Įstatymų projektų</w:t>
      </w:r>
      <w:r w:rsidR="00382ECF" w:rsidRPr="00254A1C">
        <w:rPr>
          <w:rFonts w:ascii="Times New Roman" w:eastAsia="Times New Roman" w:hAnsi="Times New Roman" w:cs="Times New Roman"/>
          <w:spacing w:val="-4"/>
          <w:sz w:val="24"/>
          <w:szCs w:val="24"/>
          <w:lang w:eastAsia="lt-LT"/>
        </w:rPr>
        <w:t xml:space="preserve"> priėmimas neigiamų pasekmių nesukels.</w:t>
      </w:r>
    </w:p>
    <w:p w:rsidR="00382ECF" w:rsidRPr="00254A1C" w:rsidRDefault="00382ECF" w:rsidP="000D61E3">
      <w:pPr>
        <w:spacing w:after="0" w:line="240" w:lineRule="auto"/>
        <w:ind w:firstLine="720"/>
        <w:jc w:val="both"/>
        <w:rPr>
          <w:rFonts w:ascii="Times New Roman" w:eastAsia="Courier New" w:hAnsi="Times New Roman" w:cs="Times New Roman"/>
          <w:b/>
          <w:sz w:val="24"/>
          <w:szCs w:val="24"/>
          <w:lang w:bidi="en-US"/>
        </w:rPr>
      </w:pPr>
    </w:p>
    <w:p w:rsidR="000760ED" w:rsidRPr="00254A1C" w:rsidRDefault="000760ED" w:rsidP="000D61E3">
      <w:pPr>
        <w:spacing w:after="0" w:line="240" w:lineRule="auto"/>
        <w:ind w:firstLine="720"/>
        <w:jc w:val="both"/>
        <w:rPr>
          <w:rFonts w:ascii="Times New Roman" w:eastAsia="Courier New" w:hAnsi="Times New Roman" w:cs="Times New Roman"/>
          <w:b/>
          <w:bCs/>
          <w:sz w:val="24"/>
          <w:szCs w:val="24"/>
          <w:lang w:bidi="en-US"/>
        </w:rPr>
      </w:pPr>
      <w:r w:rsidRPr="00254A1C">
        <w:rPr>
          <w:rFonts w:ascii="Times New Roman" w:eastAsia="Courier New" w:hAnsi="Times New Roman" w:cs="Times New Roman"/>
          <w:b/>
          <w:sz w:val="24"/>
          <w:szCs w:val="24"/>
          <w:lang w:bidi="en-US"/>
        </w:rPr>
        <w:t>6.</w:t>
      </w:r>
      <w:r w:rsidRPr="00254A1C">
        <w:rPr>
          <w:rFonts w:ascii="Times New Roman" w:eastAsia="Courier New" w:hAnsi="Times New Roman" w:cs="Times New Roman"/>
          <w:sz w:val="24"/>
          <w:szCs w:val="24"/>
          <w:lang w:bidi="en-US"/>
        </w:rPr>
        <w:t xml:space="preserve"> </w:t>
      </w:r>
      <w:r w:rsidRPr="00254A1C">
        <w:rPr>
          <w:rFonts w:ascii="Times New Roman" w:eastAsia="Courier New" w:hAnsi="Times New Roman" w:cs="Times New Roman"/>
          <w:b/>
          <w:bCs/>
          <w:sz w:val="24"/>
          <w:szCs w:val="24"/>
          <w:lang w:bidi="en-US"/>
        </w:rPr>
        <w:t>Kokią įtaką priimt</w:t>
      </w:r>
      <w:r w:rsidR="00DF6615" w:rsidRPr="00254A1C">
        <w:rPr>
          <w:rFonts w:ascii="Times New Roman" w:eastAsia="Courier New" w:hAnsi="Times New Roman" w:cs="Times New Roman"/>
          <w:b/>
          <w:bCs/>
          <w:sz w:val="24"/>
          <w:szCs w:val="24"/>
          <w:lang w:bidi="en-US"/>
        </w:rPr>
        <w:t>i</w:t>
      </w:r>
      <w:r w:rsidRPr="00254A1C">
        <w:rPr>
          <w:rFonts w:ascii="Times New Roman" w:eastAsia="Courier New" w:hAnsi="Times New Roman" w:cs="Times New Roman"/>
          <w:b/>
          <w:bCs/>
          <w:sz w:val="24"/>
          <w:szCs w:val="24"/>
          <w:lang w:bidi="en-US"/>
        </w:rPr>
        <w:t xml:space="preserve"> įstatyma</w:t>
      </w:r>
      <w:r w:rsidR="00DF6615" w:rsidRPr="00254A1C">
        <w:rPr>
          <w:rFonts w:ascii="Times New Roman" w:eastAsia="Courier New" w:hAnsi="Times New Roman" w:cs="Times New Roman"/>
          <w:b/>
          <w:bCs/>
          <w:sz w:val="24"/>
          <w:szCs w:val="24"/>
          <w:lang w:bidi="en-US"/>
        </w:rPr>
        <w:t>i</w:t>
      </w:r>
      <w:r w:rsidRPr="00254A1C">
        <w:rPr>
          <w:rFonts w:ascii="Times New Roman" w:eastAsia="Courier New" w:hAnsi="Times New Roman" w:cs="Times New Roman"/>
          <w:b/>
          <w:bCs/>
          <w:sz w:val="24"/>
          <w:szCs w:val="24"/>
          <w:lang w:bidi="en-US"/>
        </w:rPr>
        <w:t xml:space="preserve"> turės kriminogeninei situacijai, korupcijai.</w:t>
      </w:r>
    </w:p>
    <w:p w:rsidR="007E2AD4" w:rsidRPr="00254A1C" w:rsidRDefault="007E2AD4" w:rsidP="000D61E3">
      <w:pPr>
        <w:spacing w:after="0" w:line="240" w:lineRule="auto"/>
        <w:ind w:firstLine="720"/>
        <w:jc w:val="both"/>
        <w:rPr>
          <w:rFonts w:ascii="Times New Roman" w:eastAsia="Times New Roman" w:hAnsi="Times New Roman" w:cs="Times New Roman"/>
          <w:b/>
          <w:bCs/>
          <w:sz w:val="24"/>
          <w:szCs w:val="24"/>
          <w:lang w:eastAsia="lt-LT"/>
        </w:rPr>
      </w:pPr>
      <w:r w:rsidRPr="00254A1C">
        <w:rPr>
          <w:rFonts w:ascii="Times New Roman" w:hAnsi="Times New Roman" w:cs="Times New Roman"/>
          <w:sz w:val="24"/>
          <w:szCs w:val="24"/>
        </w:rPr>
        <w:t>Priimt</w:t>
      </w:r>
      <w:r w:rsidR="00F543C0" w:rsidRPr="00254A1C">
        <w:rPr>
          <w:rFonts w:ascii="Times New Roman" w:hAnsi="Times New Roman" w:cs="Times New Roman"/>
          <w:sz w:val="24"/>
          <w:szCs w:val="24"/>
        </w:rPr>
        <w:t>i</w:t>
      </w:r>
      <w:r w:rsidR="005A67A1" w:rsidRPr="00254A1C">
        <w:rPr>
          <w:rFonts w:ascii="Times New Roman" w:hAnsi="Times New Roman" w:cs="Times New Roman"/>
          <w:sz w:val="24"/>
          <w:szCs w:val="24"/>
        </w:rPr>
        <w:t xml:space="preserve"> Į</w:t>
      </w:r>
      <w:r w:rsidRPr="00254A1C">
        <w:rPr>
          <w:rFonts w:ascii="Times New Roman" w:hAnsi="Times New Roman" w:cs="Times New Roman"/>
          <w:sz w:val="24"/>
          <w:szCs w:val="24"/>
        </w:rPr>
        <w:t>statym</w:t>
      </w:r>
      <w:r w:rsidR="00DF6615" w:rsidRPr="00254A1C">
        <w:rPr>
          <w:rFonts w:ascii="Times New Roman" w:hAnsi="Times New Roman" w:cs="Times New Roman"/>
          <w:sz w:val="24"/>
          <w:szCs w:val="24"/>
        </w:rPr>
        <w:t>ų</w:t>
      </w:r>
      <w:r w:rsidRPr="00254A1C">
        <w:rPr>
          <w:rFonts w:ascii="Times New Roman" w:hAnsi="Times New Roman" w:cs="Times New Roman"/>
          <w:sz w:val="24"/>
          <w:szCs w:val="24"/>
        </w:rPr>
        <w:t xml:space="preserve"> projekt</w:t>
      </w:r>
      <w:r w:rsidR="00F543C0" w:rsidRPr="00254A1C">
        <w:rPr>
          <w:rFonts w:ascii="Times New Roman" w:hAnsi="Times New Roman" w:cs="Times New Roman"/>
          <w:sz w:val="24"/>
          <w:szCs w:val="24"/>
        </w:rPr>
        <w:t>ai</w:t>
      </w:r>
      <w:r w:rsidRPr="00254A1C">
        <w:rPr>
          <w:rFonts w:ascii="Times New Roman" w:hAnsi="Times New Roman" w:cs="Times New Roman"/>
          <w:sz w:val="24"/>
          <w:szCs w:val="24"/>
        </w:rPr>
        <w:t xml:space="preserve"> neturės įtakos kriminogeninei situacijai ir korupcijai.</w:t>
      </w:r>
    </w:p>
    <w:p w:rsidR="007E2AD4" w:rsidRPr="00254A1C" w:rsidRDefault="007E2AD4" w:rsidP="000D61E3">
      <w:pPr>
        <w:spacing w:after="0" w:line="240" w:lineRule="auto"/>
        <w:ind w:firstLine="720"/>
        <w:jc w:val="both"/>
        <w:rPr>
          <w:rFonts w:ascii="Times New Roman" w:eastAsia="Times New Roman" w:hAnsi="Times New Roman" w:cs="Times New Roman"/>
          <w:b/>
          <w:bCs/>
          <w:sz w:val="24"/>
          <w:szCs w:val="24"/>
          <w:lang w:eastAsia="lt-LT"/>
        </w:rPr>
      </w:pPr>
    </w:p>
    <w:p w:rsidR="000760ED" w:rsidRPr="00254A1C" w:rsidRDefault="000760ED" w:rsidP="000D61E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Courier New" w:hAnsi="Times New Roman" w:cs="Times New Roman"/>
          <w:b/>
          <w:bCs/>
          <w:sz w:val="24"/>
          <w:szCs w:val="24"/>
          <w:lang w:bidi="en-US"/>
        </w:rPr>
      </w:pPr>
      <w:r w:rsidRPr="00254A1C">
        <w:rPr>
          <w:rFonts w:ascii="Times New Roman" w:eastAsia="Courier New" w:hAnsi="Times New Roman" w:cs="Times New Roman"/>
          <w:b/>
          <w:sz w:val="24"/>
          <w:szCs w:val="24"/>
          <w:lang w:bidi="en-US"/>
        </w:rPr>
        <w:t>7.</w:t>
      </w:r>
      <w:r w:rsidRPr="00254A1C">
        <w:rPr>
          <w:rFonts w:ascii="Times New Roman" w:eastAsia="Courier New" w:hAnsi="Times New Roman" w:cs="Times New Roman"/>
          <w:sz w:val="24"/>
          <w:szCs w:val="24"/>
          <w:lang w:bidi="en-US"/>
        </w:rPr>
        <w:t xml:space="preserve"> </w:t>
      </w:r>
      <w:r w:rsidRPr="00254A1C">
        <w:rPr>
          <w:rFonts w:ascii="Times New Roman" w:eastAsia="Courier New" w:hAnsi="Times New Roman" w:cs="Times New Roman"/>
          <w:b/>
          <w:bCs/>
          <w:sz w:val="24"/>
          <w:szCs w:val="24"/>
          <w:lang w:bidi="en-US"/>
        </w:rPr>
        <w:t>Kaip įstatym</w:t>
      </w:r>
      <w:r w:rsidR="00DF6615" w:rsidRPr="00254A1C">
        <w:rPr>
          <w:rFonts w:ascii="Times New Roman" w:eastAsia="Courier New" w:hAnsi="Times New Roman" w:cs="Times New Roman"/>
          <w:b/>
          <w:bCs/>
          <w:sz w:val="24"/>
          <w:szCs w:val="24"/>
          <w:lang w:bidi="en-US"/>
        </w:rPr>
        <w:t>ų</w:t>
      </w:r>
      <w:r w:rsidRPr="00254A1C">
        <w:rPr>
          <w:rFonts w:ascii="Times New Roman" w:eastAsia="Courier New" w:hAnsi="Times New Roman" w:cs="Times New Roman"/>
          <w:b/>
          <w:bCs/>
          <w:sz w:val="24"/>
          <w:szCs w:val="24"/>
          <w:lang w:bidi="en-US"/>
        </w:rPr>
        <w:t xml:space="preserve"> įgyvendinimas atsilieps verslo sąlygoms ir jo plėtrai.</w:t>
      </w:r>
    </w:p>
    <w:p w:rsidR="000760ED" w:rsidRPr="00254A1C" w:rsidRDefault="00F543C0" w:rsidP="000D61E3">
      <w:pPr>
        <w:spacing w:after="0" w:line="240" w:lineRule="auto"/>
        <w:ind w:firstLine="720"/>
        <w:jc w:val="both"/>
        <w:rPr>
          <w:rFonts w:ascii="Times New Roman" w:eastAsia="Times New Roman" w:hAnsi="Times New Roman" w:cs="Times New Roman"/>
          <w:sz w:val="24"/>
          <w:szCs w:val="24"/>
          <w:lang w:eastAsia="lt-LT"/>
        </w:rPr>
      </w:pPr>
      <w:r w:rsidRPr="00254A1C">
        <w:rPr>
          <w:rFonts w:ascii="Times New Roman" w:eastAsia="Times New Roman" w:hAnsi="Times New Roman" w:cs="Times New Roman"/>
          <w:sz w:val="24"/>
          <w:szCs w:val="24"/>
          <w:lang w:eastAsia="lt-LT"/>
        </w:rPr>
        <w:t>Įstatymų</w:t>
      </w:r>
      <w:r w:rsidR="00455F69" w:rsidRPr="00254A1C">
        <w:rPr>
          <w:rFonts w:ascii="Times New Roman" w:eastAsia="Times New Roman" w:hAnsi="Times New Roman" w:cs="Times New Roman"/>
          <w:sz w:val="24"/>
          <w:szCs w:val="24"/>
          <w:lang w:eastAsia="lt-LT"/>
        </w:rPr>
        <w:t xml:space="preserve"> </w:t>
      </w:r>
      <w:r w:rsidR="000760ED" w:rsidRPr="00254A1C">
        <w:rPr>
          <w:rFonts w:ascii="Times New Roman" w:eastAsia="Times New Roman" w:hAnsi="Times New Roman" w:cs="Times New Roman"/>
          <w:sz w:val="24"/>
          <w:szCs w:val="24"/>
          <w:lang w:eastAsia="lt-LT"/>
        </w:rPr>
        <w:t xml:space="preserve">įgyvendinimas </w:t>
      </w:r>
      <w:r w:rsidR="00455F69" w:rsidRPr="00254A1C">
        <w:rPr>
          <w:rFonts w:ascii="Times New Roman" w:eastAsia="Times New Roman" w:hAnsi="Times New Roman" w:cs="Times New Roman"/>
          <w:sz w:val="24"/>
          <w:szCs w:val="24"/>
          <w:lang w:eastAsia="lt-LT"/>
        </w:rPr>
        <w:t xml:space="preserve">padės užtikrinti Bendros pertvarkymo valdybos veiklos pajėgumus, </w:t>
      </w:r>
      <w:r w:rsidR="000760ED" w:rsidRPr="00254A1C">
        <w:rPr>
          <w:rFonts w:ascii="Times New Roman" w:eastAsia="Times New Roman" w:hAnsi="Times New Roman" w:cs="Times New Roman"/>
          <w:sz w:val="24"/>
          <w:szCs w:val="24"/>
          <w:lang w:eastAsia="lt-LT"/>
        </w:rPr>
        <w:t xml:space="preserve">sustiprins </w:t>
      </w:r>
      <w:r w:rsidR="00455F69" w:rsidRPr="00254A1C">
        <w:rPr>
          <w:rFonts w:ascii="Times New Roman" w:eastAsia="Times New Roman" w:hAnsi="Times New Roman" w:cs="Times New Roman"/>
          <w:sz w:val="24"/>
          <w:szCs w:val="24"/>
          <w:lang w:eastAsia="lt-LT"/>
        </w:rPr>
        <w:t xml:space="preserve">finansų įstaigų drausmę ir tuo prisidės prie </w:t>
      </w:r>
      <w:r w:rsidR="000760ED" w:rsidRPr="00254A1C">
        <w:rPr>
          <w:rFonts w:ascii="Times New Roman" w:eastAsia="Times New Roman" w:hAnsi="Times New Roman" w:cs="Times New Roman"/>
          <w:sz w:val="24"/>
          <w:szCs w:val="24"/>
          <w:lang w:eastAsia="lt-LT"/>
        </w:rPr>
        <w:t>finansų sektoriaus stabilum</w:t>
      </w:r>
      <w:r w:rsidR="00455F69" w:rsidRPr="00254A1C">
        <w:rPr>
          <w:rFonts w:ascii="Times New Roman" w:eastAsia="Times New Roman" w:hAnsi="Times New Roman" w:cs="Times New Roman"/>
          <w:sz w:val="24"/>
          <w:szCs w:val="24"/>
          <w:lang w:eastAsia="lt-LT"/>
        </w:rPr>
        <w:t>o išlaikymo</w:t>
      </w:r>
      <w:r w:rsidR="000760ED" w:rsidRPr="00254A1C">
        <w:rPr>
          <w:rFonts w:ascii="Times New Roman" w:eastAsia="Times New Roman" w:hAnsi="Times New Roman" w:cs="Times New Roman"/>
          <w:sz w:val="24"/>
          <w:szCs w:val="24"/>
          <w:lang w:eastAsia="lt-LT"/>
        </w:rPr>
        <w:t xml:space="preserve">, padidins vartotojų pasitikėjimą finansų įstaigomis. Patikimai veikiantis finansų sektorius </w:t>
      </w:r>
      <w:r w:rsidR="00455F69" w:rsidRPr="00254A1C">
        <w:rPr>
          <w:rFonts w:ascii="Times New Roman" w:eastAsia="Times New Roman" w:hAnsi="Times New Roman" w:cs="Times New Roman"/>
          <w:sz w:val="24"/>
          <w:szCs w:val="24"/>
          <w:lang w:eastAsia="lt-LT"/>
        </w:rPr>
        <w:t xml:space="preserve">yra būtina sąlyga </w:t>
      </w:r>
      <w:r w:rsidR="000760ED" w:rsidRPr="00254A1C">
        <w:rPr>
          <w:rFonts w:ascii="Times New Roman" w:eastAsia="Times New Roman" w:hAnsi="Times New Roman" w:cs="Times New Roman"/>
          <w:sz w:val="24"/>
          <w:szCs w:val="24"/>
          <w:lang w:eastAsia="lt-LT"/>
        </w:rPr>
        <w:t>realiosios ekonomikos finansavim</w:t>
      </w:r>
      <w:r w:rsidR="00455F69" w:rsidRPr="00254A1C">
        <w:rPr>
          <w:rFonts w:ascii="Times New Roman" w:eastAsia="Times New Roman" w:hAnsi="Times New Roman" w:cs="Times New Roman"/>
          <w:sz w:val="24"/>
          <w:szCs w:val="24"/>
          <w:lang w:eastAsia="lt-LT"/>
        </w:rPr>
        <w:t>ui</w:t>
      </w:r>
      <w:r w:rsidR="000760ED" w:rsidRPr="00254A1C">
        <w:rPr>
          <w:rFonts w:ascii="Times New Roman" w:eastAsia="Times New Roman" w:hAnsi="Times New Roman" w:cs="Times New Roman"/>
          <w:sz w:val="24"/>
          <w:szCs w:val="24"/>
          <w:lang w:eastAsia="lt-LT"/>
        </w:rPr>
        <w:t xml:space="preserve"> ir bendr</w:t>
      </w:r>
      <w:r w:rsidR="00455F69" w:rsidRPr="00254A1C">
        <w:rPr>
          <w:rFonts w:ascii="Times New Roman" w:eastAsia="Times New Roman" w:hAnsi="Times New Roman" w:cs="Times New Roman"/>
          <w:sz w:val="24"/>
          <w:szCs w:val="24"/>
          <w:lang w:eastAsia="lt-LT"/>
        </w:rPr>
        <w:t>ai</w:t>
      </w:r>
      <w:r w:rsidR="000760ED" w:rsidRPr="00254A1C">
        <w:rPr>
          <w:rFonts w:ascii="Times New Roman" w:eastAsia="Times New Roman" w:hAnsi="Times New Roman" w:cs="Times New Roman"/>
          <w:sz w:val="24"/>
          <w:szCs w:val="24"/>
          <w:lang w:eastAsia="lt-LT"/>
        </w:rPr>
        <w:t xml:space="preserve"> šalies ekonomin</w:t>
      </w:r>
      <w:r w:rsidR="00ED45EF" w:rsidRPr="00254A1C">
        <w:rPr>
          <w:rFonts w:ascii="Times New Roman" w:eastAsia="Times New Roman" w:hAnsi="Times New Roman" w:cs="Times New Roman"/>
          <w:sz w:val="24"/>
          <w:szCs w:val="24"/>
          <w:lang w:eastAsia="lt-LT"/>
        </w:rPr>
        <w:t>ei</w:t>
      </w:r>
      <w:r w:rsidR="000760ED" w:rsidRPr="00254A1C">
        <w:rPr>
          <w:rFonts w:ascii="Times New Roman" w:eastAsia="Times New Roman" w:hAnsi="Times New Roman" w:cs="Times New Roman"/>
          <w:sz w:val="24"/>
          <w:szCs w:val="24"/>
          <w:lang w:eastAsia="lt-LT"/>
        </w:rPr>
        <w:t xml:space="preserve"> plėtr</w:t>
      </w:r>
      <w:r w:rsidR="00455F69" w:rsidRPr="00254A1C">
        <w:rPr>
          <w:rFonts w:ascii="Times New Roman" w:eastAsia="Times New Roman" w:hAnsi="Times New Roman" w:cs="Times New Roman"/>
          <w:sz w:val="24"/>
          <w:szCs w:val="24"/>
          <w:lang w:eastAsia="lt-LT"/>
        </w:rPr>
        <w:t>ai</w:t>
      </w:r>
      <w:r w:rsidR="000760ED" w:rsidRPr="00254A1C">
        <w:rPr>
          <w:rFonts w:ascii="Times New Roman" w:eastAsia="Times New Roman" w:hAnsi="Times New Roman" w:cs="Times New Roman"/>
          <w:sz w:val="24"/>
          <w:szCs w:val="24"/>
          <w:lang w:eastAsia="lt-LT"/>
        </w:rPr>
        <w:t xml:space="preserve">. </w:t>
      </w:r>
    </w:p>
    <w:p w:rsidR="00CA0E2A" w:rsidRPr="00254A1C" w:rsidRDefault="000B16A2" w:rsidP="000D61E3">
      <w:pPr>
        <w:spacing w:after="0" w:line="240" w:lineRule="auto"/>
        <w:ind w:firstLine="720"/>
        <w:jc w:val="both"/>
        <w:rPr>
          <w:rFonts w:ascii="Times New Roman" w:eastAsia="Times New Roman" w:hAnsi="Times New Roman" w:cs="Times New Roman"/>
          <w:sz w:val="24"/>
          <w:szCs w:val="24"/>
          <w:lang w:eastAsia="lt-LT"/>
        </w:rPr>
      </w:pPr>
      <w:r w:rsidRPr="00254A1C">
        <w:rPr>
          <w:rFonts w:ascii="Times New Roman" w:eastAsia="Times New Roman" w:hAnsi="Times New Roman" w:cs="Times New Roman"/>
          <w:sz w:val="24"/>
          <w:szCs w:val="24"/>
          <w:lang w:eastAsia="lt-LT"/>
        </w:rPr>
        <w:t>Atsisakymas paankstinti n</w:t>
      </w:r>
      <w:r w:rsidR="00CA0E2A" w:rsidRPr="00254A1C">
        <w:rPr>
          <w:rFonts w:ascii="Times New Roman" w:eastAsia="Times New Roman" w:hAnsi="Times New Roman" w:cs="Times New Roman"/>
          <w:sz w:val="24"/>
          <w:szCs w:val="24"/>
          <w:lang w:eastAsia="lt-LT"/>
        </w:rPr>
        <w:t xml:space="preserve">acionalinio tikslinio lygio </w:t>
      </w:r>
      <w:r w:rsidR="00DF6615" w:rsidRPr="00254A1C">
        <w:rPr>
          <w:rFonts w:ascii="Times New Roman" w:eastAsia="Times New Roman" w:hAnsi="Times New Roman" w:cs="Times New Roman"/>
          <w:sz w:val="24"/>
          <w:szCs w:val="24"/>
          <w:lang w:eastAsia="lt-LT"/>
        </w:rPr>
        <w:t xml:space="preserve">pasiekimo </w:t>
      </w:r>
      <w:r w:rsidR="00CA0E2A" w:rsidRPr="00254A1C">
        <w:rPr>
          <w:rFonts w:ascii="Times New Roman" w:eastAsia="Times New Roman" w:hAnsi="Times New Roman" w:cs="Times New Roman"/>
          <w:sz w:val="24"/>
          <w:szCs w:val="24"/>
          <w:lang w:eastAsia="lt-LT"/>
        </w:rPr>
        <w:t>termin</w:t>
      </w:r>
      <w:r w:rsidRPr="00254A1C">
        <w:rPr>
          <w:rFonts w:ascii="Times New Roman" w:eastAsia="Times New Roman" w:hAnsi="Times New Roman" w:cs="Times New Roman"/>
          <w:sz w:val="24"/>
          <w:szCs w:val="24"/>
          <w:lang w:eastAsia="lt-LT"/>
        </w:rPr>
        <w:t>ą</w:t>
      </w:r>
      <w:r w:rsidR="00CA0E2A" w:rsidRPr="00254A1C">
        <w:rPr>
          <w:rFonts w:ascii="Times New Roman" w:eastAsia="Times New Roman" w:hAnsi="Times New Roman" w:cs="Times New Roman"/>
          <w:sz w:val="24"/>
          <w:szCs w:val="24"/>
          <w:lang w:eastAsia="lt-LT"/>
        </w:rPr>
        <w:t xml:space="preserve"> padės kredito įstaigoms išvengti finansinio šoko dėl kylančio poreikio didinti įmokų į Indėlių draudimo fondą normą ateinančiu laikotarpiu ir išlaikyti vienodesnes konkurencines sąlygas su kaimyninėmis valstybėmis.</w:t>
      </w:r>
    </w:p>
    <w:p w:rsidR="00510D7C" w:rsidRPr="00254A1C" w:rsidRDefault="00510D7C" w:rsidP="000D61E3">
      <w:pPr>
        <w:spacing w:after="0" w:line="240" w:lineRule="auto"/>
        <w:ind w:firstLine="720"/>
        <w:jc w:val="both"/>
        <w:rPr>
          <w:rFonts w:ascii="Times New Roman" w:eastAsia="Courier New" w:hAnsi="Times New Roman" w:cs="Times New Roman"/>
          <w:b/>
          <w:sz w:val="24"/>
          <w:szCs w:val="24"/>
          <w:lang w:bidi="en-US"/>
        </w:rPr>
      </w:pPr>
    </w:p>
    <w:p w:rsidR="000760ED" w:rsidRPr="00254A1C" w:rsidRDefault="000760ED" w:rsidP="000D61E3">
      <w:pPr>
        <w:spacing w:after="0" w:line="240" w:lineRule="auto"/>
        <w:ind w:firstLine="720"/>
        <w:jc w:val="both"/>
        <w:rPr>
          <w:rFonts w:ascii="Times New Roman" w:eastAsia="Times New Roman" w:hAnsi="Times New Roman" w:cs="Times New Roman"/>
          <w:b/>
          <w:sz w:val="24"/>
          <w:szCs w:val="24"/>
          <w:lang w:eastAsia="lt-LT"/>
        </w:rPr>
      </w:pPr>
      <w:r w:rsidRPr="00254A1C">
        <w:rPr>
          <w:rFonts w:ascii="Times New Roman" w:eastAsia="Courier New" w:hAnsi="Times New Roman" w:cs="Times New Roman"/>
          <w:b/>
          <w:sz w:val="24"/>
          <w:szCs w:val="24"/>
          <w:lang w:bidi="en-US"/>
        </w:rPr>
        <w:t>8.</w:t>
      </w:r>
      <w:r w:rsidRPr="00254A1C">
        <w:rPr>
          <w:rFonts w:ascii="Times New Roman" w:eastAsia="Courier New" w:hAnsi="Times New Roman" w:cs="Times New Roman"/>
          <w:sz w:val="24"/>
          <w:szCs w:val="24"/>
          <w:lang w:bidi="en-US"/>
        </w:rPr>
        <w:t xml:space="preserve"> </w:t>
      </w:r>
      <w:r w:rsidRPr="00254A1C">
        <w:rPr>
          <w:rFonts w:ascii="Times New Roman" w:eastAsia="Courier New" w:hAnsi="Times New Roman" w:cs="Times New Roman"/>
          <w:b/>
          <w:bCs/>
          <w:sz w:val="24"/>
          <w:szCs w:val="24"/>
          <w:lang w:bidi="en-US"/>
        </w:rPr>
        <w:t>Įstatym</w:t>
      </w:r>
      <w:r w:rsidR="00DF6615" w:rsidRPr="00254A1C">
        <w:rPr>
          <w:rFonts w:ascii="Times New Roman" w:eastAsia="Courier New" w:hAnsi="Times New Roman" w:cs="Times New Roman"/>
          <w:b/>
          <w:bCs/>
          <w:sz w:val="24"/>
          <w:szCs w:val="24"/>
          <w:lang w:bidi="en-US"/>
        </w:rPr>
        <w:t>ų</w:t>
      </w:r>
      <w:r w:rsidRPr="00254A1C">
        <w:rPr>
          <w:rFonts w:ascii="Times New Roman" w:eastAsia="Courier New" w:hAnsi="Times New Roman" w:cs="Times New Roman"/>
          <w:b/>
          <w:bCs/>
          <w:sz w:val="24"/>
          <w:szCs w:val="24"/>
          <w:lang w:bidi="en-US"/>
        </w:rPr>
        <w:t xml:space="preserve"> inkorporavimas į teisinę sistemą,</w:t>
      </w:r>
      <w:r w:rsidRPr="00254A1C">
        <w:rPr>
          <w:rFonts w:ascii="Times New Roman" w:eastAsia="Times New Roman" w:hAnsi="Times New Roman" w:cs="Times New Roman"/>
          <w:b/>
          <w:sz w:val="24"/>
          <w:szCs w:val="24"/>
          <w:lang w:eastAsia="lt-LT"/>
        </w:rPr>
        <w:t xml:space="preserve"> kokius teisės aktus būtina priimti, kokius galiojančius teisės aktus reikia pakeisti ar pripažinti netekusiais galios.</w:t>
      </w:r>
    </w:p>
    <w:p w:rsidR="000760ED" w:rsidRPr="00254A1C" w:rsidRDefault="005A67A1" w:rsidP="000D61E3">
      <w:pPr>
        <w:spacing w:after="0" w:line="240" w:lineRule="auto"/>
        <w:ind w:firstLine="720"/>
        <w:jc w:val="both"/>
        <w:rPr>
          <w:rFonts w:ascii="Times New Roman" w:eastAsia="Times New Roman" w:hAnsi="Times New Roman" w:cs="Times New Roman"/>
          <w:sz w:val="24"/>
          <w:szCs w:val="24"/>
          <w:lang w:eastAsia="lt-LT"/>
        </w:rPr>
      </w:pPr>
      <w:r w:rsidRPr="00254A1C">
        <w:rPr>
          <w:rFonts w:ascii="Times New Roman" w:eastAsia="Times New Roman" w:hAnsi="Times New Roman" w:cs="Times New Roman"/>
          <w:sz w:val="24"/>
          <w:szCs w:val="24"/>
          <w:lang w:eastAsia="lt-LT"/>
        </w:rPr>
        <w:t>Priėmus Į</w:t>
      </w:r>
      <w:r w:rsidR="000760ED" w:rsidRPr="00254A1C">
        <w:rPr>
          <w:rFonts w:ascii="Times New Roman" w:eastAsia="Times New Roman" w:hAnsi="Times New Roman" w:cs="Times New Roman"/>
          <w:sz w:val="24"/>
          <w:szCs w:val="24"/>
          <w:lang w:eastAsia="lt-LT"/>
        </w:rPr>
        <w:t>statym</w:t>
      </w:r>
      <w:r w:rsidR="00F543C0" w:rsidRPr="00254A1C">
        <w:rPr>
          <w:rFonts w:ascii="Times New Roman" w:eastAsia="Times New Roman" w:hAnsi="Times New Roman" w:cs="Times New Roman"/>
          <w:sz w:val="24"/>
          <w:szCs w:val="24"/>
          <w:lang w:eastAsia="lt-LT"/>
        </w:rPr>
        <w:t>ų</w:t>
      </w:r>
      <w:r w:rsidR="000760ED" w:rsidRPr="00254A1C">
        <w:rPr>
          <w:rFonts w:ascii="Times New Roman" w:eastAsia="Times New Roman" w:hAnsi="Times New Roman" w:cs="Times New Roman"/>
          <w:sz w:val="24"/>
          <w:szCs w:val="24"/>
          <w:lang w:eastAsia="lt-LT"/>
        </w:rPr>
        <w:t xml:space="preserve"> projekt</w:t>
      </w:r>
      <w:r w:rsidR="00F543C0" w:rsidRPr="00254A1C">
        <w:rPr>
          <w:rFonts w:ascii="Times New Roman" w:eastAsia="Times New Roman" w:hAnsi="Times New Roman" w:cs="Times New Roman"/>
          <w:sz w:val="24"/>
          <w:szCs w:val="24"/>
          <w:lang w:eastAsia="lt-LT"/>
        </w:rPr>
        <w:t>us</w:t>
      </w:r>
      <w:r w:rsidR="000760ED" w:rsidRPr="00254A1C">
        <w:rPr>
          <w:rFonts w:ascii="Times New Roman" w:eastAsia="Times New Roman" w:hAnsi="Times New Roman" w:cs="Times New Roman"/>
          <w:sz w:val="24"/>
          <w:szCs w:val="24"/>
          <w:lang w:eastAsia="lt-LT"/>
        </w:rPr>
        <w:t xml:space="preserve">, kitų galiojančių teisės aktų </w:t>
      </w:r>
      <w:r w:rsidR="007E2AD4" w:rsidRPr="00254A1C">
        <w:rPr>
          <w:rFonts w:ascii="Times New Roman" w:eastAsia="Times New Roman" w:hAnsi="Times New Roman" w:cs="Times New Roman"/>
          <w:sz w:val="24"/>
          <w:szCs w:val="24"/>
          <w:lang w:eastAsia="lt-LT"/>
        </w:rPr>
        <w:t xml:space="preserve">keisti ar pripažinti negaliojančiais </w:t>
      </w:r>
      <w:r w:rsidR="000760ED" w:rsidRPr="00254A1C">
        <w:rPr>
          <w:rFonts w:ascii="Times New Roman" w:eastAsia="Times New Roman" w:hAnsi="Times New Roman" w:cs="Times New Roman"/>
          <w:sz w:val="24"/>
          <w:szCs w:val="24"/>
          <w:lang w:eastAsia="lt-LT"/>
        </w:rPr>
        <w:t xml:space="preserve">nereikės. </w:t>
      </w:r>
    </w:p>
    <w:p w:rsidR="000760ED" w:rsidRPr="00254A1C" w:rsidRDefault="000760ED" w:rsidP="000D61E3">
      <w:pPr>
        <w:spacing w:after="0" w:line="240" w:lineRule="auto"/>
        <w:ind w:firstLine="720"/>
        <w:jc w:val="both"/>
        <w:rPr>
          <w:rFonts w:ascii="Times New Roman" w:eastAsia="Times New Roman" w:hAnsi="Times New Roman" w:cs="Times New Roman"/>
          <w:sz w:val="24"/>
          <w:szCs w:val="24"/>
          <w:lang w:eastAsia="lt-LT"/>
        </w:rPr>
      </w:pPr>
    </w:p>
    <w:p w:rsidR="000760ED" w:rsidRPr="00254A1C" w:rsidRDefault="000760ED" w:rsidP="000D61E3">
      <w:pPr>
        <w:autoSpaceDE w:val="0"/>
        <w:autoSpaceDN w:val="0"/>
        <w:adjustRightInd w:val="0"/>
        <w:spacing w:after="0" w:line="240" w:lineRule="auto"/>
        <w:ind w:right="-1" w:firstLine="720"/>
        <w:jc w:val="both"/>
        <w:rPr>
          <w:rFonts w:ascii="Times New Roman" w:eastAsia="Times New Roman" w:hAnsi="Times New Roman" w:cs="Times New Roman"/>
          <w:color w:val="000000"/>
          <w:sz w:val="24"/>
          <w:szCs w:val="24"/>
          <w:lang w:eastAsia="lt-LT"/>
        </w:rPr>
      </w:pPr>
      <w:r w:rsidRPr="00254A1C">
        <w:rPr>
          <w:rFonts w:ascii="Times New Roman" w:eastAsia="Times New Roman" w:hAnsi="Times New Roman" w:cs="Times New Roman"/>
          <w:b/>
          <w:sz w:val="24"/>
          <w:szCs w:val="24"/>
        </w:rPr>
        <w:t>9. Ar įstatym</w:t>
      </w:r>
      <w:r w:rsidR="00DF6615" w:rsidRPr="00254A1C">
        <w:rPr>
          <w:rFonts w:ascii="Times New Roman" w:eastAsia="Times New Roman" w:hAnsi="Times New Roman" w:cs="Times New Roman"/>
          <w:b/>
          <w:sz w:val="24"/>
          <w:szCs w:val="24"/>
        </w:rPr>
        <w:t>ų</w:t>
      </w:r>
      <w:r w:rsidRPr="00254A1C">
        <w:rPr>
          <w:rFonts w:ascii="Times New Roman" w:eastAsia="Times New Roman" w:hAnsi="Times New Roman" w:cs="Times New Roman"/>
          <w:b/>
          <w:sz w:val="24"/>
          <w:szCs w:val="24"/>
        </w:rPr>
        <w:t xml:space="preserve"> projektai parengti laikantis </w:t>
      </w:r>
      <w:r w:rsidR="00DF6615" w:rsidRPr="00254A1C">
        <w:rPr>
          <w:rFonts w:ascii="Times New Roman" w:eastAsia="Times New Roman" w:hAnsi="Times New Roman" w:cs="Times New Roman"/>
          <w:b/>
          <w:sz w:val="24"/>
          <w:szCs w:val="24"/>
        </w:rPr>
        <w:t>V</w:t>
      </w:r>
      <w:r w:rsidRPr="00254A1C">
        <w:rPr>
          <w:rFonts w:ascii="Times New Roman" w:eastAsia="Times New Roman" w:hAnsi="Times New Roman" w:cs="Times New Roman"/>
          <w:b/>
          <w:sz w:val="24"/>
          <w:szCs w:val="24"/>
        </w:rPr>
        <w:t>alstybinės kalbos, Teisėkūros pagrindų įstatymų reikalavimų, o projektų sąvokos ir jas įvardijantys terminai įvertinti Terminų banko įstatymo ir jo įgyvendinamųjų teisės aktų nustatyta tvarka.</w:t>
      </w:r>
    </w:p>
    <w:p w:rsidR="000760ED" w:rsidRPr="00254A1C" w:rsidRDefault="000760ED" w:rsidP="000D61E3">
      <w:pPr>
        <w:autoSpaceDE w:val="0"/>
        <w:autoSpaceDN w:val="0"/>
        <w:adjustRightInd w:val="0"/>
        <w:spacing w:after="0" w:line="240" w:lineRule="auto"/>
        <w:ind w:right="-1" w:firstLine="720"/>
        <w:jc w:val="both"/>
        <w:rPr>
          <w:rFonts w:ascii="Times New Roman" w:eastAsia="Times New Roman" w:hAnsi="Times New Roman" w:cs="Times New Roman"/>
          <w:color w:val="000000"/>
          <w:sz w:val="24"/>
          <w:szCs w:val="24"/>
          <w:lang w:eastAsia="lt-LT"/>
        </w:rPr>
      </w:pPr>
      <w:r w:rsidRPr="00254A1C">
        <w:rPr>
          <w:rFonts w:ascii="Times New Roman" w:eastAsia="Times New Roman" w:hAnsi="Times New Roman" w:cs="Times New Roman"/>
          <w:color w:val="000000"/>
          <w:sz w:val="24"/>
          <w:szCs w:val="24"/>
          <w:lang w:eastAsia="lt-LT"/>
        </w:rPr>
        <w:t>Į</w:t>
      </w:r>
      <w:r w:rsidRPr="00254A1C">
        <w:rPr>
          <w:rFonts w:ascii="Times New Roman" w:eastAsia="Times New Roman" w:hAnsi="Times New Roman" w:cs="Times New Roman"/>
          <w:bCs/>
          <w:color w:val="000000"/>
          <w:sz w:val="24"/>
          <w:szCs w:val="24"/>
          <w:lang w:eastAsia="lt-LT"/>
        </w:rPr>
        <w:t>statym</w:t>
      </w:r>
      <w:r w:rsidR="00F543C0" w:rsidRPr="00254A1C">
        <w:rPr>
          <w:rFonts w:ascii="Times New Roman" w:eastAsia="Times New Roman" w:hAnsi="Times New Roman" w:cs="Times New Roman"/>
          <w:bCs/>
          <w:color w:val="000000"/>
          <w:sz w:val="24"/>
          <w:szCs w:val="24"/>
          <w:lang w:eastAsia="lt-LT"/>
        </w:rPr>
        <w:t>ų projektai</w:t>
      </w:r>
      <w:r w:rsidRPr="00254A1C">
        <w:rPr>
          <w:rFonts w:ascii="Times New Roman" w:eastAsia="Times New Roman" w:hAnsi="Times New Roman" w:cs="Times New Roman"/>
          <w:bCs/>
          <w:color w:val="000000"/>
          <w:sz w:val="24"/>
          <w:szCs w:val="24"/>
          <w:lang w:eastAsia="lt-LT"/>
        </w:rPr>
        <w:t xml:space="preserve"> parengt</w:t>
      </w:r>
      <w:r w:rsidR="00F543C0" w:rsidRPr="00254A1C">
        <w:rPr>
          <w:rFonts w:ascii="Times New Roman" w:eastAsia="Times New Roman" w:hAnsi="Times New Roman" w:cs="Times New Roman"/>
          <w:bCs/>
          <w:color w:val="000000"/>
          <w:sz w:val="24"/>
          <w:szCs w:val="24"/>
          <w:lang w:eastAsia="lt-LT"/>
        </w:rPr>
        <w:t>i</w:t>
      </w:r>
      <w:r w:rsidRPr="00254A1C">
        <w:rPr>
          <w:rFonts w:ascii="Times New Roman" w:eastAsia="Times New Roman" w:hAnsi="Times New Roman" w:cs="Times New Roman"/>
          <w:bCs/>
          <w:color w:val="000000"/>
          <w:sz w:val="24"/>
          <w:szCs w:val="24"/>
          <w:lang w:eastAsia="lt-LT"/>
        </w:rPr>
        <w:t xml:space="preserve"> laikantis Lietuvos Respublikos valstybinės kalbos įstatymo ir Lietuvos Respublikos teisėkūros pagrindų įstatymo reikalavimų, atitinka bendrinės lietuvių kalbos normas. </w:t>
      </w:r>
      <w:r w:rsidR="00E070F1" w:rsidRPr="00254A1C">
        <w:rPr>
          <w:rFonts w:ascii="Times New Roman" w:eastAsia="Times New Roman" w:hAnsi="Times New Roman" w:cs="Times New Roman"/>
          <w:bCs/>
          <w:color w:val="000000"/>
          <w:sz w:val="24"/>
          <w:szCs w:val="24"/>
          <w:lang w:eastAsia="lt-LT"/>
        </w:rPr>
        <w:t>Įstatymų projektų sąvokos ir jų apibrėžtys įvertint</w:t>
      </w:r>
      <w:r w:rsidR="00413CC2" w:rsidRPr="00254A1C">
        <w:rPr>
          <w:rFonts w:ascii="Times New Roman" w:eastAsia="Times New Roman" w:hAnsi="Times New Roman" w:cs="Times New Roman"/>
          <w:bCs/>
          <w:color w:val="000000"/>
          <w:sz w:val="24"/>
          <w:szCs w:val="24"/>
          <w:lang w:eastAsia="lt-LT"/>
        </w:rPr>
        <w:t>os</w:t>
      </w:r>
      <w:r w:rsidR="00E070F1" w:rsidRPr="00254A1C">
        <w:rPr>
          <w:rFonts w:ascii="Times New Roman" w:eastAsia="Times New Roman" w:hAnsi="Times New Roman" w:cs="Times New Roman"/>
          <w:bCs/>
          <w:color w:val="000000"/>
          <w:sz w:val="24"/>
          <w:szCs w:val="24"/>
          <w:lang w:eastAsia="lt-LT"/>
        </w:rPr>
        <w:t xml:space="preserve"> </w:t>
      </w:r>
      <w:r w:rsidR="00DF6615" w:rsidRPr="00254A1C">
        <w:rPr>
          <w:rFonts w:ascii="Times New Roman" w:eastAsia="Times New Roman" w:hAnsi="Times New Roman" w:cs="Times New Roman"/>
          <w:bCs/>
          <w:color w:val="000000"/>
          <w:sz w:val="24"/>
          <w:szCs w:val="24"/>
          <w:lang w:eastAsia="lt-LT"/>
        </w:rPr>
        <w:t>Lietuvos Respublikos t</w:t>
      </w:r>
      <w:r w:rsidR="00E070F1" w:rsidRPr="00254A1C">
        <w:rPr>
          <w:rFonts w:ascii="Times New Roman" w:eastAsia="Times New Roman" w:hAnsi="Times New Roman" w:cs="Times New Roman"/>
          <w:bCs/>
          <w:color w:val="000000"/>
          <w:sz w:val="24"/>
          <w:szCs w:val="24"/>
          <w:lang w:eastAsia="lt-LT"/>
        </w:rPr>
        <w:t>erminų banko įstatymo ir jo įgyvendinamųjų teisės aktų nustatyta tvarka.</w:t>
      </w:r>
    </w:p>
    <w:p w:rsidR="000760ED" w:rsidRPr="00254A1C" w:rsidRDefault="000760ED" w:rsidP="000D61E3">
      <w:pPr>
        <w:autoSpaceDE w:val="0"/>
        <w:autoSpaceDN w:val="0"/>
        <w:adjustRightInd w:val="0"/>
        <w:spacing w:after="0" w:line="240" w:lineRule="auto"/>
        <w:ind w:left="225" w:right="-1" w:firstLine="720"/>
        <w:jc w:val="both"/>
        <w:rPr>
          <w:rFonts w:ascii="Times New Roman" w:eastAsia="Times New Roman" w:hAnsi="Times New Roman" w:cs="Times New Roman"/>
          <w:color w:val="000000"/>
          <w:sz w:val="24"/>
          <w:szCs w:val="24"/>
          <w:lang w:eastAsia="lt-LT"/>
        </w:rPr>
      </w:pPr>
    </w:p>
    <w:p w:rsidR="000760ED" w:rsidRPr="00254A1C" w:rsidRDefault="000760ED" w:rsidP="000D61E3">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254A1C">
        <w:rPr>
          <w:rFonts w:ascii="Times New Roman" w:eastAsia="Times New Roman" w:hAnsi="Times New Roman" w:cs="Times New Roman"/>
          <w:b/>
          <w:color w:val="000000"/>
          <w:sz w:val="24"/>
          <w:szCs w:val="24"/>
          <w:lang w:eastAsia="lt-LT"/>
        </w:rPr>
        <w:t>10</w:t>
      </w:r>
      <w:r w:rsidRPr="00254A1C">
        <w:rPr>
          <w:rFonts w:ascii="Times New Roman" w:eastAsia="Courier New" w:hAnsi="Times New Roman" w:cs="Times New Roman"/>
          <w:b/>
          <w:bCs/>
          <w:sz w:val="24"/>
          <w:szCs w:val="24"/>
          <w:lang w:bidi="en-US"/>
        </w:rPr>
        <w:t>. Ar įstatym</w:t>
      </w:r>
      <w:r w:rsidR="00DF6615" w:rsidRPr="00254A1C">
        <w:rPr>
          <w:rFonts w:ascii="Times New Roman" w:eastAsia="Courier New" w:hAnsi="Times New Roman" w:cs="Times New Roman"/>
          <w:b/>
          <w:bCs/>
          <w:sz w:val="24"/>
          <w:szCs w:val="24"/>
          <w:lang w:bidi="en-US"/>
        </w:rPr>
        <w:t>ų</w:t>
      </w:r>
      <w:r w:rsidRPr="00254A1C">
        <w:rPr>
          <w:rFonts w:ascii="Times New Roman" w:eastAsia="Courier New" w:hAnsi="Times New Roman" w:cs="Times New Roman"/>
          <w:b/>
          <w:bCs/>
          <w:sz w:val="24"/>
          <w:szCs w:val="24"/>
          <w:lang w:bidi="en-US"/>
        </w:rPr>
        <w:t xml:space="preserve"> projektai atitinka Žmogaus teisių ir pagrindinių laisvių apsaugos konvencijos nuostatas ir Europos Sąjungos dokumentus.</w:t>
      </w:r>
    </w:p>
    <w:p w:rsidR="000760ED" w:rsidRPr="00254A1C" w:rsidRDefault="000760ED" w:rsidP="000D61E3">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254A1C">
        <w:rPr>
          <w:rFonts w:ascii="Times New Roman" w:eastAsia="Times New Roman" w:hAnsi="Times New Roman" w:cs="Times New Roman"/>
          <w:sz w:val="24"/>
          <w:szCs w:val="24"/>
        </w:rPr>
        <w:t>Įstatym</w:t>
      </w:r>
      <w:r w:rsidR="00F543C0" w:rsidRPr="00254A1C">
        <w:rPr>
          <w:rFonts w:ascii="Times New Roman" w:eastAsia="Times New Roman" w:hAnsi="Times New Roman" w:cs="Times New Roman"/>
          <w:sz w:val="24"/>
          <w:szCs w:val="24"/>
        </w:rPr>
        <w:t>ų</w:t>
      </w:r>
      <w:r w:rsidRPr="00254A1C">
        <w:rPr>
          <w:rFonts w:ascii="Times New Roman" w:eastAsia="Times New Roman" w:hAnsi="Times New Roman" w:cs="Times New Roman"/>
          <w:sz w:val="24"/>
          <w:szCs w:val="24"/>
        </w:rPr>
        <w:t xml:space="preserve"> projekta</w:t>
      </w:r>
      <w:r w:rsidR="00F543C0" w:rsidRPr="00254A1C">
        <w:rPr>
          <w:rFonts w:ascii="Times New Roman" w:eastAsia="Times New Roman" w:hAnsi="Times New Roman" w:cs="Times New Roman"/>
          <w:sz w:val="24"/>
          <w:szCs w:val="24"/>
        </w:rPr>
        <w:t>i</w:t>
      </w:r>
      <w:r w:rsidRPr="00254A1C">
        <w:rPr>
          <w:rFonts w:ascii="Times New Roman" w:eastAsia="Times New Roman" w:hAnsi="Times New Roman" w:cs="Times New Roman"/>
          <w:sz w:val="24"/>
          <w:szCs w:val="24"/>
        </w:rPr>
        <w:t xml:space="preserve"> </w:t>
      </w:r>
      <w:r w:rsidR="00455F69" w:rsidRPr="00254A1C">
        <w:rPr>
          <w:rFonts w:ascii="Times New Roman" w:eastAsia="Times New Roman" w:hAnsi="Times New Roman" w:cs="Times New Roman"/>
          <w:sz w:val="24"/>
          <w:szCs w:val="24"/>
        </w:rPr>
        <w:t xml:space="preserve">atitinka </w:t>
      </w:r>
      <w:r w:rsidRPr="00254A1C">
        <w:rPr>
          <w:rFonts w:ascii="Times New Roman" w:eastAsia="Times New Roman" w:hAnsi="Times New Roman" w:cs="Times New Roman"/>
          <w:sz w:val="24"/>
          <w:szCs w:val="24"/>
        </w:rPr>
        <w:t>Žmogaus teisių ir pagrindinių laisvių apsaugos konvencijos nuostat</w:t>
      </w:r>
      <w:r w:rsidR="00455F69" w:rsidRPr="00254A1C">
        <w:rPr>
          <w:rFonts w:ascii="Times New Roman" w:eastAsia="Times New Roman" w:hAnsi="Times New Roman" w:cs="Times New Roman"/>
          <w:sz w:val="24"/>
          <w:szCs w:val="24"/>
        </w:rPr>
        <w:t>a</w:t>
      </w:r>
      <w:r w:rsidRPr="00254A1C">
        <w:rPr>
          <w:rFonts w:ascii="Times New Roman" w:eastAsia="Times New Roman" w:hAnsi="Times New Roman" w:cs="Times New Roman"/>
          <w:sz w:val="24"/>
          <w:szCs w:val="24"/>
        </w:rPr>
        <w:t>s ir Europos Sąjungos dokument</w:t>
      </w:r>
      <w:r w:rsidR="00455F69" w:rsidRPr="00254A1C">
        <w:rPr>
          <w:rFonts w:ascii="Times New Roman" w:eastAsia="Times New Roman" w:hAnsi="Times New Roman" w:cs="Times New Roman"/>
          <w:sz w:val="24"/>
          <w:szCs w:val="24"/>
        </w:rPr>
        <w:t>us</w:t>
      </w:r>
      <w:r w:rsidRPr="00254A1C">
        <w:rPr>
          <w:rFonts w:ascii="Times New Roman" w:eastAsia="Times New Roman" w:hAnsi="Times New Roman" w:cs="Times New Roman"/>
          <w:sz w:val="24"/>
          <w:szCs w:val="24"/>
        </w:rPr>
        <w:t>.</w:t>
      </w:r>
    </w:p>
    <w:p w:rsidR="000760ED" w:rsidRPr="00254A1C" w:rsidRDefault="000760ED" w:rsidP="000D61E3">
      <w:pPr>
        <w:autoSpaceDE w:val="0"/>
        <w:autoSpaceDN w:val="0"/>
        <w:adjustRightInd w:val="0"/>
        <w:spacing w:after="0" w:line="240" w:lineRule="auto"/>
        <w:ind w:left="225" w:firstLine="720"/>
        <w:jc w:val="both"/>
        <w:rPr>
          <w:rFonts w:ascii="Times New Roman" w:eastAsia="Times New Roman" w:hAnsi="Times New Roman" w:cs="Times New Roman"/>
          <w:sz w:val="24"/>
          <w:szCs w:val="24"/>
        </w:rPr>
      </w:pPr>
    </w:p>
    <w:p w:rsidR="000760ED" w:rsidRPr="00254A1C" w:rsidRDefault="000760ED" w:rsidP="000D61E3">
      <w:pPr>
        <w:tabs>
          <w:tab w:val="left" w:pos="-3261"/>
        </w:tabs>
        <w:spacing w:after="0" w:line="240" w:lineRule="auto"/>
        <w:ind w:firstLine="720"/>
        <w:jc w:val="both"/>
        <w:rPr>
          <w:rFonts w:ascii="Times New Roman" w:eastAsia="Lucida Sans Unicode" w:hAnsi="Times New Roman" w:cs="Times New Roman"/>
          <w:b/>
          <w:sz w:val="24"/>
          <w:szCs w:val="24"/>
          <w:lang w:eastAsia="lt-LT"/>
        </w:rPr>
      </w:pPr>
      <w:r w:rsidRPr="00254A1C">
        <w:rPr>
          <w:rFonts w:ascii="Times New Roman" w:eastAsia="Times New Roman" w:hAnsi="Times New Roman" w:cs="Times New Roman"/>
          <w:b/>
          <w:sz w:val="24"/>
          <w:szCs w:val="24"/>
        </w:rPr>
        <w:t xml:space="preserve">11. Jeigu įstatymams įgyvendinti reikia įgyvendinamųjų teisės aktų, </w:t>
      </w:r>
      <w:r w:rsidR="007E2AD4" w:rsidRPr="00254A1C">
        <w:rPr>
          <w:rFonts w:ascii="Times New Roman" w:eastAsia="Times New Roman" w:hAnsi="Times New Roman" w:cs="Times New Roman"/>
          <w:b/>
          <w:sz w:val="24"/>
          <w:szCs w:val="24"/>
        </w:rPr>
        <w:t>–</w:t>
      </w:r>
      <w:r w:rsidRPr="00254A1C">
        <w:rPr>
          <w:rFonts w:ascii="Times New Roman" w:eastAsia="Times New Roman" w:hAnsi="Times New Roman" w:cs="Times New Roman"/>
          <w:b/>
          <w:sz w:val="24"/>
          <w:szCs w:val="24"/>
        </w:rPr>
        <w:t xml:space="preserve"> kas ir kada juos turėtų priimti.</w:t>
      </w:r>
    </w:p>
    <w:p w:rsidR="00F543C0" w:rsidRPr="00254A1C" w:rsidRDefault="00F543C0" w:rsidP="000D61E3">
      <w:pPr>
        <w:pStyle w:val="HTMLiankstoformatuotas"/>
        <w:ind w:firstLine="720"/>
        <w:jc w:val="both"/>
        <w:rPr>
          <w:rFonts w:ascii="Times New Roman" w:hAnsi="Times New Roman"/>
          <w:bCs/>
          <w:sz w:val="24"/>
          <w:szCs w:val="24"/>
          <w:lang w:val="lt-LT" w:eastAsia="lt-LT"/>
        </w:rPr>
      </w:pPr>
      <w:r w:rsidRPr="00254A1C">
        <w:rPr>
          <w:rFonts w:ascii="Times New Roman" w:hAnsi="Times New Roman"/>
          <w:sz w:val="24"/>
          <w:szCs w:val="24"/>
          <w:lang w:val="lt-LT"/>
        </w:rPr>
        <w:t>Įgyvendin</w:t>
      </w:r>
      <w:r w:rsidR="00ED45EF" w:rsidRPr="00254A1C">
        <w:rPr>
          <w:rFonts w:ascii="Times New Roman" w:hAnsi="Times New Roman"/>
          <w:sz w:val="24"/>
          <w:szCs w:val="24"/>
          <w:lang w:val="lt-LT"/>
        </w:rPr>
        <w:t>dama</w:t>
      </w:r>
      <w:r w:rsidR="005A67A1" w:rsidRPr="00254A1C">
        <w:rPr>
          <w:rFonts w:ascii="Times New Roman" w:hAnsi="Times New Roman"/>
          <w:sz w:val="24"/>
          <w:szCs w:val="24"/>
          <w:lang w:val="lt-LT"/>
        </w:rPr>
        <w:t xml:space="preserve"> Į</w:t>
      </w:r>
      <w:r w:rsidRPr="00254A1C">
        <w:rPr>
          <w:rFonts w:ascii="Times New Roman" w:hAnsi="Times New Roman"/>
          <w:sz w:val="24"/>
          <w:szCs w:val="24"/>
          <w:lang w:val="lt-LT"/>
        </w:rPr>
        <w:t xml:space="preserve">statymų projektus, </w:t>
      </w:r>
      <w:r w:rsidRPr="00254A1C">
        <w:rPr>
          <w:rFonts w:ascii="Times New Roman" w:hAnsi="Times New Roman"/>
          <w:color w:val="000000"/>
          <w:sz w:val="24"/>
          <w:szCs w:val="24"/>
          <w:lang w:val="lt-LT"/>
        </w:rPr>
        <w:t>VĮ</w:t>
      </w:r>
      <w:r w:rsidRPr="00254A1C">
        <w:rPr>
          <w:rFonts w:ascii="Times New Roman" w:hAnsi="Times New Roman"/>
          <w:iCs/>
          <w:sz w:val="24"/>
          <w:szCs w:val="24"/>
          <w:lang w:val="lt-LT"/>
        </w:rPr>
        <w:t> </w:t>
      </w:r>
      <w:r w:rsidRPr="00254A1C">
        <w:rPr>
          <w:rFonts w:ascii="Times New Roman" w:hAnsi="Times New Roman"/>
          <w:color w:val="000000"/>
          <w:sz w:val="24"/>
          <w:szCs w:val="24"/>
          <w:lang w:val="lt-LT"/>
        </w:rPr>
        <w:t>IID</w:t>
      </w:r>
      <w:r w:rsidR="00885941" w:rsidRPr="00254A1C">
        <w:rPr>
          <w:rFonts w:ascii="Times New Roman" w:hAnsi="Times New Roman"/>
          <w:color w:val="000000"/>
          <w:sz w:val="24"/>
          <w:szCs w:val="24"/>
          <w:lang w:val="lt-LT"/>
        </w:rPr>
        <w:t xml:space="preserve"> taryba </w:t>
      </w:r>
      <w:r w:rsidR="00AF5629" w:rsidRPr="00254A1C">
        <w:rPr>
          <w:rFonts w:ascii="Times New Roman" w:hAnsi="Times New Roman"/>
          <w:color w:val="000000"/>
          <w:sz w:val="24"/>
          <w:szCs w:val="24"/>
          <w:lang w:val="lt-LT"/>
        </w:rPr>
        <w:t>ir Lietuvos bank</w:t>
      </w:r>
      <w:r w:rsidR="00DA267B" w:rsidRPr="00254A1C">
        <w:rPr>
          <w:rFonts w:ascii="Times New Roman" w:hAnsi="Times New Roman"/>
          <w:color w:val="000000"/>
          <w:sz w:val="24"/>
          <w:szCs w:val="24"/>
          <w:lang w:val="lt-LT"/>
        </w:rPr>
        <w:t>as</w:t>
      </w:r>
      <w:r w:rsidR="00AF5629" w:rsidRPr="00254A1C">
        <w:rPr>
          <w:rFonts w:ascii="Times New Roman" w:hAnsi="Times New Roman"/>
          <w:color w:val="000000"/>
          <w:sz w:val="24"/>
          <w:szCs w:val="24"/>
          <w:lang w:val="lt-LT"/>
        </w:rPr>
        <w:t xml:space="preserve"> </w:t>
      </w:r>
      <w:r w:rsidR="00885941" w:rsidRPr="00254A1C">
        <w:rPr>
          <w:rFonts w:ascii="Times New Roman" w:hAnsi="Times New Roman"/>
          <w:color w:val="000000"/>
          <w:sz w:val="24"/>
          <w:szCs w:val="24"/>
          <w:lang w:val="lt-LT"/>
        </w:rPr>
        <w:t>turės peržiūrėti ir</w:t>
      </w:r>
      <w:r w:rsidR="00A74BB0" w:rsidRPr="00254A1C">
        <w:rPr>
          <w:rFonts w:ascii="Times New Roman" w:hAnsi="Times New Roman"/>
          <w:color w:val="000000"/>
          <w:sz w:val="24"/>
          <w:szCs w:val="24"/>
          <w:lang w:val="lt-LT"/>
        </w:rPr>
        <w:t xml:space="preserve"> prireikus </w:t>
      </w:r>
      <w:r w:rsidRPr="00254A1C">
        <w:rPr>
          <w:rFonts w:ascii="Times New Roman" w:hAnsi="Times New Roman"/>
          <w:color w:val="000000"/>
          <w:sz w:val="24"/>
          <w:szCs w:val="24"/>
          <w:lang w:val="lt-LT"/>
        </w:rPr>
        <w:t xml:space="preserve">pakeisti </w:t>
      </w:r>
      <w:r w:rsidR="00A74BB0" w:rsidRPr="00254A1C">
        <w:rPr>
          <w:rFonts w:ascii="Times New Roman" w:hAnsi="Times New Roman"/>
          <w:color w:val="000000"/>
          <w:sz w:val="24"/>
          <w:szCs w:val="24"/>
          <w:lang w:val="lt-LT"/>
        </w:rPr>
        <w:t xml:space="preserve">savo </w:t>
      </w:r>
      <w:r w:rsidR="00AF5629" w:rsidRPr="00254A1C">
        <w:rPr>
          <w:rFonts w:ascii="Times New Roman" w:hAnsi="Times New Roman"/>
          <w:color w:val="000000"/>
          <w:sz w:val="24"/>
          <w:szCs w:val="24"/>
          <w:lang w:val="lt-LT"/>
        </w:rPr>
        <w:t xml:space="preserve">atitinkamai </w:t>
      </w:r>
      <w:r w:rsidRPr="00254A1C">
        <w:rPr>
          <w:rFonts w:ascii="Times New Roman" w:hAnsi="Times New Roman"/>
          <w:color w:val="000000"/>
          <w:sz w:val="24"/>
          <w:szCs w:val="24"/>
          <w:lang w:val="lt-LT"/>
        </w:rPr>
        <w:t xml:space="preserve">patvirtintus </w:t>
      </w:r>
      <w:r w:rsidR="001D0233" w:rsidRPr="00254A1C">
        <w:rPr>
          <w:rFonts w:ascii="Times New Roman" w:hAnsi="Times New Roman"/>
          <w:color w:val="000000"/>
          <w:sz w:val="24"/>
          <w:szCs w:val="24"/>
          <w:lang w:val="lt-LT"/>
        </w:rPr>
        <w:t>VĮ</w:t>
      </w:r>
      <w:r w:rsidR="001D0233" w:rsidRPr="00254A1C">
        <w:rPr>
          <w:rFonts w:ascii="Times New Roman" w:hAnsi="Times New Roman"/>
          <w:iCs/>
          <w:sz w:val="24"/>
          <w:szCs w:val="24"/>
          <w:lang w:val="lt-LT"/>
        </w:rPr>
        <w:t> </w:t>
      </w:r>
      <w:r w:rsidR="001D0233" w:rsidRPr="00254A1C">
        <w:rPr>
          <w:rFonts w:ascii="Times New Roman" w:hAnsi="Times New Roman"/>
          <w:color w:val="000000"/>
          <w:sz w:val="24"/>
          <w:szCs w:val="24"/>
          <w:lang w:val="lt-LT"/>
        </w:rPr>
        <w:t xml:space="preserve">IID </w:t>
      </w:r>
      <w:r w:rsidR="002D661D" w:rsidRPr="00254A1C">
        <w:rPr>
          <w:rFonts w:ascii="Times New Roman" w:hAnsi="Times New Roman"/>
          <w:color w:val="000000"/>
          <w:sz w:val="24"/>
          <w:szCs w:val="24"/>
          <w:lang w:val="lt-LT"/>
        </w:rPr>
        <w:t>tarybos</w:t>
      </w:r>
      <w:r w:rsidRPr="00254A1C">
        <w:rPr>
          <w:rFonts w:ascii="Times New Roman" w:hAnsi="Times New Roman"/>
          <w:color w:val="000000"/>
          <w:sz w:val="24"/>
          <w:szCs w:val="24"/>
          <w:lang w:val="lt-LT"/>
        </w:rPr>
        <w:t xml:space="preserve"> </w:t>
      </w:r>
      <w:r w:rsidR="00AF5629" w:rsidRPr="00254A1C">
        <w:rPr>
          <w:rFonts w:ascii="Times New Roman" w:hAnsi="Times New Roman"/>
          <w:color w:val="000000"/>
          <w:sz w:val="24"/>
          <w:szCs w:val="24"/>
          <w:lang w:val="lt-LT"/>
        </w:rPr>
        <w:t xml:space="preserve">ir Lietuvos banko įstatymo </w:t>
      </w:r>
      <w:r w:rsidRPr="00254A1C">
        <w:rPr>
          <w:rFonts w:ascii="Times New Roman" w:hAnsi="Times New Roman"/>
          <w:color w:val="000000"/>
          <w:sz w:val="24"/>
          <w:szCs w:val="24"/>
          <w:lang w:val="lt-LT"/>
        </w:rPr>
        <w:t xml:space="preserve">įgyvendinamuosius teisės aktus. </w:t>
      </w:r>
    </w:p>
    <w:p w:rsidR="00F543C0" w:rsidRPr="00254A1C" w:rsidRDefault="00F543C0" w:rsidP="000D61E3">
      <w:pPr>
        <w:spacing w:after="0" w:line="240" w:lineRule="auto"/>
        <w:ind w:firstLine="720"/>
        <w:jc w:val="both"/>
        <w:rPr>
          <w:rFonts w:ascii="Times New Roman" w:eastAsia="Times New Roman" w:hAnsi="Times New Roman" w:cs="Times New Roman"/>
          <w:sz w:val="24"/>
          <w:szCs w:val="24"/>
        </w:rPr>
      </w:pPr>
    </w:p>
    <w:p w:rsidR="000760ED" w:rsidRPr="00254A1C" w:rsidRDefault="000760ED" w:rsidP="000D61E3">
      <w:pPr>
        <w:tabs>
          <w:tab w:val="left" w:pos="-3261"/>
        </w:tabs>
        <w:spacing w:after="0" w:line="240" w:lineRule="auto"/>
        <w:ind w:firstLine="720"/>
        <w:jc w:val="both"/>
        <w:rPr>
          <w:rFonts w:ascii="Times New Roman" w:eastAsia="Times New Roman" w:hAnsi="Times New Roman" w:cs="Times New Roman"/>
          <w:b/>
          <w:sz w:val="24"/>
          <w:szCs w:val="24"/>
        </w:rPr>
      </w:pPr>
      <w:r w:rsidRPr="00254A1C">
        <w:rPr>
          <w:rFonts w:ascii="Times New Roman" w:eastAsia="Times New Roman" w:hAnsi="Times New Roman" w:cs="Times New Roman"/>
          <w:b/>
          <w:sz w:val="24"/>
          <w:szCs w:val="24"/>
        </w:rPr>
        <w:t>12. Kiek valstybės, savivaldybių biudžetų ir kitų valstybės įsteigtų fondų lėšų prireiks įstatym</w:t>
      </w:r>
      <w:r w:rsidR="00A74BB0" w:rsidRPr="00254A1C">
        <w:rPr>
          <w:rFonts w:ascii="Times New Roman" w:eastAsia="Times New Roman" w:hAnsi="Times New Roman" w:cs="Times New Roman"/>
          <w:b/>
          <w:sz w:val="24"/>
          <w:szCs w:val="24"/>
        </w:rPr>
        <w:t>ams</w:t>
      </w:r>
      <w:r w:rsidRPr="00254A1C">
        <w:rPr>
          <w:rFonts w:ascii="Times New Roman" w:eastAsia="Times New Roman" w:hAnsi="Times New Roman" w:cs="Times New Roman"/>
          <w:b/>
          <w:sz w:val="24"/>
          <w:szCs w:val="24"/>
        </w:rPr>
        <w:t xml:space="preserve"> įgyvendinti, ar bus galima sutaupyti (pateikiami prognozuojami rodikliai einamaisiais ir artimiausiais 3 biudžetiniais metais).</w:t>
      </w:r>
    </w:p>
    <w:p w:rsidR="000760ED" w:rsidRPr="00254A1C" w:rsidRDefault="000760ED" w:rsidP="000D61E3">
      <w:pPr>
        <w:spacing w:after="0" w:line="240" w:lineRule="auto"/>
        <w:ind w:firstLine="720"/>
        <w:jc w:val="both"/>
        <w:rPr>
          <w:rFonts w:ascii="Times New Roman" w:eastAsia="Times New Roman" w:hAnsi="Times New Roman" w:cs="Times New Roman"/>
          <w:sz w:val="24"/>
          <w:szCs w:val="24"/>
        </w:rPr>
      </w:pPr>
      <w:r w:rsidRPr="00254A1C">
        <w:rPr>
          <w:rFonts w:ascii="Times New Roman" w:eastAsia="Times New Roman" w:hAnsi="Times New Roman" w:cs="Times New Roman"/>
          <w:sz w:val="24"/>
          <w:szCs w:val="24"/>
        </w:rPr>
        <w:t>Įstatym</w:t>
      </w:r>
      <w:r w:rsidR="00B04B89" w:rsidRPr="00254A1C">
        <w:rPr>
          <w:rFonts w:ascii="Times New Roman" w:eastAsia="Times New Roman" w:hAnsi="Times New Roman" w:cs="Times New Roman"/>
          <w:sz w:val="24"/>
          <w:szCs w:val="24"/>
        </w:rPr>
        <w:t>ams</w:t>
      </w:r>
      <w:r w:rsidRPr="00254A1C">
        <w:rPr>
          <w:rFonts w:ascii="Times New Roman" w:eastAsia="Times New Roman" w:hAnsi="Times New Roman" w:cs="Times New Roman"/>
          <w:sz w:val="24"/>
          <w:szCs w:val="24"/>
        </w:rPr>
        <w:t xml:space="preserve"> įgyvendin</w:t>
      </w:r>
      <w:r w:rsidR="00B04B89" w:rsidRPr="00254A1C">
        <w:rPr>
          <w:rFonts w:ascii="Times New Roman" w:eastAsia="Times New Roman" w:hAnsi="Times New Roman" w:cs="Times New Roman"/>
          <w:sz w:val="24"/>
          <w:szCs w:val="24"/>
        </w:rPr>
        <w:t>ti</w:t>
      </w:r>
      <w:r w:rsidRPr="00254A1C">
        <w:rPr>
          <w:rFonts w:ascii="Times New Roman" w:eastAsia="Times New Roman" w:hAnsi="Times New Roman" w:cs="Times New Roman"/>
          <w:sz w:val="24"/>
          <w:szCs w:val="24"/>
        </w:rPr>
        <w:t xml:space="preserve"> papildomų išlaidų iš valstybės, savivaldybių biu</w:t>
      </w:r>
      <w:r w:rsidR="00B04B89" w:rsidRPr="00254A1C">
        <w:rPr>
          <w:rFonts w:ascii="Times New Roman" w:eastAsia="Times New Roman" w:hAnsi="Times New Roman" w:cs="Times New Roman"/>
          <w:sz w:val="24"/>
          <w:szCs w:val="24"/>
        </w:rPr>
        <w:t>džetų ar kitų valstybės fondų lėšų nereikės</w:t>
      </w:r>
      <w:r w:rsidRPr="00254A1C">
        <w:rPr>
          <w:rFonts w:ascii="Times New Roman" w:eastAsia="Times New Roman" w:hAnsi="Times New Roman" w:cs="Times New Roman"/>
          <w:sz w:val="24"/>
          <w:szCs w:val="24"/>
        </w:rPr>
        <w:t>.</w:t>
      </w:r>
    </w:p>
    <w:p w:rsidR="000760ED" w:rsidRPr="00254A1C" w:rsidRDefault="000760ED" w:rsidP="000D61E3">
      <w:pPr>
        <w:tabs>
          <w:tab w:val="left" w:pos="-3261"/>
        </w:tabs>
        <w:spacing w:after="0" w:line="240" w:lineRule="auto"/>
        <w:ind w:firstLine="720"/>
        <w:jc w:val="both"/>
        <w:rPr>
          <w:rFonts w:ascii="Times New Roman" w:eastAsia="Times New Roman" w:hAnsi="Times New Roman" w:cs="Times New Roman"/>
          <w:b/>
          <w:sz w:val="24"/>
          <w:szCs w:val="24"/>
        </w:rPr>
      </w:pPr>
    </w:p>
    <w:p w:rsidR="000760ED" w:rsidRPr="00254A1C" w:rsidRDefault="000760ED" w:rsidP="000D61E3">
      <w:pPr>
        <w:tabs>
          <w:tab w:val="left" w:pos="-3261"/>
        </w:tabs>
        <w:spacing w:after="0" w:line="240" w:lineRule="auto"/>
        <w:ind w:firstLine="720"/>
        <w:jc w:val="both"/>
        <w:rPr>
          <w:rFonts w:ascii="Times New Roman" w:eastAsia="Times New Roman" w:hAnsi="Times New Roman" w:cs="Times New Roman"/>
          <w:b/>
          <w:sz w:val="24"/>
          <w:szCs w:val="24"/>
        </w:rPr>
      </w:pPr>
      <w:r w:rsidRPr="00254A1C">
        <w:rPr>
          <w:rFonts w:ascii="Times New Roman" w:eastAsia="Times New Roman" w:hAnsi="Times New Roman" w:cs="Times New Roman"/>
          <w:b/>
          <w:sz w:val="24"/>
          <w:szCs w:val="24"/>
        </w:rPr>
        <w:t>13. Įstatymų projekt</w:t>
      </w:r>
      <w:r w:rsidR="00A74BB0" w:rsidRPr="00254A1C">
        <w:rPr>
          <w:rFonts w:ascii="Times New Roman" w:eastAsia="Times New Roman" w:hAnsi="Times New Roman" w:cs="Times New Roman"/>
          <w:b/>
          <w:sz w:val="24"/>
          <w:szCs w:val="24"/>
        </w:rPr>
        <w:t>ų</w:t>
      </w:r>
      <w:r w:rsidRPr="00254A1C">
        <w:rPr>
          <w:rFonts w:ascii="Times New Roman" w:eastAsia="Times New Roman" w:hAnsi="Times New Roman" w:cs="Times New Roman"/>
          <w:b/>
          <w:sz w:val="24"/>
          <w:szCs w:val="24"/>
        </w:rPr>
        <w:t xml:space="preserve"> rengimo metu gauti specialistų vertinimai ir išvados.</w:t>
      </w:r>
    </w:p>
    <w:p w:rsidR="00B04B89" w:rsidRPr="00254A1C" w:rsidRDefault="00885941" w:rsidP="000D61E3">
      <w:pPr>
        <w:spacing w:after="0" w:line="240" w:lineRule="auto"/>
        <w:ind w:firstLine="720"/>
        <w:jc w:val="both"/>
        <w:rPr>
          <w:rFonts w:ascii="Times New Roman" w:eastAsia="Times New Roman" w:hAnsi="Times New Roman" w:cs="Times New Roman"/>
          <w:sz w:val="24"/>
          <w:szCs w:val="24"/>
        </w:rPr>
      </w:pPr>
      <w:r w:rsidRPr="00254A1C">
        <w:rPr>
          <w:rFonts w:ascii="Times New Roman" w:eastAsia="Times New Roman" w:hAnsi="Times New Roman" w:cs="Times New Roman"/>
          <w:sz w:val="24"/>
          <w:szCs w:val="24"/>
        </w:rPr>
        <w:t xml:space="preserve">Įstatymų </w:t>
      </w:r>
      <w:r w:rsidR="00F833AA" w:rsidRPr="00254A1C">
        <w:rPr>
          <w:rFonts w:ascii="Times New Roman" w:eastAsia="Times New Roman" w:hAnsi="Times New Roman" w:cs="Times New Roman"/>
          <w:sz w:val="24"/>
          <w:szCs w:val="24"/>
        </w:rPr>
        <w:t>projektų rengimo metu buvo gaut</w:t>
      </w:r>
      <w:r w:rsidR="00ED45EF" w:rsidRPr="00254A1C">
        <w:rPr>
          <w:rFonts w:ascii="Times New Roman" w:eastAsia="Times New Roman" w:hAnsi="Times New Roman" w:cs="Times New Roman"/>
          <w:sz w:val="24"/>
          <w:szCs w:val="24"/>
        </w:rPr>
        <w:t>a</w:t>
      </w:r>
      <w:r w:rsidRPr="00254A1C">
        <w:rPr>
          <w:rFonts w:ascii="Times New Roman" w:eastAsia="Times New Roman" w:hAnsi="Times New Roman" w:cs="Times New Roman"/>
          <w:sz w:val="24"/>
          <w:szCs w:val="24"/>
        </w:rPr>
        <w:t xml:space="preserve"> Lietuvos banko ir </w:t>
      </w:r>
      <w:r w:rsidRPr="00254A1C">
        <w:rPr>
          <w:rFonts w:ascii="Times New Roman" w:hAnsi="Times New Roman"/>
          <w:color w:val="000000"/>
          <w:sz w:val="24"/>
          <w:szCs w:val="24"/>
        </w:rPr>
        <w:t>VĮ</w:t>
      </w:r>
      <w:r w:rsidRPr="00254A1C">
        <w:rPr>
          <w:rFonts w:ascii="Times New Roman" w:hAnsi="Times New Roman"/>
          <w:iCs/>
          <w:sz w:val="24"/>
          <w:szCs w:val="24"/>
        </w:rPr>
        <w:t> </w:t>
      </w:r>
      <w:r w:rsidRPr="00254A1C">
        <w:rPr>
          <w:rFonts w:ascii="Times New Roman" w:hAnsi="Times New Roman"/>
          <w:color w:val="000000"/>
          <w:sz w:val="24"/>
          <w:szCs w:val="24"/>
        </w:rPr>
        <w:t xml:space="preserve">IID specialistų </w:t>
      </w:r>
      <w:r w:rsidR="00D97F76" w:rsidRPr="00254A1C">
        <w:rPr>
          <w:rFonts w:ascii="Times New Roman" w:hAnsi="Times New Roman"/>
          <w:color w:val="000000"/>
          <w:sz w:val="24"/>
          <w:szCs w:val="24"/>
        </w:rPr>
        <w:t>pastab</w:t>
      </w:r>
      <w:r w:rsidR="00ED45EF" w:rsidRPr="00254A1C">
        <w:rPr>
          <w:rFonts w:ascii="Times New Roman" w:hAnsi="Times New Roman"/>
          <w:color w:val="000000"/>
          <w:sz w:val="24"/>
          <w:szCs w:val="24"/>
        </w:rPr>
        <w:t>ų</w:t>
      </w:r>
      <w:r w:rsidR="00D97F76" w:rsidRPr="00254A1C">
        <w:rPr>
          <w:rFonts w:ascii="Times New Roman" w:hAnsi="Times New Roman"/>
          <w:color w:val="000000"/>
          <w:sz w:val="24"/>
          <w:szCs w:val="24"/>
        </w:rPr>
        <w:t xml:space="preserve"> ir </w:t>
      </w:r>
      <w:r w:rsidR="00D97F76" w:rsidRPr="00254A1C">
        <w:rPr>
          <w:rFonts w:ascii="Times New Roman" w:hAnsi="Times New Roman" w:cs="Times New Roman"/>
          <w:color w:val="000000"/>
          <w:sz w:val="24"/>
          <w:szCs w:val="24"/>
        </w:rPr>
        <w:t>pasiūlym</w:t>
      </w:r>
      <w:r w:rsidR="00ED45EF" w:rsidRPr="00254A1C">
        <w:rPr>
          <w:rFonts w:ascii="Times New Roman" w:hAnsi="Times New Roman" w:cs="Times New Roman"/>
          <w:color w:val="000000"/>
          <w:sz w:val="24"/>
          <w:szCs w:val="24"/>
        </w:rPr>
        <w:t>ų</w:t>
      </w:r>
      <w:r w:rsidR="00D97F76" w:rsidRPr="00254A1C">
        <w:rPr>
          <w:rFonts w:ascii="Times New Roman" w:hAnsi="Times New Roman" w:cs="Times New Roman"/>
          <w:color w:val="000000"/>
          <w:sz w:val="24"/>
          <w:szCs w:val="24"/>
        </w:rPr>
        <w:t>.</w:t>
      </w:r>
      <w:r w:rsidR="00AF5629" w:rsidRPr="00254A1C">
        <w:rPr>
          <w:rFonts w:ascii="Times New Roman" w:hAnsi="Times New Roman" w:cs="Times New Roman"/>
          <w:color w:val="000000"/>
          <w:sz w:val="24"/>
          <w:szCs w:val="24"/>
        </w:rPr>
        <w:t xml:space="preserve"> </w:t>
      </w:r>
      <w:r w:rsidR="00C62C80" w:rsidRPr="00254A1C">
        <w:rPr>
          <w:rFonts w:ascii="Times New Roman" w:hAnsi="Times New Roman" w:cs="Times New Roman"/>
          <w:sz w:val="24"/>
          <w:szCs w:val="24"/>
        </w:rPr>
        <w:t xml:space="preserve">Dėl Lietuvos Respublikos Lietuvos banko įstatymo </w:t>
      </w:r>
      <w:r w:rsidR="005370AD" w:rsidRPr="00254A1C">
        <w:rPr>
          <w:rFonts w:ascii="Times New Roman" w:hAnsi="Times New Roman" w:cs="Times New Roman"/>
          <w:sz w:val="24"/>
          <w:szCs w:val="24"/>
        </w:rPr>
        <w:t xml:space="preserve">Nr. I-678 </w:t>
      </w:r>
      <w:r w:rsidR="00C62C80" w:rsidRPr="00254A1C">
        <w:rPr>
          <w:rFonts w:ascii="Times New Roman" w:hAnsi="Times New Roman" w:cs="Times New Roman"/>
          <w:sz w:val="24"/>
          <w:szCs w:val="24"/>
        </w:rPr>
        <w:t>8</w:t>
      </w:r>
      <w:r w:rsidR="00713D5F" w:rsidRPr="00254A1C">
        <w:rPr>
          <w:rFonts w:ascii="Times New Roman" w:hAnsi="Times New Roman" w:cs="Times New Roman"/>
          <w:sz w:val="24"/>
          <w:szCs w:val="24"/>
        </w:rPr>
        <w:t>, 38</w:t>
      </w:r>
      <w:r w:rsidR="00C62C80" w:rsidRPr="00254A1C">
        <w:rPr>
          <w:rFonts w:ascii="Times New Roman" w:hAnsi="Times New Roman" w:cs="Times New Roman"/>
          <w:sz w:val="24"/>
          <w:szCs w:val="24"/>
        </w:rPr>
        <w:t xml:space="preserve"> straipsni</w:t>
      </w:r>
      <w:r w:rsidR="00713D5F" w:rsidRPr="00254A1C">
        <w:rPr>
          <w:rFonts w:ascii="Times New Roman" w:hAnsi="Times New Roman" w:cs="Times New Roman"/>
          <w:sz w:val="24"/>
          <w:szCs w:val="24"/>
        </w:rPr>
        <w:t>ų ir</w:t>
      </w:r>
      <w:r w:rsidR="00C62C80" w:rsidRPr="00254A1C">
        <w:rPr>
          <w:rFonts w:ascii="Times New Roman" w:hAnsi="Times New Roman" w:cs="Times New Roman"/>
          <w:sz w:val="24"/>
          <w:szCs w:val="24"/>
        </w:rPr>
        <w:t xml:space="preserve"> šeštojo skirsnio pavadinimo pakeitimo įstatymo projekto konsultuotasi su Europos Centriniu Banku, kuris pateikė savo nuomonę dėl siūlomų minėto įstatymo projekto nuostatų.</w:t>
      </w:r>
    </w:p>
    <w:p w:rsidR="00B04B89" w:rsidRPr="00254A1C" w:rsidRDefault="00B04B89" w:rsidP="000D61E3">
      <w:pPr>
        <w:spacing w:after="0" w:line="240" w:lineRule="auto"/>
        <w:ind w:firstLine="720"/>
        <w:jc w:val="both"/>
        <w:rPr>
          <w:rFonts w:ascii="Times New Roman" w:eastAsia="Times New Roman" w:hAnsi="Times New Roman" w:cs="Times New Roman"/>
          <w:b/>
          <w:sz w:val="24"/>
          <w:szCs w:val="24"/>
        </w:rPr>
      </w:pPr>
    </w:p>
    <w:p w:rsidR="000760ED" w:rsidRPr="00254A1C" w:rsidRDefault="000760ED" w:rsidP="000D61E3">
      <w:pPr>
        <w:spacing w:after="0" w:line="240" w:lineRule="auto"/>
        <w:ind w:firstLine="720"/>
        <w:jc w:val="both"/>
        <w:rPr>
          <w:rFonts w:ascii="Times New Roman" w:eastAsia="Times New Roman" w:hAnsi="Times New Roman" w:cs="Times New Roman"/>
          <w:b/>
          <w:sz w:val="24"/>
          <w:szCs w:val="24"/>
        </w:rPr>
      </w:pPr>
      <w:r w:rsidRPr="00254A1C">
        <w:rPr>
          <w:rFonts w:ascii="Times New Roman" w:eastAsia="Times New Roman" w:hAnsi="Times New Roman" w:cs="Times New Roman"/>
          <w:b/>
          <w:sz w:val="24"/>
          <w:szCs w:val="24"/>
        </w:rPr>
        <w:t>14. Reikšminiai žodžiai, kurių reikia ši</w:t>
      </w:r>
      <w:r w:rsidR="00A74BB0" w:rsidRPr="00254A1C">
        <w:rPr>
          <w:rFonts w:ascii="Times New Roman" w:eastAsia="Times New Roman" w:hAnsi="Times New Roman" w:cs="Times New Roman"/>
          <w:b/>
          <w:sz w:val="24"/>
          <w:szCs w:val="24"/>
        </w:rPr>
        <w:t>ems</w:t>
      </w:r>
      <w:r w:rsidRPr="00254A1C">
        <w:rPr>
          <w:rFonts w:ascii="Times New Roman" w:eastAsia="Times New Roman" w:hAnsi="Times New Roman" w:cs="Times New Roman"/>
          <w:b/>
          <w:sz w:val="24"/>
          <w:szCs w:val="24"/>
        </w:rPr>
        <w:t xml:space="preserve"> projekt</w:t>
      </w:r>
      <w:r w:rsidR="00A74BB0" w:rsidRPr="00254A1C">
        <w:rPr>
          <w:rFonts w:ascii="Times New Roman" w:eastAsia="Times New Roman" w:hAnsi="Times New Roman" w:cs="Times New Roman"/>
          <w:b/>
          <w:sz w:val="24"/>
          <w:szCs w:val="24"/>
        </w:rPr>
        <w:t>ams</w:t>
      </w:r>
      <w:r w:rsidRPr="00254A1C">
        <w:rPr>
          <w:rFonts w:ascii="Times New Roman" w:eastAsia="Times New Roman" w:hAnsi="Times New Roman" w:cs="Times New Roman"/>
          <w:b/>
          <w:sz w:val="24"/>
          <w:szCs w:val="24"/>
        </w:rPr>
        <w:t xml:space="preserve"> įtraukti į kompiuterinę paieškos sistemą, įskaitant reikšminius žodžius pagal Europos žodyną </w:t>
      </w:r>
      <w:proofErr w:type="spellStart"/>
      <w:r w:rsidRPr="00254A1C">
        <w:rPr>
          <w:rFonts w:ascii="Times New Roman" w:eastAsia="Times New Roman" w:hAnsi="Times New Roman" w:cs="Times New Roman"/>
          <w:b/>
          <w:i/>
          <w:sz w:val="24"/>
          <w:szCs w:val="24"/>
        </w:rPr>
        <w:t>Eurovoc</w:t>
      </w:r>
      <w:proofErr w:type="spellEnd"/>
      <w:r w:rsidRPr="00254A1C">
        <w:rPr>
          <w:rFonts w:ascii="Times New Roman" w:eastAsia="Times New Roman" w:hAnsi="Times New Roman" w:cs="Times New Roman"/>
          <w:b/>
          <w:sz w:val="24"/>
          <w:szCs w:val="24"/>
        </w:rPr>
        <w:t>.</w:t>
      </w:r>
    </w:p>
    <w:p w:rsidR="00B04B89" w:rsidRPr="00254A1C" w:rsidRDefault="000760ED" w:rsidP="000D61E3">
      <w:pPr>
        <w:spacing w:after="0" w:line="240" w:lineRule="auto"/>
        <w:ind w:firstLine="720"/>
        <w:jc w:val="both"/>
        <w:rPr>
          <w:rFonts w:ascii="Times New Roman" w:eastAsia="Times New Roman" w:hAnsi="Times New Roman" w:cs="Times New Roman"/>
          <w:sz w:val="24"/>
          <w:szCs w:val="24"/>
        </w:rPr>
      </w:pPr>
      <w:r w:rsidRPr="00254A1C">
        <w:rPr>
          <w:rFonts w:ascii="Times New Roman" w:eastAsia="Times New Roman" w:hAnsi="Times New Roman" w:cs="Times New Roman"/>
          <w:sz w:val="24"/>
          <w:szCs w:val="24"/>
        </w:rPr>
        <w:t>„</w:t>
      </w:r>
      <w:r w:rsidR="00B04B89" w:rsidRPr="00254A1C">
        <w:rPr>
          <w:rFonts w:ascii="Times New Roman" w:eastAsia="Times New Roman" w:hAnsi="Times New Roman" w:cs="Times New Roman"/>
          <w:sz w:val="24"/>
          <w:szCs w:val="24"/>
        </w:rPr>
        <w:t>Bendra pertvarkymo valdyba</w:t>
      </w:r>
      <w:r w:rsidRPr="00254A1C">
        <w:rPr>
          <w:rFonts w:ascii="Times New Roman" w:eastAsia="Times New Roman" w:hAnsi="Times New Roman" w:cs="Times New Roman"/>
          <w:sz w:val="24"/>
          <w:szCs w:val="24"/>
        </w:rPr>
        <w:t>“, „</w:t>
      </w:r>
      <w:r w:rsidR="00B04B89" w:rsidRPr="00254A1C">
        <w:rPr>
          <w:rFonts w:ascii="Times New Roman" w:eastAsia="Times New Roman" w:hAnsi="Times New Roman" w:cs="Times New Roman"/>
          <w:sz w:val="24"/>
          <w:szCs w:val="24"/>
        </w:rPr>
        <w:t>administracinės išlaidos</w:t>
      </w:r>
      <w:r w:rsidRPr="00254A1C">
        <w:rPr>
          <w:rFonts w:ascii="Times New Roman" w:eastAsia="Times New Roman" w:hAnsi="Times New Roman" w:cs="Times New Roman"/>
          <w:sz w:val="24"/>
          <w:szCs w:val="24"/>
        </w:rPr>
        <w:t>“</w:t>
      </w:r>
      <w:r w:rsidR="00D97F76" w:rsidRPr="00254A1C">
        <w:rPr>
          <w:rFonts w:ascii="Times New Roman" w:eastAsia="Times New Roman" w:hAnsi="Times New Roman" w:cs="Times New Roman"/>
          <w:sz w:val="24"/>
          <w:szCs w:val="24"/>
        </w:rPr>
        <w:t>, „indėliai“, „indėlių draudimas“, „įsipareigojimai investuotojams“, „įsipareigojimų investuotojams draudimas“</w:t>
      </w:r>
      <w:r w:rsidR="00AF5629" w:rsidRPr="00254A1C">
        <w:rPr>
          <w:rFonts w:ascii="Times New Roman" w:eastAsia="Times New Roman" w:hAnsi="Times New Roman" w:cs="Times New Roman"/>
          <w:sz w:val="24"/>
          <w:szCs w:val="24"/>
        </w:rPr>
        <w:t>, „fiskalinis agentas“, „viešųjų subjektų sąskaitos“</w:t>
      </w:r>
      <w:r w:rsidR="00B04B89" w:rsidRPr="00254A1C">
        <w:rPr>
          <w:rFonts w:ascii="Times New Roman" w:eastAsia="Times New Roman" w:hAnsi="Times New Roman" w:cs="Times New Roman"/>
          <w:sz w:val="24"/>
          <w:szCs w:val="24"/>
        </w:rPr>
        <w:t>.</w:t>
      </w:r>
    </w:p>
    <w:p w:rsidR="00B04B89" w:rsidRPr="00254A1C" w:rsidRDefault="00B04B89" w:rsidP="000D61E3">
      <w:pPr>
        <w:spacing w:after="0" w:line="240" w:lineRule="auto"/>
        <w:ind w:firstLine="720"/>
        <w:jc w:val="both"/>
        <w:rPr>
          <w:rFonts w:ascii="Times New Roman" w:eastAsia="Times New Roman" w:hAnsi="Times New Roman" w:cs="Times New Roman"/>
          <w:b/>
          <w:sz w:val="24"/>
          <w:szCs w:val="24"/>
        </w:rPr>
      </w:pPr>
    </w:p>
    <w:p w:rsidR="000760ED" w:rsidRPr="00254A1C" w:rsidRDefault="000760ED" w:rsidP="000D61E3">
      <w:pPr>
        <w:spacing w:after="0" w:line="240" w:lineRule="auto"/>
        <w:ind w:firstLine="720"/>
        <w:jc w:val="both"/>
        <w:rPr>
          <w:rFonts w:ascii="Times New Roman" w:eastAsia="Times New Roman" w:hAnsi="Times New Roman" w:cs="Times New Roman"/>
          <w:b/>
          <w:sz w:val="24"/>
          <w:szCs w:val="24"/>
        </w:rPr>
      </w:pPr>
      <w:r w:rsidRPr="00254A1C">
        <w:rPr>
          <w:rFonts w:ascii="Times New Roman" w:eastAsia="Times New Roman" w:hAnsi="Times New Roman" w:cs="Times New Roman"/>
          <w:b/>
          <w:sz w:val="24"/>
          <w:szCs w:val="24"/>
        </w:rPr>
        <w:t>15. Kiti, iniciatorių nuomone, reikalingi pagrindimai ir paaiškinimai</w:t>
      </w:r>
    </w:p>
    <w:p w:rsidR="00B04B89" w:rsidRPr="00254A1C" w:rsidRDefault="00B04B89" w:rsidP="000D61E3">
      <w:pPr>
        <w:spacing w:after="0" w:line="240" w:lineRule="auto"/>
        <w:ind w:firstLine="720"/>
        <w:jc w:val="both"/>
        <w:rPr>
          <w:rFonts w:ascii="Times New Roman" w:hAnsi="Times New Roman" w:cs="Times New Roman"/>
          <w:sz w:val="24"/>
          <w:szCs w:val="24"/>
        </w:rPr>
      </w:pPr>
      <w:r w:rsidRPr="00254A1C">
        <w:rPr>
          <w:rFonts w:ascii="Times New Roman" w:hAnsi="Times New Roman" w:cs="Times New Roman"/>
          <w:sz w:val="24"/>
          <w:szCs w:val="24"/>
        </w:rPr>
        <w:t>Įsigaliojus įstatym</w:t>
      </w:r>
      <w:r w:rsidR="00713D5F" w:rsidRPr="00254A1C">
        <w:rPr>
          <w:rFonts w:ascii="Times New Roman" w:hAnsi="Times New Roman" w:cs="Times New Roman"/>
          <w:sz w:val="24"/>
          <w:szCs w:val="24"/>
        </w:rPr>
        <w:t>ams</w:t>
      </w:r>
      <w:r w:rsidRPr="00254A1C">
        <w:rPr>
          <w:rFonts w:ascii="Times New Roman" w:hAnsi="Times New Roman" w:cs="Times New Roman"/>
          <w:sz w:val="24"/>
          <w:szCs w:val="24"/>
        </w:rPr>
        <w:t xml:space="preserve">, Lietuvos bankas turės pranešti Bendrai pertvarkymo valdybai ir </w:t>
      </w:r>
      <w:r w:rsidR="00A74BB0" w:rsidRPr="00254A1C">
        <w:rPr>
          <w:rFonts w:ascii="Times New Roman" w:hAnsi="Times New Roman" w:cs="Times New Roman"/>
          <w:sz w:val="24"/>
          <w:szCs w:val="24"/>
        </w:rPr>
        <w:t>ESTT</w:t>
      </w:r>
      <w:r w:rsidRPr="00254A1C">
        <w:rPr>
          <w:rFonts w:ascii="Times New Roman" w:hAnsi="Times New Roman" w:cs="Times New Roman"/>
          <w:sz w:val="24"/>
          <w:szCs w:val="24"/>
        </w:rPr>
        <w:t xml:space="preserve">, kad </w:t>
      </w:r>
      <w:r w:rsidR="00FB4778" w:rsidRPr="00254A1C">
        <w:rPr>
          <w:rFonts w:ascii="Times New Roman" w:hAnsi="Times New Roman" w:cs="Times New Roman"/>
          <w:color w:val="000000"/>
          <w:sz w:val="24"/>
          <w:szCs w:val="24"/>
        </w:rPr>
        <w:t>Lietuvos apeliacinis teismas yra paskirta</w:t>
      </w:r>
      <w:r w:rsidR="00A74BB0" w:rsidRPr="00254A1C">
        <w:rPr>
          <w:rFonts w:ascii="Times New Roman" w:hAnsi="Times New Roman" w:cs="Times New Roman"/>
          <w:color w:val="000000"/>
          <w:sz w:val="24"/>
          <w:szCs w:val="24"/>
        </w:rPr>
        <w:t>s</w:t>
      </w:r>
      <w:r w:rsidR="00FB4778" w:rsidRPr="00254A1C">
        <w:rPr>
          <w:rFonts w:ascii="Times New Roman" w:hAnsi="Times New Roman" w:cs="Times New Roman"/>
          <w:color w:val="000000"/>
          <w:sz w:val="24"/>
          <w:szCs w:val="24"/>
        </w:rPr>
        <w:t xml:space="preserve"> institucija, </w:t>
      </w:r>
      <w:r w:rsidRPr="00254A1C">
        <w:rPr>
          <w:rFonts w:ascii="Times New Roman" w:hAnsi="Times New Roman" w:cs="Times New Roman"/>
          <w:sz w:val="24"/>
          <w:szCs w:val="24"/>
        </w:rPr>
        <w:t xml:space="preserve">kuri tikrina sprendimų autentiškumą pagal </w:t>
      </w:r>
      <w:r w:rsidRPr="00254A1C">
        <w:rPr>
          <w:rFonts w:ascii="Times New Roman" w:hAnsi="Times New Roman" w:cs="Times New Roman"/>
          <w:color w:val="000000"/>
          <w:sz w:val="24"/>
          <w:szCs w:val="24"/>
        </w:rPr>
        <w:t>Reglamento (ES) 2017/2361 9 stra</w:t>
      </w:r>
      <w:r w:rsidR="002667A6" w:rsidRPr="00254A1C">
        <w:rPr>
          <w:rFonts w:ascii="Times New Roman" w:hAnsi="Times New Roman" w:cs="Times New Roman"/>
          <w:color w:val="000000"/>
          <w:sz w:val="24"/>
          <w:szCs w:val="24"/>
        </w:rPr>
        <w:t>i</w:t>
      </w:r>
      <w:r w:rsidRPr="00254A1C">
        <w:rPr>
          <w:rFonts w:ascii="Times New Roman" w:hAnsi="Times New Roman" w:cs="Times New Roman"/>
          <w:color w:val="000000"/>
          <w:sz w:val="24"/>
          <w:szCs w:val="24"/>
        </w:rPr>
        <w:t xml:space="preserve">psnio 3 dalį. </w:t>
      </w:r>
    </w:p>
    <w:p w:rsidR="00B04B89" w:rsidRPr="00254A1C" w:rsidRDefault="00B04B89" w:rsidP="000D61E3">
      <w:pPr>
        <w:spacing w:after="0" w:line="240" w:lineRule="auto"/>
        <w:ind w:firstLine="720"/>
        <w:jc w:val="both"/>
        <w:rPr>
          <w:rFonts w:ascii="Times New Roman" w:hAnsi="Times New Roman" w:cs="Times New Roman"/>
          <w:sz w:val="24"/>
          <w:szCs w:val="24"/>
        </w:rPr>
      </w:pPr>
    </w:p>
    <w:p w:rsidR="00B04B89" w:rsidRPr="00254A1C" w:rsidRDefault="00B04B89" w:rsidP="000D61E3">
      <w:pPr>
        <w:spacing w:after="0" w:line="240" w:lineRule="auto"/>
        <w:jc w:val="center"/>
        <w:rPr>
          <w:rFonts w:ascii="Times New Roman" w:eastAsia="Times New Roman" w:hAnsi="Times New Roman" w:cs="Times New Roman"/>
          <w:sz w:val="24"/>
          <w:szCs w:val="24"/>
        </w:rPr>
      </w:pPr>
      <w:r w:rsidRPr="00254A1C">
        <w:rPr>
          <w:rFonts w:ascii="Times New Roman" w:eastAsia="Times New Roman" w:hAnsi="Times New Roman" w:cs="Times New Roman"/>
          <w:sz w:val="24"/>
          <w:szCs w:val="24"/>
        </w:rPr>
        <w:t>________________________________</w:t>
      </w:r>
    </w:p>
    <w:sectPr w:rsidR="00B04B89" w:rsidRPr="00254A1C" w:rsidSect="008C1109">
      <w:headerReference w:type="even" r:id="rId12"/>
      <w:headerReference w:type="default" r:id="rId13"/>
      <w:pgSz w:w="11906" w:h="16838"/>
      <w:pgMar w:top="1701" w:right="567" w:bottom="1134" w:left="1701" w:header="709" w:footer="13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4F9" w:rsidRDefault="00FE14F9" w:rsidP="000760ED">
      <w:pPr>
        <w:spacing w:after="0" w:line="240" w:lineRule="auto"/>
      </w:pPr>
      <w:r>
        <w:separator/>
      </w:r>
    </w:p>
  </w:endnote>
  <w:endnote w:type="continuationSeparator" w:id="0">
    <w:p w:rsidR="00FE14F9" w:rsidRDefault="00FE14F9" w:rsidP="00076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default"/>
    <w:sig w:usb0="00000000" w:usb1="00000000"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4F9" w:rsidRDefault="00FE14F9" w:rsidP="000760ED">
      <w:pPr>
        <w:spacing w:after="0" w:line="240" w:lineRule="auto"/>
      </w:pPr>
      <w:r>
        <w:separator/>
      </w:r>
    </w:p>
  </w:footnote>
  <w:footnote w:type="continuationSeparator" w:id="0">
    <w:p w:rsidR="00FE14F9" w:rsidRDefault="00FE14F9" w:rsidP="000760ED">
      <w:pPr>
        <w:spacing w:after="0" w:line="240" w:lineRule="auto"/>
      </w:pPr>
      <w:r>
        <w:continuationSeparator/>
      </w:r>
    </w:p>
  </w:footnote>
  <w:footnote w:id="1">
    <w:p w:rsidR="00B54B13" w:rsidRPr="00FF6572" w:rsidRDefault="00B54B13" w:rsidP="00B54B13">
      <w:pPr>
        <w:pStyle w:val="Puslapioinaostekstas"/>
        <w:jc w:val="both"/>
        <w:rPr>
          <w:sz w:val="18"/>
          <w:szCs w:val="18"/>
        </w:rPr>
      </w:pPr>
      <w:r w:rsidRPr="00FF6572">
        <w:rPr>
          <w:rStyle w:val="Puslapioinaosnuoroda"/>
          <w:sz w:val="18"/>
          <w:szCs w:val="18"/>
        </w:rPr>
        <w:footnoteRef/>
      </w:r>
      <w:r w:rsidRPr="00FF6572">
        <w:rPr>
          <w:sz w:val="18"/>
          <w:szCs w:val="18"/>
        </w:rPr>
        <w:t xml:space="preserve"> 2016 m. </w:t>
      </w:r>
      <w:proofErr w:type="spellStart"/>
      <w:r w:rsidRPr="00FF6572">
        <w:rPr>
          <w:sz w:val="18"/>
          <w:szCs w:val="18"/>
        </w:rPr>
        <w:t>birželio</w:t>
      </w:r>
      <w:proofErr w:type="spellEnd"/>
      <w:r w:rsidRPr="00FF6572">
        <w:rPr>
          <w:sz w:val="18"/>
          <w:szCs w:val="18"/>
        </w:rPr>
        <w:t xml:space="preserve"> 30 d. </w:t>
      </w:r>
      <w:proofErr w:type="spellStart"/>
      <w:r w:rsidRPr="00FF6572">
        <w:rPr>
          <w:sz w:val="18"/>
          <w:szCs w:val="18"/>
        </w:rPr>
        <w:t>Lietuvos</w:t>
      </w:r>
      <w:proofErr w:type="spellEnd"/>
      <w:r w:rsidRPr="00FF6572">
        <w:rPr>
          <w:sz w:val="18"/>
          <w:szCs w:val="18"/>
        </w:rPr>
        <w:t xml:space="preserve"> </w:t>
      </w:r>
      <w:proofErr w:type="spellStart"/>
      <w:r w:rsidRPr="00FF6572">
        <w:rPr>
          <w:sz w:val="18"/>
          <w:szCs w:val="18"/>
        </w:rPr>
        <w:t>Respublikos</w:t>
      </w:r>
      <w:proofErr w:type="spellEnd"/>
      <w:r w:rsidRPr="00FF6572">
        <w:rPr>
          <w:sz w:val="18"/>
          <w:szCs w:val="18"/>
        </w:rPr>
        <w:t xml:space="preserve"> </w:t>
      </w:r>
      <w:proofErr w:type="spellStart"/>
      <w:r w:rsidRPr="00FF6572">
        <w:rPr>
          <w:sz w:val="18"/>
          <w:szCs w:val="18"/>
        </w:rPr>
        <w:t>kredito</w:t>
      </w:r>
      <w:proofErr w:type="spellEnd"/>
      <w:r w:rsidRPr="00FF6572">
        <w:rPr>
          <w:sz w:val="18"/>
          <w:szCs w:val="18"/>
        </w:rPr>
        <w:t xml:space="preserve"> </w:t>
      </w:r>
      <w:proofErr w:type="spellStart"/>
      <w:r w:rsidRPr="00FF6572">
        <w:rPr>
          <w:sz w:val="18"/>
          <w:szCs w:val="18"/>
        </w:rPr>
        <w:t>unijų</w:t>
      </w:r>
      <w:proofErr w:type="spellEnd"/>
      <w:r w:rsidRPr="00FF6572">
        <w:rPr>
          <w:sz w:val="18"/>
          <w:szCs w:val="18"/>
        </w:rPr>
        <w:t xml:space="preserve"> </w:t>
      </w:r>
      <w:proofErr w:type="spellStart"/>
      <w:r w:rsidRPr="00FF6572">
        <w:rPr>
          <w:sz w:val="18"/>
          <w:szCs w:val="18"/>
        </w:rPr>
        <w:t>įstatymo</w:t>
      </w:r>
      <w:proofErr w:type="spellEnd"/>
      <w:r w:rsidRPr="00FF6572">
        <w:rPr>
          <w:sz w:val="18"/>
          <w:szCs w:val="18"/>
        </w:rPr>
        <w:t xml:space="preserve"> </w:t>
      </w:r>
      <w:proofErr w:type="spellStart"/>
      <w:r w:rsidRPr="00FF6572">
        <w:rPr>
          <w:sz w:val="18"/>
          <w:szCs w:val="18"/>
        </w:rPr>
        <w:t>Nr</w:t>
      </w:r>
      <w:proofErr w:type="spellEnd"/>
      <w:r w:rsidRPr="00FF6572">
        <w:rPr>
          <w:sz w:val="18"/>
          <w:szCs w:val="18"/>
        </w:rPr>
        <w:t xml:space="preserve">. I-796 </w:t>
      </w:r>
      <w:proofErr w:type="spellStart"/>
      <w:r w:rsidRPr="00FF6572">
        <w:rPr>
          <w:sz w:val="18"/>
          <w:szCs w:val="18"/>
        </w:rPr>
        <w:t>pakeitimo</w:t>
      </w:r>
      <w:proofErr w:type="spellEnd"/>
      <w:r w:rsidRPr="00FF6572">
        <w:rPr>
          <w:sz w:val="18"/>
          <w:szCs w:val="18"/>
        </w:rPr>
        <w:t xml:space="preserve"> </w:t>
      </w:r>
      <w:proofErr w:type="spellStart"/>
      <w:r w:rsidRPr="00FF6572">
        <w:rPr>
          <w:sz w:val="18"/>
          <w:szCs w:val="18"/>
        </w:rPr>
        <w:t>įstatymas</w:t>
      </w:r>
      <w:proofErr w:type="spellEnd"/>
      <w:r w:rsidRPr="00FF6572">
        <w:rPr>
          <w:sz w:val="18"/>
          <w:szCs w:val="18"/>
        </w:rPr>
        <w:t xml:space="preserve"> </w:t>
      </w:r>
      <w:proofErr w:type="spellStart"/>
      <w:r w:rsidRPr="00FF6572">
        <w:rPr>
          <w:sz w:val="18"/>
          <w:szCs w:val="18"/>
        </w:rPr>
        <w:t>Nr</w:t>
      </w:r>
      <w:proofErr w:type="spellEnd"/>
      <w:r w:rsidRPr="00FF6572">
        <w:rPr>
          <w:sz w:val="18"/>
          <w:szCs w:val="18"/>
        </w:rPr>
        <w:t xml:space="preserve">. XII-2567 </w:t>
      </w:r>
      <w:proofErr w:type="spellStart"/>
      <w:r w:rsidRPr="00FF6572">
        <w:rPr>
          <w:sz w:val="18"/>
          <w:szCs w:val="18"/>
        </w:rPr>
        <w:t>ir</w:t>
      </w:r>
      <w:proofErr w:type="spellEnd"/>
      <w:r w:rsidRPr="00FF6572">
        <w:rPr>
          <w:sz w:val="18"/>
          <w:szCs w:val="18"/>
        </w:rPr>
        <w:t xml:space="preserve"> </w:t>
      </w:r>
      <w:proofErr w:type="spellStart"/>
      <w:r w:rsidRPr="00FF6572">
        <w:rPr>
          <w:sz w:val="18"/>
          <w:szCs w:val="18"/>
        </w:rPr>
        <w:t>Lietuvos</w:t>
      </w:r>
      <w:proofErr w:type="spellEnd"/>
      <w:r w:rsidRPr="00FF6572">
        <w:rPr>
          <w:sz w:val="18"/>
          <w:szCs w:val="18"/>
        </w:rPr>
        <w:t xml:space="preserve"> </w:t>
      </w:r>
      <w:proofErr w:type="spellStart"/>
      <w:r w:rsidRPr="00FF6572">
        <w:rPr>
          <w:sz w:val="18"/>
          <w:szCs w:val="18"/>
        </w:rPr>
        <w:t>Respublikos</w:t>
      </w:r>
      <w:proofErr w:type="spellEnd"/>
      <w:r w:rsidRPr="00FF6572">
        <w:rPr>
          <w:sz w:val="18"/>
          <w:szCs w:val="18"/>
        </w:rPr>
        <w:t xml:space="preserve"> </w:t>
      </w:r>
      <w:proofErr w:type="spellStart"/>
      <w:r w:rsidRPr="00FF6572">
        <w:rPr>
          <w:sz w:val="18"/>
          <w:szCs w:val="18"/>
        </w:rPr>
        <w:t>centrinės</w:t>
      </w:r>
      <w:proofErr w:type="spellEnd"/>
      <w:r w:rsidRPr="00FF6572">
        <w:rPr>
          <w:sz w:val="18"/>
          <w:szCs w:val="18"/>
        </w:rPr>
        <w:t xml:space="preserve"> </w:t>
      </w:r>
      <w:proofErr w:type="spellStart"/>
      <w:r w:rsidRPr="00FF6572">
        <w:rPr>
          <w:sz w:val="18"/>
          <w:szCs w:val="18"/>
        </w:rPr>
        <w:t>kredito</w:t>
      </w:r>
      <w:proofErr w:type="spellEnd"/>
      <w:r w:rsidRPr="00FF6572">
        <w:rPr>
          <w:sz w:val="18"/>
          <w:szCs w:val="18"/>
        </w:rPr>
        <w:t xml:space="preserve"> </w:t>
      </w:r>
      <w:proofErr w:type="spellStart"/>
      <w:r w:rsidRPr="00FF6572">
        <w:rPr>
          <w:sz w:val="18"/>
          <w:szCs w:val="18"/>
        </w:rPr>
        <w:t>unijos</w:t>
      </w:r>
      <w:proofErr w:type="spellEnd"/>
      <w:r w:rsidRPr="00FF6572">
        <w:rPr>
          <w:sz w:val="18"/>
          <w:szCs w:val="18"/>
        </w:rPr>
        <w:t xml:space="preserve"> </w:t>
      </w:r>
      <w:proofErr w:type="spellStart"/>
      <w:r w:rsidRPr="00FF6572">
        <w:rPr>
          <w:sz w:val="18"/>
          <w:szCs w:val="18"/>
        </w:rPr>
        <w:t>įstatymo</w:t>
      </w:r>
      <w:proofErr w:type="spellEnd"/>
      <w:r w:rsidRPr="00FF6572">
        <w:rPr>
          <w:sz w:val="18"/>
          <w:szCs w:val="18"/>
        </w:rPr>
        <w:t xml:space="preserve"> </w:t>
      </w:r>
      <w:proofErr w:type="spellStart"/>
      <w:r w:rsidRPr="00FF6572">
        <w:rPr>
          <w:sz w:val="18"/>
          <w:szCs w:val="18"/>
        </w:rPr>
        <w:t>Nr</w:t>
      </w:r>
      <w:proofErr w:type="spellEnd"/>
      <w:r w:rsidRPr="00FF6572">
        <w:rPr>
          <w:sz w:val="18"/>
          <w:szCs w:val="18"/>
        </w:rPr>
        <w:t xml:space="preserve">. VII-1682 </w:t>
      </w:r>
      <w:proofErr w:type="spellStart"/>
      <w:r w:rsidRPr="00FF6572">
        <w:rPr>
          <w:sz w:val="18"/>
          <w:szCs w:val="18"/>
        </w:rPr>
        <w:t>pakeitimo</w:t>
      </w:r>
      <w:proofErr w:type="spellEnd"/>
      <w:r w:rsidRPr="00FF6572">
        <w:rPr>
          <w:sz w:val="18"/>
          <w:szCs w:val="18"/>
        </w:rPr>
        <w:t xml:space="preserve"> </w:t>
      </w:r>
      <w:proofErr w:type="spellStart"/>
      <w:r w:rsidRPr="00FF6572">
        <w:rPr>
          <w:sz w:val="18"/>
          <w:szCs w:val="18"/>
        </w:rPr>
        <w:t>įstatymas</w:t>
      </w:r>
      <w:proofErr w:type="spellEnd"/>
      <w:r w:rsidRPr="00FF6572">
        <w:rPr>
          <w:sz w:val="18"/>
          <w:szCs w:val="18"/>
        </w:rPr>
        <w:t xml:space="preserve"> </w:t>
      </w:r>
      <w:proofErr w:type="spellStart"/>
      <w:r w:rsidRPr="00FF6572">
        <w:rPr>
          <w:sz w:val="18"/>
          <w:szCs w:val="18"/>
        </w:rPr>
        <w:t>Nr</w:t>
      </w:r>
      <w:proofErr w:type="spellEnd"/>
      <w:r w:rsidRPr="00FF6572">
        <w:rPr>
          <w:sz w:val="18"/>
          <w:szCs w:val="18"/>
        </w:rPr>
        <w:t>. XII-2566.</w:t>
      </w:r>
    </w:p>
  </w:footnote>
  <w:footnote w:id="2">
    <w:p w:rsidR="00713160" w:rsidRPr="00F42C0C" w:rsidRDefault="00713160">
      <w:pPr>
        <w:pStyle w:val="Puslapioinaostekstas"/>
        <w:rPr>
          <w:lang w:val="lt-LT"/>
        </w:rPr>
      </w:pPr>
      <w:r>
        <w:rPr>
          <w:rStyle w:val="Puslapioinaosnuoroda"/>
        </w:rPr>
        <w:footnoteRef/>
      </w:r>
      <w:r>
        <w:t xml:space="preserve"> </w:t>
      </w:r>
      <w:r w:rsidRPr="00713160">
        <w:t>https://ec.europa.eu/info/publications/191106-study-edis_en</w:t>
      </w:r>
      <w:r w:rsidR="00C8478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603" w:rsidRDefault="0047460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74603" w:rsidRDefault="0047460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603" w:rsidRDefault="0047460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D2D2A">
      <w:rPr>
        <w:rStyle w:val="Puslapionumeris"/>
        <w:noProof/>
      </w:rPr>
      <w:t>7</w:t>
    </w:r>
    <w:r>
      <w:rPr>
        <w:rStyle w:val="Puslapionumeris"/>
      </w:rPr>
      <w:fldChar w:fldCharType="end"/>
    </w:r>
  </w:p>
  <w:p w:rsidR="00474603" w:rsidRDefault="0047460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37C9"/>
    <w:multiLevelType w:val="hybridMultilevel"/>
    <w:tmpl w:val="093EF246"/>
    <w:lvl w:ilvl="0" w:tplc="CDC4650C">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
    <w:nsid w:val="0C0C635F"/>
    <w:multiLevelType w:val="hybridMultilevel"/>
    <w:tmpl w:val="CC56AB96"/>
    <w:lvl w:ilvl="0" w:tplc="1E76DE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0ED"/>
    <w:rsid w:val="0000396F"/>
    <w:rsid w:val="00007400"/>
    <w:rsid w:val="00010EDF"/>
    <w:rsid w:val="000145B7"/>
    <w:rsid w:val="000217B2"/>
    <w:rsid w:val="0003290B"/>
    <w:rsid w:val="00037DF5"/>
    <w:rsid w:val="00046485"/>
    <w:rsid w:val="00054944"/>
    <w:rsid w:val="00067A89"/>
    <w:rsid w:val="000760ED"/>
    <w:rsid w:val="000857FE"/>
    <w:rsid w:val="00092A6F"/>
    <w:rsid w:val="00093902"/>
    <w:rsid w:val="00096801"/>
    <w:rsid w:val="00096C15"/>
    <w:rsid w:val="000A091D"/>
    <w:rsid w:val="000A1997"/>
    <w:rsid w:val="000B11C7"/>
    <w:rsid w:val="000B16A2"/>
    <w:rsid w:val="000B2FCF"/>
    <w:rsid w:val="000B67F2"/>
    <w:rsid w:val="000C3C4B"/>
    <w:rsid w:val="000D2B9F"/>
    <w:rsid w:val="000D61E3"/>
    <w:rsid w:val="000D6EEF"/>
    <w:rsid w:val="000F1685"/>
    <w:rsid w:val="000F4D38"/>
    <w:rsid w:val="001067A1"/>
    <w:rsid w:val="00116FB5"/>
    <w:rsid w:val="00120F9C"/>
    <w:rsid w:val="00121A3B"/>
    <w:rsid w:val="00127DA2"/>
    <w:rsid w:val="001343D0"/>
    <w:rsid w:val="0017172A"/>
    <w:rsid w:val="00172C31"/>
    <w:rsid w:val="0017798C"/>
    <w:rsid w:val="001819CC"/>
    <w:rsid w:val="0018674F"/>
    <w:rsid w:val="00193095"/>
    <w:rsid w:val="00193454"/>
    <w:rsid w:val="001A0419"/>
    <w:rsid w:val="001A38F4"/>
    <w:rsid w:val="001C0F62"/>
    <w:rsid w:val="001D01B7"/>
    <w:rsid w:val="001D0233"/>
    <w:rsid w:val="001D0747"/>
    <w:rsid w:val="001D2F94"/>
    <w:rsid w:val="001D39E7"/>
    <w:rsid w:val="001E497B"/>
    <w:rsid w:val="001F5BF4"/>
    <w:rsid w:val="001F6BED"/>
    <w:rsid w:val="00201705"/>
    <w:rsid w:val="00211F73"/>
    <w:rsid w:val="0021571E"/>
    <w:rsid w:val="0022116A"/>
    <w:rsid w:val="0022464B"/>
    <w:rsid w:val="00227F8B"/>
    <w:rsid w:val="002331C5"/>
    <w:rsid w:val="0025416A"/>
    <w:rsid w:val="00254A1C"/>
    <w:rsid w:val="00255E8E"/>
    <w:rsid w:val="00257C54"/>
    <w:rsid w:val="00257EB1"/>
    <w:rsid w:val="00260E2B"/>
    <w:rsid w:val="00263D05"/>
    <w:rsid w:val="002667A6"/>
    <w:rsid w:val="0028421F"/>
    <w:rsid w:val="002857C3"/>
    <w:rsid w:val="002A429B"/>
    <w:rsid w:val="002B644C"/>
    <w:rsid w:val="002D0461"/>
    <w:rsid w:val="002D2FB9"/>
    <w:rsid w:val="002D661D"/>
    <w:rsid w:val="002E57FC"/>
    <w:rsid w:val="00310536"/>
    <w:rsid w:val="00315DBA"/>
    <w:rsid w:val="003225A3"/>
    <w:rsid w:val="00322975"/>
    <w:rsid w:val="00324284"/>
    <w:rsid w:val="00356625"/>
    <w:rsid w:val="00356A1D"/>
    <w:rsid w:val="00362409"/>
    <w:rsid w:val="00363A6F"/>
    <w:rsid w:val="00371709"/>
    <w:rsid w:val="0037337F"/>
    <w:rsid w:val="00375229"/>
    <w:rsid w:val="00382ECF"/>
    <w:rsid w:val="00383552"/>
    <w:rsid w:val="00386328"/>
    <w:rsid w:val="003B274F"/>
    <w:rsid w:val="003C0C41"/>
    <w:rsid w:val="003E0EA7"/>
    <w:rsid w:val="003E308B"/>
    <w:rsid w:val="004023D9"/>
    <w:rsid w:val="00413CC2"/>
    <w:rsid w:val="004207C3"/>
    <w:rsid w:val="0042142B"/>
    <w:rsid w:val="00423129"/>
    <w:rsid w:val="00432A07"/>
    <w:rsid w:val="00433920"/>
    <w:rsid w:val="00450632"/>
    <w:rsid w:val="00455F69"/>
    <w:rsid w:val="00474603"/>
    <w:rsid w:val="00475AFB"/>
    <w:rsid w:val="004870E4"/>
    <w:rsid w:val="00490A51"/>
    <w:rsid w:val="00491EE3"/>
    <w:rsid w:val="00497E87"/>
    <w:rsid w:val="004A26C2"/>
    <w:rsid w:val="004C6AE0"/>
    <w:rsid w:val="004D5358"/>
    <w:rsid w:val="004D5496"/>
    <w:rsid w:val="004D6B77"/>
    <w:rsid w:val="004E0058"/>
    <w:rsid w:val="004E2A68"/>
    <w:rsid w:val="004F5C1A"/>
    <w:rsid w:val="004F7F60"/>
    <w:rsid w:val="00503D81"/>
    <w:rsid w:val="00510D7C"/>
    <w:rsid w:val="00511D62"/>
    <w:rsid w:val="0051533C"/>
    <w:rsid w:val="00520EB7"/>
    <w:rsid w:val="0052201C"/>
    <w:rsid w:val="00526A0F"/>
    <w:rsid w:val="005370AD"/>
    <w:rsid w:val="005518B6"/>
    <w:rsid w:val="00561F0B"/>
    <w:rsid w:val="00562195"/>
    <w:rsid w:val="0057121D"/>
    <w:rsid w:val="005852B4"/>
    <w:rsid w:val="00596309"/>
    <w:rsid w:val="00596B5C"/>
    <w:rsid w:val="005976AF"/>
    <w:rsid w:val="005A67A1"/>
    <w:rsid w:val="005A6D32"/>
    <w:rsid w:val="005A7A5F"/>
    <w:rsid w:val="005B0C03"/>
    <w:rsid w:val="005B109C"/>
    <w:rsid w:val="005B2822"/>
    <w:rsid w:val="005B3710"/>
    <w:rsid w:val="005B3DF7"/>
    <w:rsid w:val="005B74F4"/>
    <w:rsid w:val="005C3295"/>
    <w:rsid w:val="005D0B1F"/>
    <w:rsid w:val="005F5E0A"/>
    <w:rsid w:val="005F7A59"/>
    <w:rsid w:val="00600F3F"/>
    <w:rsid w:val="00603172"/>
    <w:rsid w:val="00605AD1"/>
    <w:rsid w:val="006110F3"/>
    <w:rsid w:val="0061201A"/>
    <w:rsid w:val="006129D5"/>
    <w:rsid w:val="00615FE7"/>
    <w:rsid w:val="00625835"/>
    <w:rsid w:val="0064685F"/>
    <w:rsid w:val="00646EB4"/>
    <w:rsid w:val="00647A4A"/>
    <w:rsid w:val="00650194"/>
    <w:rsid w:val="00651E86"/>
    <w:rsid w:val="00652072"/>
    <w:rsid w:val="006578F0"/>
    <w:rsid w:val="006716A4"/>
    <w:rsid w:val="00672B3F"/>
    <w:rsid w:val="00680EC9"/>
    <w:rsid w:val="006827F1"/>
    <w:rsid w:val="006864E0"/>
    <w:rsid w:val="006908D0"/>
    <w:rsid w:val="006A227C"/>
    <w:rsid w:val="006A3E76"/>
    <w:rsid w:val="006A6C7E"/>
    <w:rsid w:val="006B2448"/>
    <w:rsid w:val="006B25E6"/>
    <w:rsid w:val="006B5263"/>
    <w:rsid w:val="006D278A"/>
    <w:rsid w:val="006D36C0"/>
    <w:rsid w:val="006D6FD4"/>
    <w:rsid w:val="006D7ADC"/>
    <w:rsid w:val="006E00D8"/>
    <w:rsid w:val="006E73A3"/>
    <w:rsid w:val="006F0FEB"/>
    <w:rsid w:val="006F4217"/>
    <w:rsid w:val="00713160"/>
    <w:rsid w:val="00713D5F"/>
    <w:rsid w:val="007230C0"/>
    <w:rsid w:val="00730A7D"/>
    <w:rsid w:val="00762C7D"/>
    <w:rsid w:val="0077575C"/>
    <w:rsid w:val="00777215"/>
    <w:rsid w:val="007778F8"/>
    <w:rsid w:val="007814ED"/>
    <w:rsid w:val="00783B44"/>
    <w:rsid w:val="00787A8C"/>
    <w:rsid w:val="00794A8A"/>
    <w:rsid w:val="007A7CF9"/>
    <w:rsid w:val="007B1454"/>
    <w:rsid w:val="007C27EF"/>
    <w:rsid w:val="007C56C4"/>
    <w:rsid w:val="007D3EAA"/>
    <w:rsid w:val="007E2AD4"/>
    <w:rsid w:val="007E5E51"/>
    <w:rsid w:val="007E665D"/>
    <w:rsid w:val="007F639F"/>
    <w:rsid w:val="00811019"/>
    <w:rsid w:val="008116E0"/>
    <w:rsid w:val="0081597E"/>
    <w:rsid w:val="00832A03"/>
    <w:rsid w:val="00834B78"/>
    <w:rsid w:val="00845C0E"/>
    <w:rsid w:val="00852093"/>
    <w:rsid w:val="0085641E"/>
    <w:rsid w:val="00864115"/>
    <w:rsid w:val="00866276"/>
    <w:rsid w:val="0087255B"/>
    <w:rsid w:val="00885941"/>
    <w:rsid w:val="00887A1F"/>
    <w:rsid w:val="00893860"/>
    <w:rsid w:val="00894368"/>
    <w:rsid w:val="008B702B"/>
    <w:rsid w:val="008C01ED"/>
    <w:rsid w:val="008C1109"/>
    <w:rsid w:val="008D2D2A"/>
    <w:rsid w:val="008D5332"/>
    <w:rsid w:val="008E17BE"/>
    <w:rsid w:val="008F19E1"/>
    <w:rsid w:val="008F2F8A"/>
    <w:rsid w:val="008F5ECD"/>
    <w:rsid w:val="008F61AB"/>
    <w:rsid w:val="00932869"/>
    <w:rsid w:val="009353BB"/>
    <w:rsid w:val="00937011"/>
    <w:rsid w:val="009377EB"/>
    <w:rsid w:val="009422D1"/>
    <w:rsid w:val="00952F2A"/>
    <w:rsid w:val="00963612"/>
    <w:rsid w:val="00967672"/>
    <w:rsid w:val="00970715"/>
    <w:rsid w:val="00977AE6"/>
    <w:rsid w:val="00980CA6"/>
    <w:rsid w:val="0098562C"/>
    <w:rsid w:val="00992C13"/>
    <w:rsid w:val="00994A27"/>
    <w:rsid w:val="0099620B"/>
    <w:rsid w:val="009A06BC"/>
    <w:rsid w:val="009A0899"/>
    <w:rsid w:val="009A3D6B"/>
    <w:rsid w:val="009A7F0F"/>
    <w:rsid w:val="009B0067"/>
    <w:rsid w:val="009C4736"/>
    <w:rsid w:val="009C5C95"/>
    <w:rsid w:val="009D3938"/>
    <w:rsid w:val="009D6D34"/>
    <w:rsid w:val="009E153E"/>
    <w:rsid w:val="009F5D39"/>
    <w:rsid w:val="00A04D3E"/>
    <w:rsid w:val="00A10C76"/>
    <w:rsid w:val="00A224BB"/>
    <w:rsid w:val="00A24A61"/>
    <w:rsid w:val="00A26923"/>
    <w:rsid w:val="00A27D75"/>
    <w:rsid w:val="00A35FEE"/>
    <w:rsid w:val="00A37C83"/>
    <w:rsid w:val="00A42603"/>
    <w:rsid w:val="00A54FFC"/>
    <w:rsid w:val="00A57D89"/>
    <w:rsid w:val="00A65042"/>
    <w:rsid w:val="00A74BB0"/>
    <w:rsid w:val="00A8440E"/>
    <w:rsid w:val="00A92A27"/>
    <w:rsid w:val="00AA05D9"/>
    <w:rsid w:val="00AA15DF"/>
    <w:rsid w:val="00AB1633"/>
    <w:rsid w:val="00AB1741"/>
    <w:rsid w:val="00AB7172"/>
    <w:rsid w:val="00AD0195"/>
    <w:rsid w:val="00AD7DA5"/>
    <w:rsid w:val="00AF2CFB"/>
    <w:rsid w:val="00AF5629"/>
    <w:rsid w:val="00AF5E5D"/>
    <w:rsid w:val="00AF6D7D"/>
    <w:rsid w:val="00AF7899"/>
    <w:rsid w:val="00B0406B"/>
    <w:rsid w:val="00B04B89"/>
    <w:rsid w:val="00B37184"/>
    <w:rsid w:val="00B47070"/>
    <w:rsid w:val="00B50AE2"/>
    <w:rsid w:val="00B537C2"/>
    <w:rsid w:val="00B54B13"/>
    <w:rsid w:val="00B75EA3"/>
    <w:rsid w:val="00B815D1"/>
    <w:rsid w:val="00B81F80"/>
    <w:rsid w:val="00B872C4"/>
    <w:rsid w:val="00B97419"/>
    <w:rsid w:val="00BA4013"/>
    <w:rsid w:val="00BA77B5"/>
    <w:rsid w:val="00BB4515"/>
    <w:rsid w:val="00BC17A0"/>
    <w:rsid w:val="00BE13D5"/>
    <w:rsid w:val="00BE5EA8"/>
    <w:rsid w:val="00BF6101"/>
    <w:rsid w:val="00C11D28"/>
    <w:rsid w:val="00C14F24"/>
    <w:rsid w:val="00C23C15"/>
    <w:rsid w:val="00C31753"/>
    <w:rsid w:val="00C31CB4"/>
    <w:rsid w:val="00C33A2B"/>
    <w:rsid w:val="00C44DCF"/>
    <w:rsid w:val="00C46108"/>
    <w:rsid w:val="00C55FD6"/>
    <w:rsid w:val="00C62C80"/>
    <w:rsid w:val="00C731B6"/>
    <w:rsid w:val="00C75D1D"/>
    <w:rsid w:val="00C8478A"/>
    <w:rsid w:val="00C8691B"/>
    <w:rsid w:val="00C87524"/>
    <w:rsid w:val="00C94ED7"/>
    <w:rsid w:val="00C97D1C"/>
    <w:rsid w:val="00CA0E2A"/>
    <w:rsid w:val="00CB7D53"/>
    <w:rsid w:val="00CC074C"/>
    <w:rsid w:val="00CC3689"/>
    <w:rsid w:val="00CE161F"/>
    <w:rsid w:val="00CE2406"/>
    <w:rsid w:val="00CE585F"/>
    <w:rsid w:val="00CE72EF"/>
    <w:rsid w:val="00CF402B"/>
    <w:rsid w:val="00CF6ABE"/>
    <w:rsid w:val="00D203D5"/>
    <w:rsid w:val="00D3525A"/>
    <w:rsid w:val="00D36D2E"/>
    <w:rsid w:val="00D45C84"/>
    <w:rsid w:val="00D4608C"/>
    <w:rsid w:val="00D472B2"/>
    <w:rsid w:val="00D509D4"/>
    <w:rsid w:val="00D62DE5"/>
    <w:rsid w:val="00D65846"/>
    <w:rsid w:val="00D75DD5"/>
    <w:rsid w:val="00D8066D"/>
    <w:rsid w:val="00D83AD9"/>
    <w:rsid w:val="00D92293"/>
    <w:rsid w:val="00D939C2"/>
    <w:rsid w:val="00D97F76"/>
    <w:rsid w:val="00DA0CE2"/>
    <w:rsid w:val="00DA267B"/>
    <w:rsid w:val="00DA34B9"/>
    <w:rsid w:val="00DB270B"/>
    <w:rsid w:val="00DB2DBC"/>
    <w:rsid w:val="00DC4A2C"/>
    <w:rsid w:val="00DD0B88"/>
    <w:rsid w:val="00DD403E"/>
    <w:rsid w:val="00DD5890"/>
    <w:rsid w:val="00DE1EF2"/>
    <w:rsid w:val="00DE64F5"/>
    <w:rsid w:val="00DF0E97"/>
    <w:rsid w:val="00DF47DE"/>
    <w:rsid w:val="00DF6594"/>
    <w:rsid w:val="00DF6615"/>
    <w:rsid w:val="00E070F1"/>
    <w:rsid w:val="00E144E2"/>
    <w:rsid w:val="00E2528A"/>
    <w:rsid w:val="00E27101"/>
    <w:rsid w:val="00E53932"/>
    <w:rsid w:val="00E61B5F"/>
    <w:rsid w:val="00E64501"/>
    <w:rsid w:val="00E64EE2"/>
    <w:rsid w:val="00E65191"/>
    <w:rsid w:val="00E67DFF"/>
    <w:rsid w:val="00E92A04"/>
    <w:rsid w:val="00EA0663"/>
    <w:rsid w:val="00EA1718"/>
    <w:rsid w:val="00EB1EBA"/>
    <w:rsid w:val="00EC4CA1"/>
    <w:rsid w:val="00ED311A"/>
    <w:rsid w:val="00ED45EF"/>
    <w:rsid w:val="00EE20D5"/>
    <w:rsid w:val="00EE3EB0"/>
    <w:rsid w:val="00EE6E3B"/>
    <w:rsid w:val="00EF69AE"/>
    <w:rsid w:val="00F027C9"/>
    <w:rsid w:val="00F10357"/>
    <w:rsid w:val="00F16B65"/>
    <w:rsid w:val="00F17882"/>
    <w:rsid w:val="00F21FFB"/>
    <w:rsid w:val="00F32237"/>
    <w:rsid w:val="00F337F3"/>
    <w:rsid w:val="00F33EA5"/>
    <w:rsid w:val="00F403A4"/>
    <w:rsid w:val="00F42C0C"/>
    <w:rsid w:val="00F51951"/>
    <w:rsid w:val="00F543C0"/>
    <w:rsid w:val="00F544C2"/>
    <w:rsid w:val="00F6159D"/>
    <w:rsid w:val="00F715AE"/>
    <w:rsid w:val="00F833AA"/>
    <w:rsid w:val="00F858F3"/>
    <w:rsid w:val="00F85E1D"/>
    <w:rsid w:val="00FA0D00"/>
    <w:rsid w:val="00FA65AD"/>
    <w:rsid w:val="00FB4778"/>
    <w:rsid w:val="00FD2E6F"/>
    <w:rsid w:val="00FE1301"/>
    <w:rsid w:val="00FE14F9"/>
    <w:rsid w:val="00FE1F08"/>
    <w:rsid w:val="00FE3A28"/>
    <w:rsid w:val="00FE6DA4"/>
    <w:rsid w:val="00FF108E"/>
    <w:rsid w:val="00FF3815"/>
    <w:rsid w:val="00FF4F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0760ED"/>
    <w:pPr>
      <w:keepNext/>
      <w:spacing w:before="240" w:after="60" w:line="240" w:lineRule="auto"/>
      <w:outlineLvl w:val="0"/>
    </w:pPr>
    <w:rPr>
      <w:rFonts w:ascii="Arial" w:eastAsia="Times New Roman" w:hAnsi="Arial" w:cs="Arial"/>
      <w:b/>
      <w:bCs/>
      <w:kern w:val="32"/>
      <w:sz w:val="32"/>
      <w:szCs w:val="32"/>
      <w:lang w:val="en-GB"/>
    </w:rPr>
  </w:style>
  <w:style w:type="paragraph" w:styleId="Antrat2">
    <w:name w:val="heading 2"/>
    <w:basedOn w:val="prastasis"/>
    <w:next w:val="prastasis"/>
    <w:link w:val="Antrat2Diagrama"/>
    <w:qFormat/>
    <w:rsid w:val="000760ED"/>
    <w:pPr>
      <w:keepNext/>
      <w:spacing w:before="240" w:after="60" w:line="240" w:lineRule="auto"/>
      <w:outlineLvl w:val="1"/>
    </w:pPr>
    <w:rPr>
      <w:rFonts w:ascii="Arial" w:eastAsia="Times New Roman" w:hAnsi="Arial" w:cs="Arial"/>
      <w:b/>
      <w:bCs/>
      <w:i/>
      <w:iCs/>
      <w:sz w:val="28"/>
      <w:szCs w:val="28"/>
      <w:lang w:val="en-GB"/>
    </w:rPr>
  </w:style>
  <w:style w:type="paragraph" w:styleId="Antrat8">
    <w:name w:val="heading 8"/>
    <w:basedOn w:val="prastasis"/>
    <w:next w:val="prastasis"/>
    <w:link w:val="Antrat8Diagrama"/>
    <w:qFormat/>
    <w:rsid w:val="000760ED"/>
    <w:pPr>
      <w:keepNext/>
      <w:tabs>
        <w:tab w:val="left" w:pos="9214"/>
      </w:tabs>
      <w:spacing w:after="0" w:line="240" w:lineRule="auto"/>
      <w:jc w:val="right"/>
      <w:outlineLvl w:val="7"/>
    </w:pPr>
    <w:rPr>
      <w:rFonts w:ascii="Times New Roman" w:eastAsia="Times New Roman" w:hAnsi="Times New Roman" w:cs="Times New Roman"/>
      <w:b/>
      <w:bC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60ED"/>
    <w:rPr>
      <w:rFonts w:ascii="Arial" w:eastAsia="Times New Roman" w:hAnsi="Arial" w:cs="Arial"/>
      <w:b/>
      <w:bCs/>
      <w:kern w:val="32"/>
      <w:sz w:val="32"/>
      <w:szCs w:val="32"/>
      <w:lang w:val="en-GB"/>
    </w:rPr>
  </w:style>
  <w:style w:type="character" w:customStyle="1" w:styleId="Antrat2Diagrama">
    <w:name w:val="Antraštė 2 Diagrama"/>
    <w:basedOn w:val="Numatytasispastraiposriftas"/>
    <w:link w:val="Antrat2"/>
    <w:rsid w:val="000760ED"/>
    <w:rPr>
      <w:rFonts w:ascii="Arial" w:eastAsia="Times New Roman" w:hAnsi="Arial" w:cs="Arial"/>
      <w:b/>
      <w:bCs/>
      <w:i/>
      <w:iCs/>
      <w:sz w:val="28"/>
      <w:szCs w:val="28"/>
      <w:lang w:val="en-GB"/>
    </w:rPr>
  </w:style>
  <w:style w:type="character" w:customStyle="1" w:styleId="Antrat8Diagrama">
    <w:name w:val="Antraštė 8 Diagrama"/>
    <w:basedOn w:val="Numatytasispastraiposriftas"/>
    <w:link w:val="Antrat8"/>
    <w:rsid w:val="000760ED"/>
    <w:rPr>
      <w:rFonts w:ascii="Times New Roman" w:eastAsia="Times New Roman" w:hAnsi="Times New Roman" w:cs="Times New Roman"/>
      <w:b/>
      <w:bCs/>
      <w:szCs w:val="20"/>
    </w:rPr>
  </w:style>
  <w:style w:type="numbering" w:customStyle="1" w:styleId="Sraonra1">
    <w:name w:val="Sąrašo nėra1"/>
    <w:next w:val="Sraonra"/>
    <w:semiHidden/>
    <w:rsid w:val="000760ED"/>
  </w:style>
  <w:style w:type="paragraph" w:customStyle="1" w:styleId="statymopavad">
    <w:name w:val="statymopavad"/>
    <w:basedOn w:val="prastasis"/>
    <w:rsid w:val="000760ED"/>
    <w:pPr>
      <w:spacing w:before="100" w:beforeAutospacing="1" w:after="100" w:afterAutospacing="1" w:line="240" w:lineRule="auto"/>
    </w:pPr>
    <w:rPr>
      <w:rFonts w:ascii="Arial Unicode MS" w:eastAsia="Arial Unicode MS" w:hAnsi="Arial Unicode MS" w:cs="Arial Unicode MS" w:hint="eastAsia"/>
      <w:sz w:val="24"/>
      <w:szCs w:val="24"/>
      <w:lang w:val="en-GB"/>
    </w:rPr>
  </w:style>
  <w:style w:type="character" w:customStyle="1" w:styleId="datametai">
    <w:name w:val="datametai"/>
    <w:basedOn w:val="Numatytasispastraiposriftas"/>
    <w:rsid w:val="000760ED"/>
  </w:style>
  <w:style w:type="paragraph" w:styleId="Antrats">
    <w:name w:val="header"/>
    <w:basedOn w:val="prastasis"/>
    <w:link w:val="AntratsDiagrama"/>
    <w:rsid w:val="000760ED"/>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rsid w:val="000760ED"/>
    <w:rPr>
      <w:rFonts w:ascii="Times New Roman" w:eastAsia="Times New Roman" w:hAnsi="Times New Roman" w:cs="Times New Roman"/>
      <w:sz w:val="24"/>
      <w:szCs w:val="20"/>
    </w:rPr>
  </w:style>
  <w:style w:type="paragraph" w:styleId="Porat">
    <w:name w:val="footer"/>
    <w:basedOn w:val="prastasis"/>
    <w:link w:val="PoratDiagrama"/>
    <w:uiPriority w:val="99"/>
    <w:rsid w:val="000760ED"/>
    <w:pPr>
      <w:tabs>
        <w:tab w:val="center" w:pos="4320"/>
        <w:tab w:val="right" w:pos="8640"/>
      </w:tabs>
      <w:spacing w:after="0" w:line="360" w:lineRule="auto"/>
      <w:ind w:firstLine="720"/>
      <w:jc w:val="both"/>
    </w:pPr>
    <w:rPr>
      <w:rFonts w:ascii="TimesLT" w:eastAsia="Times New Roman" w:hAnsi="TimesLT" w:cs="Times New Roman"/>
      <w:sz w:val="24"/>
      <w:szCs w:val="20"/>
    </w:rPr>
  </w:style>
  <w:style w:type="character" w:customStyle="1" w:styleId="PoratDiagrama">
    <w:name w:val="Poraštė Diagrama"/>
    <w:basedOn w:val="Numatytasispastraiposriftas"/>
    <w:link w:val="Porat"/>
    <w:uiPriority w:val="99"/>
    <w:rsid w:val="000760ED"/>
    <w:rPr>
      <w:rFonts w:ascii="TimesLT" w:eastAsia="Times New Roman" w:hAnsi="TimesLT" w:cs="Times New Roman"/>
      <w:sz w:val="24"/>
      <w:szCs w:val="20"/>
    </w:rPr>
  </w:style>
  <w:style w:type="paragraph" w:styleId="Pagrindiniotekstotrauka">
    <w:name w:val="Body Text Indent"/>
    <w:basedOn w:val="prastasis"/>
    <w:link w:val="PagrindiniotekstotraukaDiagrama"/>
    <w:rsid w:val="000760ED"/>
    <w:pPr>
      <w:spacing w:after="0" w:line="240" w:lineRule="auto"/>
      <w:ind w:firstLine="720"/>
      <w:jc w:val="both"/>
    </w:pPr>
    <w:rPr>
      <w:rFonts w:ascii="Times New Roman" w:eastAsia="Times New Roman" w:hAnsi="Times New Roman" w:cs="Times New Roman"/>
      <w:b/>
      <w:bCs/>
      <w:sz w:val="24"/>
      <w:szCs w:val="24"/>
      <w:lang w:val="en-GB"/>
    </w:rPr>
  </w:style>
  <w:style w:type="character" w:customStyle="1" w:styleId="PagrindiniotekstotraukaDiagrama">
    <w:name w:val="Pagrindinio teksto įtrauka Diagrama"/>
    <w:basedOn w:val="Numatytasispastraiposriftas"/>
    <w:link w:val="Pagrindiniotekstotrauka"/>
    <w:rsid w:val="000760ED"/>
    <w:rPr>
      <w:rFonts w:ascii="Times New Roman" w:eastAsia="Times New Roman" w:hAnsi="Times New Roman" w:cs="Times New Roman"/>
      <w:b/>
      <w:bCs/>
      <w:sz w:val="24"/>
      <w:szCs w:val="24"/>
      <w:lang w:val="en-GB"/>
    </w:rPr>
  </w:style>
  <w:style w:type="paragraph" w:customStyle="1" w:styleId="CharChar1CharCharCharChar">
    <w:name w:val="Char Char1 Char Char Char Char"/>
    <w:basedOn w:val="prastasis"/>
    <w:rsid w:val="000760ED"/>
    <w:pPr>
      <w:spacing w:after="160" w:line="240" w:lineRule="exact"/>
    </w:pPr>
    <w:rPr>
      <w:rFonts w:ascii="Tahoma" w:eastAsia="Times New Roman" w:hAnsi="Tahoma" w:cs="Times New Roman"/>
      <w:sz w:val="20"/>
      <w:szCs w:val="20"/>
      <w:lang w:val="en-US"/>
    </w:rPr>
  </w:style>
  <w:style w:type="character" w:styleId="Emfaz">
    <w:name w:val="Emphasis"/>
    <w:qFormat/>
    <w:rsid w:val="000760ED"/>
    <w:rPr>
      <w:i/>
      <w:iCs/>
    </w:rPr>
  </w:style>
  <w:style w:type="paragraph" w:styleId="Pagrindinistekstas">
    <w:name w:val="Body Text"/>
    <w:basedOn w:val="prastasis"/>
    <w:link w:val="PagrindinistekstasDiagrama"/>
    <w:rsid w:val="000760ED"/>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0760ED"/>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rsid w:val="000760ED"/>
    <w:pPr>
      <w:spacing w:after="120" w:line="240" w:lineRule="auto"/>
      <w:ind w:left="283"/>
    </w:pPr>
    <w:rPr>
      <w:rFonts w:ascii="Times New Roman" w:eastAsia="Times New Roman" w:hAnsi="Times New Roman" w:cs="Times New Roman"/>
      <w:sz w:val="16"/>
      <w:szCs w:val="16"/>
      <w:lang w:eastAsia="lt-LT"/>
    </w:rPr>
  </w:style>
  <w:style w:type="character" w:customStyle="1" w:styleId="Pagrindiniotekstotrauka3Diagrama">
    <w:name w:val="Pagrindinio teksto įtrauka 3 Diagrama"/>
    <w:basedOn w:val="Numatytasispastraiposriftas"/>
    <w:link w:val="Pagrindiniotekstotrauka3"/>
    <w:rsid w:val="000760ED"/>
    <w:rPr>
      <w:rFonts w:ascii="Times New Roman" w:eastAsia="Times New Roman" w:hAnsi="Times New Roman" w:cs="Times New Roman"/>
      <w:sz w:val="16"/>
      <w:szCs w:val="16"/>
      <w:lang w:eastAsia="lt-LT"/>
    </w:rPr>
  </w:style>
  <w:style w:type="character" w:styleId="Puslapionumeris">
    <w:name w:val="page number"/>
    <w:basedOn w:val="Numatytasispastraiposriftas"/>
    <w:rsid w:val="000760ED"/>
  </w:style>
  <w:style w:type="paragraph" w:customStyle="1" w:styleId="CharChar1">
    <w:name w:val="Char Char1"/>
    <w:basedOn w:val="prastasis"/>
    <w:rsid w:val="000760ED"/>
    <w:pPr>
      <w:spacing w:after="160" w:line="240" w:lineRule="exact"/>
    </w:pPr>
    <w:rPr>
      <w:rFonts w:ascii="Tahoma" w:eastAsia="Times New Roman" w:hAnsi="Tahoma" w:cs="Times New Roman"/>
      <w:sz w:val="20"/>
      <w:szCs w:val="20"/>
      <w:lang w:val="en-US"/>
    </w:rPr>
  </w:style>
  <w:style w:type="paragraph" w:styleId="Debesliotekstas">
    <w:name w:val="Balloon Text"/>
    <w:basedOn w:val="prastasis"/>
    <w:link w:val="DebesliotekstasDiagrama"/>
    <w:semiHidden/>
    <w:rsid w:val="000760ED"/>
    <w:pPr>
      <w:spacing w:after="0" w:line="240" w:lineRule="auto"/>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semiHidden/>
    <w:rsid w:val="000760ED"/>
    <w:rPr>
      <w:rFonts w:ascii="Tahoma" w:eastAsia="Times New Roman" w:hAnsi="Tahoma" w:cs="Tahoma"/>
      <w:sz w:val="16"/>
      <w:szCs w:val="16"/>
      <w:lang w:val="en-GB"/>
    </w:rPr>
  </w:style>
  <w:style w:type="paragraph" w:customStyle="1" w:styleId="CharChar1CharCharCharChar1">
    <w:name w:val="Char Char1 Char Char Char Char1"/>
    <w:basedOn w:val="prastasis"/>
    <w:rsid w:val="000760ED"/>
    <w:pPr>
      <w:spacing w:after="160" w:line="240" w:lineRule="exact"/>
    </w:pPr>
    <w:rPr>
      <w:rFonts w:ascii="Tahoma" w:eastAsia="Times New Roman" w:hAnsi="Tahoma" w:cs="Tahoma"/>
      <w:sz w:val="20"/>
      <w:szCs w:val="20"/>
      <w:lang w:val="en-US"/>
    </w:rPr>
  </w:style>
  <w:style w:type="paragraph" w:customStyle="1" w:styleId="CharChar1CharCharCharCharDiagramaCharChar">
    <w:name w:val="Char Char1 Char Char Char Char Diagrama Char Char"/>
    <w:basedOn w:val="prastasis"/>
    <w:rsid w:val="000760ED"/>
    <w:pPr>
      <w:spacing w:after="160" w:line="240" w:lineRule="exact"/>
    </w:pPr>
    <w:rPr>
      <w:rFonts w:ascii="Tahoma" w:eastAsia="Times New Roman" w:hAnsi="Tahoma" w:cs="Times New Roman"/>
      <w:sz w:val="20"/>
      <w:szCs w:val="20"/>
      <w:lang w:val="en-US"/>
    </w:rPr>
  </w:style>
  <w:style w:type="character" w:styleId="Komentaronuoroda">
    <w:name w:val="annotation reference"/>
    <w:unhideWhenUsed/>
    <w:rsid w:val="000760ED"/>
    <w:rPr>
      <w:sz w:val="16"/>
      <w:szCs w:val="16"/>
    </w:rPr>
  </w:style>
  <w:style w:type="paragraph" w:styleId="Komentarotekstas">
    <w:name w:val="annotation text"/>
    <w:basedOn w:val="prastasis"/>
    <w:link w:val="KomentarotekstasDiagrama"/>
    <w:unhideWhenUsed/>
    <w:rsid w:val="000760ED"/>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rsid w:val="000760ED"/>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760ED"/>
    <w:rPr>
      <w:b/>
      <w:bCs/>
    </w:rPr>
  </w:style>
  <w:style w:type="character" w:customStyle="1" w:styleId="KomentarotemaDiagrama">
    <w:name w:val="Komentaro tema Diagrama"/>
    <w:basedOn w:val="KomentarotekstasDiagrama"/>
    <w:link w:val="Komentarotema"/>
    <w:uiPriority w:val="99"/>
    <w:semiHidden/>
    <w:rsid w:val="000760ED"/>
    <w:rPr>
      <w:rFonts w:ascii="Times New Roman" w:eastAsia="Times New Roman" w:hAnsi="Times New Roman" w:cs="Times New Roman"/>
      <w:b/>
      <w:bCs/>
      <w:sz w:val="20"/>
      <w:szCs w:val="20"/>
      <w:lang w:val="en-GB"/>
    </w:rPr>
  </w:style>
  <w:style w:type="character" w:styleId="Hipersaitas">
    <w:name w:val="Hyperlink"/>
    <w:uiPriority w:val="99"/>
    <w:unhideWhenUsed/>
    <w:rsid w:val="000760ED"/>
    <w:rPr>
      <w:color w:val="0000FF"/>
      <w:u w:val="single"/>
    </w:rPr>
  </w:style>
  <w:style w:type="paragraph" w:styleId="HTMLiankstoformatuotas">
    <w:name w:val="HTML Preformatted"/>
    <w:basedOn w:val="prastasis"/>
    <w:link w:val="HTMLiankstoformatuotasDiagrama"/>
    <w:uiPriority w:val="99"/>
    <w:unhideWhenUsed/>
    <w:rsid w:val="000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0760ED"/>
    <w:rPr>
      <w:rFonts w:ascii="Courier New" w:eastAsia="Times New Roman" w:hAnsi="Courier New" w:cs="Times New Roman"/>
      <w:sz w:val="20"/>
      <w:szCs w:val="20"/>
      <w:lang w:val="x-none" w:eastAsia="x-none"/>
    </w:rPr>
  </w:style>
  <w:style w:type="paragraph" w:customStyle="1" w:styleId="PreformattedText">
    <w:name w:val="Preformatted Text"/>
    <w:basedOn w:val="prastasis"/>
    <w:rsid w:val="000760ED"/>
    <w:pPr>
      <w:widowControl w:val="0"/>
      <w:suppressAutoHyphens/>
      <w:spacing w:after="0" w:line="240" w:lineRule="auto"/>
    </w:pPr>
    <w:rPr>
      <w:rFonts w:ascii="Courier New" w:eastAsia="Courier New" w:hAnsi="Courier New" w:cs="Courier New"/>
      <w:sz w:val="20"/>
      <w:szCs w:val="20"/>
      <w:lang w:eastAsia="lt-LT"/>
    </w:rPr>
  </w:style>
  <w:style w:type="paragraph" w:customStyle="1" w:styleId="normal-p">
    <w:name w:val="normal-p"/>
    <w:basedOn w:val="prastasis"/>
    <w:rsid w:val="000760ED"/>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Sraopastraipa">
    <w:name w:val="List Paragraph"/>
    <w:basedOn w:val="prastasis"/>
    <w:uiPriority w:val="34"/>
    <w:qFormat/>
    <w:rsid w:val="000760ED"/>
    <w:pPr>
      <w:spacing w:after="0" w:line="240" w:lineRule="auto"/>
      <w:ind w:left="1296"/>
    </w:pPr>
    <w:rPr>
      <w:rFonts w:ascii="Times New Roman" w:eastAsia="Times New Roman" w:hAnsi="Times New Roman" w:cs="Times New Roman"/>
      <w:sz w:val="24"/>
      <w:szCs w:val="24"/>
      <w:lang w:val="en-GB"/>
    </w:rPr>
  </w:style>
  <w:style w:type="paragraph" w:styleId="Puslapioinaostekstas">
    <w:name w:val="footnote text"/>
    <w:basedOn w:val="prastasis"/>
    <w:link w:val="PuslapioinaostekstasDiagrama"/>
    <w:uiPriority w:val="99"/>
    <w:semiHidden/>
    <w:unhideWhenUsed/>
    <w:rsid w:val="000760ED"/>
    <w:pPr>
      <w:spacing w:after="0" w:line="240" w:lineRule="auto"/>
    </w:pPr>
    <w:rPr>
      <w:rFonts w:ascii="Times New Roman" w:eastAsia="Times New Roman" w:hAnsi="Times New Roman" w:cs="Times New Roman"/>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0760ED"/>
    <w:rPr>
      <w:rFonts w:ascii="Times New Roman" w:eastAsia="Times New Roman" w:hAnsi="Times New Roman" w:cs="Times New Roman"/>
      <w:sz w:val="20"/>
      <w:szCs w:val="20"/>
      <w:lang w:val="en-GB"/>
    </w:rPr>
  </w:style>
  <w:style w:type="character" w:styleId="Puslapioinaosnuoroda">
    <w:name w:val="footnote reference"/>
    <w:aliases w:val="Footnote Reference Number,Footnote Reference_LVL6,Footnote Reference_LVL61,Footnote Reference_LVL62,Footnote Reference_LVL63,Footnote Reference_LVL64,SUPERS,Fußnotenzeichen3,Footnote symbol,Footnote reference number,C"/>
    <w:uiPriority w:val="99"/>
    <w:rsid w:val="000760ED"/>
    <w:rPr>
      <w:vertAlign w:val="superscript"/>
    </w:rPr>
  </w:style>
  <w:style w:type="character" w:customStyle="1" w:styleId="apple-converted-space">
    <w:name w:val="apple-converted-space"/>
    <w:rsid w:val="000760ED"/>
  </w:style>
  <w:style w:type="paragraph" w:customStyle="1" w:styleId="doc-ti">
    <w:name w:val="doc-ti"/>
    <w:basedOn w:val="prastasis"/>
    <w:rsid w:val="000760E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italic">
    <w:name w:val="italic"/>
    <w:rsid w:val="000760ED"/>
  </w:style>
  <w:style w:type="paragraph" w:styleId="prastasistinklapis">
    <w:name w:val="Normal (Web)"/>
    <w:basedOn w:val="prastasis"/>
    <w:uiPriority w:val="99"/>
    <w:rsid w:val="000760E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rastasis1">
    <w:name w:val="Įprastasis1"/>
    <w:basedOn w:val="prastasis"/>
    <w:rsid w:val="000760E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section-2">
    <w:name w:val="ti-section-2"/>
    <w:basedOn w:val="prastasis"/>
    <w:rsid w:val="000760E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bold">
    <w:name w:val="bold"/>
    <w:rsid w:val="000760ED"/>
  </w:style>
  <w:style w:type="paragraph" w:customStyle="1" w:styleId="ti-art">
    <w:name w:val="ti-art"/>
    <w:basedOn w:val="prastasis"/>
    <w:rsid w:val="000760E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art">
    <w:name w:val="sti-art"/>
    <w:basedOn w:val="prastasis"/>
    <w:rsid w:val="000760E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section-1">
    <w:name w:val="ti-section-1"/>
    <w:basedOn w:val="prastasis"/>
    <w:rsid w:val="000760E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uiPriority w:val="99"/>
    <w:qFormat/>
    <w:rsid w:val="000760ED"/>
    <w:rPr>
      <w:b/>
      <w:bCs/>
    </w:rPr>
  </w:style>
  <w:style w:type="paragraph" w:styleId="Pataisymai">
    <w:name w:val="Revision"/>
    <w:hidden/>
    <w:uiPriority w:val="99"/>
    <w:semiHidden/>
    <w:rsid w:val="00A27D75"/>
    <w:pPr>
      <w:spacing w:after="0" w:line="240" w:lineRule="auto"/>
    </w:pPr>
  </w:style>
  <w:style w:type="paragraph" w:customStyle="1" w:styleId="x">
    <w:name w:val="x"/>
    <w:rsid w:val="00CF402B"/>
    <w:pPr>
      <w:spacing w:after="0" w:line="240" w:lineRule="auto"/>
    </w:pPr>
    <w:rPr>
      <w:rFonts w:ascii="Arial" w:eastAsia="Times New Roman" w:hAnsi="Arial" w:cs="Arial"/>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0760ED"/>
    <w:pPr>
      <w:keepNext/>
      <w:spacing w:before="240" w:after="60" w:line="240" w:lineRule="auto"/>
      <w:outlineLvl w:val="0"/>
    </w:pPr>
    <w:rPr>
      <w:rFonts w:ascii="Arial" w:eastAsia="Times New Roman" w:hAnsi="Arial" w:cs="Arial"/>
      <w:b/>
      <w:bCs/>
      <w:kern w:val="32"/>
      <w:sz w:val="32"/>
      <w:szCs w:val="32"/>
      <w:lang w:val="en-GB"/>
    </w:rPr>
  </w:style>
  <w:style w:type="paragraph" w:styleId="Antrat2">
    <w:name w:val="heading 2"/>
    <w:basedOn w:val="prastasis"/>
    <w:next w:val="prastasis"/>
    <w:link w:val="Antrat2Diagrama"/>
    <w:qFormat/>
    <w:rsid w:val="000760ED"/>
    <w:pPr>
      <w:keepNext/>
      <w:spacing w:before="240" w:after="60" w:line="240" w:lineRule="auto"/>
      <w:outlineLvl w:val="1"/>
    </w:pPr>
    <w:rPr>
      <w:rFonts w:ascii="Arial" w:eastAsia="Times New Roman" w:hAnsi="Arial" w:cs="Arial"/>
      <w:b/>
      <w:bCs/>
      <w:i/>
      <w:iCs/>
      <w:sz w:val="28"/>
      <w:szCs w:val="28"/>
      <w:lang w:val="en-GB"/>
    </w:rPr>
  </w:style>
  <w:style w:type="paragraph" w:styleId="Antrat8">
    <w:name w:val="heading 8"/>
    <w:basedOn w:val="prastasis"/>
    <w:next w:val="prastasis"/>
    <w:link w:val="Antrat8Diagrama"/>
    <w:qFormat/>
    <w:rsid w:val="000760ED"/>
    <w:pPr>
      <w:keepNext/>
      <w:tabs>
        <w:tab w:val="left" w:pos="9214"/>
      </w:tabs>
      <w:spacing w:after="0" w:line="240" w:lineRule="auto"/>
      <w:jc w:val="right"/>
      <w:outlineLvl w:val="7"/>
    </w:pPr>
    <w:rPr>
      <w:rFonts w:ascii="Times New Roman" w:eastAsia="Times New Roman" w:hAnsi="Times New Roman" w:cs="Times New Roman"/>
      <w:b/>
      <w:bC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60ED"/>
    <w:rPr>
      <w:rFonts w:ascii="Arial" w:eastAsia="Times New Roman" w:hAnsi="Arial" w:cs="Arial"/>
      <w:b/>
      <w:bCs/>
      <w:kern w:val="32"/>
      <w:sz w:val="32"/>
      <w:szCs w:val="32"/>
      <w:lang w:val="en-GB"/>
    </w:rPr>
  </w:style>
  <w:style w:type="character" w:customStyle="1" w:styleId="Antrat2Diagrama">
    <w:name w:val="Antraštė 2 Diagrama"/>
    <w:basedOn w:val="Numatytasispastraiposriftas"/>
    <w:link w:val="Antrat2"/>
    <w:rsid w:val="000760ED"/>
    <w:rPr>
      <w:rFonts w:ascii="Arial" w:eastAsia="Times New Roman" w:hAnsi="Arial" w:cs="Arial"/>
      <w:b/>
      <w:bCs/>
      <w:i/>
      <w:iCs/>
      <w:sz w:val="28"/>
      <w:szCs w:val="28"/>
      <w:lang w:val="en-GB"/>
    </w:rPr>
  </w:style>
  <w:style w:type="character" w:customStyle="1" w:styleId="Antrat8Diagrama">
    <w:name w:val="Antraštė 8 Diagrama"/>
    <w:basedOn w:val="Numatytasispastraiposriftas"/>
    <w:link w:val="Antrat8"/>
    <w:rsid w:val="000760ED"/>
    <w:rPr>
      <w:rFonts w:ascii="Times New Roman" w:eastAsia="Times New Roman" w:hAnsi="Times New Roman" w:cs="Times New Roman"/>
      <w:b/>
      <w:bCs/>
      <w:szCs w:val="20"/>
    </w:rPr>
  </w:style>
  <w:style w:type="numbering" w:customStyle="1" w:styleId="Sraonra1">
    <w:name w:val="Sąrašo nėra1"/>
    <w:next w:val="Sraonra"/>
    <w:semiHidden/>
    <w:rsid w:val="000760ED"/>
  </w:style>
  <w:style w:type="paragraph" w:customStyle="1" w:styleId="statymopavad">
    <w:name w:val="statymopavad"/>
    <w:basedOn w:val="prastasis"/>
    <w:rsid w:val="000760ED"/>
    <w:pPr>
      <w:spacing w:before="100" w:beforeAutospacing="1" w:after="100" w:afterAutospacing="1" w:line="240" w:lineRule="auto"/>
    </w:pPr>
    <w:rPr>
      <w:rFonts w:ascii="Arial Unicode MS" w:eastAsia="Arial Unicode MS" w:hAnsi="Arial Unicode MS" w:cs="Arial Unicode MS" w:hint="eastAsia"/>
      <w:sz w:val="24"/>
      <w:szCs w:val="24"/>
      <w:lang w:val="en-GB"/>
    </w:rPr>
  </w:style>
  <w:style w:type="character" w:customStyle="1" w:styleId="datametai">
    <w:name w:val="datametai"/>
    <w:basedOn w:val="Numatytasispastraiposriftas"/>
    <w:rsid w:val="000760ED"/>
  </w:style>
  <w:style w:type="paragraph" w:styleId="Antrats">
    <w:name w:val="header"/>
    <w:basedOn w:val="prastasis"/>
    <w:link w:val="AntratsDiagrama"/>
    <w:rsid w:val="000760ED"/>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rsid w:val="000760ED"/>
    <w:rPr>
      <w:rFonts w:ascii="Times New Roman" w:eastAsia="Times New Roman" w:hAnsi="Times New Roman" w:cs="Times New Roman"/>
      <w:sz w:val="24"/>
      <w:szCs w:val="20"/>
    </w:rPr>
  </w:style>
  <w:style w:type="paragraph" w:styleId="Porat">
    <w:name w:val="footer"/>
    <w:basedOn w:val="prastasis"/>
    <w:link w:val="PoratDiagrama"/>
    <w:uiPriority w:val="99"/>
    <w:rsid w:val="000760ED"/>
    <w:pPr>
      <w:tabs>
        <w:tab w:val="center" w:pos="4320"/>
        <w:tab w:val="right" w:pos="8640"/>
      </w:tabs>
      <w:spacing w:after="0" w:line="360" w:lineRule="auto"/>
      <w:ind w:firstLine="720"/>
      <w:jc w:val="both"/>
    </w:pPr>
    <w:rPr>
      <w:rFonts w:ascii="TimesLT" w:eastAsia="Times New Roman" w:hAnsi="TimesLT" w:cs="Times New Roman"/>
      <w:sz w:val="24"/>
      <w:szCs w:val="20"/>
    </w:rPr>
  </w:style>
  <w:style w:type="character" w:customStyle="1" w:styleId="PoratDiagrama">
    <w:name w:val="Poraštė Diagrama"/>
    <w:basedOn w:val="Numatytasispastraiposriftas"/>
    <w:link w:val="Porat"/>
    <w:uiPriority w:val="99"/>
    <w:rsid w:val="000760ED"/>
    <w:rPr>
      <w:rFonts w:ascii="TimesLT" w:eastAsia="Times New Roman" w:hAnsi="TimesLT" w:cs="Times New Roman"/>
      <w:sz w:val="24"/>
      <w:szCs w:val="20"/>
    </w:rPr>
  </w:style>
  <w:style w:type="paragraph" w:styleId="Pagrindiniotekstotrauka">
    <w:name w:val="Body Text Indent"/>
    <w:basedOn w:val="prastasis"/>
    <w:link w:val="PagrindiniotekstotraukaDiagrama"/>
    <w:rsid w:val="000760ED"/>
    <w:pPr>
      <w:spacing w:after="0" w:line="240" w:lineRule="auto"/>
      <w:ind w:firstLine="720"/>
      <w:jc w:val="both"/>
    </w:pPr>
    <w:rPr>
      <w:rFonts w:ascii="Times New Roman" w:eastAsia="Times New Roman" w:hAnsi="Times New Roman" w:cs="Times New Roman"/>
      <w:b/>
      <w:bCs/>
      <w:sz w:val="24"/>
      <w:szCs w:val="24"/>
      <w:lang w:val="en-GB"/>
    </w:rPr>
  </w:style>
  <w:style w:type="character" w:customStyle="1" w:styleId="PagrindiniotekstotraukaDiagrama">
    <w:name w:val="Pagrindinio teksto įtrauka Diagrama"/>
    <w:basedOn w:val="Numatytasispastraiposriftas"/>
    <w:link w:val="Pagrindiniotekstotrauka"/>
    <w:rsid w:val="000760ED"/>
    <w:rPr>
      <w:rFonts w:ascii="Times New Roman" w:eastAsia="Times New Roman" w:hAnsi="Times New Roman" w:cs="Times New Roman"/>
      <w:b/>
      <w:bCs/>
      <w:sz w:val="24"/>
      <w:szCs w:val="24"/>
      <w:lang w:val="en-GB"/>
    </w:rPr>
  </w:style>
  <w:style w:type="paragraph" w:customStyle="1" w:styleId="CharChar1CharCharCharChar">
    <w:name w:val="Char Char1 Char Char Char Char"/>
    <w:basedOn w:val="prastasis"/>
    <w:rsid w:val="000760ED"/>
    <w:pPr>
      <w:spacing w:after="160" w:line="240" w:lineRule="exact"/>
    </w:pPr>
    <w:rPr>
      <w:rFonts w:ascii="Tahoma" w:eastAsia="Times New Roman" w:hAnsi="Tahoma" w:cs="Times New Roman"/>
      <w:sz w:val="20"/>
      <w:szCs w:val="20"/>
      <w:lang w:val="en-US"/>
    </w:rPr>
  </w:style>
  <w:style w:type="character" w:styleId="Emfaz">
    <w:name w:val="Emphasis"/>
    <w:qFormat/>
    <w:rsid w:val="000760ED"/>
    <w:rPr>
      <w:i/>
      <w:iCs/>
    </w:rPr>
  </w:style>
  <w:style w:type="paragraph" w:styleId="Pagrindinistekstas">
    <w:name w:val="Body Text"/>
    <w:basedOn w:val="prastasis"/>
    <w:link w:val="PagrindinistekstasDiagrama"/>
    <w:rsid w:val="000760ED"/>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0760ED"/>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rsid w:val="000760ED"/>
    <w:pPr>
      <w:spacing w:after="120" w:line="240" w:lineRule="auto"/>
      <w:ind w:left="283"/>
    </w:pPr>
    <w:rPr>
      <w:rFonts w:ascii="Times New Roman" w:eastAsia="Times New Roman" w:hAnsi="Times New Roman" w:cs="Times New Roman"/>
      <w:sz w:val="16"/>
      <w:szCs w:val="16"/>
      <w:lang w:eastAsia="lt-LT"/>
    </w:rPr>
  </w:style>
  <w:style w:type="character" w:customStyle="1" w:styleId="Pagrindiniotekstotrauka3Diagrama">
    <w:name w:val="Pagrindinio teksto įtrauka 3 Diagrama"/>
    <w:basedOn w:val="Numatytasispastraiposriftas"/>
    <w:link w:val="Pagrindiniotekstotrauka3"/>
    <w:rsid w:val="000760ED"/>
    <w:rPr>
      <w:rFonts w:ascii="Times New Roman" w:eastAsia="Times New Roman" w:hAnsi="Times New Roman" w:cs="Times New Roman"/>
      <w:sz w:val="16"/>
      <w:szCs w:val="16"/>
      <w:lang w:eastAsia="lt-LT"/>
    </w:rPr>
  </w:style>
  <w:style w:type="character" w:styleId="Puslapionumeris">
    <w:name w:val="page number"/>
    <w:basedOn w:val="Numatytasispastraiposriftas"/>
    <w:rsid w:val="000760ED"/>
  </w:style>
  <w:style w:type="paragraph" w:customStyle="1" w:styleId="CharChar1">
    <w:name w:val="Char Char1"/>
    <w:basedOn w:val="prastasis"/>
    <w:rsid w:val="000760ED"/>
    <w:pPr>
      <w:spacing w:after="160" w:line="240" w:lineRule="exact"/>
    </w:pPr>
    <w:rPr>
      <w:rFonts w:ascii="Tahoma" w:eastAsia="Times New Roman" w:hAnsi="Tahoma" w:cs="Times New Roman"/>
      <w:sz w:val="20"/>
      <w:szCs w:val="20"/>
      <w:lang w:val="en-US"/>
    </w:rPr>
  </w:style>
  <w:style w:type="paragraph" w:styleId="Debesliotekstas">
    <w:name w:val="Balloon Text"/>
    <w:basedOn w:val="prastasis"/>
    <w:link w:val="DebesliotekstasDiagrama"/>
    <w:semiHidden/>
    <w:rsid w:val="000760ED"/>
    <w:pPr>
      <w:spacing w:after="0" w:line="240" w:lineRule="auto"/>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semiHidden/>
    <w:rsid w:val="000760ED"/>
    <w:rPr>
      <w:rFonts w:ascii="Tahoma" w:eastAsia="Times New Roman" w:hAnsi="Tahoma" w:cs="Tahoma"/>
      <w:sz w:val="16"/>
      <w:szCs w:val="16"/>
      <w:lang w:val="en-GB"/>
    </w:rPr>
  </w:style>
  <w:style w:type="paragraph" w:customStyle="1" w:styleId="CharChar1CharCharCharChar1">
    <w:name w:val="Char Char1 Char Char Char Char1"/>
    <w:basedOn w:val="prastasis"/>
    <w:rsid w:val="000760ED"/>
    <w:pPr>
      <w:spacing w:after="160" w:line="240" w:lineRule="exact"/>
    </w:pPr>
    <w:rPr>
      <w:rFonts w:ascii="Tahoma" w:eastAsia="Times New Roman" w:hAnsi="Tahoma" w:cs="Tahoma"/>
      <w:sz w:val="20"/>
      <w:szCs w:val="20"/>
      <w:lang w:val="en-US"/>
    </w:rPr>
  </w:style>
  <w:style w:type="paragraph" w:customStyle="1" w:styleId="CharChar1CharCharCharCharDiagramaCharChar">
    <w:name w:val="Char Char1 Char Char Char Char Diagrama Char Char"/>
    <w:basedOn w:val="prastasis"/>
    <w:rsid w:val="000760ED"/>
    <w:pPr>
      <w:spacing w:after="160" w:line="240" w:lineRule="exact"/>
    </w:pPr>
    <w:rPr>
      <w:rFonts w:ascii="Tahoma" w:eastAsia="Times New Roman" w:hAnsi="Tahoma" w:cs="Times New Roman"/>
      <w:sz w:val="20"/>
      <w:szCs w:val="20"/>
      <w:lang w:val="en-US"/>
    </w:rPr>
  </w:style>
  <w:style w:type="character" w:styleId="Komentaronuoroda">
    <w:name w:val="annotation reference"/>
    <w:unhideWhenUsed/>
    <w:rsid w:val="000760ED"/>
    <w:rPr>
      <w:sz w:val="16"/>
      <w:szCs w:val="16"/>
    </w:rPr>
  </w:style>
  <w:style w:type="paragraph" w:styleId="Komentarotekstas">
    <w:name w:val="annotation text"/>
    <w:basedOn w:val="prastasis"/>
    <w:link w:val="KomentarotekstasDiagrama"/>
    <w:unhideWhenUsed/>
    <w:rsid w:val="000760ED"/>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rsid w:val="000760ED"/>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760ED"/>
    <w:rPr>
      <w:b/>
      <w:bCs/>
    </w:rPr>
  </w:style>
  <w:style w:type="character" w:customStyle="1" w:styleId="KomentarotemaDiagrama">
    <w:name w:val="Komentaro tema Diagrama"/>
    <w:basedOn w:val="KomentarotekstasDiagrama"/>
    <w:link w:val="Komentarotema"/>
    <w:uiPriority w:val="99"/>
    <w:semiHidden/>
    <w:rsid w:val="000760ED"/>
    <w:rPr>
      <w:rFonts w:ascii="Times New Roman" w:eastAsia="Times New Roman" w:hAnsi="Times New Roman" w:cs="Times New Roman"/>
      <w:b/>
      <w:bCs/>
      <w:sz w:val="20"/>
      <w:szCs w:val="20"/>
      <w:lang w:val="en-GB"/>
    </w:rPr>
  </w:style>
  <w:style w:type="character" w:styleId="Hipersaitas">
    <w:name w:val="Hyperlink"/>
    <w:uiPriority w:val="99"/>
    <w:unhideWhenUsed/>
    <w:rsid w:val="000760ED"/>
    <w:rPr>
      <w:color w:val="0000FF"/>
      <w:u w:val="single"/>
    </w:rPr>
  </w:style>
  <w:style w:type="paragraph" w:styleId="HTMLiankstoformatuotas">
    <w:name w:val="HTML Preformatted"/>
    <w:basedOn w:val="prastasis"/>
    <w:link w:val="HTMLiankstoformatuotasDiagrama"/>
    <w:uiPriority w:val="99"/>
    <w:unhideWhenUsed/>
    <w:rsid w:val="000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0760ED"/>
    <w:rPr>
      <w:rFonts w:ascii="Courier New" w:eastAsia="Times New Roman" w:hAnsi="Courier New" w:cs="Times New Roman"/>
      <w:sz w:val="20"/>
      <w:szCs w:val="20"/>
      <w:lang w:val="x-none" w:eastAsia="x-none"/>
    </w:rPr>
  </w:style>
  <w:style w:type="paragraph" w:customStyle="1" w:styleId="PreformattedText">
    <w:name w:val="Preformatted Text"/>
    <w:basedOn w:val="prastasis"/>
    <w:rsid w:val="000760ED"/>
    <w:pPr>
      <w:widowControl w:val="0"/>
      <w:suppressAutoHyphens/>
      <w:spacing w:after="0" w:line="240" w:lineRule="auto"/>
    </w:pPr>
    <w:rPr>
      <w:rFonts w:ascii="Courier New" w:eastAsia="Courier New" w:hAnsi="Courier New" w:cs="Courier New"/>
      <w:sz w:val="20"/>
      <w:szCs w:val="20"/>
      <w:lang w:eastAsia="lt-LT"/>
    </w:rPr>
  </w:style>
  <w:style w:type="paragraph" w:customStyle="1" w:styleId="normal-p">
    <w:name w:val="normal-p"/>
    <w:basedOn w:val="prastasis"/>
    <w:rsid w:val="000760ED"/>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Sraopastraipa">
    <w:name w:val="List Paragraph"/>
    <w:basedOn w:val="prastasis"/>
    <w:uiPriority w:val="34"/>
    <w:qFormat/>
    <w:rsid w:val="000760ED"/>
    <w:pPr>
      <w:spacing w:after="0" w:line="240" w:lineRule="auto"/>
      <w:ind w:left="1296"/>
    </w:pPr>
    <w:rPr>
      <w:rFonts w:ascii="Times New Roman" w:eastAsia="Times New Roman" w:hAnsi="Times New Roman" w:cs="Times New Roman"/>
      <w:sz w:val="24"/>
      <w:szCs w:val="24"/>
      <w:lang w:val="en-GB"/>
    </w:rPr>
  </w:style>
  <w:style w:type="paragraph" w:styleId="Puslapioinaostekstas">
    <w:name w:val="footnote text"/>
    <w:basedOn w:val="prastasis"/>
    <w:link w:val="PuslapioinaostekstasDiagrama"/>
    <w:uiPriority w:val="99"/>
    <w:semiHidden/>
    <w:unhideWhenUsed/>
    <w:rsid w:val="000760ED"/>
    <w:pPr>
      <w:spacing w:after="0" w:line="240" w:lineRule="auto"/>
    </w:pPr>
    <w:rPr>
      <w:rFonts w:ascii="Times New Roman" w:eastAsia="Times New Roman" w:hAnsi="Times New Roman" w:cs="Times New Roman"/>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0760ED"/>
    <w:rPr>
      <w:rFonts w:ascii="Times New Roman" w:eastAsia="Times New Roman" w:hAnsi="Times New Roman" w:cs="Times New Roman"/>
      <w:sz w:val="20"/>
      <w:szCs w:val="20"/>
      <w:lang w:val="en-GB"/>
    </w:rPr>
  </w:style>
  <w:style w:type="character" w:styleId="Puslapioinaosnuoroda">
    <w:name w:val="footnote reference"/>
    <w:aliases w:val="Footnote Reference Number,Footnote Reference_LVL6,Footnote Reference_LVL61,Footnote Reference_LVL62,Footnote Reference_LVL63,Footnote Reference_LVL64,SUPERS,Fußnotenzeichen3,Footnote symbol,Footnote reference number,C"/>
    <w:uiPriority w:val="99"/>
    <w:rsid w:val="000760ED"/>
    <w:rPr>
      <w:vertAlign w:val="superscript"/>
    </w:rPr>
  </w:style>
  <w:style w:type="character" w:customStyle="1" w:styleId="apple-converted-space">
    <w:name w:val="apple-converted-space"/>
    <w:rsid w:val="000760ED"/>
  </w:style>
  <w:style w:type="paragraph" w:customStyle="1" w:styleId="doc-ti">
    <w:name w:val="doc-ti"/>
    <w:basedOn w:val="prastasis"/>
    <w:rsid w:val="000760E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italic">
    <w:name w:val="italic"/>
    <w:rsid w:val="000760ED"/>
  </w:style>
  <w:style w:type="paragraph" w:styleId="prastasistinklapis">
    <w:name w:val="Normal (Web)"/>
    <w:basedOn w:val="prastasis"/>
    <w:uiPriority w:val="99"/>
    <w:rsid w:val="000760E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rastasis1">
    <w:name w:val="Įprastasis1"/>
    <w:basedOn w:val="prastasis"/>
    <w:rsid w:val="000760E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section-2">
    <w:name w:val="ti-section-2"/>
    <w:basedOn w:val="prastasis"/>
    <w:rsid w:val="000760E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bold">
    <w:name w:val="bold"/>
    <w:rsid w:val="000760ED"/>
  </w:style>
  <w:style w:type="paragraph" w:customStyle="1" w:styleId="ti-art">
    <w:name w:val="ti-art"/>
    <w:basedOn w:val="prastasis"/>
    <w:rsid w:val="000760E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art">
    <w:name w:val="sti-art"/>
    <w:basedOn w:val="prastasis"/>
    <w:rsid w:val="000760E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section-1">
    <w:name w:val="ti-section-1"/>
    <w:basedOn w:val="prastasis"/>
    <w:rsid w:val="000760E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uiPriority w:val="99"/>
    <w:qFormat/>
    <w:rsid w:val="000760ED"/>
    <w:rPr>
      <w:b/>
      <w:bCs/>
    </w:rPr>
  </w:style>
  <w:style w:type="paragraph" w:styleId="Pataisymai">
    <w:name w:val="Revision"/>
    <w:hidden/>
    <w:uiPriority w:val="99"/>
    <w:semiHidden/>
    <w:rsid w:val="00A27D75"/>
    <w:pPr>
      <w:spacing w:after="0" w:line="240" w:lineRule="auto"/>
    </w:pPr>
  </w:style>
  <w:style w:type="paragraph" w:customStyle="1" w:styleId="x">
    <w:name w:val="x"/>
    <w:rsid w:val="00CF402B"/>
    <w:pPr>
      <w:spacing w:after="0" w:line="240" w:lineRule="auto"/>
    </w:pPr>
    <w:rPr>
      <w:rFonts w:ascii="Arial" w:eastAsia="Times New Roman" w:hAnsi="Arial" w:cs="Arial"/>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030770">
      <w:bodyDiv w:val="1"/>
      <w:marLeft w:val="0"/>
      <w:marRight w:val="0"/>
      <w:marTop w:val="0"/>
      <w:marBottom w:val="0"/>
      <w:divBdr>
        <w:top w:val="none" w:sz="0" w:space="0" w:color="auto"/>
        <w:left w:val="none" w:sz="0" w:space="0" w:color="auto"/>
        <w:bottom w:val="none" w:sz="0" w:space="0" w:color="auto"/>
        <w:right w:val="none" w:sz="0" w:space="0" w:color="auto"/>
      </w:divBdr>
    </w:div>
    <w:div w:id="142357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gidija.adliene@finmin.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kvile.kalantaite@finmin.lt" TargetMode="External"/><Relationship Id="rId4" Type="http://schemas.microsoft.com/office/2007/relationships/stylesWithEffects" Target="stylesWithEffects.xml"/><Relationship Id="rId9" Type="http://schemas.openxmlformats.org/officeDocument/2006/relationships/hyperlink" Target="mailto:vilma.macerauskiene@finmin.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B4A2A-0B23-42C6-B41D-9D0917DA6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23721</Words>
  <Characters>13522</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37169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dc:creator>
  <cp:lastModifiedBy>Egidija Adlienė</cp:lastModifiedBy>
  <cp:revision>5</cp:revision>
  <cp:lastPrinted>2020-09-14T07:33:00Z</cp:lastPrinted>
  <dcterms:created xsi:type="dcterms:W3CDTF">2020-09-25T07:36:00Z</dcterms:created>
  <dcterms:modified xsi:type="dcterms:W3CDTF">2020-09-29T04:27:00Z</dcterms:modified>
</cp:coreProperties>
</file>