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44E5A"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3BF44E5B" w14:textId="77777777" w:rsidR="00676E45" w:rsidRDefault="00676E45">
      <w:pPr>
        <w:jc w:val="center"/>
      </w:pPr>
    </w:p>
    <w:p w14:paraId="3BF44E5C" w14:textId="77777777" w:rsidR="00676E45" w:rsidRDefault="000E6336">
      <w:pPr>
        <w:jc w:val="center"/>
      </w:pPr>
      <w:r>
        <w:rPr>
          <w:noProof/>
        </w:rPr>
        <w:drawing>
          <wp:inline distT="0" distB="0" distL="0" distR="0" wp14:anchorId="3BF44E81" wp14:editId="3BF44E82">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3BF44E5D" w14:textId="77777777" w:rsidR="00676E45" w:rsidRDefault="00676E45">
      <w:pPr>
        <w:jc w:val="center"/>
        <w:rPr>
          <w:b/>
        </w:rPr>
      </w:pPr>
      <w:r>
        <w:rPr>
          <w:b/>
        </w:rPr>
        <w:t>LIETUVOS RESPUBLIKOS FINANSŲ MINISTERIJA</w:t>
      </w:r>
    </w:p>
    <w:p w14:paraId="3BF44E5E" w14:textId="77777777" w:rsidR="00676E45" w:rsidRDefault="00676E45">
      <w:pPr>
        <w:jc w:val="center"/>
      </w:pPr>
    </w:p>
    <w:p w14:paraId="3BF44E5F" w14:textId="77777777" w:rsidR="00676E45" w:rsidRDefault="00676E45">
      <w:pPr>
        <w:jc w:val="center"/>
      </w:pPr>
    </w:p>
    <w:p w14:paraId="3BF44E60" w14:textId="77777777" w:rsidR="00676E45" w:rsidRDefault="00676E45">
      <w:pPr>
        <w:jc w:val="center"/>
      </w:pPr>
    </w:p>
    <w:p w14:paraId="3BF44E61" w14:textId="77777777" w:rsidR="00676E45" w:rsidRDefault="00676E45">
      <w:pPr>
        <w:jc w:val="center"/>
        <w:sectPr w:rsidR="00676E45">
          <w:headerReference w:type="even" r:id="rId8"/>
          <w:headerReference w:type="default" r:id="rId9"/>
          <w:footerReference w:type="default" r:id="rId10"/>
          <w:headerReference w:type="first" r:id="rId11"/>
          <w:footerReference w:type="first" r:id="rId12"/>
          <w:type w:val="continuous"/>
          <w:pgSz w:w="11906" w:h="16838" w:code="9"/>
          <w:pgMar w:top="567" w:right="567" w:bottom="992" w:left="1701" w:header="561" w:footer="567" w:gutter="0"/>
          <w:pgNumType w:start="1"/>
          <w:cols w:space="1296"/>
          <w:titlePg/>
        </w:sectPr>
      </w:pPr>
    </w:p>
    <w:tbl>
      <w:tblPr>
        <w:tblW w:w="9464" w:type="dxa"/>
        <w:tblLayout w:type="fixed"/>
        <w:tblLook w:val="0000" w:firstRow="0" w:lastRow="0" w:firstColumn="0" w:lastColumn="0" w:noHBand="0" w:noVBand="0"/>
      </w:tblPr>
      <w:tblGrid>
        <w:gridCol w:w="5637"/>
        <w:gridCol w:w="3827"/>
      </w:tblGrid>
      <w:tr w:rsidR="00676E45" w14:paraId="3BF44E68" w14:textId="77777777" w:rsidTr="00F12D8A">
        <w:tc>
          <w:tcPr>
            <w:tcW w:w="5637" w:type="dxa"/>
          </w:tcPr>
          <w:p w14:paraId="3BF44E62" w14:textId="77777777" w:rsidR="00676E45" w:rsidRDefault="0006129E" w:rsidP="00D22621">
            <w:permStart w:id="1314198804" w:edGrp="everyone"/>
            <w:r w:rsidRPr="00A22FB0">
              <w:t>Sveikatos apsaugos ministerijai</w:t>
            </w:r>
          </w:p>
          <w:p w14:paraId="3BF44E63" w14:textId="77777777" w:rsidR="001879C9" w:rsidRDefault="001879C9" w:rsidP="001879C9"/>
          <w:p w14:paraId="3BF44E64" w14:textId="77777777" w:rsidR="000472DE" w:rsidRDefault="000472DE" w:rsidP="000472DE"/>
        </w:tc>
        <w:tc>
          <w:tcPr>
            <w:tcW w:w="3827" w:type="dxa"/>
          </w:tcPr>
          <w:p w14:paraId="3BF44E65" w14:textId="77777777" w:rsidR="00C05BC7" w:rsidRDefault="00C05BC7"/>
          <w:p w14:paraId="3BF44E66" w14:textId="77777777" w:rsidR="00C05BC7" w:rsidRDefault="00C05BC7"/>
          <w:p w14:paraId="3BF44E67" w14:textId="77777777" w:rsidR="00676E45" w:rsidRDefault="00C05BC7" w:rsidP="0006129E">
            <w:r>
              <w:t>Į 2020-0</w:t>
            </w:r>
            <w:r w:rsidR="0006129E">
              <w:t>6</w:t>
            </w:r>
            <w:r>
              <w:t>-</w:t>
            </w:r>
            <w:r w:rsidR="0006129E">
              <w:t>04</w:t>
            </w:r>
            <w:r>
              <w:t xml:space="preserve"> Nr. </w:t>
            </w:r>
            <w:r w:rsidR="0006129E">
              <w:t>(1.1.3-14)10-4317</w:t>
            </w:r>
          </w:p>
        </w:tc>
      </w:tr>
      <w:tr w:rsidR="00C612D0" w:rsidRPr="00B62CC5" w14:paraId="3BF44E6B" w14:textId="77777777" w:rsidTr="00F12D8A">
        <w:trPr>
          <w:cantSplit/>
          <w:trHeight w:val="629"/>
        </w:trPr>
        <w:tc>
          <w:tcPr>
            <w:tcW w:w="9464" w:type="dxa"/>
            <w:gridSpan w:val="2"/>
          </w:tcPr>
          <w:p w14:paraId="3BF44E69" w14:textId="77777777" w:rsidR="00D73D1C" w:rsidRDefault="00D73D1C" w:rsidP="009C7A39">
            <w:pPr>
              <w:rPr>
                <w:b/>
              </w:rPr>
            </w:pPr>
          </w:p>
          <w:p w14:paraId="3BF44E6A" w14:textId="77777777" w:rsidR="00C612D0" w:rsidRPr="00B62CC5" w:rsidRDefault="00C612D0" w:rsidP="0006129E">
            <w:pPr>
              <w:rPr>
                <w:b/>
              </w:rPr>
            </w:pPr>
            <w:r w:rsidRPr="00B62CC5">
              <w:rPr>
                <w:b/>
              </w:rPr>
              <w:t>DĖL</w:t>
            </w:r>
            <w:r w:rsidR="00404D5E">
              <w:rPr>
                <w:b/>
              </w:rPr>
              <w:t xml:space="preserve"> </w:t>
            </w:r>
            <w:r w:rsidR="0006129E">
              <w:rPr>
                <w:b/>
              </w:rPr>
              <w:t>VYRIAUSYBĖS NUTARIMO PROJEKTO</w:t>
            </w:r>
            <w:r w:rsidR="002A58CE">
              <w:rPr>
                <w:b/>
              </w:rPr>
              <w:t xml:space="preserve"> </w:t>
            </w:r>
          </w:p>
        </w:tc>
      </w:tr>
    </w:tbl>
    <w:p w14:paraId="3BF44E6C" w14:textId="77777777" w:rsidR="00ED6DBD" w:rsidRDefault="00ED6DBD" w:rsidP="00ED6DBD">
      <w:pPr>
        <w:spacing w:line="360" w:lineRule="auto"/>
        <w:jc w:val="center"/>
      </w:pPr>
    </w:p>
    <w:p w14:paraId="3BF44E6D" w14:textId="77777777" w:rsidR="002A4098" w:rsidRPr="00A22FB0" w:rsidRDefault="000104F4" w:rsidP="00DA45A4">
      <w:pPr>
        <w:ind w:firstLine="720"/>
        <w:jc w:val="both"/>
        <w:rPr>
          <w:color w:val="000000"/>
        </w:rPr>
      </w:pPr>
      <w:r>
        <w:rPr>
          <w:color w:val="000000"/>
        </w:rPr>
        <w:t xml:space="preserve">Finansų </w:t>
      </w:r>
      <w:r w:rsidRPr="00A22FB0">
        <w:rPr>
          <w:color w:val="000000"/>
        </w:rPr>
        <w:t>ministerija išnagrinėjo Lietuvos Respublikos sveikatos apsaugos ministerij</w:t>
      </w:r>
      <w:r w:rsidR="005111A0" w:rsidRPr="00A22FB0">
        <w:rPr>
          <w:color w:val="000000"/>
        </w:rPr>
        <w:t>os</w:t>
      </w:r>
      <w:r w:rsidRPr="00A22FB0">
        <w:rPr>
          <w:color w:val="000000"/>
        </w:rPr>
        <w:t xml:space="preserve"> parengtą ir pateiktą derinti Lietuvos Respublikos Vyriausybės nutarimo „Dėl Lietuvos Respublikos žmonių užkrečiamųjų ligų profilaktikos ir kontrolės įstatymo papildymo 32</w:t>
      </w:r>
      <w:r w:rsidRPr="00A22FB0">
        <w:rPr>
          <w:color w:val="000000"/>
          <w:vertAlign w:val="superscript"/>
        </w:rPr>
        <w:t>2</w:t>
      </w:r>
      <w:r w:rsidRPr="00A22FB0">
        <w:rPr>
          <w:color w:val="000000"/>
        </w:rPr>
        <w:t xml:space="preserve"> straipsniu įstatymo projekto Nr. XIIIP-4816“ projektą (toliau – </w:t>
      </w:r>
      <w:r w:rsidR="004965F1" w:rsidRPr="00A22FB0">
        <w:rPr>
          <w:color w:val="000000"/>
        </w:rPr>
        <w:t>Vyriausybės nutarimo p</w:t>
      </w:r>
      <w:r w:rsidRPr="00A22FB0">
        <w:rPr>
          <w:color w:val="000000"/>
        </w:rPr>
        <w:t>rojektas).</w:t>
      </w:r>
      <w:r w:rsidR="002A4098" w:rsidRPr="00A22FB0">
        <w:rPr>
          <w:color w:val="000000"/>
        </w:rPr>
        <w:t xml:space="preserve"> </w:t>
      </w:r>
    </w:p>
    <w:p w14:paraId="3BF44E6E" w14:textId="77777777" w:rsidR="00742193" w:rsidRDefault="00DA45A4" w:rsidP="00742193">
      <w:pPr>
        <w:ind w:firstLine="720"/>
        <w:jc w:val="both"/>
        <w:rPr>
          <w:bCs/>
        </w:rPr>
      </w:pPr>
      <w:r w:rsidRPr="00A22FB0">
        <w:rPr>
          <w:color w:val="000000"/>
        </w:rPr>
        <w:t>Lietuvos Respublikos žmonių užkrečiamųjų ligų profilaktikos ir kontrolės įstatymo papildymo 32</w:t>
      </w:r>
      <w:r w:rsidRPr="00A22FB0">
        <w:rPr>
          <w:color w:val="000000"/>
          <w:vertAlign w:val="superscript"/>
        </w:rPr>
        <w:t>2</w:t>
      </w:r>
      <w:r w:rsidRPr="00A22FB0">
        <w:rPr>
          <w:color w:val="000000"/>
        </w:rPr>
        <w:t xml:space="preserve"> straipsniu įstatymo projekt</w:t>
      </w:r>
      <w:r w:rsidR="000E058F" w:rsidRPr="00A22FB0">
        <w:rPr>
          <w:color w:val="000000"/>
        </w:rPr>
        <w:t xml:space="preserve">e (toliau </w:t>
      </w:r>
      <w:r w:rsidR="002A4098" w:rsidRPr="00A22FB0">
        <w:rPr>
          <w:color w:val="000000"/>
        </w:rPr>
        <w:t xml:space="preserve">– </w:t>
      </w:r>
      <w:r w:rsidR="000E058F" w:rsidRPr="00A22FB0">
        <w:rPr>
          <w:color w:val="000000"/>
        </w:rPr>
        <w:t>Įstatymo projektas)</w:t>
      </w:r>
      <w:r w:rsidRPr="00A22FB0">
        <w:rPr>
          <w:color w:val="000000"/>
        </w:rPr>
        <w:t xml:space="preserve"> siūloma nustatyti, kad </w:t>
      </w:r>
      <w:r w:rsidRPr="00A22FB0">
        <w:rPr>
          <w:bCs/>
        </w:rPr>
        <w:t>statutinių įstaigų pareigūnams, kitiems valstybės tarnautojams ir</w:t>
      </w:r>
      <w:bookmarkStart w:id="0" w:name="_GoBack"/>
      <w:bookmarkEnd w:id="0"/>
      <w:r w:rsidRPr="00065652">
        <w:rPr>
          <w:bCs/>
        </w:rPr>
        <w:t xml:space="preserve"> darbuotojams</w:t>
      </w:r>
      <w:r w:rsidR="00065652">
        <w:rPr>
          <w:bCs/>
        </w:rPr>
        <w:t xml:space="preserve"> nuo karantino paskelbimo mėnesio pradžios iki jo galiojimo mėnesio pabaigos,</w:t>
      </w:r>
      <w:r w:rsidRPr="00065652">
        <w:rPr>
          <w:bCs/>
        </w:rPr>
        <w:t xml:space="preserve"> kai šie vykdo epidemijų profilaktikos priemones ypač pavojingų užkrečiamųjų ligų židiniuose, dirba su asmenimis, įtariamais kad serga, taip pat asmenimis turėjusiais sąlytį, mokama nuo 60 iki 100 procentų dydžio pareiginės algos (darbo užmokesčio) priemoka.</w:t>
      </w:r>
      <w:r w:rsidR="00742193" w:rsidRPr="00742193">
        <w:rPr>
          <w:bCs/>
        </w:rPr>
        <w:t xml:space="preserve"> </w:t>
      </w:r>
      <w:r w:rsidR="00742193" w:rsidRPr="009678B8">
        <w:rPr>
          <w:bCs/>
        </w:rPr>
        <w:t>Be to, siūloma nustatyti, kad</w:t>
      </w:r>
      <w:r w:rsidR="00742193">
        <w:rPr>
          <w:bCs/>
        </w:rPr>
        <w:t xml:space="preserve"> </w:t>
      </w:r>
      <w:r w:rsidR="00742193" w:rsidRPr="009678B8">
        <w:rPr>
          <w:bCs/>
        </w:rPr>
        <w:t>atsižvelgiant į tai, statutinėse įstaigose darbo užmokestis perskaičiuojamas ir mokamas karantino Lietuvos Respublikos teritorijoje laikotarpiu</w:t>
      </w:r>
      <w:r w:rsidR="00AD2946">
        <w:rPr>
          <w:bCs/>
        </w:rPr>
        <w:t>.</w:t>
      </w:r>
    </w:p>
    <w:p w14:paraId="3BF44E6F" w14:textId="77777777" w:rsidR="007D2806" w:rsidRDefault="007D2806" w:rsidP="00530503">
      <w:pPr>
        <w:ind w:firstLine="720"/>
        <w:jc w:val="both"/>
        <w:rPr>
          <w:bCs/>
        </w:rPr>
      </w:pPr>
      <w:r>
        <w:rPr>
          <w:bCs/>
        </w:rPr>
        <w:t xml:space="preserve">Mūsų nuomone, nustatyti papildomas </w:t>
      </w:r>
      <w:r w:rsidRPr="00065652">
        <w:rPr>
          <w:bCs/>
        </w:rPr>
        <w:t>nuo 60 iki 100 procentų dydžio pareiginės algos priemok</w:t>
      </w:r>
      <w:r>
        <w:rPr>
          <w:bCs/>
        </w:rPr>
        <w:t xml:space="preserve">as </w:t>
      </w:r>
      <w:r w:rsidR="0097690E">
        <w:rPr>
          <w:bCs/>
        </w:rPr>
        <w:t xml:space="preserve">ir perskaičiuoti darbo užmokestį </w:t>
      </w:r>
      <w:r>
        <w:rPr>
          <w:bCs/>
        </w:rPr>
        <w:t xml:space="preserve">statutiniams pareigūnams ir  kitiems darbuotojams už </w:t>
      </w:r>
      <w:r w:rsidRPr="00065652">
        <w:rPr>
          <w:bCs/>
        </w:rPr>
        <w:t>epidemijų profilaktikos priemon</w:t>
      </w:r>
      <w:r>
        <w:rPr>
          <w:bCs/>
        </w:rPr>
        <w:t>ių</w:t>
      </w:r>
      <w:r w:rsidRPr="00065652">
        <w:rPr>
          <w:bCs/>
        </w:rPr>
        <w:t xml:space="preserve"> ypač pavojingų užkrečiamųjų ligų židiniuose</w:t>
      </w:r>
      <w:r>
        <w:rPr>
          <w:bCs/>
        </w:rPr>
        <w:t xml:space="preserve"> vykdymą, už darbą</w:t>
      </w:r>
      <w:r w:rsidRPr="00065652">
        <w:rPr>
          <w:bCs/>
        </w:rPr>
        <w:t xml:space="preserve"> su asmenimis, įtariamais kad serga, taip pat asmenimis turėjusiais sąlytį</w:t>
      </w:r>
      <w:r>
        <w:rPr>
          <w:bCs/>
        </w:rPr>
        <w:t>,</w:t>
      </w:r>
      <w:r w:rsidR="00C95828">
        <w:rPr>
          <w:bCs/>
        </w:rPr>
        <w:t xml:space="preserve"> netikslinga dėl šių priežasčių</w:t>
      </w:r>
      <w:r w:rsidR="00B7378E">
        <w:rPr>
          <w:bCs/>
        </w:rPr>
        <w:t>:</w:t>
      </w:r>
    </w:p>
    <w:p w14:paraId="3BF44E70" w14:textId="77777777" w:rsidR="000104F4" w:rsidRDefault="005140E0" w:rsidP="00530503">
      <w:pPr>
        <w:ind w:firstLine="720"/>
        <w:jc w:val="both"/>
      </w:pPr>
      <w:r>
        <w:rPr>
          <w:color w:val="000000"/>
        </w:rPr>
        <w:t xml:space="preserve">1) </w:t>
      </w:r>
      <w:r w:rsidR="000104F4">
        <w:rPr>
          <w:color w:val="000000"/>
        </w:rPr>
        <w:t xml:space="preserve">pagal Vidaus tarnybos statuto nuostatas vidaus tarnybos sistemos pareigūnams </w:t>
      </w:r>
      <w:r w:rsidR="00853772">
        <w:rPr>
          <w:color w:val="000000"/>
        </w:rPr>
        <w:t>yra nustatytos</w:t>
      </w:r>
      <w:r w:rsidR="000104F4">
        <w:rPr>
          <w:color w:val="000000"/>
        </w:rPr>
        <w:t xml:space="preserve"> priemokos</w:t>
      </w:r>
      <w:r w:rsidR="000104F4" w:rsidRPr="000104F4">
        <w:rPr>
          <w:color w:val="000000"/>
          <w:szCs w:val="24"/>
        </w:rPr>
        <w:t xml:space="preserve"> už papildomų</w:t>
      </w:r>
      <w:r w:rsidR="000104F4" w:rsidRPr="000104F4">
        <w:rPr>
          <w:color w:val="000000"/>
          <w:spacing w:val="2"/>
          <w:szCs w:val="24"/>
        </w:rPr>
        <w:t xml:space="preserve"> užduočių atlikimą,</w:t>
      </w:r>
      <w:r w:rsidR="000104F4" w:rsidRPr="000104F4">
        <w:rPr>
          <w:szCs w:val="24"/>
        </w:rPr>
        <w:t xml:space="preserve"> </w:t>
      </w:r>
      <w:r w:rsidR="008675AA">
        <w:rPr>
          <w:color w:val="000000"/>
          <w:spacing w:val="2"/>
        </w:rPr>
        <w:t xml:space="preserve">kai atliekamos pareigybės aprašyme nenustatytos funkcijos, </w:t>
      </w:r>
      <w:r w:rsidR="000104F4" w:rsidRPr="000104F4">
        <w:rPr>
          <w:szCs w:val="24"/>
        </w:rPr>
        <w:t>už įprastą darbo krūvį viršijančią veiklą, kai yra padidėjęs darbų mastas atliekant pareigybės aprašyme nustatytas funkcijas neviršijant nustatytos darbo laiko trukmės</w:t>
      </w:r>
      <w:r w:rsidR="008C7451">
        <w:rPr>
          <w:szCs w:val="24"/>
        </w:rPr>
        <w:t>. Šios priemokos</w:t>
      </w:r>
      <w:r w:rsidR="000104F4" w:rsidRPr="000104F4">
        <w:rPr>
          <w:szCs w:val="24"/>
        </w:rPr>
        <w:t xml:space="preserve"> </w:t>
      </w:r>
      <w:r w:rsidR="008C7451">
        <w:t>negali viršyti 50</w:t>
      </w:r>
      <w:r w:rsidR="008C7451">
        <w:rPr>
          <w:b/>
          <w:bCs/>
        </w:rPr>
        <w:t xml:space="preserve"> </w:t>
      </w:r>
      <w:r w:rsidR="008C7451">
        <w:t xml:space="preserve">procentų pareiginės algos. Taip pat </w:t>
      </w:r>
      <w:r w:rsidR="00853772">
        <w:t>nustatyt</w:t>
      </w:r>
      <w:r w:rsidR="006B274E">
        <w:t>os</w:t>
      </w:r>
      <w:r w:rsidR="008C7451">
        <w:t xml:space="preserve"> priemok</w:t>
      </w:r>
      <w:r w:rsidR="006B274E">
        <w:t>os</w:t>
      </w:r>
      <w:r w:rsidR="008C7451" w:rsidRPr="000104F4">
        <w:rPr>
          <w:szCs w:val="24"/>
        </w:rPr>
        <w:t xml:space="preserve"> </w:t>
      </w:r>
      <w:r w:rsidR="000104F4" w:rsidRPr="000104F4">
        <w:rPr>
          <w:szCs w:val="24"/>
        </w:rPr>
        <w:t>už darbą kenksmingomis, labai kenksmingomis ir pavojingomis darbo sąlygomis</w:t>
      </w:r>
      <w:r w:rsidR="008C7451">
        <w:rPr>
          <w:szCs w:val="24"/>
        </w:rPr>
        <w:t xml:space="preserve">, </w:t>
      </w:r>
      <w:r w:rsidR="00530503" w:rsidRPr="00530503">
        <w:rPr>
          <w:szCs w:val="24"/>
        </w:rPr>
        <w:t>už darbą, kuris tiesiogiai susijęs su tarnybinių gyvūnų priežiūra ir parengimu tarnybinėms užduotims atlikti</w:t>
      </w:r>
      <w:r w:rsidR="00530503">
        <w:rPr>
          <w:szCs w:val="24"/>
        </w:rPr>
        <w:t>,</w:t>
      </w:r>
      <w:bookmarkStart w:id="1" w:name="part_a31048d6e9d14e639e824e8d1b1346c5"/>
      <w:bookmarkEnd w:id="1"/>
      <w:r w:rsidR="00530503" w:rsidRPr="00530503">
        <w:rPr>
          <w:szCs w:val="24"/>
        </w:rPr>
        <w:t xml:space="preserve"> už darbą, kuris tiesiogiai susijęs su saugomų asmenų fizine apsauga</w:t>
      </w:r>
      <w:r w:rsidR="00530503">
        <w:rPr>
          <w:szCs w:val="24"/>
        </w:rPr>
        <w:t xml:space="preserve">, </w:t>
      </w:r>
      <w:r w:rsidR="008C7451">
        <w:rPr>
          <w:szCs w:val="24"/>
        </w:rPr>
        <w:t>kuri</w:t>
      </w:r>
      <w:r w:rsidR="00530503">
        <w:rPr>
          <w:szCs w:val="24"/>
        </w:rPr>
        <w:t>ų</w:t>
      </w:r>
      <w:r w:rsidR="008C7451">
        <w:rPr>
          <w:szCs w:val="24"/>
        </w:rPr>
        <w:t xml:space="preserve"> </w:t>
      </w:r>
      <w:r w:rsidR="00530503">
        <w:rPr>
          <w:szCs w:val="24"/>
        </w:rPr>
        <w:t>kiekviena</w:t>
      </w:r>
      <w:r w:rsidR="008C7451">
        <w:rPr>
          <w:szCs w:val="24"/>
        </w:rPr>
        <w:t xml:space="preserve"> </w:t>
      </w:r>
      <w:r w:rsidR="008C7451">
        <w:t>negali viršyti 20 procentų pareiginės algos</w:t>
      </w:r>
      <w:r w:rsidR="006F385D">
        <w:t>. Be to,</w:t>
      </w:r>
      <w:r w:rsidR="008C7451">
        <w:t xml:space="preserve"> </w:t>
      </w:r>
      <w:r w:rsidR="002C0E59">
        <w:t>apmokama</w:t>
      </w:r>
      <w:r w:rsidR="008C7451">
        <w:t xml:space="preserve"> už darbą poilsio ir švenčių dienomis, nakties ir viršvalandinį darbą</w:t>
      </w:r>
      <w:r w:rsidR="005256FF">
        <w:t xml:space="preserve"> Darbo kodekso nustatyta tvarka.</w:t>
      </w:r>
      <w:r w:rsidR="004D2EBA" w:rsidRPr="004D2EBA">
        <w:rPr>
          <w:bCs/>
        </w:rPr>
        <w:t xml:space="preserve"> </w:t>
      </w:r>
      <w:r w:rsidR="004D2EBA">
        <w:rPr>
          <w:bCs/>
        </w:rPr>
        <w:t xml:space="preserve">Pagal Darbo kodekso  nuostatas </w:t>
      </w:r>
      <w:r w:rsidR="004D2EBA">
        <w:t xml:space="preserve">už darbą poilsio dieną, kuri nenustatyta pagal darbo grafiką ir darbą švenčių dieną </w:t>
      </w:r>
      <w:r w:rsidR="004D2EBA" w:rsidRPr="0059215E">
        <w:rPr>
          <w:szCs w:val="24"/>
        </w:rPr>
        <w:t>mokamas ne mažesnis kaip dvigubas darbuotojo darbo užmokestis</w:t>
      </w:r>
      <w:r w:rsidR="004D2EBA">
        <w:rPr>
          <w:szCs w:val="24"/>
        </w:rPr>
        <w:t>, o u</w:t>
      </w:r>
      <w:r w:rsidR="004D2EBA" w:rsidRPr="0059215E">
        <w:rPr>
          <w:szCs w:val="24"/>
        </w:rPr>
        <w:t>ž viršvalandinį darbą mokamas ne mažesnis kaip pusantro darbuotojo darbo užmokesčio dydžio užmokestis. Už viršvalandinį darbą poilsio dieną, kuri nenustatyta pagal darbo grafiką, ar viršvalandinį darbą naktį mokamas ne mažesnis kaip dvigubas darbuotojo darbo užmokestis, o už viršvalandinį darbą švenčių dieną – ne mažesnis kaip du su puse darbuotojo darbo užmokesčio dydžio užmokestis</w:t>
      </w:r>
      <w:r w:rsidR="004D2EBA">
        <w:rPr>
          <w:szCs w:val="24"/>
        </w:rPr>
        <w:t>.</w:t>
      </w:r>
      <w:r w:rsidR="008C7451">
        <w:t xml:space="preserve"> Taigi</w:t>
      </w:r>
      <w:r w:rsidR="005C316B">
        <w:t>,</w:t>
      </w:r>
      <w:r w:rsidR="008C7451">
        <w:t xml:space="preserve"> </w:t>
      </w:r>
      <w:r w:rsidR="00583757">
        <w:t xml:space="preserve">pagal teisinį reglamentavimą </w:t>
      </w:r>
      <w:r w:rsidR="008C7451">
        <w:t>pareigūn</w:t>
      </w:r>
      <w:r w:rsidR="00853772">
        <w:t>ams</w:t>
      </w:r>
      <w:r w:rsidR="008C7451">
        <w:t xml:space="preserve"> esant </w:t>
      </w:r>
      <w:r w:rsidR="00853772">
        <w:t>nurodytoms</w:t>
      </w:r>
      <w:r w:rsidR="008C7451">
        <w:t xml:space="preserve"> aplinkybėms, </w:t>
      </w:r>
      <w:r w:rsidR="005E63C2">
        <w:t>priemoka gali siekti net iki</w:t>
      </w:r>
      <w:r w:rsidR="008C7451">
        <w:t xml:space="preserve"> </w:t>
      </w:r>
      <w:r w:rsidR="000B541D" w:rsidRPr="005E63C2">
        <w:t xml:space="preserve">110 </w:t>
      </w:r>
      <w:r w:rsidR="008C7451" w:rsidRPr="005E63C2">
        <w:t>proc.</w:t>
      </w:r>
      <w:r w:rsidR="005E63C2">
        <w:t xml:space="preserve"> pareiginės algos</w:t>
      </w:r>
      <w:r w:rsidR="008C7451">
        <w:t>, nevertinant apmokėjimo už darbą</w:t>
      </w:r>
      <w:r w:rsidR="008C7451" w:rsidRPr="008C7451">
        <w:t xml:space="preserve"> </w:t>
      </w:r>
      <w:r w:rsidR="008C7451">
        <w:t>poilsio ir švenčių dienomis, nakties ir viršvalandinį darbą.</w:t>
      </w:r>
      <w:r w:rsidR="002274F2">
        <w:t xml:space="preserve"> V</w:t>
      </w:r>
      <w:r w:rsidR="00886C1B">
        <w:t xml:space="preserve">alstybės tarnautojų </w:t>
      </w:r>
      <w:r w:rsidR="00886C1B">
        <w:lastRenderedPageBreak/>
        <w:t>ir darbuotojų, dirbančių pagal darbo sutartis darbo apmokėjimą</w:t>
      </w:r>
      <w:r w:rsidR="002274F2">
        <w:t>,</w:t>
      </w:r>
      <w:r w:rsidR="00886C1B">
        <w:t xml:space="preserve"> </w:t>
      </w:r>
      <w:r w:rsidR="002274F2">
        <w:t>reglamentuoja atskiri teisės aktai, kuriuose taip pat</w:t>
      </w:r>
      <w:r w:rsidR="00886C1B">
        <w:t xml:space="preserve"> yra nustatytos priemokos</w:t>
      </w:r>
      <w:r w:rsidR="002274F2">
        <w:t xml:space="preserve">. </w:t>
      </w:r>
      <w:r w:rsidR="00D82120">
        <w:t>Pagal Įstatymo projektą i</w:t>
      </w:r>
      <w:r w:rsidR="002274F2">
        <w:t xml:space="preserve">šskirtinai </w:t>
      </w:r>
      <w:r w:rsidR="00D82120">
        <w:t>būtų nustatytos papildomos priemokos</w:t>
      </w:r>
      <w:r w:rsidR="002274F2">
        <w:t xml:space="preserve"> tik statutinių įstaigų valstybės tarnautoj</w:t>
      </w:r>
      <w:r w:rsidR="00D82120">
        <w:t>ams</w:t>
      </w:r>
      <w:r w:rsidR="002274F2">
        <w:t xml:space="preserve"> ir darbuotoj</w:t>
      </w:r>
      <w:r w:rsidR="00D82120">
        <w:t>ams.</w:t>
      </w:r>
    </w:p>
    <w:p w14:paraId="3BF44E71" w14:textId="77777777" w:rsidR="00AE08BD" w:rsidRDefault="005140E0" w:rsidP="00ED6DBD">
      <w:pPr>
        <w:ind w:firstLine="720"/>
        <w:jc w:val="both"/>
        <w:rPr>
          <w:color w:val="000000"/>
        </w:rPr>
      </w:pPr>
      <w:r>
        <w:t xml:space="preserve">2) </w:t>
      </w:r>
      <w:r w:rsidR="00F008AF">
        <w:t xml:space="preserve">pagal </w:t>
      </w:r>
      <w:r w:rsidR="001D7118">
        <w:t>Lietuvos Respublikos Vyriausybės 2020 m. balandžio 22 d pasitarim</w:t>
      </w:r>
      <w:r w:rsidR="005111A0">
        <w:t>o</w:t>
      </w:r>
      <w:r w:rsidR="001D7118">
        <w:t xml:space="preserve"> protokol</w:t>
      </w:r>
      <w:r w:rsidR="00583757">
        <w:t>o</w:t>
      </w:r>
      <w:r w:rsidR="001D7118">
        <w:t xml:space="preserve"> Nr. 20, 6 punkt</w:t>
      </w:r>
      <w:r w:rsidR="00F008AF">
        <w:t>ą</w:t>
      </w:r>
      <w:r w:rsidR="001D7118" w:rsidRPr="007563B4">
        <w:t xml:space="preserve"> </w:t>
      </w:r>
      <w:r w:rsidR="001D7118">
        <w:t>„</w:t>
      </w:r>
      <w:r w:rsidR="001D7118" w:rsidRPr="007563B4">
        <w:t>Dėl papildomų lėšų COVID-19 situacijai suvaldyti skyrimo kriterijų ir principų</w:t>
      </w:r>
      <w:r w:rsidR="001D7118">
        <w:t>“ nuspr</w:t>
      </w:r>
      <w:r w:rsidR="000E5178">
        <w:t>ęsta</w:t>
      </w:r>
      <w:r w:rsidR="001D7118">
        <w:t xml:space="preserve"> kompensuoti anksčiau patirtas išlaidas darbo užmokesčiui už viršvalandinį darbą ir darbą švenčių dienomis ir (arba) priemokas tik tiems darbuotoja</w:t>
      </w:r>
      <w:r w:rsidR="006B77F9">
        <w:t xml:space="preserve">ms, kurie tiesiogiai </w:t>
      </w:r>
      <w:r w:rsidR="006B77F9" w:rsidRPr="003B0763">
        <w:t xml:space="preserve">dalyvauja </w:t>
      </w:r>
      <w:r w:rsidR="001D7118" w:rsidRPr="003B0763">
        <w:t xml:space="preserve">valdant naujojo </w:t>
      </w:r>
      <w:proofErr w:type="spellStart"/>
      <w:r w:rsidR="001D7118" w:rsidRPr="003B0763">
        <w:t>koronaviruso</w:t>
      </w:r>
      <w:proofErr w:type="spellEnd"/>
      <w:r w:rsidR="001D7118" w:rsidRPr="003B0763">
        <w:t xml:space="preserve"> (COVID-19) sukeltą situaciją.</w:t>
      </w:r>
      <w:r w:rsidR="00583757">
        <w:t xml:space="preserve"> </w:t>
      </w:r>
      <w:r w:rsidR="00A77F46" w:rsidRPr="003B0763">
        <w:rPr>
          <w:color w:val="000000"/>
        </w:rPr>
        <w:t xml:space="preserve">Atsižvelgiant </w:t>
      </w:r>
      <w:r w:rsidR="006B77F9" w:rsidRPr="003B0763">
        <w:rPr>
          <w:color w:val="000000"/>
        </w:rPr>
        <w:t xml:space="preserve">į tai, </w:t>
      </w:r>
      <w:r w:rsidR="00583757">
        <w:rPr>
          <w:color w:val="000000"/>
        </w:rPr>
        <w:t xml:space="preserve">ir į </w:t>
      </w:r>
      <w:r w:rsidR="00583757">
        <w:t xml:space="preserve">Ekonomikos skatinimo ir </w:t>
      </w:r>
      <w:proofErr w:type="spellStart"/>
      <w:r w:rsidR="00583757">
        <w:t>koronaviruso</w:t>
      </w:r>
      <w:proofErr w:type="spellEnd"/>
      <w:r w:rsidR="00583757">
        <w:t xml:space="preserve"> (COVID-19) plitimo sukeltų pasekmių mažinimo priemonių</w:t>
      </w:r>
      <w:r w:rsidR="00583757">
        <w:rPr>
          <w:color w:val="1F497D"/>
        </w:rPr>
        <w:t xml:space="preserve"> </w:t>
      </w:r>
      <w:r w:rsidR="00583757">
        <w:t xml:space="preserve">plano, kuriam pritarta Lietuvos Respublikos Vyriausybės 2020 m. kovo 16 d. pasitarime (pasitarimo protokolas Nr. 14) 1 tikslo „Užtikrinti išteklius, kurių reikia sveikatos ir visuomenės apsaugos sistemoms efektyviai veikti“ 4 priemonę „Užtikrinti ekstremaliosios situacijos valdyme dalyvaujančių valstybės institucijų papildomų išlaidų, įskaitant darbuotojų atlyginimų priedus, finansavimą“, Lietuvos Respublikos Vyriausybės sprendimais Vidaus reikalų, Finansų ir Teisingumo ministerijų </w:t>
      </w:r>
      <w:r w:rsidR="006B77F9" w:rsidRPr="003B0763">
        <w:rPr>
          <w:color w:val="000000"/>
        </w:rPr>
        <w:t xml:space="preserve">statutinių institucijų pareigūnams ir kitiems darbuotojams </w:t>
      </w:r>
      <w:r w:rsidR="00D65EE5" w:rsidRPr="003B0763">
        <w:rPr>
          <w:color w:val="000000"/>
        </w:rPr>
        <w:t xml:space="preserve">nuo karantino paskelbimo dienos, </w:t>
      </w:r>
      <w:r w:rsidR="00A77F46" w:rsidRPr="003B0763">
        <w:rPr>
          <w:color w:val="000000"/>
        </w:rPr>
        <w:t xml:space="preserve">įvertinus </w:t>
      </w:r>
      <w:r w:rsidR="001F7B02" w:rsidRPr="003B0763">
        <w:rPr>
          <w:bCs/>
        </w:rPr>
        <w:t>atliekamų funkcijų pobūdį, sudėtingumą ir atsakomybės lygį, darbo krūvį ir veiklos mastą</w:t>
      </w:r>
      <w:r w:rsidR="00D65EE5" w:rsidRPr="003B0763">
        <w:rPr>
          <w:color w:val="000000"/>
        </w:rPr>
        <w:t>, riziką</w:t>
      </w:r>
      <w:r w:rsidR="00A77F46" w:rsidRPr="003B0763">
        <w:rPr>
          <w:color w:val="000000"/>
        </w:rPr>
        <w:t xml:space="preserve"> sveikatai</w:t>
      </w:r>
      <w:r w:rsidR="00D65EE5" w:rsidRPr="003B0763">
        <w:rPr>
          <w:color w:val="000000"/>
        </w:rPr>
        <w:t xml:space="preserve"> ir pan.</w:t>
      </w:r>
      <w:r w:rsidR="0044245C">
        <w:rPr>
          <w:color w:val="000000"/>
        </w:rPr>
        <w:t xml:space="preserve"> iš valstybės vardu pasiskolintų lėšų</w:t>
      </w:r>
      <w:r w:rsidR="00D65EE5" w:rsidRPr="003B0763">
        <w:rPr>
          <w:color w:val="000000"/>
        </w:rPr>
        <w:t xml:space="preserve"> </w:t>
      </w:r>
      <w:r w:rsidR="00583757">
        <w:rPr>
          <w:color w:val="000000"/>
        </w:rPr>
        <w:t>kompensuojamos</w:t>
      </w:r>
      <w:r w:rsidR="00D65EE5" w:rsidRPr="003B0763">
        <w:rPr>
          <w:color w:val="000000"/>
        </w:rPr>
        <w:t xml:space="preserve"> </w:t>
      </w:r>
      <w:r w:rsidR="004D281A">
        <w:rPr>
          <w:color w:val="000000"/>
        </w:rPr>
        <w:t xml:space="preserve">Vidaus tarnybos statute nustatytos priemokos – </w:t>
      </w:r>
      <w:r w:rsidR="00CD7626">
        <w:rPr>
          <w:szCs w:val="24"/>
        </w:rPr>
        <w:t>už įprastą darbo krūvį viršijančią veiklą, už papildomų užduočių atlikimą, už darbą</w:t>
      </w:r>
      <w:r w:rsidR="00CD7626" w:rsidRPr="00F600CB">
        <w:rPr>
          <w:szCs w:val="24"/>
        </w:rPr>
        <w:t xml:space="preserve"> </w:t>
      </w:r>
      <w:r w:rsidR="00CD7626" w:rsidRPr="001B50C4">
        <w:rPr>
          <w:szCs w:val="24"/>
        </w:rPr>
        <w:t>pavojingomis darbo sąlygomis</w:t>
      </w:r>
      <w:r w:rsidR="00D65EE5" w:rsidRPr="003B0763">
        <w:rPr>
          <w:color w:val="000000"/>
        </w:rPr>
        <w:t>,</w:t>
      </w:r>
      <w:r w:rsidR="00CD7626">
        <w:rPr>
          <w:color w:val="000000"/>
        </w:rPr>
        <w:t xml:space="preserve"> </w:t>
      </w:r>
      <w:r w:rsidR="00AE08BD" w:rsidRPr="003B0763">
        <w:rPr>
          <w:color w:val="000000"/>
        </w:rPr>
        <w:t>taip pat</w:t>
      </w:r>
      <w:r w:rsidR="00AE08BD">
        <w:rPr>
          <w:color w:val="000000"/>
        </w:rPr>
        <w:t xml:space="preserve"> </w:t>
      </w:r>
      <w:r w:rsidR="00D65EE5">
        <w:rPr>
          <w:color w:val="000000"/>
        </w:rPr>
        <w:t>apmok</w:t>
      </w:r>
      <w:r w:rsidR="00CD7626">
        <w:rPr>
          <w:color w:val="000000"/>
        </w:rPr>
        <w:t>ama</w:t>
      </w:r>
      <w:r w:rsidR="00D65EE5">
        <w:rPr>
          <w:color w:val="000000"/>
        </w:rPr>
        <w:t xml:space="preserve"> už darbą poilsio ir švenčių dienomis</w:t>
      </w:r>
      <w:r w:rsidR="00CD7626">
        <w:rPr>
          <w:color w:val="000000"/>
        </w:rPr>
        <w:t xml:space="preserve"> bei</w:t>
      </w:r>
      <w:r w:rsidR="00D65EE5">
        <w:rPr>
          <w:color w:val="000000"/>
        </w:rPr>
        <w:t xml:space="preserve"> viršvalandinį darbą. </w:t>
      </w:r>
      <w:r w:rsidR="00AE08BD">
        <w:rPr>
          <w:color w:val="000000"/>
        </w:rPr>
        <w:t>Pažymėtina, kad už</w:t>
      </w:r>
      <w:r w:rsidR="006B77F9">
        <w:rPr>
          <w:color w:val="000000"/>
        </w:rPr>
        <w:t xml:space="preserve"> kovo ir balandžio mė</w:t>
      </w:r>
      <w:r w:rsidR="00D65EE5">
        <w:rPr>
          <w:color w:val="000000"/>
        </w:rPr>
        <w:t xml:space="preserve">nesius </w:t>
      </w:r>
      <w:r w:rsidR="004979F0">
        <w:rPr>
          <w:color w:val="000000"/>
        </w:rPr>
        <w:t>minėtoms institucijoms</w:t>
      </w:r>
      <w:r w:rsidR="00D65EE5">
        <w:rPr>
          <w:color w:val="000000"/>
        </w:rPr>
        <w:t xml:space="preserve"> iš valstybės biudžeto </w:t>
      </w:r>
      <w:r w:rsidR="004979F0">
        <w:rPr>
          <w:color w:val="000000"/>
        </w:rPr>
        <w:t>kompensuota 4</w:t>
      </w:r>
      <w:r w:rsidR="006261FD">
        <w:rPr>
          <w:color w:val="000000"/>
        </w:rPr>
        <w:t xml:space="preserve"> </w:t>
      </w:r>
      <w:r w:rsidR="004979F0">
        <w:rPr>
          <w:color w:val="000000"/>
        </w:rPr>
        <w:t>08</w:t>
      </w:r>
      <w:r w:rsidR="001408E7">
        <w:rPr>
          <w:color w:val="000000"/>
        </w:rPr>
        <w:t>8,1</w:t>
      </w:r>
      <w:r w:rsidR="004979F0">
        <w:rPr>
          <w:color w:val="000000"/>
        </w:rPr>
        <w:t xml:space="preserve"> tūkst. </w:t>
      </w:r>
      <w:r w:rsidR="0034666E">
        <w:rPr>
          <w:color w:val="000000"/>
        </w:rPr>
        <w:t xml:space="preserve">eurų </w:t>
      </w:r>
      <w:r w:rsidR="008E0F7B">
        <w:rPr>
          <w:color w:val="000000"/>
        </w:rPr>
        <w:t>patirt</w:t>
      </w:r>
      <w:r w:rsidR="0034666E">
        <w:rPr>
          <w:color w:val="000000"/>
        </w:rPr>
        <w:t>ų išlaidų</w:t>
      </w:r>
      <w:r w:rsidR="008E0F7B">
        <w:rPr>
          <w:color w:val="000000"/>
        </w:rPr>
        <w:t xml:space="preserve"> </w:t>
      </w:r>
      <w:r w:rsidR="00AE08BD">
        <w:rPr>
          <w:color w:val="000000"/>
        </w:rPr>
        <w:t>darbo užmokesč</w:t>
      </w:r>
      <w:r w:rsidR="008E0F7B">
        <w:rPr>
          <w:color w:val="000000"/>
        </w:rPr>
        <w:t>i</w:t>
      </w:r>
      <w:r w:rsidR="0034666E">
        <w:rPr>
          <w:color w:val="000000"/>
        </w:rPr>
        <w:t>ui</w:t>
      </w:r>
      <w:r w:rsidR="008674D2">
        <w:rPr>
          <w:color w:val="000000"/>
        </w:rPr>
        <w:t>, iš jų vien tik Vidaus reikalų ministerij</w:t>
      </w:r>
      <w:r w:rsidR="00C06DE9">
        <w:rPr>
          <w:color w:val="000000"/>
        </w:rPr>
        <w:t>os statutinėms įstaigoms</w:t>
      </w:r>
      <w:r w:rsidR="008674D2">
        <w:rPr>
          <w:color w:val="000000"/>
        </w:rPr>
        <w:t xml:space="preserve"> </w:t>
      </w:r>
      <w:r w:rsidR="003A669E">
        <w:rPr>
          <w:color w:val="000000"/>
        </w:rPr>
        <w:t xml:space="preserve">– </w:t>
      </w:r>
      <w:r w:rsidR="008674D2">
        <w:rPr>
          <w:color w:val="000000"/>
        </w:rPr>
        <w:t>3</w:t>
      </w:r>
      <w:r w:rsidR="006261FD">
        <w:rPr>
          <w:color w:val="000000"/>
        </w:rPr>
        <w:t xml:space="preserve"> </w:t>
      </w:r>
      <w:r w:rsidR="008674D2">
        <w:rPr>
          <w:color w:val="000000"/>
        </w:rPr>
        <w:t>869 tūkst. eurų</w:t>
      </w:r>
      <w:r w:rsidR="00C06DE9">
        <w:rPr>
          <w:color w:val="000000"/>
        </w:rPr>
        <w:t>, Muitinės departamentui prie Finansų ministerijos – 50,</w:t>
      </w:r>
      <w:r w:rsidR="004A6A13">
        <w:rPr>
          <w:color w:val="000000"/>
        </w:rPr>
        <w:t>9</w:t>
      </w:r>
      <w:r w:rsidR="00C06DE9">
        <w:rPr>
          <w:color w:val="000000"/>
        </w:rPr>
        <w:t xml:space="preserve"> tūkst. eurų, Kalėjimų departamentui prie Teisingumo ministerijos – 168</w:t>
      </w:r>
      <w:r w:rsidR="004A6A13">
        <w:rPr>
          <w:color w:val="000000"/>
        </w:rPr>
        <w:t>,2</w:t>
      </w:r>
      <w:r w:rsidR="00C06DE9">
        <w:rPr>
          <w:color w:val="000000"/>
        </w:rPr>
        <w:t xml:space="preserve"> tūkst. eurų.</w:t>
      </w:r>
      <w:r w:rsidR="00167E0F">
        <w:rPr>
          <w:color w:val="000000"/>
        </w:rPr>
        <w:t xml:space="preserve"> </w:t>
      </w:r>
      <w:r w:rsidR="00287162">
        <w:rPr>
          <w:color w:val="000000"/>
        </w:rPr>
        <w:t>Atkreiptinas dėmesys, kad</w:t>
      </w:r>
      <w:r w:rsidR="0026049A" w:rsidRPr="0026049A">
        <w:t xml:space="preserve"> </w:t>
      </w:r>
      <w:r w:rsidR="0026049A">
        <w:t xml:space="preserve">Lietuvos nacionalinei sveikatos sistemai priklausančių ir šiai sistemai nepriklausančių įstaigų patirtoms išlaidoms, susijusioms su šių įstaigų darbuotojų darbo užmokesčio didinimu, kompensuoti pagal Sveikatos priežiūros įstaigų darbuotojų darbo užmokesčio didinimo karantino metu tvarkos aprašą, patvirtintą Lietuvos Respublikos Vyriausybės 2020 m. balandžio 29 d. nutarimu Nr. 449 „Dėl Sveikatos priežiūros įstaigų darbuotojų darbo užmokesčio didinimo karantino metu tvarkos aprašo patvirtinimo“ </w:t>
      </w:r>
      <w:r w:rsidR="00167E0F">
        <w:t>papildomai skirta</w:t>
      </w:r>
      <w:r w:rsidR="0026049A">
        <w:t xml:space="preserve"> 607,7 tūkst. eurų.</w:t>
      </w:r>
    </w:p>
    <w:p w14:paraId="3BF44E72" w14:textId="77777777" w:rsidR="00F22014" w:rsidRDefault="00462EE9" w:rsidP="00F22014">
      <w:pPr>
        <w:ind w:firstLine="720"/>
        <w:jc w:val="both"/>
        <w:rPr>
          <w:bCs/>
        </w:rPr>
      </w:pPr>
      <w:r>
        <w:rPr>
          <w:bCs/>
        </w:rPr>
        <w:t xml:space="preserve">3) </w:t>
      </w:r>
      <w:r w:rsidR="00415E0D">
        <w:rPr>
          <w:bCs/>
        </w:rPr>
        <w:t>m</w:t>
      </w:r>
      <w:r w:rsidR="00287162">
        <w:rPr>
          <w:bCs/>
        </w:rPr>
        <w:t>anome, kad</w:t>
      </w:r>
      <w:r w:rsidR="00F81832">
        <w:rPr>
          <w:bCs/>
        </w:rPr>
        <w:t xml:space="preserve"> įgyvendinat </w:t>
      </w:r>
      <w:r w:rsidR="0098344E">
        <w:rPr>
          <w:bCs/>
        </w:rPr>
        <w:t>Įstatymo projekto</w:t>
      </w:r>
      <w:r w:rsidR="00F81832">
        <w:rPr>
          <w:bCs/>
        </w:rPr>
        <w:t xml:space="preserve"> nuostatas statutiniams pareigūnams</w:t>
      </w:r>
      <w:r w:rsidR="00B10232">
        <w:rPr>
          <w:bCs/>
        </w:rPr>
        <w:t xml:space="preserve"> ir darbuotojams</w:t>
      </w:r>
      <w:r w:rsidR="0098344E">
        <w:rPr>
          <w:bCs/>
        </w:rPr>
        <w:t xml:space="preserve"> </w:t>
      </w:r>
      <w:r w:rsidR="0048781D">
        <w:rPr>
          <w:bCs/>
        </w:rPr>
        <w:t xml:space="preserve">nustatant papildomas </w:t>
      </w:r>
      <w:r w:rsidR="0048781D" w:rsidRPr="00065652">
        <w:rPr>
          <w:bCs/>
        </w:rPr>
        <w:t xml:space="preserve"> nuo 60 iki 100 procentų dydžio pareiginės algos priemok</w:t>
      </w:r>
      <w:r w:rsidR="0048781D">
        <w:rPr>
          <w:bCs/>
        </w:rPr>
        <w:t xml:space="preserve">as </w:t>
      </w:r>
      <w:r w:rsidR="00BA2AB3">
        <w:rPr>
          <w:bCs/>
        </w:rPr>
        <w:t xml:space="preserve">už </w:t>
      </w:r>
      <w:r w:rsidR="00BA2AB3" w:rsidRPr="00065652">
        <w:rPr>
          <w:bCs/>
        </w:rPr>
        <w:t>epidemijų profilaktikos priemon</w:t>
      </w:r>
      <w:r w:rsidR="00BA2AB3">
        <w:rPr>
          <w:bCs/>
        </w:rPr>
        <w:t>ių</w:t>
      </w:r>
      <w:r w:rsidR="00BA2AB3" w:rsidRPr="00065652">
        <w:rPr>
          <w:bCs/>
        </w:rPr>
        <w:t xml:space="preserve"> ypač pavojingų užkrečiamųjų ligų židiniuose</w:t>
      </w:r>
      <w:r w:rsidR="00BA2AB3">
        <w:rPr>
          <w:bCs/>
        </w:rPr>
        <w:t xml:space="preserve"> vykdymą, už darbą</w:t>
      </w:r>
      <w:r w:rsidR="00BA2AB3" w:rsidRPr="00065652">
        <w:rPr>
          <w:bCs/>
        </w:rPr>
        <w:t xml:space="preserve"> su asmenimis, įtariamais kad serga, taip pat asmenimis turėjusiais sąlytį</w:t>
      </w:r>
      <w:r w:rsidR="008A4DF0">
        <w:rPr>
          <w:bCs/>
        </w:rPr>
        <w:t xml:space="preserve">, </w:t>
      </w:r>
      <w:r w:rsidR="00D16ED9">
        <w:rPr>
          <w:bCs/>
        </w:rPr>
        <w:t>būtų</w:t>
      </w:r>
      <w:r w:rsidR="00F22014">
        <w:rPr>
          <w:bCs/>
        </w:rPr>
        <w:t xml:space="preserve"> išmokam</w:t>
      </w:r>
      <w:r w:rsidR="00C9671B">
        <w:rPr>
          <w:bCs/>
        </w:rPr>
        <w:t>as</w:t>
      </w:r>
      <w:r w:rsidR="00F22014">
        <w:rPr>
          <w:bCs/>
        </w:rPr>
        <w:t xml:space="preserve"> gerokai didesn</w:t>
      </w:r>
      <w:r w:rsidR="00C72806">
        <w:rPr>
          <w:bCs/>
        </w:rPr>
        <w:t>is darbo užmokestis</w:t>
      </w:r>
      <w:r w:rsidR="00F22014">
        <w:rPr>
          <w:bCs/>
        </w:rPr>
        <w:t xml:space="preserve"> nei sveikatos priežiūros įstaigose dirbantiems medicinos darbuotojams</w:t>
      </w:r>
      <w:r w:rsidR="007E71FA">
        <w:rPr>
          <w:bCs/>
        </w:rPr>
        <w:t xml:space="preserve">, </w:t>
      </w:r>
      <w:r w:rsidR="00F22014">
        <w:rPr>
          <w:bCs/>
        </w:rPr>
        <w:t xml:space="preserve">kurie </w:t>
      </w:r>
      <w:r w:rsidR="00F22014">
        <w:t xml:space="preserve">tiesiogiai </w:t>
      </w:r>
      <w:r w:rsidR="00F22014" w:rsidRPr="003B0763">
        <w:t>dalyva</w:t>
      </w:r>
      <w:r w:rsidR="00F22014">
        <w:t>vo</w:t>
      </w:r>
      <w:r w:rsidR="00F22014" w:rsidRPr="003B0763">
        <w:t xml:space="preserve"> valdant naujojo </w:t>
      </w:r>
      <w:proofErr w:type="spellStart"/>
      <w:r w:rsidR="00F22014" w:rsidRPr="003B0763">
        <w:t>koronaviruso</w:t>
      </w:r>
      <w:proofErr w:type="spellEnd"/>
      <w:r w:rsidR="00F22014">
        <w:t xml:space="preserve"> </w:t>
      </w:r>
      <w:r w:rsidR="00531564">
        <w:t xml:space="preserve">sukeltą </w:t>
      </w:r>
      <w:r w:rsidR="00F22014">
        <w:t>situaciją</w:t>
      </w:r>
      <w:r w:rsidR="00F22014">
        <w:rPr>
          <w:bCs/>
        </w:rPr>
        <w:t>.</w:t>
      </w:r>
      <w:r w:rsidR="00F22014" w:rsidRPr="00F22014">
        <w:rPr>
          <w:bCs/>
        </w:rPr>
        <w:t xml:space="preserve"> </w:t>
      </w:r>
      <w:r w:rsidR="00D16ED9">
        <w:rPr>
          <w:bCs/>
        </w:rPr>
        <w:t>Mūsų nuomone,</w:t>
      </w:r>
      <w:r w:rsidR="00E02B52">
        <w:rPr>
          <w:bCs/>
        </w:rPr>
        <w:t xml:space="preserve"> </w:t>
      </w:r>
      <w:r w:rsidR="00EB03BD">
        <w:rPr>
          <w:bCs/>
        </w:rPr>
        <w:t xml:space="preserve">vertinant galimą riziką sveikatai, </w:t>
      </w:r>
      <w:r w:rsidR="00F22014">
        <w:rPr>
          <w:bCs/>
        </w:rPr>
        <w:t xml:space="preserve">statutinių institucijų pareigūnų ir </w:t>
      </w:r>
      <w:r w:rsidR="003A669E">
        <w:rPr>
          <w:bCs/>
        </w:rPr>
        <w:t>kitų darbuotojų</w:t>
      </w:r>
      <w:r w:rsidR="00F22014">
        <w:rPr>
          <w:bCs/>
        </w:rPr>
        <w:t xml:space="preserve"> karantino metu atliekama veikla</w:t>
      </w:r>
      <w:r w:rsidR="00EB03BD">
        <w:rPr>
          <w:bCs/>
        </w:rPr>
        <w:t xml:space="preserve"> </w:t>
      </w:r>
      <w:r w:rsidR="00F22014">
        <w:rPr>
          <w:bCs/>
        </w:rPr>
        <w:t>negalėtų būti prilyginama sveikatos priežiūros įstaigų darbuotojų atliekamai veiklai</w:t>
      </w:r>
      <w:r w:rsidR="00C9671B">
        <w:rPr>
          <w:bCs/>
        </w:rPr>
        <w:t>.</w:t>
      </w:r>
      <w:r w:rsidR="00F22014">
        <w:rPr>
          <w:bCs/>
        </w:rPr>
        <w:t xml:space="preserve"> </w:t>
      </w:r>
    </w:p>
    <w:p w14:paraId="3BF44E73" w14:textId="77777777" w:rsidR="00E75974" w:rsidRPr="00065652" w:rsidRDefault="00462EE9" w:rsidP="00E75974">
      <w:pPr>
        <w:ind w:firstLine="720"/>
        <w:jc w:val="both"/>
        <w:rPr>
          <w:color w:val="000000"/>
        </w:rPr>
      </w:pPr>
      <w:r>
        <w:rPr>
          <w:bCs/>
        </w:rPr>
        <w:t>4)</w:t>
      </w:r>
      <w:r w:rsidR="003611C1">
        <w:rPr>
          <w:bCs/>
        </w:rPr>
        <w:t xml:space="preserve"> </w:t>
      </w:r>
      <w:r w:rsidR="00E75974">
        <w:rPr>
          <w:bCs/>
        </w:rPr>
        <w:t xml:space="preserve">Įstatymo projekto aiškinamajame rašte nurodyta, kad papildomas lėšų poreikis sudaro ne mažiau kaip 5 mln. eurų. </w:t>
      </w:r>
      <w:r w:rsidR="00684D84">
        <w:rPr>
          <w:bCs/>
        </w:rPr>
        <w:t xml:space="preserve">Vyriausybės projekto išvadoje </w:t>
      </w:r>
      <w:r w:rsidR="00C9671B">
        <w:rPr>
          <w:bCs/>
        </w:rPr>
        <w:t>nėra įvertintas poveikis valstybės finansams</w:t>
      </w:r>
      <w:r w:rsidR="00F4417B">
        <w:rPr>
          <w:bCs/>
        </w:rPr>
        <w:t>,</w:t>
      </w:r>
      <w:r w:rsidR="00C9671B">
        <w:rPr>
          <w:bCs/>
        </w:rPr>
        <w:t xml:space="preserve"> </w:t>
      </w:r>
      <w:r w:rsidR="00F4417B">
        <w:rPr>
          <w:bCs/>
        </w:rPr>
        <w:t xml:space="preserve">nėra pateikti papildomų lėšų poreikio skaičiavimai. </w:t>
      </w:r>
    </w:p>
    <w:p w14:paraId="3BF44E74" w14:textId="77777777" w:rsidR="00360AB7" w:rsidRPr="005E63C2" w:rsidRDefault="00A555E4" w:rsidP="004E4C9D">
      <w:pPr>
        <w:ind w:firstLine="720"/>
        <w:jc w:val="both"/>
        <w:rPr>
          <w:bCs/>
        </w:rPr>
      </w:pPr>
      <w:r>
        <w:rPr>
          <w:bCs/>
        </w:rPr>
        <w:t xml:space="preserve">Atsižvelgdami į tai, kas išdėstyta, </w:t>
      </w:r>
      <w:r w:rsidR="005E63C2">
        <w:rPr>
          <w:bCs/>
        </w:rPr>
        <w:t xml:space="preserve">siūlytume tikslinti Vyriausybės išvados </w:t>
      </w:r>
      <w:r w:rsidR="005E63C2" w:rsidRPr="005E63C2">
        <w:rPr>
          <w:bCs/>
        </w:rPr>
        <w:t>projektą ir nepritarti</w:t>
      </w:r>
      <w:r w:rsidR="004E2FF2" w:rsidRPr="005E63C2">
        <w:rPr>
          <w:bCs/>
        </w:rPr>
        <w:t xml:space="preserve"> </w:t>
      </w:r>
      <w:r w:rsidR="005E63C2" w:rsidRPr="005E63C2">
        <w:rPr>
          <w:bCs/>
        </w:rPr>
        <w:t>Įstatymo projektui.</w:t>
      </w:r>
    </w:p>
    <w:p w14:paraId="3BF44E75" w14:textId="77777777" w:rsidR="003B6C0B" w:rsidRDefault="003B6C0B" w:rsidP="00F12D8A">
      <w:pPr>
        <w:rPr>
          <w:rStyle w:val="Hyperlink"/>
          <w:color w:val="auto"/>
          <w:sz w:val="20"/>
        </w:rPr>
      </w:pPr>
    </w:p>
    <w:p w14:paraId="3BF44E76" w14:textId="77777777" w:rsidR="003B6C0B" w:rsidRDefault="003B6C0B" w:rsidP="00F12D8A">
      <w:pPr>
        <w:rPr>
          <w:rStyle w:val="Hyperlink"/>
          <w:color w:val="auto"/>
          <w:sz w:val="20"/>
        </w:rPr>
      </w:pPr>
    </w:p>
    <w:p w14:paraId="3BF44E77" w14:textId="77777777" w:rsidR="003B6C0B" w:rsidRDefault="003B6C0B" w:rsidP="00F12D8A">
      <w:pPr>
        <w:rPr>
          <w:rStyle w:val="Hyperlink"/>
          <w:color w:val="auto"/>
          <w:sz w:val="20"/>
        </w:rPr>
      </w:pPr>
    </w:p>
    <w:p w14:paraId="3BF44E78" w14:textId="77777777" w:rsidR="003B6C0B" w:rsidRDefault="003B6C0B" w:rsidP="00F12D8A">
      <w:pPr>
        <w:rPr>
          <w:rStyle w:val="Hyperlink"/>
          <w:color w:val="auto"/>
          <w:sz w:val="20"/>
        </w:rPr>
      </w:pPr>
    </w:p>
    <w:p w14:paraId="3BF44E79" w14:textId="77777777" w:rsidR="003B6C0B" w:rsidRDefault="003B6C0B" w:rsidP="00F12D8A">
      <w:pPr>
        <w:rPr>
          <w:rStyle w:val="Hyperlink"/>
          <w:color w:val="auto"/>
          <w:sz w:val="20"/>
        </w:rPr>
      </w:pPr>
    </w:p>
    <w:p w14:paraId="3BF44E7A" w14:textId="77777777" w:rsidR="003B6C0B" w:rsidRDefault="003B6C0B" w:rsidP="00F12D8A">
      <w:pPr>
        <w:rPr>
          <w:rStyle w:val="Hyperlink"/>
          <w:color w:val="auto"/>
          <w:sz w:val="20"/>
        </w:rPr>
      </w:pPr>
    </w:p>
    <w:p w14:paraId="3BF44E7B" w14:textId="77777777" w:rsidR="005E63C2" w:rsidRDefault="005E63C2" w:rsidP="00F12D8A">
      <w:pPr>
        <w:rPr>
          <w:rStyle w:val="Hyperlink"/>
          <w:color w:val="auto"/>
          <w:sz w:val="20"/>
        </w:rPr>
      </w:pPr>
    </w:p>
    <w:p w14:paraId="3BF44E7C" w14:textId="77777777" w:rsidR="005E63C2" w:rsidRDefault="005E63C2" w:rsidP="00F12D8A">
      <w:pPr>
        <w:rPr>
          <w:rStyle w:val="Hyperlink"/>
          <w:color w:val="auto"/>
          <w:sz w:val="20"/>
        </w:rPr>
      </w:pPr>
    </w:p>
    <w:p w14:paraId="3BF44E7D" w14:textId="77777777" w:rsidR="003B6C0B" w:rsidRDefault="003B6C0B" w:rsidP="00F12D8A">
      <w:pPr>
        <w:rPr>
          <w:rStyle w:val="Hyperlink"/>
          <w:color w:val="auto"/>
          <w:sz w:val="20"/>
        </w:rPr>
      </w:pPr>
    </w:p>
    <w:p w14:paraId="3BF44E7E" w14:textId="77777777" w:rsidR="003B6C0B" w:rsidRPr="000F3FF8" w:rsidRDefault="003B6C0B" w:rsidP="00F12D8A">
      <w:pPr>
        <w:rPr>
          <w:rStyle w:val="Hyperlink"/>
          <w:color w:val="auto"/>
          <w:sz w:val="20"/>
        </w:rPr>
      </w:pPr>
    </w:p>
    <w:p w14:paraId="3BF44E7F" w14:textId="77777777" w:rsidR="00F12D8A" w:rsidRDefault="008204FE" w:rsidP="00F12D8A">
      <w:pPr>
        <w:rPr>
          <w:sz w:val="20"/>
        </w:rPr>
      </w:pPr>
      <w:r>
        <w:rPr>
          <w:sz w:val="20"/>
        </w:rPr>
        <w:t xml:space="preserve">Akvilina </w:t>
      </w:r>
      <w:proofErr w:type="spellStart"/>
      <w:r>
        <w:rPr>
          <w:sz w:val="20"/>
        </w:rPr>
        <w:t>Bružienė</w:t>
      </w:r>
      <w:proofErr w:type="spellEnd"/>
      <w:r w:rsidR="00F12D8A">
        <w:rPr>
          <w:sz w:val="20"/>
        </w:rPr>
        <w:t xml:space="preserve">, tel. (8 5) 239 </w:t>
      </w:r>
      <w:r>
        <w:rPr>
          <w:sz w:val="20"/>
        </w:rPr>
        <w:t>0036 e</w:t>
      </w:r>
      <w:r w:rsidR="00F12D8A">
        <w:rPr>
          <w:sz w:val="20"/>
        </w:rPr>
        <w:t>l. p.</w:t>
      </w:r>
      <w:r>
        <w:rPr>
          <w:sz w:val="20"/>
        </w:rPr>
        <w:t xml:space="preserve"> </w:t>
      </w:r>
      <w:r w:rsidR="009176EA">
        <w:rPr>
          <w:sz w:val="20"/>
        </w:rPr>
        <w:t>a</w:t>
      </w:r>
      <w:r>
        <w:rPr>
          <w:sz w:val="20"/>
        </w:rPr>
        <w:t>kvilina.bruziene@finmin.lt</w:t>
      </w:r>
      <w:permEnd w:id="1314198804"/>
    </w:p>
    <w:p w14:paraId="3BF44E80" w14:textId="77777777" w:rsidR="00F12D8A" w:rsidRDefault="00F12D8A">
      <w:pPr>
        <w:rPr>
          <w:sz w:val="20"/>
        </w:rPr>
      </w:pPr>
    </w:p>
    <w:sectPr w:rsidR="00F12D8A">
      <w:footerReference w:type="default" r:id="rId13"/>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F44E85" w14:textId="77777777" w:rsidR="009E7000" w:rsidRDefault="009E7000">
      <w:r>
        <w:separator/>
      </w:r>
    </w:p>
  </w:endnote>
  <w:endnote w:type="continuationSeparator" w:id="0">
    <w:p w14:paraId="3BF44E86" w14:textId="77777777" w:rsidR="009E7000" w:rsidRDefault="009E7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4E8B"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4A6A13">
      <w:rPr>
        <w:noProof/>
        <w:sz w:val="10"/>
      </w:rPr>
      <w:t>SAM dėl priemokų statutiniams3.docx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3BF44E90" w14:textId="77777777">
      <w:tc>
        <w:tcPr>
          <w:tcW w:w="3119" w:type="dxa"/>
        </w:tcPr>
        <w:p w14:paraId="3BF44E8C" w14:textId="77777777" w:rsidR="00676E45" w:rsidRDefault="00676E45">
          <w:pPr>
            <w:pStyle w:val="Footer"/>
            <w:rPr>
              <w:sz w:val="16"/>
            </w:rPr>
          </w:pPr>
          <w:r>
            <w:rPr>
              <w:sz w:val="16"/>
            </w:rPr>
            <w:t xml:space="preserve">Kodas 8860165 </w:t>
          </w:r>
        </w:p>
      </w:tc>
      <w:tc>
        <w:tcPr>
          <w:tcW w:w="1615" w:type="dxa"/>
        </w:tcPr>
        <w:p w14:paraId="3BF44E8D" w14:textId="77777777" w:rsidR="00676E45" w:rsidRDefault="00676E45">
          <w:pPr>
            <w:pStyle w:val="Footer"/>
            <w:rPr>
              <w:sz w:val="16"/>
            </w:rPr>
          </w:pPr>
          <w:r>
            <w:rPr>
              <w:sz w:val="16"/>
            </w:rPr>
            <w:t>Telefonas  39 00 05</w:t>
          </w:r>
        </w:p>
      </w:tc>
      <w:tc>
        <w:tcPr>
          <w:tcW w:w="2212" w:type="dxa"/>
        </w:tcPr>
        <w:p w14:paraId="3BF44E8E" w14:textId="77777777" w:rsidR="00676E45" w:rsidRDefault="00676E45">
          <w:pPr>
            <w:pStyle w:val="Footer"/>
            <w:rPr>
              <w:sz w:val="16"/>
            </w:rPr>
          </w:pPr>
          <w:r>
            <w:rPr>
              <w:sz w:val="16"/>
            </w:rPr>
            <w:t>El. paštas: finmin@finmin.lt</w:t>
          </w:r>
        </w:p>
      </w:tc>
      <w:tc>
        <w:tcPr>
          <w:tcW w:w="2552" w:type="dxa"/>
        </w:tcPr>
        <w:p w14:paraId="3BF44E8F" w14:textId="77777777" w:rsidR="00676E45" w:rsidRDefault="00676E45">
          <w:pPr>
            <w:pStyle w:val="Footer"/>
            <w:rPr>
              <w:sz w:val="16"/>
            </w:rPr>
          </w:pPr>
          <w:r>
            <w:rPr>
              <w:sz w:val="16"/>
            </w:rPr>
            <w:t>Atsiskait. sąsk. Nr. 253002007</w:t>
          </w:r>
        </w:p>
      </w:tc>
    </w:tr>
    <w:tr w:rsidR="00676E45" w14:paraId="3BF44E95" w14:textId="77777777">
      <w:tc>
        <w:tcPr>
          <w:tcW w:w="3119" w:type="dxa"/>
        </w:tcPr>
        <w:p w14:paraId="3BF44E91" w14:textId="77777777" w:rsidR="00676E45" w:rsidRDefault="00676E45">
          <w:pPr>
            <w:pStyle w:val="Footer"/>
            <w:rPr>
              <w:sz w:val="16"/>
            </w:rPr>
          </w:pPr>
          <w:r>
            <w:rPr>
              <w:sz w:val="16"/>
            </w:rPr>
            <w:t>J. Tumo-Vaižganto g. 8</w:t>
          </w:r>
          <w:r>
            <w:rPr>
              <w:sz w:val="16"/>
              <w:vertAlign w:val="superscript"/>
            </w:rPr>
            <w:t>A</w:t>
          </w:r>
          <w:r>
            <w:rPr>
              <w:sz w:val="16"/>
            </w:rPr>
            <w:t>/2 LT-2600 Vilnius</w:t>
          </w:r>
        </w:p>
      </w:tc>
      <w:tc>
        <w:tcPr>
          <w:tcW w:w="1615" w:type="dxa"/>
        </w:tcPr>
        <w:p w14:paraId="3BF44E92" w14:textId="77777777" w:rsidR="00676E45" w:rsidRDefault="00676E45">
          <w:pPr>
            <w:pStyle w:val="Footer"/>
            <w:rPr>
              <w:sz w:val="16"/>
            </w:rPr>
          </w:pPr>
          <w:r>
            <w:rPr>
              <w:sz w:val="16"/>
            </w:rPr>
            <w:t>Faksas     79 14 81</w:t>
          </w:r>
        </w:p>
      </w:tc>
      <w:tc>
        <w:tcPr>
          <w:tcW w:w="2212" w:type="dxa"/>
        </w:tcPr>
        <w:p w14:paraId="3BF44E93" w14:textId="77777777" w:rsidR="00676E45" w:rsidRDefault="00676E45">
          <w:pPr>
            <w:pStyle w:val="Footer"/>
            <w:rPr>
              <w:sz w:val="16"/>
            </w:rPr>
          </w:pPr>
          <w:r>
            <w:rPr>
              <w:sz w:val="16"/>
            </w:rPr>
            <w:t>http://www.finmin.lt</w:t>
          </w:r>
        </w:p>
      </w:tc>
      <w:tc>
        <w:tcPr>
          <w:tcW w:w="2552" w:type="dxa"/>
        </w:tcPr>
        <w:p w14:paraId="3BF44E94" w14:textId="77777777" w:rsidR="00676E45" w:rsidRDefault="00676E45">
          <w:pPr>
            <w:pStyle w:val="Footer"/>
            <w:rPr>
              <w:sz w:val="16"/>
            </w:rPr>
          </w:pPr>
          <w:r>
            <w:rPr>
              <w:sz w:val="16"/>
            </w:rPr>
            <w:t>LTB Sostinės skyrius, kodas 60111</w:t>
          </w:r>
        </w:p>
      </w:tc>
    </w:tr>
  </w:tbl>
  <w:p w14:paraId="3BF44E96" w14:textId="77777777" w:rsidR="00676E45" w:rsidRDefault="00676E4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4E98"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4A6A13">
      <w:rPr>
        <w:noProof/>
        <w:sz w:val="10"/>
      </w:rPr>
      <w:t>SAM dėl priemokų statutiniams3.docx</w:t>
    </w:r>
    <w:r w:rsidRPr="00775CB5">
      <w:rPr>
        <w:sz w:val="10"/>
      </w:rPr>
      <w:fldChar w:fldCharType="end"/>
    </w:r>
  </w:p>
  <w:p w14:paraId="3BF44E99"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3BF44E9E" w14:textId="77777777">
      <w:tc>
        <w:tcPr>
          <w:tcW w:w="3215" w:type="dxa"/>
        </w:tcPr>
        <w:p w14:paraId="3BF44E9A" w14:textId="77777777" w:rsidR="00676E45" w:rsidRPr="00775CB5" w:rsidRDefault="00D925FB">
          <w:pPr>
            <w:pStyle w:val="Footer"/>
            <w:rPr>
              <w:sz w:val="16"/>
            </w:rPr>
          </w:pPr>
          <w:r>
            <w:rPr>
              <w:sz w:val="16"/>
            </w:rPr>
            <w:t>B</w:t>
          </w:r>
          <w:r w:rsidR="00471A03" w:rsidRPr="00775CB5">
            <w:rPr>
              <w:sz w:val="16"/>
            </w:rPr>
            <w:t>iudžetinė įstaiga</w:t>
          </w:r>
        </w:p>
      </w:tc>
      <w:tc>
        <w:tcPr>
          <w:tcW w:w="1559" w:type="dxa"/>
        </w:tcPr>
        <w:p w14:paraId="3BF44E9B" w14:textId="77777777" w:rsidR="00676E45" w:rsidRPr="00775CB5" w:rsidRDefault="00676E45">
          <w:pPr>
            <w:pStyle w:val="Footer"/>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3BF44E9C" w14:textId="77777777" w:rsidR="00676E45" w:rsidRPr="00775CB5" w:rsidRDefault="00676E45">
          <w:pPr>
            <w:pStyle w:val="Footer"/>
            <w:rPr>
              <w:sz w:val="16"/>
            </w:rPr>
          </w:pPr>
          <w:r w:rsidRPr="00775CB5">
            <w:rPr>
              <w:sz w:val="16"/>
            </w:rPr>
            <w:t>El. paštas finmin@finmin.lt</w:t>
          </w:r>
        </w:p>
      </w:tc>
      <w:tc>
        <w:tcPr>
          <w:tcW w:w="2836" w:type="dxa"/>
        </w:tcPr>
        <w:p w14:paraId="3BF44E9D" w14:textId="77777777" w:rsidR="00676E45" w:rsidRPr="00775CB5" w:rsidRDefault="00775CB5">
          <w:pPr>
            <w:pStyle w:val="Footer"/>
            <w:rPr>
              <w:sz w:val="16"/>
            </w:rPr>
          </w:pPr>
          <w:r w:rsidRPr="00775CB5">
            <w:rPr>
              <w:sz w:val="16"/>
            </w:rPr>
            <w:t>Duomenys kaupiami ir saugomi</w:t>
          </w:r>
          <w:r>
            <w:rPr>
              <w:sz w:val="16"/>
            </w:rPr>
            <w:t xml:space="preserve"> </w:t>
          </w:r>
          <w:r w:rsidRPr="00775CB5">
            <w:rPr>
              <w:sz w:val="16"/>
            </w:rPr>
            <w:t>Juridinių</w:t>
          </w:r>
        </w:p>
      </w:tc>
    </w:tr>
    <w:tr w:rsidR="00676E45" w:rsidRPr="00775CB5" w14:paraId="3BF44EA3" w14:textId="77777777">
      <w:tc>
        <w:tcPr>
          <w:tcW w:w="3215" w:type="dxa"/>
        </w:tcPr>
        <w:p w14:paraId="3BF44E9F" w14:textId="77777777" w:rsidR="00676E45" w:rsidRPr="00775CB5" w:rsidRDefault="00F82BF7">
          <w:pPr>
            <w:pStyle w:val="Footer"/>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3BF44EA0" w14:textId="77777777" w:rsidR="00676E45" w:rsidRPr="00775CB5" w:rsidRDefault="00676E45">
          <w:pPr>
            <w:pStyle w:val="Footer"/>
            <w:rPr>
              <w:sz w:val="16"/>
            </w:rPr>
          </w:pPr>
          <w:r w:rsidRPr="00775CB5">
            <w:rPr>
              <w:sz w:val="16"/>
            </w:rPr>
            <w:t>Faks. (8</w:t>
          </w:r>
          <w:r w:rsidR="001A1D75" w:rsidRPr="00775CB5">
            <w:rPr>
              <w:sz w:val="16"/>
            </w:rPr>
            <w:t xml:space="preserve"> </w:t>
          </w:r>
          <w:r w:rsidRPr="00775CB5">
            <w:rPr>
              <w:sz w:val="16"/>
            </w:rPr>
            <w:t>5) 279 1481</w:t>
          </w:r>
        </w:p>
      </w:tc>
      <w:tc>
        <w:tcPr>
          <w:tcW w:w="1984" w:type="dxa"/>
        </w:tcPr>
        <w:p w14:paraId="3BF44EA1" w14:textId="77777777" w:rsidR="00676E45" w:rsidRPr="00775CB5" w:rsidRDefault="00676E45">
          <w:pPr>
            <w:pStyle w:val="Footer"/>
            <w:rPr>
              <w:sz w:val="16"/>
            </w:rPr>
          </w:pPr>
          <w:r w:rsidRPr="00775CB5">
            <w:rPr>
              <w:sz w:val="16"/>
            </w:rPr>
            <w:t>http://www.finmin.lt</w:t>
          </w:r>
        </w:p>
      </w:tc>
      <w:tc>
        <w:tcPr>
          <w:tcW w:w="2836" w:type="dxa"/>
        </w:tcPr>
        <w:p w14:paraId="3BF44EA2" w14:textId="77777777" w:rsidR="00676E45" w:rsidRPr="00775CB5" w:rsidRDefault="00775CB5" w:rsidP="00775CB5">
          <w:pPr>
            <w:pStyle w:val="Footer"/>
            <w:rPr>
              <w:sz w:val="16"/>
            </w:rPr>
          </w:pPr>
          <w:r w:rsidRPr="00775CB5">
            <w:rPr>
              <w:sz w:val="16"/>
            </w:rPr>
            <w:t>asmenų registre</w:t>
          </w:r>
          <w:r>
            <w:rPr>
              <w:sz w:val="16"/>
            </w:rPr>
            <w:t>, k</w:t>
          </w:r>
          <w:r w:rsidRPr="00775CB5">
            <w:rPr>
              <w:sz w:val="16"/>
            </w:rPr>
            <w:t>odas 288601650</w:t>
          </w:r>
        </w:p>
      </w:tc>
    </w:tr>
  </w:tbl>
  <w:p w14:paraId="3BF44EA4" w14:textId="77777777" w:rsidR="00676E45" w:rsidRPr="00775CB5" w:rsidRDefault="00676E4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4EA5" w14:textId="77777777"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44E83" w14:textId="77777777" w:rsidR="009E7000" w:rsidRDefault="009E7000">
      <w:r>
        <w:separator/>
      </w:r>
    </w:p>
  </w:footnote>
  <w:footnote w:type="continuationSeparator" w:id="0">
    <w:p w14:paraId="3BF44E84" w14:textId="77777777" w:rsidR="009E7000" w:rsidRDefault="009E7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4E87"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F44E88" w14:textId="77777777" w:rsidR="00676E45" w:rsidRDefault="00676E4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4E89" w14:textId="77777777" w:rsidR="00676E45" w:rsidRDefault="00676E4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2FB0">
      <w:rPr>
        <w:rStyle w:val="PageNumber"/>
        <w:noProof/>
      </w:rPr>
      <w:t>2</w:t>
    </w:r>
    <w:r>
      <w:rPr>
        <w:rStyle w:val="PageNumber"/>
      </w:rPr>
      <w:fldChar w:fldCharType="end"/>
    </w:r>
  </w:p>
  <w:p w14:paraId="3BF44E8A" w14:textId="77777777" w:rsidR="00676E45" w:rsidRDefault="00676E45">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4E97" w14:textId="77777777" w:rsidR="00676E45" w:rsidRDefault="00676E45">
    <w:pPr>
      <w:pStyle w:val="Header"/>
      <w:ind w:right="360"/>
    </w:pPr>
    <w: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8A"/>
    <w:rsid w:val="000104F4"/>
    <w:rsid w:val="00034700"/>
    <w:rsid w:val="00035FE7"/>
    <w:rsid w:val="000472DE"/>
    <w:rsid w:val="0006129E"/>
    <w:rsid w:val="0006460C"/>
    <w:rsid w:val="00064A67"/>
    <w:rsid w:val="00065652"/>
    <w:rsid w:val="000656AA"/>
    <w:rsid w:val="00066BC1"/>
    <w:rsid w:val="00076760"/>
    <w:rsid w:val="000A4C77"/>
    <w:rsid w:val="000B21FF"/>
    <w:rsid w:val="000B541D"/>
    <w:rsid w:val="000B6F1B"/>
    <w:rsid w:val="000D27EF"/>
    <w:rsid w:val="000E058F"/>
    <w:rsid w:val="000E5178"/>
    <w:rsid w:val="000E6336"/>
    <w:rsid w:val="000E66F2"/>
    <w:rsid w:val="000F3FF8"/>
    <w:rsid w:val="00106272"/>
    <w:rsid w:val="00117579"/>
    <w:rsid w:val="001303BC"/>
    <w:rsid w:val="00132489"/>
    <w:rsid w:val="00136F56"/>
    <w:rsid w:val="001408E7"/>
    <w:rsid w:val="00144A3E"/>
    <w:rsid w:val="0014718E"/>
    <w:rsid w:val="00167E0F"/>
    <w:rsid w:val="001879C9"/>
    <w:rsid w:val="001A1D75"/>
    <w:rsid w:val="001B25B8"/>
    <w:rsid w:val="001C7177"/>
    <w:rsid w:val="001D10B6"/>
    <w:rsid w:val="001D7118"/>
    <w:rsid w:val="001E4EC6"/>
    <w:rsid w:val="001F7B02"/>
    <w:rsid w:val="002149E0"/>
    <w:rsid w:val="00214CDC"/>
    <w:rsid w:val="00215B65"/>
    <w:rsid w:val="0022469B"/>
    <w:rsid w:val="002274F2"/>
    <w:rsid w:val="00230ECD"/>
    <w:rsid w:val="002363ED"/>
    <w:rsid w:val="00240DEA"/>
    <w:rsid w:val="0025434A"/>
    <w:rsid w:val="0026049A"/>
    <w:rsid w:val="00270381"/>
    <w:rsid w:val="00274188"/>
    <w:rsid w:val="00287162"/>
    <w:rsid w:val="00291C45"/>
    <w:rsid w:val="002A4098"/>
    <w:rsid w:val="002A58CE"/>
    <w:rsid w:val="002C0E59"/>
    <w:rsid w:val="002D77C6"/>
    <w:rsid w:val="002F325D"/>
    <w:rsid w:val="002F3E9D"/>
    <w:rsid w:val="003101D0"/>
    <w:rsid w:val="003168DB"/>
    <w:rsid w:val="00317D73"/>
    <w:rsid w:val="00337A4B"/>
    <w:rsid w:val="0034666E"/>
    <w:rsid w:val="00354112"/>
    <w:rsid w:val="00360AB7"/>
    <w:rsid w:val="003611C1"/>
    <w:rsid w:val="003750A8"/>
    <w:rsid w:val="00376554"/>
    <w:rsid w:val="00390461"/>
    <w:rsid w:val="00390EEB"/>
    <w:rsid w:val="003A669E"/>
    <w:rsid w:val="003B0763"/>
    <w:rsid w:val="003B6C0B"/>
    <w:rsid w:val="003B73F8"/>
    <w:rsid w:val="003C3F98"/>
    <w:rsid w:val="003C664D"/>
    <w:rsid w:val="003D68F2"/>
    <w:rsid w:val="003D7384"/>
    <w:rsid w:val="00404D5E"/>
    <w:rsid w:val="0040662D"/>
    <w:rsid w:val="00415E0D"/>
    <w:rsid w:val="00417E1F"/>
    <w:rsid w:val="0044245C"/>
    <w:rsid w:val="00450BEB"/>
    <w:rsid w:val="0045781B"/>
    <w:rsid w:val="00462EE9"/>
    <w:rsid w:val="00463CCB"/>
    <w:rsid w:val="004662EC"/>
    <w:rsid w:val="00471A03"/>
    <w:rsid w:val="004856BF"/>
    <w:rsid w:val="00486D99"/>
    <w:rsid w:val="0048781D"/>
    <w:rsid w:val="004907F7"/>
    <w:rsid w:val="00491D93"/>
    <w:rsid w:val="004965F1"/>
    <w:rsid w:val="004979F0"/>
    <w:rsid w:val="004A6A13"/>
    <w:rsid w:val="004C3DEE"/>
    <w:rsid w:val="004D00CD"/>
    <w:rsid w:val="004D0AEA"/>
    <w:rsid w:val="004D281A"/>
    <w:rsid w:val="004D2EBA"/>
    <w:rsid w:val="004E2FF2"/>
    <w:rsid w:val="004E4828"/>
    <w:rsid w:val="004E4C9D"/>
    <w:rsid w:val="004F04DF"/>
    <w:rsid w:val="004F1AE4"/>
    <w:rsid w:val="004F61B4"/>
    <w:rsid w:val="004F7A1A"/>
    <w:rsid w:val="005054CD"/>
    <w:rsid w:val="005111A0"/>
    <w:rsid w:val="005140E0"/>
    <w:rsid w:val="00520B31"/>
    <w:rsid w:val="005256FF"/>
    <w:rsid w:val="00530503"/>
    <w:rsid w:val="00531564"/>
    <w:rsid w:val="00556255"/>
    <w:rsid w:val="00563B48"/>
    <w:rsid w:val="0056606A"/>
    <w:rsid w:val="00567BBB"/>
    <w:rsid w:val="00583757"/>
    <w:rsid w:val="00584695"/>
    <w:rsid w:val="0059215E"/>
    <w:rsid w:val="005B0F8C"/>
    <w:rsid w:val="005B55F1"/>
    <w:rsid w:val="005C316B"/>
    <w:rsid w:val="005C3CA1"/>
    <w:rsid w:val="005C78E6"/>
    <w:rsid w:val="005E30FB"/>
    <w:rsid w:val="005E63C2"/>
    <w:rsid w:val="005F0DC0"/>
    <w:rsid w:val="005F6CBF"/>
    <w:rsid w:val="005F7A8D"/>
    <w:rsid w:val="00600F92"/>
    <w:rsid w:val="00607612"/>
    <w:rsid w:val="006261FD"/>
    <w:rsid w:val="00630837"/>
    <w:rsid w:val="00662D39"/>
    <w:rsid w:val="00664E0B"/>
    <w:rsid w:val="00676E45"/>
    <w:rsid w:val="00684D84"/>
    <w:rsid w:val="00686716"/>
    <w:rsid w:val="006A3E83"/>
    <w:rsid w:val="006B274E"/>
    <w:rsid w:val="006B77F9"/>
    <w:rsid w:val="006B7DAF"/>
    <w:rsid w:val="006C503C"/>
    <w:rsid w:val="006E08B4"/>
    <w:rsid w:val="006F385D"/>
    <w:rsid w:val="00712775"/>
    <w:rsid w:val="00732BE0"/>
    <w:rsid w:val="00741C12"/>
    <w:rsid w:val="00742193"/>
    <w:rsid w:val="007452FC"/>
    <w:rsid w:val="00753A58"/>
    <w:rsid w:val="00763E8A"/>
    <w:rsid w:val="00775CB5"/>
    <w:rsid w:val="007A7176"/>
    <w:rsid w:val="007A71C3"/>
    <w:rsid w:val="007B1827"/>
    <w:rsid w:val="007B2273"/>
    <w:rsid w:val="007D2806"/>
    <w:rsid w:val="007D3DD9"/>
    <w:rsid w:val="007E71FA"/>
    <w:rsid w:val="0080493D"/>
    <w:rsid w:val="008151E8"/>
    <w:rsid w:val="00816AC7"/>
    <w:rsid w:val="008204FE"/>
    <w:rsid w:val="00820E15"/>
    <w:rsid w:val="008361AA"/>
    <w:rsid w:val="00843090"/>
    <w:rsid w:val="00853772"/>
    <w:rsid w:val="008674D2"/>
    <w:rsid w:val="008675AA"/>
    <w:rsid w:val="00886C1B"/>
    <w:rsid w:val="0088799D"/>
    <w:rsid w:val="00891804"/>
    <w:rsid w:val="008A4DF0"/>
    <w:rsid w:val="008B7E36"/>
    <w:rsid w:val="008C7451"/>
    <w:rsid w:val="008E0F7B"/>
    <w:rsid w:val="008E61D2"/>
    <w:rsid w:val="008F18D2"/>
    <w:rsid w:val="00915A83"/>
    <w:rsid w:val="009176EA"/>
    <w:rsid w:val="00924ED4"/>
    <w:rsid w:val="009311A7"/>
    <w:rsid w:val="0096013A"/>
    <w:rsid w:val="009678B8"/>
    <w:rsid w:val="00967C9B"/>
    <w:rsid w:val="0097690E"/>
    <w:rsid w:val="0098344E"/>
    <w:rsid w:val="0098730A"/>
    <w:rsid w:val="009B406C"/>
    <w:rsid w:val="009B4566"/>
    <w:rsid w:val="009C7A39"/>
    <w:rsid w:val="009D2B44"/>
    <w:rsid w:val="009D7311"/>
    <w:rsid w:val="009E6D44"/>
    <w:rsid w:val="009E7000"/>
    <w:rsid w:val="009F2A60"/>
    <w:rsid w:val="009F6FA2"/>
    <w:rsid w:val="00A16251"/>
    <w:rsid w:val="00A17E31"/>
    <w:rsid w:val="00A22FB0"/>
    <w:rsid w:val="00A33761"/>
    <w:rsid w:val="00A555E4"/>
    <w:rsid w:val="00A77F46"/>
    <w:rsid w:val="00AA445A"/>
    <w:rsid w:val="00AA49AB"/>
    <w:rsid w:val="00AB3752"/>
    <w:rsid w:val="00AC195F"/>
    <w:rsid w:val="00AC1E52"/>
    <w:rsid w:val="00AD2946"/>
    <w:rsid w:val="00AD5657"/>
    <w:rsid w:val="00AE08BD"/>
    <w:rsid w:val="00AE35C4"/>
    <w:rsid w:val="00B02ED6"/>
    <w:rsid w:val="00B10232"/>
    <w:rsid w:val="00B173BA"/>
    <w:rsid w:val="00B24C32"/>
    <w:rsid w:val="00B50E69"/>
    <w:rsid w:val="00B62CC5"/>
    <w:rsid w:val="00B7378E"/>
    <w:rsid w:val="00B752A6"/>
    <w:rsid w:val="00B8396E"/>
    <w:rsid w:val="00B839BA"/>
    <w:rsid w:val="00B955D9"/>
    <w:rsid w:val="00BA1034"/>
    <w:rsid w:val="00BA2AB3"/>
    <w:rsid w:val="00BA53A4"/>
    <w:rsid w:val="00BA7970"/>
    <w:rsid w:val="00BB7DDF"/>
    <w:rsid w:val="00BD3865"/>
    <w:rsid w:val="00BD5CD4"/>
    <w:rsid w:val="00BD6D28"/>
    <w:rsid w:val="00C00AD4"/>
    <w:rsid w:val="00C02499"/>
    <w:rsid w:val="00C04392"/>
    <w:rsid w:val="00C05BC7"/>
    <w:rsid w:val="00C06DE9"/>
    <w:rsid w:val="00C230C2"/>
    <w:rsid w:val="00C42950"/>
    <w:rsid w:val="00C52CC6"/>
    <w:rsid w:val="00C545FD"/>
    <w:rsid w:val="00C551A3"/>
    <w:rsid w:val="00C612D0"/>
    <w:rsid w:val="00C72806"/>
    <w:rsid w:val="00C95828"/>
    <w:rsid w:val="00C9671B"/>
    <w:rsid w:val="00CA6BA9"/>
    <w:rsid w:val="00CA7055"/>
    <w:rsid w:val="00CD58DE"/>
    <w:rsid w:val="00CD7626"/>
    <w:rsid w:val="00CE5D34"/>
    <w:rsid w:val="00CF6313"/>
    <w:rsid w:val="00CF662A"/>
    <w:rsid w:val="00D16ED9"/>
    <w:rsid w:val="00D20889"/>
    <w:rsid w:val="00D22621"/>
    <w:rsid w:val="00D5687D"/>
    <w:rsid w:val="00D65EE5"/>
    <w:rsid w:val="00D71805"/>
    <w:rsid w:val="00D73D1C"/>
    <w:rsid w:val="00D75B11"/>
    <w:rsid w:val="00D82120"/>
    <w:rsid w:val="00D925FB"/>
    <w:rsid w:val="00D96A74"/>
    <w:rsid w:val="00DA135E"/>
    <w:rsid w:val="00DA45A4"/>
    <w:rsid w:val="00DA6D32"/>
    <w:rsid w:val="00DE4E27"/>
    <w:rsid w:val="00E02B52"/>
    <w:rsid w:val="00E30A5C"/>
    <w:rsid w:val="00E33EAC"/>
    <w:rsid w:val="00E43B49"/>
    <w:rsid w:val="00E66064"/>
    <w:rsid w:val="00E6783F"/>
    <w:rsid w:val="00E75974"/>
    <w:rsid w:val="00EA113F"/>
    <w:rsid w:val="00EA5B50"/>
    <w:rsid w:val="00EB03BD"/>
    <w:rsid w:val="00EC32D7"/>
    <w:rsid w:val="00EC33DB"/>
    <w:rsid w:val="00ED1AE3"/>
    <w:rsid w:val="00ED6DBD"/>
    <w:rsid w:val="00F008AF"/>
    <w:rsid w:val="00F12D8A"/>
    <w:rsid w:val="00F16CF6"/>
    <w:rsid w:val="00F22014"/>
    <w:rsid w:val="00F23A6E"/>
    <w:rsid w:val="00F24EC4"/>
    <w:rsid w:val="00F34860"/>
    <w:rsid w:val="00F354ED"/>
    <w:rsid w:val="00F4417B"/>
    <w:rsid w:val="00F64589"/>
    <w:rsid w:val="00F64FDA"/>
    <w:rsid w:val="00F66332"/>
    <w:rsid w:val="00F8132E"/>
    <w:rsid w:val="00F81832"/>
    <w:rsid w:val="00F81C3C"/>
    <w:rsid w:val="00F82BF7"/>
    <w:rsid w:val="00F85A72"/>
    <w:rsid w:val="00FA05DB"/>
    <w:rsid w:val="00FB7263"/>
    <w:rsid w:val="00FD6497"/>
    <w:rsid w:val="00FD6622"/>
    <w:rsid w:val="00FE7F6A"/>
    <w:rsid w:val="00FF5385"/>
    <w:rsid w:val="00FF5E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44E5A"/>
  <w15:docId w15:val="{E8FFA643-5A24-4210-9759-F82EDAA6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uiPriority w:val="99"/>
    <w:semiHidden/>
    <w:unhideWhenUsed/>
    <w:rsid w:val="00732BE0"/>
    <w:rPr>
      <w:rFonts w:ascii="Tahoma" w:hAnsi="Tahoma" w:cs="Tahoma"/>
      <w:sz w:val="16"/>
      <w:szCs w:val="16"/>
    </w:rPr>
  </w:style>
  <w:style w:type="character" w:customStyle="1" w:styleId="BalloonTextChar">
    <w:name w:val="Balloon Text Char"/>
    <w:link w:val="BalloonText"/>
    <w:uiPriority w:val="99"/>
    <w:semiHidden/>
    <w:rsid w:val="00732BE0"/>
    <w:rPr>
      <w:rFonts w:ascii="Tahoma" w:hAnsi="Tahoma" w:cs="Tahoma"/>
      <w:sz w:val="16"/>
      <w:szCs w:val="16"/>
    </w:rPr>
  </w:style>
  <w:style w:type="character" w:styleId="Hyperlink">
    <w:name w:val="Hyperlink"/>
    <w:basedOn w:val="DefaultParagraphFont"/>
    <w:uiPriority w:val="99"/>
    <w:unhideWhenUsed/>
    <w:rsid w:val="00F12D8A"/>
    <w:rPr>
      <w:color w:val="0000FF" w:themeColor="hyperlink"/>
      <w:u w:val="single"/>
    </w:rPr>
  </w:style>
  <w:style w:type="character" w:styleId="CommentReference">
    <w:name w:val="annotation reference"/>
    <w:basedOn w:val="DefaultParagraphFont"/>
    <w:uiPriority w:val="99"/>
    <w:semiHidden/>
    <w:unhideWhenUsed/>
    <w:rsid w:val="00ED6DBD"/>
    <w:rPr>
      <w:sz w:val="16"/>
      <w:szCs w:val="16"/>
    </w:rPr>
  </w:style>
  <w:style w:type="paragraph" w:styleId="CommentText">
    <w:name w:val="annotation text"/>
    <w:basedOn w:val="Normal"/>
    <w:link w:val="CommentTextChar"/>
    <w:uiPriority w:val="99"/>
    <w:semiHidden/>
    <w:unhideWhenUsed/>
    <w:rsid w:val="00ED6DBD"/>
    <w:rPr>
      <w:sz w:val="20"/>
    </w:rPr>
  </w:style>
  <w:style w:type="character" w:customStyle="1" w:styleId="CommentTextChar">
    <w:name w:val="Comment Text Char"/>
    <w:basedOn w:val="DefaultParagraphFont"/>
    <w:link w:val="CommentText"/>
    <w:uiPriority w:val="99"/>
    <w:semiHidden/>
    <w:rsid w:val="00ED6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588">
      <w:bodyDiv w:val="1"/>
      <w:marLeft w:val="0"/>
      <w:marRight w:val="0"/>
      <w:marTop w:val="0"/>
      <w:marBottom w:val="0"/>
      <w:divBdr>
        <w:top w:val="none" w:sz="0" w:space="0" w:color="auto"/>
        <w:left w:val="none" w:sz="0" w:space="0" w:color="auto"/>
        <w:bottom w:val="none" w:sz="0" w:space="0" w:color="auto"/>
        <w:right w:val="none" w:sz="0" w:space="0" w:color="auto"/>
      </w:divBdr>
      <w:divsChild>
        <w:div w:id="1446077026">
          <w:marLeft w:val="0"/>
          <w:marRight w:val="0"/>
          <w:marTop w:val="0"/>
          <w:marBottom w:val="0"/>
          <w:divBdr>
            <w:top w:val="none" w:sz="0" w:space="0" w:color="auto"/>
            <w:left w:val="none" w:sz="0" w:space="0" w:color="auto"/>
            <w:bottom w:val="none" w:sz="0" w:space="0" w:color="auto"/>
            <w:right w:val="none" w:sz="0" w:space="0" w:color="auto"/>
          </w:divBdr>
          <w:divsChild>
            <w:div w:id="679703245">
              <w:marLeft w:val="0"/>
              <w:marRight w:val="0"/>
              <w:marTop w:val="0"/>
              <w:marBottom w:val="0"/>
              <w:divBdr>
                <w:top w:val="none" w:sz="0" w:space="0" w:color="auto"/>
                <w:left w:val="none" w:sz="0" w:space="0" w:color="auto"/>
                <w:bottom w:val="none" w:sz="0" w:space="0" w:color="auto"/>
                <w:right w:val="none" w:sz="0" w:space="0" w:color="auto"/>
              </w:divBdr>
              <w:divsChild>
                <w:div w:id="388454751">
                  <w:marLeft w:val="0"/>
                  <w:marRight w:val="0"/>
                  <w:marTop w:val="0"/>
                  <w:marBottom w:val="0"/>
                  <w:divBdr>
                    <w:top w:val="none" w:sz="0" w:space="0" w:color="auto"/>
                    <w:left w:val="none" w:sz="0" w:space="0" w:color="auto"/>
                    <w:bottom w:val="none" w:sz="0" w:space="0" w:color="auto"/>
                    <w:right w:val="none" w:sz="0" w:space="0" w:color="auto"/>
                  </w:divBdr>
                  <w:divsChild>
                    <w:div w:id="1205220106">
                      <w:marLeft w:val="0"/>
                      <w:marRight w:val="0"/>
                      <w:marTop w:val="0"/>
                      <w:marBottom w:val="0"/>
                      <w:divBdr>
                        <w:top w:val="none" w:sz="0" w:space="0" w:color="auto"/>
                        <w:left w:val="none" w:sz="0" w:space="0" w:color="auto"/>
                        <w:bottom w:val="none" w:sz="0" w:space="0" w:color="auto"/>
                        <w:right w:val="none" w:sz="0" w:space="0" w:color="auto"/>
                      </w:divBdr>
                      <w:divsChild>
                        <w:div w:id="1965039893">
                          <w:marLeft w:val="0"/>
                          <w:marRight w:val="0"/>
                          <w:marTop w:val="0"/>
                          <w:marBottom w:val="0"/>
                          <w:divBdr>
                            <w:top w:val="none" w:sz="0" w:space="0" w:color="auto"/>
                            <w:left w:val="none" w:sz="0" w:space="0" w:color="auto"/>
                            <w:bottom w:val="none" w:sz="0" w:space="0" w:color="auto"/>
                            <w:right w:val="none" w:sz="0" w:space="0" w:color="auto"/>
                          </w:divBdr>
                        </w:div>
                        <w:div w:id="722603300">
                          <w:marLeft w:val="0"/>
                          <w:marRight w:val="0"/>
                          <w:marTop w:val="0"/>
                          <w:marBottom w:val="0"/>
                          <w:divBdr>
                            <w:top w:val="none" w:sz="0" w:space="0" w:color="auto"/>
                            <w:left w:val="none" w:sz="0" w:space="0" w:color="auto"/>
                            <w:bottom w:val="none" w:sz="0" w:space="0" w:color="auto"/>
                            <w:right w:val="none" w:sz="0" w:space="0" w:color="auto"/>
                          </w:divBdr>
                        </w:div>
                        <w:div w:id="501622008">
                          <w:marLeft w:val="0"/>
                          <w:marRight w:val="0"/>
                          <w:marTop w:val="0"/>
                          <w:marBottom w:val="0"/>
                          <w:divBdr>
                            <w:top w:val="none" w:sz="0" w:space="0" w:color="auto"/>
                            <w:left w:val="none" w:sz="0" w:space="0" w:color="auto"/>
                            <w:bottom w:val="none" w:sz="0" w:space="0" w:color="auto"/>
                            <w:right w:val="none" w:sz="0" w:space="0" w:color="auto"/>
                          </w:divBdr>
                        </w:div>
                        <w:div w:id="10804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43546">
      <w:bodyDiv w:val="1"/>
      <w:marLeft w:val="0"/>
      <w:marRight w:val="0"/>
      <w:marTop w:val="0"/>
      <w:marBottom w:val="0"/>
      <w:divBdr>
        <w:top w:val="none" w:sz="0" w:space="0" w:color="auto"/>
        <w:left w:val="none" w:sz="0" w:space="0" w:color="auto"/>
        <w:bottom w:val="none" w:sz="0" w:space="0" w:color="auto"/>
        <w:right w:val="none" w:sz="0" w:space="0" w:color="auto"/>
      </w:divBdr>
      <w:divsChild>
        <w:div w:id="824053858">
          <w:marLeft w:val="0"/>
          <w:marRight w:val="0"/>
          <w:marTop w:val="0"/>
          <w:marBottom w:val="0"/>
          <w:divBdr>
            <w:top w:val="none" w:sz="0" w:space="0" w:color="auto"/>
            <w:left w:val="none" w:sz="0" w:space="0" w:color="auto"/>
            <w:bottom w:val="none" w:sz="0" w:space="0" w:color="auto"/>
            <w:right w:val="none" w:sz="0" w:space="0" w:color="auto"/>
          </w:divBdr>
          <w:divsChild>
            <w:div w:id="1502155735">
              <w:marLeft w:val="0"/>
              <w:marRight w:val="0"/>
              <w:marTop w:val="0"/>
              <w:marBottom w:val="0"/>
              <w:divBdr>
                <w:top w:val="none" w:sz="0" w:space="0" w:color="auto"/>
                <w:left w:val="none" w:sz="0" w:space="0" w:color="auto"/>
                <w:bottom w:val="none" w:sz="0" w:space="0" w:color="auto"/>
                <w:right w:val="none" w:sz="0" w:space="0" w:color="auto"/>
              </w:divBdr>
              <w:divsChild>
                <w:div w:id="393351892">
                  <w:marLeft w:val="0"/>
                  <w:marRight w:val="0"/>
                  <w:marTop w:val="0"/>
                  <w:marBottom w:val="0"/>
                  <w:divBdr>
                    <w:top w:val="none" w:sz="0" w:space="0" w:color="auto"/>
                    <w:left w:val="none" w:sz="0" w:space="0" w:color="auto"/>
                    <w:bottom w:val="none" w:sz="0" w:space="0" w:color="auto"/>
                    <w:right w:val="none" w:sz="0" w:space="0" w:color="auto"/>
                  </w:divBdr>
                  <w:divsChild>
                    <w:div w:id="1138568109">
                      <w:marLeft w:val="0"/>
                      <w:marRight w:val="0"/>
                      <w:marTop w:val="0"/>
                      <w:marBottom w:val="0"/>
                      <w:divBdr>
                        <w:top w:val="none" w:sz="0" w:space="0" w:color="auto"/>
                        <w:left w:val="none" w:sz="0" w:space="0" w:color="auto"/>
                        <w:bottom w:val="none" w:sz="0" w:space="0" w:color="auto"/>
                        <w:right w:val="none" w:sz="0" w:space="0" w:color="auto"/>
                      </w:divBdr>
                      <w:divsChild>
                        <w:div w:id="2077436669">
                          <w:marLeft w:val="0"/>
                          <w:marRight w:val="0"/>
                          <w:marTop w:val="0"/>
                          <w:marBottom w:val="0"/>
                          <w:divBdr>
                            <w:top w:val="none" w:sz="0" w:space="0" w:color="auto"/>
                            <w:left w:val="none" w:sz="0" w:space="0" w:color="auto"/>
                            <w:bottom w:val="none" w:sz="0" w:space="0" w:color="auto"/>
                            <w:right w:val="none" w:sz="0" w:space="0" w:color="auto"/>
                          </w:divBdr>
                          <w:divsChild>
                            <w:div w:id="214973677">
                              <w:marLeft w:val="0"/>
                              <w:marRight w:val="0"/>
                              <w:marTop w:val="0"/>
                              <w:marBottom w:val="0"/>
                              <w:divBdr>
                                <w:top w:val="none" w:sz="0" w:space="0" w:color="auto"/>
                                <w:left w:val="none" w:sz="0" w:space="0" w:color="auto"/>
                                <w:bottom w:val="none" w:sz="0" w:space="0" w:color="auto"/>
                                <w:right w:val="none" w:sz="0" w:space="0" w:color="auto"/>
                              </w:divBdr>
                              <w:divsChild>
                                <w:div w:id="2022899976">
                                  <w:marLeft w:val="0"/>
                                  <w:marRight w:val="0"/>
                                  <w:marTop w:val="0"/>
                                  <w:marBottom w:val="0"/>
                                  <w:divBdr>
                                    <w:top w:val="none" w:sz="0" w:space="0" w:color="auto"/>
                                    <w:left w:val="none" w:sz="0" w:space="0" w:color="auto"/>
                                    <w:bottom w:val="none" w:sz="0" w:space="0" w:color="auto"/>
                                    <w:right w:val="none" w:sz="0" w:space="0" w:color="auto"/>
                                  </w:divBdr>
                                  <w:divsChild>
                                    <w:div w:id="1378164341">
                                      <w:marLeft w:val="0"/>
                                      <w:marRight w:val="0"/>
                                      <w:marTop w:val="0"/>
                                      <w:marBottom w:val="0"/>
                                      <w:divBdr>
                                        <w:top w:val="none" w:sz="0" w:space="0" w:color="auto"/>
                                        <w:left w:val="none" w:sz="0" w:space="0" w:color="auto"/>
                                        <w:bottom w:val="none" w:sz="0" w:space="0" w:color="auto"/>
                                        <w:right w:val="none" w:sz="0" w:space="0" w:color="auto"/>
                                      </w:divBdr>
                                      <w:divsChild>
                                        <w:div w:id="1511289873">
                                          <w:marLeft w:val="0"/>
                                          <w:marRight w:val="0"/>
                                          <w:marTop w:val="0"/>
                                          <w:marBottom w:val="0"/>
                                          <w:divBdr>
                                            <w:top w:val="none" w:sz="0" w:space="0" w:color="auto"/>
                                            <w:left w:val="none" w:sz="0" w:space="0" w:color="auto"/>
                                            <w:bottom w:val="none" w:sz="0" w:space="0" w:color="auto"/>
                                            <w:right w:val="none" w:sz="0" w:space="0" w:color="auto"/>
                                          </w:divBdr>
                                          <w:divsChild>
                                            <w:div w:id="457067882">
                                              <w:marLeft w:val="0"/>
                                              <w:marRight w:val="0"/>
                                              <w:marTop w:val="0"/>
                                              <w:marBottom w:val="0"/>
                                              <w:divBdr>
                                                <w:top w:val="none" w:sz="0" w:space="0" w:color="auto"/>
                                                <w:left w:val="none" w:sz="0" w:space="0" w:color="auto"/>
                                                <w:bottom w:val="none" w:sz="0" w:space="0" w:color="auto"/>
                                                <w:right w:val="none" w:sz="0" w:space="0" w:color="auto"/>
                                              </w:divBdr>
                                            </w:div>
                                            <w:div w:id="1815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961464">
      <w:bodyDiv w:val="1"/>
      <w:marLeft w:val="0"/>
      <w:marRight w:val="0"/>
      <w:marTop w:val="0"/>
      <w:marBottom w:val="0"/>
      <w:divBdr>
        <w:top w:val="none" w:sz="0" w:space="0" w:color="auto"/>
        <w:left w:val="none" w:sz="0" w:space="0" w:color="auto"/>
        <w:bottom w:val="none" w:sz="0" w:space="0" w:color="auto"/>
        <w:right w:val="none" w:sz="0" w:space="0" w:color="auto"/>
      </w:divBdr>
    </w:div>
    <w:div w:id="1206676835">
      <w:bodyDiv w:val="1"/>
      <w:marLeft w:val="0"/>
      <w:marRight w:val="0"/>
      <w:marTop w:val="0"/>
      <w:marBottom w:val="0"/>
      <w:divBdr>
        <w:top w:val="none" w:sz="0" w:space="0" w:color="auto"/>
        <w:left w:val="none" w:sz="0" w:space="0" w:color="auto"/>
        <w:bottom w:val="none" w:sz="0" w:space="0" w:color="auto"/>
        <w:right w:val="none" w:sz="0" w:space="0" w:color="auto"/>
      </w:divBdr>
    </w:div>
    <w:div w:id="1433894833">
      <w:bodyDiv w:val="1"/>
      <w:marLeft w:val="0"/>
      <w:marRight w:val="0"/>
      <w:marTop w:val="0"/>
      <w:marBottom w:val="0"/>
      <w:divBdr>
        <w:top w:val="none" w:sz="0" w:space="0" w:color="auto"/>
        <w:left w:val="none" w:sz="0" w:space="0" w:color="auto"/>
        <w:bottom w:val="none" w:sz="0" w:space="0" w:color="auto"/>
        <w:right w:val="none" w:sz="0" w:space="0" w:color="auto"/>
      </w:divBdr>
      <w:divsChild>
        <w:div w:id="1918705568">
          <w:marLeft w:val="0"/>
          <w:marRight w:val="0"/>
          <w:marTop w:val="0"/>
          <w:marBottom w:val="0"/>
          <w:divBdr>
            <w:top w:val="none" w:sz="0" w:space="0" w:color="auto"/>
            <w:left w:val="none" w:sz="0" w:space="0" w:color="auto"/>
            <w:bottom w:val="none" w:sz="0" w:space="0" w:color="auto"/>
            <w:right w:val="none" w:sz="0" w:space="0" w:color="auto"/>
          </w:divBdr>
        </w:div>
      </w:divsChild>
    </w:div>
    <w:div w:id="1700929666">
      <w:bodyDiv w:val="1"/>
      <w:marLeft w:val="0"/>
      <w:marRight w:val="0"/>
      <w:marTop w:val="0"/>
      <w:marBottom w:val="0"/>
      <w:divBdr>
        <w:top w:val="none" w:sz="0" w:space="0" w:color="auto"/>
        <w:left w:val="none" w:sz="0" w:space="0" w:color="auto"/>
        <w:bottom w:val="none" w:sz="0" w:space="0" w:color="auto"/>
        <w:right w:val="none" w:sz="0" w:space="0" w:color="auto"/>
      </w:divBdr>
    </w:div>
    <w:div w:id="1836650836">
      <w:bodyDiv w:val="1"/>
      <w:marLeft w:val="0"/>
      <w:marRight w:val="0"/>
      <w:marTop w:val="0"/>
      <w:marBottom w:val="0"/>
      <w:divBdr>
        <w:top w:val="none" w:sz="0" w:space="0" w:color="auto"/>
        <w:left w:val="none" w:sz="0" w:space="0" w:color="auto"/>
        <w:bottom w:val="none" w:sz="0" w:space="0" w:color="auto"/>
        <w:right w:val="none" w:sz="0" w:space="0" w:color="auto"/>
      </w:divBdr>
    </w:div>
    <w:div w:id="1841003991">
      <w:bodyDiv w:val="1"/>
      <w:marLeft w:val="0"/>
      <w:marRight w:val="0"/>
      <w:marTop w:val="0"/>
      <w:marBottom w:val="0"/>
      <w:divBdr>
        <w:top w:val="none" w:sz="0" w:space="0" w:color="auto"/>
        <w:left w:val="none" w:sz="0" w:space="0" w:color="auto"/>
        <w:bottom w:val="none" w:sz="0" w:space="0" w:color="auto"/>
        <w:right w:val="none" w:sz="0" w:space="0" w:color="auto"/>
      </w:divBdr>
      <w:divsChild>
        <w:div w:id="1355696222">
          <w:marLeft w:val="0"/>
          <w:marRight w:val="0"/>
          <w:marTop w:val="0"/>
          <w:marBottom w:val="0"/>
          <w:divBdr>
            <w:top w:val="none" w:sz="0" w:space="0" w:color="auto"/>
            <w:left w:val="none" w:sz="0" w:space="0" w:color="auto"/>
            <w:bottom w:val="none" w:sz="0" w:space="0" w:color="auto"/>
            <w:right w:val="none" w:sz="0" w:space="0" w:color="auto"/>
          </w:divBdr>
          <w:divsChild>
            <w:div w:id="572087688">
              <w:marLeft w:val="0"/>
              <w:marRight w:val="0"/>
              <w:marTop w:val="0"/>
              <w:marBottom w:val="0"/>
              <w:divBdr>
                <w:top w:val="none" w:sz="0" w:space="0" w:color="auto"/>
                <w:left w:val="none" w:sz="0" w:space="0" w:color="auto"/>
                <w:bottom w:val="none" w:sz="0" w:space="0" w:color="auto"/>
                <w:right w:val="none" w:sz="0" w:space="0" w:color="auto"/>
              </w:divBdr>
              <w:divsChild>
                <w:div w:id="1605844914">
                  <w:marLeft w:val="0"/>
                  <w:marRight w:val="0"/>
                  <w:marTop w:val="0"/>
                  <w:marBottom w:val="0"/>
                  <w:divBdr>
                    <w:top w:val="none" w:sz="0" w:space="0" w:color="auto"/>
                    <w:left w:val="none" w:sz="0" w:space="0" w:color="auto"/>
                    <w:bottom w:val="none" w:sz="0" w:space="0" w:color="auto"/>
                    <w:right w:val="none" w:sz="0" w:space="0" w:color="auto"/>
                  </w:divBdr>
                  <w:divsChild>
                    <w:div w:id="106628396">
                      <w:marLeft w:val="0"/>
                      <w:marRight w:val="0"/>
                      <w:marTop w:val="0"/>
                      <w:marBottom w:val="0"/>
                      <w:divBdr>
                        <w:top w:val="none" w:sz="0" w:space="0" w:color="auto"/>
                        <w:left w:val="none" w:sz="0" w:space="0" w:color="auto"/>
                        <w:bottom w:val="none" w:sz="0" w:space="0" w:color="auto"/>
                        <w:right w:val="none" w:sz="0" w:space="0" w:color="auto"/>
                      </w:divBdr>
                      <w:divsChild>
                        <w:div w:id="985402526">
                          <w:marLeft w:val="0"/>
                          <w:marRight w:val="0"/>
                          <w:marTop w:val="0"/>
                          <w:marBottom w:val="0"/>
                          <w:divBdr>
                            <w:top w:val="none" w:sz="0" w:space="0" w:color="auto"/>
                            <w:left w:val="none" w:sz="0" w:space="0" w:color="auto"/>
                            <w:bottom w:val="none" w:sz="0" w:space="0" w:color="auto"/>
                            <w:right w:val="none" w:sz="0" w:space="0" w:color="auto"/>
                          </w:divBdr>
                          <w:divsChild>
                            <w:div w:id="978077072">
                              <w:marLeft w:val="0"/>
                              <w:marRight w:val="0"/>
                              <w:marTop w:val="0"/>
                              <w:marBottom w:val="0"/>
                              <w:divBdr>
                                <w:top w:val="none" w:sz="0" w:space="0" w:color="auto"/>
                                <w:left w:val="none" w:sz="0" w:space="0" w:color="auto"/>
                                <w:bottom w:val="none" w:sz="0" w:space="0" w:color="auto"/>
                                <w:right w:val="none" w:sz="0" w:space="0" w:color="auto"/>
                              </w:divBdr>
                              <w:divsChild>
                                <w:div w:id="1334530329">
                                  <w:marLeft w:val="0"/>
                                  <w:marRight w:val="0"/>
                                  <w:marTop w:val="0"/>
                                  <w:marBottom w:val="0"/>
                                  <w:divBdr>
                                    <w:top w:val="none" w:sz="0" w:space="0" w:color="auto"/>
                                    <w:left w:val="none" w:sz="0" w:space="0" w:color="auto"/>
                                    <w:bottom w:val="none" w:sz="0" w:space="0" w:color="auto"/>
                                    <w:right w:val="none" w:sz="0" w:space="0" w:color="auto"/>
                                  </w:divBdr>
                                  <w:divsChild>
                                    <w:div w:id="1457868767">
                                      <w:marLeft w:val="0"/>
                                      <w:marRight w:val="0"/>
                                      <w:marTop w:val="0"/>
                                      <w:marBottom w:val="0"/>
                                      <w:divBdr>
                                        <w:top w:val="none" w:sz="0" w:space="0" w:color="auto"/>
                                        <w:left w:val="none" w:sz="0" w:space="0" w:color="auto"/>
                                        <w:bottom w:val="none" w:sz="0" w:space="0" w:color="auto"/>
                                        <w:right w:val="none" w:sz="0" w:space="0" w:color="auto"/>
                                      </w:divBdr>
                                      <w:divsChild>
                                        <w:div w:id="1840656917">
                                          <w:marLeft w:val="0"/>
                                          <w:marRight w:val="0"/>
                                          <w:marTop w:val="0"/>
                                          <w:marBottom w:val="0"/>
                                          <w:divBdr>
                                            <w:top w:val="none" w:sz="0" w:space="0" w:color="auto"/>
                                            <w:left w:val="none" w:sz="0" w:space="0" w:color="auto"/>
                                            <w:bottom w:val="none" w:sz="0" w:space="0" w:color="auto"/>
                                            <w:right w:val="none" w:sz="0" w:space="0" w:color="auto"/>
                                          </w:divBdr>
                                          <w:divsChild>
                                            <w:div w:id="1549415078">
                                              <w:marLeft w:val="0"/>
                                              <w:marRight w:val="0"/>
                                              <w:marTop w:val="0"/>
                                              <w:marBottom w:val="0"/>
                                              <w:divBdr>
                                                <w:top w:val="none" w:sz="0" w:space="0" w:color="auto"/>
                                                <w:left w:val="none" w:sz="0" w:space="0" w:color="auto"/>
                                                <w:bottom w:val="none" w:sz="0" w:space="0" w:color="auto"/>
                                                <w:right w:val="none" w:sz="0" w:space="0" w:color="auto"/>
                                              </w:divBdr>
                                            </w:div>
                                            <w:div w:id="369770508">
                                              <w:marLeft w:val="0"/>
                                              <w:marRight w:val="0"/>
                                              <w:marTop w:val="0"/>
                                              <w:marBottom w:val="0"/>
                                              <w:divBdr>
                                                <w:top w:val="none" w:sz="0" w:space="0" w:color="auto"/>
                                                <w:left w:val="none" w:sz="0" w:space="0" w:color="auto"/>
                                                <w:bottom w:val="none" w:sz="0" w:space="0" w:color="auto"/>
                                                <w:right w:val="none" w:sz="0" w:space="0" w:color="auto"/>
                                              </w:divBdr>
                                            </w:div>
                                            <w:div w:id="561136040">
                                              <w:marLeft w:val="0"/>
                                              <w:marRight w:val="0"/>
                                              <w:marTop w:val="0"/>
                                              <w:marBottom w:val="0"/>
                                              <w:divBdr>
                                                <w:top w:val="none" w:sz="0" w:space="0" w:color="auto"/>
                                                <w:left w:val="none" w:sz="0" w:space="0" w:color="auto"/>
                                                <w:bottom w:val="none" w:sz="0" w:space="0" w:color="auto"/>
                                                <w:right w:val="none" w:sz="0" w:space="0" w:color="auto"/>
                                              </w:divBdr>
                                            </w:div>
                                            <w:div w:id="1968853194">
                                              <w:marLeft w:val="0"/>
                                              <w:marRight w:val="0"/>
                                              <w:marTop w:val="0"/>
                                              <w:marBottom w:val="0"/>
                                              <w:divBdr>
                                                <w:top w:val="none" w:sz="0" w:space="0" w:color="auto"/>
                                                <w:left w:val="none" w:sz="0" w:space="0" w:color="auto"/>
                                                <w:bottom w:val="none" w:sz="0" w:space="0" w:color="auto"/>
                                                <w:right w:val="none" w:sz="0" w:space="0" w:color="auto"/>
                                              </w:divBdr>
                                            </w:div>
                                            <w:div w:id="2012369010">
                                              <w:marLeft w:val="0"/>
                                              <w:marRight w:val="0"/>
                                              <w:marTop w:val="0"/>
                                              <w:marBottom w:val="0"/>
                                              <w:divBdr>
                                                <w:top w:val="none" w:sz="0" w:space="0" w:color="auto"/>
                                                <w:left w:val="none" w:sz="0" w:space="0" w:color="auto"/>
                                                <w:bottom w:val="none" w:sz="0" w:space="0" w:color="auto"/>
                                                <w:right w:val="none" w:sz="0" w:space="0" w:color="auto"/>
                                              </w:divBdr>
                                            </w:div>
                                            <w:div w:id="14500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9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A8AF7-D088-4C28-85BF-89209397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6471</Characters>
  <Application>Microsoft Office Word</Application>
  <DocSecurity>12</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7358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Čirbė</dc:creator>
  <cp:lastModifiedBy>Edita Karaliūtė</cp:lastModifiedBy>
  <cp:revision>2</cp:revision>
  <cp:lastPrinted>2020-06-10T08:31:00Z</cp:lastPrinted>
  <dcterms:created xsi:type="dcterms:W3CDTF">2020-07-01T08:05:00Z</dcterms:created>
  <dcterms:modified xsi:type="dcterms:W3CDTF">2020-07-01T08:05:00Z</dcterms:modified>
</cp:coreProperties>
</file>