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7D627" w14:textId="77777777" w:rsidR="00632B2D" w:rsidRPr="00632B2D" w:rsidRDefault="00632B2D" w:rsidP="00D3005E">
      <w:pPr>
        <w:spacing w:after="0" w:line="240" w:lineRule="auto"/>
        <w:ind w:left="6480" w:firstLine="720"/>
        <w:jc w:val="both"/>
        <w:rPr>
          <w:rFonts w:ascii="Times New Roman" w:eastAsia="Calibri" w:hAnsi="Times New Roman" w:cs="Times New Roman"/>
          <w:b/>
          <w:sz w:val="24"/>
          <w:szCs w:val="24"/>
        </w:rPr>
      </w:pPr>
      <w:r w:rsidRPr="00632B2D">
        <w:rPr>
          <w:rFonts w:ascii="Times New Roman" w:eastAsia="Calibri" w:hAnsi="Times New Roman" w:cs="Times New Roman"/>
          <w:b/>
          <w:sz w:val="24"/>
          <w:szCs w:val="24"/>
        </w:rPr>
        <w:t>Projekto</w:t>
      </w:r>
    </w:p>
    <w:p w14:paraId="71C7D628" w14:textId="77777777" w:rsidR="00632B2D" w:rsidRPr="00632B2D" w:rsidRDefault="00632B2D" w:rsidP="00D3005E">
      <w:pPr>
        <w:spacing w:after="0" w:line="240" w:lineRule="auto"/>
        <w:ind w:left="6480" w:firstLine="720"/>
        <w:jc w:val="both"/>
        <w:rPr>
          <w:rFonts w:ascii="Times New Roman" w:eastAsia="Calibri" w:hAnsi="Times New Roman" w:cs="Times New Roman"/>
          <w:b/>
          <w:sz w:val="24"/>
          <w:szCs w:val="24"/>
        </w:rPr>
      </w:pPr>
      <w:r w:rsidRPr="00632B2D">
        <w:rPr>
          <w:rFonts w:ascii="Times New Roman" w:eastAsia="Calibri" w:hAnsi="Times New Roman" w:cs="Times New Roman"/>
          <w:b/>
          <w:sz w:val="24"/>
          <w:szCs w:val="24"/>
        </w:rPr>
        <w:t>lyginamasis variantas</w:t>
      </w:r>
    </w:p>
    <w:p w14:paraId="71C7D629" w14:textId="77777777" w:rsidR="00632B2D" w:rsidRPr="00632B2D" w:rsidRDefault="00632B2D" w:rsidP="00C73459">
      <w:pPr>
        <w:spacing w:after="0" w:line="240" w:lineRule="auto"/>
        <w:jc w:val="both"/>
        <w:rPr>
          <w:rFonts w:ascii="Times New Roman" w:eastAsia="Calibri" w:hAnsi="Times New Roman" w:cs="Times New Roman"/>
          <w:b/>
          <w:sz w:val="24"/>
          <w:szCs w:val="24"/>
        </w:rPr>
      </w:pPr>
    </w:p>
    <w:p w14:paraId="71C7D62C" w14:textId="4F2748FC" w:rsidR="00632B2D" w:rsidRPr="00632B2D" w:rsidRDefault="00632B2D" w:rsidP="00D3005E">
      <w:pPr>
        <w:spacing w:after="0" w:line="240" w:lineRule="auto"/>
        <w:jc w:val="center"/>
        <w:rPr>
          <w:rFonts w:ascii="Times New Roman" w:eastAsia="Calibri" w:hAnsi="Times New Roman" w:cs="Times New Roman"/>
          <w:b/>
          <w:sz w:val="24"/>
          <w:szCs w:val="24"/>
        </w:rPr>
      </w:pPr>
      <w:r w:rsidRPr="00632B2D">
        <w:rPr>
          <w:rFonts w:ascii="Times New Roman" w:eastAsia="Calibri" w:hAnsi="Times New Roman" w:cs="Times New Roman"/>
          <w:b/>
          <w:sz w:val="24"/>
          <w:szCs w:val="24"/>
        </w:rPr>
        <w:t>LIETUVOS RESPUBLIKOS</w:t>
      </w:r>
    </w:p>
    <w:p w14:paraId="71C7D62D" w14:textId="77777777" w:rsidR="00632B2D" w:rsidRDefault="00632B2D" w:rsidP="00D3005E">
      <w:pPr>
        <w:spacing w:after="0" w:line="240" w:lineRule="auto"/>
        <w:jc w:val="center"/>
        <w:rPr>
          <w:rFonts w:ascii="Times New Roman" w:eastAsia="Calibri" w:hAnsi="Times New Roman" w:cs="Times New Roman"/>
          <w:b/>
          <w:sz w:val="24"/>
          <w:szCs w:val="24"/>
        </w:rPr>
      </w:pPr>
      <w:r w:rsidRPr="00632B2D">
        <w:rPr>
          <w:rFonts w:ascii="Times New Roman" w:eastAsia="Calibri" w:hAnsi="Times New Roman" w:cs="Times New Roman"/>
          <w:b/>
          <w:sz w:val="24"/>
          <w:szCs w:val="24"/>
        </w:rPr>
        <w:t>FINANSINIO TVARUMO ĮSTATYMO NR. XI-393</w:t>
      </w:r>
      <w:r>
        <w:rPr>
          <w:rFonts w:ascii="Times New Roman" w:eastAsia="Calibri" w:hAnsi="Times New Roman" w:cs="Times New Roman"/>
          <w:b/>
          <w:sz w:val="24"/>
          <w:szCs w:val="24"/>
        </w:rPr>
        <w:t> </w:t>
      </w:r>
      <w:r w:rsidR="00F14441">
        <w:rPr>
          <w:rFonts w:ascii="Times New Roman" w:eastAsia="Calibri" w:hAnsi="Times New Roman" w:cs="Times New Roman"/>
          <w:b/>
          <w:sz w:val="24"/>
          <w:szCs w:val="24"/>
          <w:lang w:val="en-US"/>
        </w:rPr>
        <w:t>46</w:t>
      </w:r>
      <w:r>
        <w:rPr>
          <w:rFonts w:ascii="Times New Roman" w:eastAsia="Calibri" w:hAnsi="Times New Roman" w:cs="Times New Roman"/>
          <w:b/>
          <w:sz w:val="24"/>
          <w:szCs w:val="24"/>
        </w:rPr>
        <w:t xml:space="preserve"> STRAIPSNIO </w:t>
      </w:r>
      <w:r w:rsidRPr="00632B2D">
        <w:rPr>
          <w:rFonts w:ascii="Times New Roman" w:eastAsia="Calibri" w:hAnsi="Times New Roman" w:cs="Times New Roman"/>
          <w:b/>
          <w:sz w:val="24"/>
          <w:szCs w:val="24"/>
        </w:rPr>
        <w:t xml:space="preserve">PAKEITIMO </w:t>
      </w:r>
    </w:p>
    <w:p w14:paraId="71C7D62E" w14:textId="77777777" w:rsidR="00632B2D" w:rsidRPr="00632B2D" w:rsidRDefault="00632B2D" w:rsidP="00D3005E">
      <w:pPr>
        <w:spacing w:after="0" w:line="240" w:lineRule="auto"/>
        <w:jc w:val="center"/>
        <w:rPr>
          <w:rFonts w:ascii="Times New Roman" w:eastAsia="Calibri" w:hAnsi="Times New Roman" w:cs="Times New Roman"/>
          <w:b/>
          <w:sz w:val="24"/>
          <w:szCs w:val="24"/>
        </w:rPr>
      </w:pPr>
      <w:r w:rsidRPr="00632B2D">
        <w:rPr>
          <w:rFonts w:ascii="Times New Roman" w:eastAsia="Calibri" w:hAnsi="Times New Roman" w:cs="Times New Roman"/>
          <w:b/>
          <w:sz w:val="24"/>
          <w:szCs w:val="24"/>
        </w:rPr>
        <w:t>ĮSTATYMAS</w:t>
      </w:r>
    </w:p>
    <w:p w14:paraId="71C7D62F" w14:textId="77777777" w:rsidR="00632B2D" w:rsidRDefault="00632B2D" w:rsidP="00D3005E">
      <w:pPr>
        <w:spacing w:after="0" w:line="240" w:lineRule="auto"/>
        <w:jc w:val="center"/>
        <w:rPr>
          <w:rFonts w:ascii="Times New Roman" w:eastAsia="Calibri" w:hAnsi="Times New Roman" w:cs="Times New Roman"/>
          <w:sz w:val="24"/>
          <w:szCs w:val="24"/>
        </w:rPr>
      </w:pPr>
    </w:p>
    <w:p w14:paraId="71C7D630" w14:textId="15EBBBD1" w:rsidR="00632B2D" w:rsidRPr="00632B2D" w:rsidRDefault="00B87118" w:rsidP="00D3005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Pr="007E2602">
        <w:rPr>
          <w:rFonts w:ascii="Times New Roman" w:eastAsia="Calibri" w:hAnsi="Times New Roman" w:cs="Times New Roman"/>
          <w:sz w:val="24"/>
          <w:szCs w:val="24"/>
        </w:rPr>
        <w:t xml:space="preserve">20 </w:t>
      </w:r>
      <w:r w:rsidR="00632B2D" w:rsidRPr="00632B2D">
        <w:rPr>
          <w:rFonts w:ascii="Times New Roman" w:eastAsia="Calibri" w:hAnsi="Times New Roman" w:cs="Times New Roman"/>
          <w:sz w:val="24"/>
          <w:szCs w:val="24"/>
        </w:rPr>
        <w:t>m.                d. Nr.</w:t>
      </w:r>
    </w:p>
    <w:p w14:paraId="71C7D632" w14:textId="47EF3361" w:rsidR="00632B2D" w:rsidRPr="00D3005E" w:rsidRDefault="00632B2D" w:rsidP="00D3005E">
      <w:pPr>
        <w:spacing w:after="0" w:line="240" w:lineRule="auto"/>
        <w:jc w:val="center"/>
        <w:rPr>
          <w:rFonts w:ascii="Times New Roman" w:eastAsia="Calibri" w:hAnsi="Times New Roman" w:cs="Times New Roman"/>
          <w:sz w:val="24"/>
          <w:szCs w:val="24"/>
        </w:rPr>
      </w:pPr>
      <w:r w:rsidRPr="00632B2D">
        <w:rPr>
          <w:rFonts w:ascii="Times New Roman" w:eastAsia="Calibri" w:hAnsi="Times New Roman" w:cs="Times New Roman"/>
          <w:sz w:val="24"/>
          <w:szCs w:val="24"/>
        </w:rPr>
        <w:t>Vilnius</w:t>
      </w:r>
    </w:p>
    <w:p w14:paraId="71C7D633" w14:textId="77777777" w:rsidR="00632B2D" w:rsidRDefault="00632B2D" w:rsidP="00D3005E">
      <w:pPr>
        <w:spacing w:after="0" w:line="240" w:lineRule="auto"/>
        <w:ind w:firstLine="851"/>
        <w:jc w:val="both"/>
        <w:rPr>
          <w:rFonts w:ascii="Times New Roman" w:eastAsia="Times New Roman" w:hAnsi="Times New Roman" w:cs="Times New Roman"/>
          <w:b/>
          <w:sz w:val="24"/>
          <w:szCs w:val="24"/>
          <w:lang w:eastAsia="lt-LT"/>
        </w:rPr>
      </w:pPr>
    </w:p>
    <w:p w14:paraId="71C7D634" w14:textId="77777777" w:rsidR="00632B2D" w:rsidRPr="003D7E9A" w:rsidRDefault="003D7E9A" w:rsidP="00D3005E">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1 </w:t>
      </w:r>
      <w:r w:rsidR="00632B2D" w:rsidRPr="003D7E9A">
        <w:rPr>
          <w:rFonts w:ascii="Times New Roman" w:eastAsia="Times New Roman" w:hAnsi="Times New Roman" w:cs="Times New Roman"/>
          <w:b/>
          <w:sz w:val="24"/>
          <w:szCs w:val="24"/>
          <w:lang w:eastAsia="lt-LT"/>
        </w:rPr>
        <w:t xml:space="preserve">straipsnis. </w:t>
      </w:r>
      <w:r w:rsidR="00B87118">
        <w:rPr>
          <w:rFonts w:ascii="Times New Roman" w:eastAsia="Times New Roman" w:hAnsi="Times New Roman" w:cs="Times New Roman"/>
          <w:b/>
          <w:sz w:val="24"/>
          <w:szCs w:val="24"/>
          <w:lang w:eastAsia="lt-LT"/>
        </w:rPr>
        <w:t xml:space="preserve">46 </w:t>
      </w:r>
      <w:r w:rsidR="00632B2D" w:rsidRPr="003D7E9A">
        <w:rPr>
          <w:rFonts w:ascii="Times New Roman" w:eastAsia="Times New Roman" w:hAnsi="Times New Roman" w:cs="Times New Roman"/>
          <w:b/>
          <w:sz w:val="24"/>
          <w:szCs w:val="24"/>
          <w:lang w:eastAsia="lt-LT"/>
        </w:rPr>
        <w:t>straipsnio pakeitimas</w:t>
      </w:r>
    </w:p>
    <w:p w14:paraId="71C7D635" w14:textId="6721D33C" w:rsidR="00B87118" w:rsidRDefault="00E35917" w:rsidP="00D3005E">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2317E3">
        <w:rPr>
          <w:rFonts w:ascii="Times New Roman" w:eastAsia="Times New Roman" w:hAnsi="Times New Roman" w:cs="Times New Roman"/>
          <w:sz w:val="24"/>
          <w:szCs w:val="24"/>
          <w:lang w:eastAsia="lt-LT"/>
        </w:rPr>
        <w:t xml:space="preserve"> </w:t>
      </w:r>
      <w:r w:rsidR="00B87118">
        <w:rPr>
          <w:rFonts w:ascii="Times New Roman" w:eastAsia="Times New Roman" w:hAnsi="Times New Roman" w:cs="Times New Roman"/>
          <w:sz w:val="24"/>
          <w:szCs w:val="24"/>
          <w:lang w:eastAsia="lt-LT"/>
        </w:rPr>
        <w:t>Pakeisti 46 straipsnio 6 dalį ir ją išdėstyti taip:</w:t>
      </w:r>
    </w:p>
    <w:p w14:paraId="473E6D37" w14:textId="77777777" w:rsidR="00440341" w:rsidRDefault="00967051" w:rsidP="00440341">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„6. </w:t>
      </w:r>
      <w:r>
        <w:rPr>
          <w:rFonts w:ascii="Times New Roman" w:eastAsia="Times New Roman" w:hAnsi="Times New Roman" w:cs="Times New Roman"/>
          <w:strike/>
          <w:sz w:val="24"/>
          <w:szCs w:val="24"/>
          <w:lang w:eastAsia="lt-LT"/>
        </w:rPr>
        <w:t>Jeigu Bendra pertvarkymo valdyba, vadovaudamasi Reglamentu (ES) Nr. 806/2014, paskiria baudą Lietuvos Respublikoje licencijuotam subjektui, pertvarkymo institucija patvirtina Bendros pertvarkymo valdybos priimto sprendimo skirti baudą autentiškumą. Jeigu bauda nesumokama per sprendime skirti baudą nustatytą terminą, o kai toks terminas nenustatytas, – ne vėliau kaip per vieną mėnesį nuo dienos, kurią susijęs subjektas gavo sprendimą skirti baudą, ji pertvarkymo institucijos sprendimu išieškoma ne ginčo tvarka (be asmens nurodymo nurašyti lėšas) iš asmens, kuriam paskirta bauda, piniginių lėšų, esančių jo sąskaitose Lietuvos banke, kredito ar mokėjimo įstaigose arba, kai išieškojimo ne ginčo tvarka negalima atlikti, sprendimas vykdomas Civilinio proceso kodekso nustatyta tvarka.</w:t>
      </w:r>
      <w:r>
        <w:rPr>
          <w:rFonts w:ascii="Times New Roman" w:eastAsia="Times New Roman" w:hAnsi="Times New Roman" w:cs="Times New Roman"/>
          <w:sz w:val="24"/>
          <w:szCs w:val="24"/>
          <w:lang w:eastAsia="lt-LT"/>
        </w:rPr>
        <w:t xml:space="preserve"> </w:t>
      </w:r>
      <w:r w:rsidR="00440341" w:rsidRPr="000C41F3">
        <w:rPr>
          <w:rFonts w:ascii="Times New Roman" w:eastAsia="Times New Roman" w:hAnsi="Times New Roman" w:cs="Times New Roman"/>
          <w:b/>
          <w:sz w:val="24"/>
          <w:szCs w:val="24"/>
          <w:lang w:eastAsia="lt-LT"/>
        </w:rPr>
        <w:t>Bendr</w:t>
      </w:r>
      <w:r w:rsidR="00440341">
        <w:rPr>
          <w:rFonts w:ascii="Times New Roman" w:eastAsia="Times New Roman" w:hAnsi="Times New Roman" w:cs="Times New Roman"/>
          <w:b/>
          <w:sz w:val="24"/>
          <w:szCs w:val="24"/>
          <w:lang w:eastAsia="lt-LT"/>
        </w:rPr>
        <w:t>ai</w:t>
      </w:r>
      <w:r w:rsidR="00440341" w:rsidRPr="000C41F3">
        <w:rPr>
          <w:rFonts w:ascii="Times New Roman" w:eastAsia="Times New Roman" w:hAnsi="Times New Roman" w:cs="Times New Roman"/>
          <w:b/>
          <w:sz w:val="24"/>
          <w:szCs w:val="24"/>
          <w:lang w:eastAsia="lt-LT"/>
        </w:rPr>
        <w:t xml:space="preserve"> pertvarkymo valdyb</w:t>
      </w:r>
      <w:r w:rsidR="00440341">
        <w:rPr>
          <w:rFonts w:ascii="Times New Roman" w:eastAsia="Times New Roman" w:hAnsi="Times New Roman" w:cs="Times New Roman"/>
          <w:b/>
          <w:sz w:val="24"/>
          <w:szCs w:val="24"/>
          <w:lang w:eastAsia="lt-LT"/>
        </w:rPr>
        <w:t>ai</w:t>
      </w:r>
      <w:r w:rsidR="00440341" w:rsidRPr="000C41F3">
        <w:rPr>
          <w:rFonts w:ascii="Times New Roman" w:eastAsia="Times New Roman" w:hAnsi="Times New Roman" w:cs="Times New Roman"/>
          <w:b/>
          <w:sz w:val="24"/>
          <w:szCs w:val="24"/>
          <w:lang w:eastAsia="lt-LT"/>
        </w:rPr>
        <w:t xml:space="preserve"> vadovaujantis Reglamentu (ES) Nr. 806/2014 </w:t>
      </w:r>
      <w:r w:rsidR="00440341">
        <w:rPr>
          <w:rFonts w:ascii="Times New Roman" w:eastAsia="Times New Roman" w:hAnsi="Times New Roman" w:cs="Times New Roman"/>
          <w:b/>
          <w:sz w:val="24"/>
          <w:szCs w:val="24"/>
          <w:lang w:eastAsia="lt-LT"/>
        </w:rPr>
        <w:t xml:space="preserve">priėmus </w:t>
      </w:r>
      <w:r w:rsidR="00440341">
        <w:rPr>
          <w:rFonts w:ascii="Times New Roman" w:hAnsi="Times New Roman" w:cs="Times New Roman"/>
          <w:b/>
          <w:bCs/>
          <w:sz w:val="24"/>
          <w:szCs w:val="24"/>
        </w:rPr>
        <w:t xml:space="preserve">sprendimą </w:t>
      </w:r>
      <w:r w:rsidR="00440341">
        <w:rPr>
          <w:rFonts w:ascii="Times New Roman" w:eastAsia="Times New Roman" w:hAnsi="Times New Roman" w:cs="Times New Roman"/>
          <w:b/>
          <w:bCs/>
          <w:sz w:val="24"/>
          <w:szCs w:val="24"/>
          <w:lang w:eastAsia="lt-LT"/>
        </w:rPr>
        <w:t>skirti baudą Lietuvos Respublikoje licencijuotam finansų sektoriaus subjektui (</w:t>
      </w:r>
      <w:r w:rsidR="00440341" w:rsidRPr="00967051">
        <w:rPr>
          <w:rFonts w:ascii="Times New Roman" w:eastAsia="Times New Roman" w:hAnsi="Times New Roman" w:cs="Times New Roman"/>
          <w:b/>
          <w:bCs/>
          <w:sz w:val="24"/>
          <w:szCs w:val="24"/>
          <w:lang w:eastAsia="lt-LT"/>
        </w:rPr>
        <w:t>toliau – Bendros pertvarkymo valdybos sprendimas skirti baudą)</w:t>
      </w:r>
      <w:r w:rsidR="00440341">
        <w:rPr>
          <w:rFonts w:ascii="Times New Roman" w:eastAsia="Times New Roman" w:hAnsi="Times New Roman" w:cs="Times New Roman"/>
          <w:b/>
          <w:bCs/>
          <w:sz w:val="24"/>
          <w:szCs w:val="24"/>
          <w:lang w:eastAsia="lt-LT"/>
        </w:rPr>
        <w:t>,</w:t>
      </w:r>
      <w:r w:rsidR="00440341" w:rsidRPr="00967051">
        <w:rPr>
          <w:rFonts w:ascii="Times New Roman" w:eastAsia="Times New Roman" w:hAnsi="Times New Roman" w:cs="Times New Roman"/>
          <w:b/>
          <w:bCs/>
          <w:sz w:val="24"/>
          <w:szCs w:val="24"/>
          <w:lang w:eastAsia="lt-LT"/>
        </w:rPr>
        <w:t xml:space="preserve"> </w:t>
      </w:r>
      <w:r w:rsidR="00440341" w:rsidRPr="000C41F3">
        <w:rPr>
          <w:rFonts w:ascii="Times New Roman" w:eastAsia="Times New Roman" w:hAnsi="Times New Roman" w:cs="Times New Roman"/>
          <w:b/>
          <w:sz w:val="24"/>
          <w:szCs w:val="24"/>
          <w:lang w:eastAsia="lt-LT"/>
        </w:rPr>
        <w:t xml:space="preserve">paskirta bauda turi būti sumokama per </w:t>
      </w:r>
      <w:r w:rsidR="00440341" w:rsidRPr="00967051">
        <w:rPr>
          <w:rFonts w:ascii="Times New Roman" w:eastAsia="Times New Roman" w:hAnsi="Times New Roman" w:cs="Times New Roman"/>
          <w:b/>
          <w:bCs/>
          <w:sz w:val="24"/>
          <w:szCs w:val="24"/>
          <w:lang w:eastAsia="lt-LT"/>
        </w:rPr>
        <w:t xml:space="preserve">Bendros pertvarkymo valdybos </w:t>
      </w:r>
      <w:r w:rsidR="00440341" w:rsidRPr="000C41F3">
        <w:rPr>
          <w:rFonts w:ascii="Times New Roman" w:eastAsia="Times New Roman" w:hAnsi="Times New Roman" w:cs="Times New Roman"/>
          <w:b/>
          <w:sz w:val="24"/>
          <w:szCs w:val="24"/>
          <w:lang w:eastAsia="lt-LT"/>
        </w:rPr>
        <w:t>sprendime skirti baudą nustatytą terminą, o kai toks terminas nenustatytas, – ne vėliau kaip per</w:t>
      </w:r>
      <w:r w:rsidR="00440341" w:rsidRPr="002714C1">
        <w:t xml:space="preserve"> </w:t>
      </w:r>
      <w:r w:rsidR="00440341" w:rsidRPr="002714C1">
        <w:rPr>
          <w:rFonts w:ascii="Times New Roman" w:eastAsia="Times New Roman" w:hAnsi="Times New Roman" w:cs="Times New Roman"/>
          <w:b/>
          <w:sz w:val="24"/>
          <w:szCs w:val="24"/>
          <w:lang w:eastAsia="lt-LT"/>
        </w:rPr>
        <w:t xml:space="preserve">40 dienų nuo dienos, kai asmuo gauna </w:t>
      </w:r>
      <w:r w:rsidR="00440341">
        <w:rPr>
          <w:rFonts w:ascii="Times New Roman" w:eastAsia="Times New Roman" w:hAnsi="Times New Roman" w:cs="Times New Roman"/>
          <w:b/>
          <w:sz w:val="24"/>
          <w:szCs w:val="24"/>
          <w:lang w:eastAsia="lt-LT"/>
        </w:rPr>
        <w:t xml:space="preserve">tokį </w:t>
      </w:r>
      <w:r w:rsidR="00440341" w:rsidRPr="002714C1">
        <w:rPr>
          <w:rFonts w:ascii="Times New Roman" w:eastAsia="Times New Roman" w:hAnsi="Times New Roman" w:cs="Times New Roman"/>
          <w:b/>
          <w:sz w:val="24"/>
          <w:szCs w:val="24"/>
          <w:lang w:eastAsia="lt-LT"/>
        </w:rPr>
        <w:t>sprendimą</w:t>
      </w:r>
      <w:r w:rsidR="00440341" w:rsidRPr="000C41F3">
        <w:rPr>
          <w:rFonts w:ascii="Times New Roman" w:eastAsia="Times New Roman" w:hAnsi="Times New Roman" w:cs="Times New Roman"/>
          <w:b/>
          <w:sz w:val="24"/>
          <w:szCs w:val="24"/>
          <w:lang w:eastAsia="lt-LT"/>
        </w:rPr>
        <w:t>.</w:t>
      </w:r>
      <w:r w:rsidR="00440341" w:rsidRPr="00BA3E85">
        <w:rPr>
          <w:rFonts w:ascii="Times New Roman" w:eastAsia="Times New Roman" w:hAnsi="Times New Roman" w:cs="Times New Roman"/>
          <w:sz w:val="24"/>
          <w:szCs w:val="24"/>
          <w:lang w:eastAsia="lt-LT"/>
        </w:rPr>
        <w:t>“</w:t>
      </w:r>
    </w:p>
    <w:p w14:paraId="0CB32707" w14:textId="14B42678" w:rsidR="00E35917" w:rsidRPr="00A055AA" w:rsidRDefault="00E35917" w:rsidP="00E35917">
      <w:pPr>
        <w:spacing w:after="0" w:line="240" w:lineRule="auto"/>
        <w:ind w:firstLine="851"/>
        <w:jc w:val="both"/>
        <w:rPr>
          <w:rFonts w:ascii="Times New Roman" w:eastAsia="Times New Roman" w:hAnsi="Times New Roman" w:cs="Times New Roman"/>
          <w:sz w:val="24"/>
          <w:szCs w:val="24"/>
          <w:lang w:eastAsia="lt-LT"/>
        </w:rPr>
      </w:pPr>
      <w:r w:rsidRPr="00A055AA">
        <w:rPr>
          <w:rFonts w:ascii="Times New Roman" w:eastAsia="Times New Roman" w:hAnsi="Times New Roman" w:cs="Times New Roman"/>
          <w:sz w:val="24"/>
          <w:szCs w:val="24"/>
          <w:lang w:eastAsia="lt-LT"/>
        </w:rPr>
        <w:t>2. Papildyti 4</w:t>
      </w:r>
      <w:r w:rsidR="007E1841" w:rsidRPr="00A055AA">
        <w:rPr>
          <w:rFonts w:ascii="Times New Roman" w:eastAsia="Times New Roman" w:hAnsi="Times New Roman" w:cs="Times New Roman"/>
          <w:sz w:val="24"/>
          <w:szCs w:val="24"/>
          <w:lang w:eastAsia="lt-LT"/>
        </w:rPr>
        <w:t xml:space="preserve">6 straipsnį </w:t>
      </w:r>
      <w:r w:rsidRPr="00A055AA">
        <w:rPr>
          <w:rFonts w:ascii="Times New Roman" w:eastAsia="Times New Roman" w:hAnsi="Times New Roman" w:cs="Times New Roman"/>
          <w:sz w:val="24"/>
          <w:szCs w:val="24"/>
          <w:lang w:eastAsia="lt-LT"/>
        </w:rPr>
        <w:t>7 dalimi:</w:t>
      </w:r>
    </w:p>
    <w:p w14:paraId="0B1E5C7A" w14:textId="6E0BB183" w:rsidR="00967051" w:rsidRDefault="00E35917" w:rsidP="00E35917">
      <w:pPr>
        <w:spacing w:after="0" w:line="240" w:lineRule="auto"/>
        <w:ind w:firstLine="851"/>
        <w:jc w:val="both"/>
        <w:rPr>
          <w:rFonts w:ascii="Times New Roman" w:eastAsia="Times New Roman" w:hAnsi="Times New Roman" w:cs="Times New Roman"/>
          <w:b/>
          <w:bCs/>
          <w:sz w:val="24"/>
          <w:szCs w:val="24"/>
          <w:lang w:eastAsia="lt-LT"/>
        </w:rPr>
      </w:pPr>
      <w:r w:rsidRPr="00F1388F">
        <w:rPr>
          <w:rFonts w:ascii="Times New Roman" w:eastAsia="Times New Roman" w:hAnsi="Times New Roman" w:cs="Times New Roman"/>
          <w:sz w:val="24"/>
          <w:szCs w:val="24"/>
          <w:lang w:eastAsia="lt-LT"/>
        </w:rPr>
        <w:t>„</w:t>
      </w:r>
      <w:r w:rsidRPr="00E35917">
        <w:rPr>
          <w:rFonts w:ascii="Times New Roman" w:eastAsia="Times New Roman" w:hAnsi="Times New Roman" w:cs="Times New Roman"/>
          <w:b/>
          <w:sz w:val="24"/>
          <w:szCs w:val="24"/>
          <w:lang w:eastAsia="lt-LT"/>
        </w:rPr>
        <w:t>7.</w:t>
      </w:r>
      <w:r w:rsidR="00967051" w:rsidRPr="000C41F3">
        <w:rPr>
          <w:rFonts w:ascii="Times New Roman" w:eastAsia="Times New Roman" w:hAnsi="Times New Roman" w:cs="Times New Roman"/>
          <w:b/>
          <w:sz w:val="24"/>
          <w:szCs w:val="24"/>
          <w:lang w:eastAsia="lt-LT"/>
        </w:rPr>
        <w:t xml:space="preserve"> </w:t>
      </w:r>
      <w:r w:rsidR="00B76B78" w:rsidRPr="000C41F3">
        <w:rPr>
          <w:rFonts w:ascii="Times New Roman" w:eastAsia="Times New Roman" w:hAnsi="Times New Roman" w:cs="Times New Roman"/>
          <w:b/>
          <w:sz w:val="24"/>
          <w:szCs w:val="24"/>
          <w:lang w:eastAsia="lt-LT"/>
        </w:rPr>
        <w:t>Lietuvos banko ir (arba) Bendros pertvarkymo valdybos</w:t>
      </w:r>
      <w:r w:rsidR="00B76B78">
        <w:rPr>
          <w:rFonts w:ascii="Times New Roman" w:eastAsia="Times New Roman" w:hAnsi="Times New Roman" w:cs="Times New Roman"/>
          <w:b/>
          <w:sz w:val="24"/>
          <w:szCs w:val="24"/>
          <w:lang w:eastAsia="lt-LT"/>
        </w:rPr>
        <w:t xml:space="preserve"> </w:t>
      </w:r>
      <w:r w:rsidR="00967051">
        <w:rPr>
          <w:rFonts w:ascii="Times New Roman" w:hAnsi="Times New Roman" w:cs="Times New Roman"/>
          <w:b/>
          <w:bCs/>
          <w:sz w:val="24"/>
          <w:szCs w:val="24"/>
        </w:rPr>
        <w:t xml:space="preserve">pateiktus prašymus dėl Bendros pertvarkymo valdybos sprendimo </w:t>
      </w:r>
      <w:r w:rsidR="00967051">
        <w:rPr>
          <w:rFonts w:ascii="Times New Roman" w:eastAsia="Times New Roman" w:hAnsi="Times New Roman" w:cs="Times New Roman"/>
          <w:b/>
          <w:bCs/>
          <w:sz w:val="24"/>
          <w:szCs w:val="24"/>
          <w:lang w:eastAsia="lt-LT"/>
        </w:rPr>
        <w:t xml:space="preserve">skirti baudą </w:t>
      </w:r>
      <w:r w:rsidR="00967051">
        <w:rPr>
          <w:rFonts w:ascii="Times New Roman" w:hAnsi="Times New Roman" w:cs="Times New Roman"/>
          <w:b/>
          <w:bCs/>
          <w:sz w:val="24"/>
          <w:szCs w:val="24"/>
        </w:rPr>
        <w:t xml:space="preserve">autentiškumo patikrinimo nagrinėja Lietuvos apeliacinis teismas, </w:t>
      </w:r>
      <w:proofErr w:type="spellStart"/>
      <w:r w:rsidR="00967051">
        <w:rPr>
          <w:rFonts w:ascii="Times New Roman" w:hAnsi="Times New Roman" w:cs="Times New Roman"/>
          <w:b/>
          <w:bCs/>
          <w:i/>
          <w:iCs/>
          <w:sz w:val="24"/>
          <w:szCs w:val="24"/>
        </w:rPr>
        <w:t>mutatis</w:t>
      </w:r>
      <w:proofErr w:type="spellEnd"/>
      <w:r w:rsidR="00967051">
        <w:rPr>
          <w:rFonts w:ascii="Times New Roman" w:hAnsi="Times New Roman" w:cs="Times New Roman"/>
          <w:b/>
          <w:bCs/>
          <w:i/>
          <w:iCs/>
          <w:sz w:val="24"/>
          <w:szCs w:val="24"/>
        </w:rPr>
        <w:t xml:space="preserve"> </w:t>
      </w:r>
      <w:proofErr w:type="spellStart"/>
      <w:r w:rsidR="00967051">
        <w:rPr>
          <w:rFonts w:ascii="Times New Roman" w:hAnsi="Times New Roman" w:cs="Times New Roman"/>
          <w:b/>
          <w:bCs/>
          <w:i/>
          <w:iCs/>
          <w:sz w:val="24"/>
          <w:szCs w:val="24"/>
        </w:rPr>
        <w:t>mutandis</w:t>
      </w:r>
      <w:proofErr w:type="spellEnd"/>
      <w:r w:rsidR="00967051">
        <w:rPr>
          <w:rFonts w:ascii="Times New Roman" w:hAnsi="Times New Roman" w:cs="Times New Roman"/>
          <w:b/>
          <w:bCs/>
          <w:sz w:val="24"/>
          <w:szCs w:val="24"/>
        </w:rPr>
        <w:t xml:space="preserve"> taikydamas Lietuvos Respublikos civilinį procesą reglamentuojančių Europos Sąjungos ir tarptautinės teisės aktų įgyvendinimo įstatymo 4 straipsnio 4–6 dalių nuostatas tiek, kiek šioje dalyje nenustatyta kitaip. Lietuvos apeliacinis teismas patikrina Bendros pertvarkymo valdybos sprendimo </w:t>
      </w:r>
      <w:r w:rsidR="007F7181">
        <w:rPr>
          <w:rFonts w:ascii="Times New Roman" w:hAnsi="Times New Roman" w:cs="Times New Roman"/>
          <w:b/>
          <w:bCs/>
          <w:sz w:val="24"/>
          <w:szCs w:val="24"/>
        </w:rPr>
        <w:t xml:space="preserve">skirti baudą </w:t>
      </w:r>
      <w:r w:rsidR="00967051">
        <w:rPr>
          <w:rFonts w:ascii="Times New Roman" w:hAnsi="Times New Roman" w:cs="Times New Roman"/>
          <w:b/>
          <w:bCs/>
          <w:sz w:val="24"/>
          <w:szCs w:val="24"/>
        </w:rPr>
        <w:t xml:space="preserve">autentiškumą ne vėliau kaip per 20 darbo dienų nuo prašymo gavimo teisme dienos. Lietuvos apeliacinio teismo nutartis, kuria išsprendžiamas Bendros pertvarkymo valdybos sprendimo </w:t>
      </w:r>
      <w:r w:rsidR="007F7181">
        <w:rPr>
          <w:rFonts w:ascii="Times New Roman" w:hAnsi="Times New Roman" w:cs="Times New Roman"/>
          <w:b/>
          <w:bCs/>
          <w:sz w:val="24"/>
          <w:szCs w:val="24"/>
        </w:rPr>
        <w:t>ski</w:t>
      </w:r>
      <w:r w:rsidR="00A173F0">
        <w:rPr>
          <w:rFonts w:ascii="Times New Roman" w:hAnsi="Times New Roman" w:cs="Times New Roman"/>
          <w:b/>
          <w:bCs/>
          <w:sz w:val="24"/>
          <w:szCs w:val="24"/>
        </w:rPr>
        <w:t>r</w:t>
      </w:r>
      <w:r w:rsidR="007F7181">
        <w:rPr>
          <w:rFonts w:ascii="Times New Roman" w:hAnsi="Times New Roman" w:cs="Times New Roman"/>
          <w:b/>
          <w:bCs/>
          <w:sz w:val="24"/>
          <w:szCs w:val="24"/>
        </w:rPr>
        <w:t xml:space="preserve">ti baudą </w:t>
      </w:r>
      <w:r w:rsidR="00967051">
        <w:rPr>
          <w:rFonts w:ascii="Times New Roman" w:hAnsi="Times New Roman" w:cs="Times New Roman"/>
          <w:b/>
          <w:bCs/>
          <w:sz w:val="24"/>
          <w:szCs w:val="24"/>
        </w:rPr>
        <w:t>autentiškumo klausimas</w:t>
      </w:r>
      <w:r w:rsidR="00440341">
        <w:rPr>
          <w:rFonts w:ascii="Times New Roman" w:hAnsi="Times New Roman" w:cs="Times New Roman"/>
          <w:b/>
          <w:bCs/>
          <w:sz w:val="24"/>
          <w:szCs w:val="24"/>
        </w:rPr>
        <w:t>,</w:t>
      </w:r>
      <w:r w:rsidR="00967051">
        <w:rPr>
          <w:rFonts w:ascii="Times New Roman" w:hAnsi="Times New Roman" w:cs="Times New Roman"/>
          <w:b/>
          <w:bCs/>
          <w:sz w:val="24"/>
          <w:szCs w:val="24"/>
        </w:rPr>
        <w:t xml:space="preserve"> kasacine tvarka neskundžiama. Bendros pertvarkymo valdybos sprendimas</w:t>
      </w:r>
      <w:r w:rsidR="00452C8E">
        <w:rPr>
          <w:rFonts w:ascii="Times New Roman" w:hAnsi="Times New Roman" w:cs="Times New Roman"/>
          <w:b/>
          <w:bCs/>
          <w:sz w:val="24"/>
          <w:szCs w:val="24"/>
        </w:rPr>
        <w:t xml:space="preserve"> skirti baudą</w:t>
      </w:r>
      <w:r w:rsidR="00967051">
        <w:rPr>
          <w:rFonts w:ascii="Times New Roman" w:hAnsi="Times New Roman" w:cs="Times New Roman"/>
          <w:b/>
          <w:bCs/>
          <w:sz w:val="24"/>
          <w:szCs w:val="24"/>
        </w:rPr>
        <w:t xml:space="preserve"> ir įsiteisėjusi Lietuvos apeliacinio teismo nutartis, kuria išsprendžiamas Bendros pertvarkymo valdybos sprendimo</w:t>
      </w:r>
      <w:r w:rsidR="005573D0">
        <w:rPr>
          <w:rFonts w:ascii="Times New Roman" w:hAnsi="Times New Roman" w:cs="Times New Roman"/>
          <w:b/>
          <w:bCs/>
          <w:sz w:val="24"/>
          <w:szCs w:val="24"/>
        </w:rPr>
        <w:t xml:space="preserve"> skirti baudą</w:t>
      </w:r>
      <w:r w:rsidR="00967051">
        <w:rPr>
          <w:rFonts w:ascii="Times New Roman" w:hAnsi="Times New Roman" w:cs="Times New Roman"/>
          <w:b/>
          <w:bCs/>
          <w:sz w:val="24"/>
          <w:szCs w:val="24"/>
        </w:rPr>
        <w:t xml:space="preserve"> autentiškumo klausimas, yra vykdomieji dokumentai.</w:t>
      </w:r>
      <w:r w:rsidR="00967051">
        <w:rPr>
          <w:rFonts w:ascii="Times New Roman" w:hAnsi="Times New Roman" w:cs="Times New Roman"/>
          <w:bCs/>
          <w:sz w:val="24"/>
          <w:szCs w:val="24"/>
        </w:rPr>
        <w:t>“</w:t>
      </w:r>
    </w:p>
    <w:p w14:paraId="70DB9AA3" w14:textId="77777777" w:rsidR="00D3005E" w:rsidRDefault="00D3005E" w:rsidP="00D3005E">
      <w:pPr>
        <w:tabs>
          <w:tab w:val="left" w:pos="851"/>
          <w:tab w:val="left" w:pos="8789"/>
          <w:tab w:val="left" w:pos="9498"/>
          <w:tab w:val="left" w:pos="9639"/>
        </w:tabs>
        <w:spacing w:after="0" w:line="240" w:lineRule="auto"/>
        <w:ind w:firstLine="851"/>
        <w:jc w:val="both"/>
        <w:rPr>
          <w:rFonts w:ascii="Times New Roman" w:eastAsia="Times New Roman" w:hAnsi="Times New Roman" w:cs="Times New Roman"/>
          <w:b/>
          <w:bCs/>
          <w:sz w:val="24"/>
          <w:szCs w:val="24"/>
          <w:lang w:eastAsia="lt-LT"/>
        </w:rPr>
      </w:pPr>
    </w:p>
    <w:p w14:paraId="71C7D639" w14:textId="77777777" w:rsidR="00B87118" w:rsidRPr="004F355A" w:rsidRDefault="00B87118" w:rsidP="00D3005E">
      <w:pPr>
        <w:tabs>
          <w:tab w:val="left" w:pos="851"/>
          <w:tab w:val="left" w:pos="8789"/>
          <w:tab w:val="left" w:pos="9498"/>
          <w:tab w:val="left" w:pos="9639"/>
        </w:tabs>
        <w:spacing w:after="0" w:line="240" w:lineRule="auto"/>
        <w:ind w:firstLine="851"/>
        <w:jc w:val="both"/>
        <w:rPr>
          <w:rFonts w:ascii="Times New Roman" w:eastAsia="Times New Roman" w:hAnsi="Times New Roman" w:cs="Times New Roman"/>
          <w:b/>
          <w:bCs/>
          <w:sz w:val="24"/>
          <w:szCs w:val="24"/>
          <w:lang w:eastAsia="lt-LT"/>
        </w:rPr>
      </w:pPr>
      <w:r w:rsidRPr="004F355A">
        <w:rPr>
          <w:rFonts w:ascii="Times New Roman" w:eastAsia="Times New Roman" w:hAnsi="Times New Roman" w:cs="Times New Roman"/>
          <w:b/>
          <w:sz w:val="24"/>
          <w:szCs w:val="24"/>
          <w:lang w:eastAsia="lt-LT"/>
        </w:rPr>
        <w:t>2 straipsnis</w:t>
      </w:r>
      <w:r w:rsidRPr="004F355A">
        <w:rPr>
          <w:rFonts w:ascii="Times New Roman" w:eastAsia="Times New Roman" w:hAnsi="Times New Roman" w:cs="Times New Roman"/>
          <w:sz w:val="24"/>
          <w:szCs w:val="24"/>
          <w:lang w:eastAsia="lt-LT"/>
        </w:rPr>
        <w:t xml:space="preserve">. </w:t>
      </w:r>
      <w:r w:rsidR="00C84906">
        <w:rPr>
          <w:rFonts w:ascii="Times New Roman" w:eastAsia="Times New Roman" w:hAnsi="Times New Roman" w:cs="Times New Roman"/>
          <w:b/>
          <w:bCs/>
          <w:sz w:val="24"/>
          <w:szCs w:val="24"/>
          <w:lang w:eastAsia="lt-LT"/>
        </w:rPr>
        <w:t>Įstatymo įsigaliojimas, taikymas ir įgyvendinimas</w:t>
      </w:r>
    </w:p>
    <w:p w14:paraId="49204B39" w14:textId="08224DD2" w:rsidR="00D3005E" w:rsidRDefault="00B87118" w:rsidP="00D3005E">
      <w:pPr>
        <w:tabs>
          <w:tab w:val="left" w:pos="851"/>
          <w:tab w:val="left" w:pos="8789"/>
          <w:tab w:val="left" w:pos="9498"/>
          <w:tab w:val="left" w:pos="9639"/>
        </w:tabs>
        <w:spacing w:after="0" w:line="240" w:lineRule="auto"/>
        <w:ind w:firstLine="851"/>
        <w:jc w:val="both"/>
        <w:rPr>
          <w:rFonts w:ascii="Times New Roman" w:hAnsi="Times New Roman" w:cs="Times New Roman"/>
          <w:color w:val="000000"/>
          <w:sz w:val="24"/>
          <w:szCs w:val="24"/>
        </w:rPr>
      </w:pPr>
      <w:r w:rsidRPr="00B87118">
        <w:rPr>
          <w:rFonts w:ascii="Times New Roman" w:eastAsia="Times New Roman" w:hAnsi="Times New Roman" w:cs="Times New Roman"/>
          <w:bCs/>
          <w:sz w:val="24"/>
          <w:szCs w:val="24"/>
          <w:lang w:eastAsia="lt-LT"/>
        </w:rPr>
        <w:t xml:space="preserve">1. </w:t>
      </w:r>
      <w:r w:rsidRPr="00B87118">
        <w:rPr>
          <w:rFonts w:ascii="Times New Roman" w:eastAsia="Times New Roman" w:hAnsi="Times New Roman" w:cs="Times New Roman"/>
          <w:sz w:val="24"/>
          <w:szCs w:val="24"/>
        </w:rPr>
        <w:t>Šis įsta</w:t>
      </w:r>
      <w:r w:rsidR="00C03F40">
        <w:rPr>
          <w:rFonts w:ascii="Times New Roman" w:eastAsia="Times New Roman" w:hAnsi="Times New Roman" w:cs="Times New Roman"/>
          <w:sz w:val="24"/>
          <w:szCs w:val="24"/>
        </w:rPr>
        <w:t xml:space="preserve">tymas </w:t>
      </w:r>
      <w:r w:rsidRPr="00B87118">
        <w:rPr>
          <w:rFonts w:ascii="Times New Roman" w:eastAsia="Times New Roman" w:hAnsi="Times New Roman" w:cs="Times New Roman"/>
          <w:sz w:val="24"/>
          <w:szCs w:val="24"/>
        </w:rPr>
        <w:t>įsigalioja 202</w:t>
      </w:r>
      <w:r w:rsidR="002C0CC1">
        <w:rPr>
          <w:rFonts w:ascii="Times New Roman" w:eastAsia="Times New Roman" w:hAnsi="Times New Roman" w:cs="Times New Roman"/>
          <w:sz w:val="24"/>
          <w:szCs w:val="24"/>
        </w:rPr>
        <w:t>1</w:t>
      </w:r>
      <w:bookmarkStart w:id="0" w:name="_GoBack"/>
      <w:bookmarkEnd w:id="0"/>
      <w:r w:rsidRPr="00B87118">
        <w:rPr>
          <w:rFonts w:ascii="Times New Roman" w:eastAsia="Times New Roman" w:hAnsi="Times New Roman" w:cs="Times New Roman"/>
          <w:sz w:val="24"/>
          <w:szCs w:val="24"/>
        </w:rPr>
        <w:t xml:space="preserve"> m. </w:t>
      </w:r>
      <w:r w:rsidR="00D44EEA">
        <w:rPr>
          <w:rFonts w:ascii="Times New Roman" w:eastAsia="Times New Roman" w:hAnsi="Times New Roman" w:cs="Times New Roman"/>
          <w:sz w:val="24"/>
          <w:szCs w:val="24"/>
        </w:rPr>
        <w:t>sausio 1</w:t>
      </w:r>
      <w:r w:rsidR="00E2089B">
        <w:rPr>
          <w:rFonts w:ascii="Times New Roman" w:eastAsia="Times New Roman" w:hAnsi="Times New Roman" w:cs="Times New Roman"/>
          <w:sz w:val="24"/>
          <w:szCs w:val="24"/>
        </w:rPr>
        <w:t xml:space="preserve"> </w:t>
      </w:r>
      <w:r w:rsidRPr="00B87118">
        <w:rPr>
          <w:rFonts w:ascii="Times New Roman" w:eastAsia="Times New Roman" w:hAnsi="Times New Roman" w:cs="Times New Roman"/>
          <w:sz w:val="24"/>
          <w:szCs w:val="24"/>
        </w:rPr>
        <w:t>d.</w:t>
      </w:r>
      <w:r w:rsidR="00D3005E">
        <w:rPr>
          <w:rFonts w:ascii="Times New Roman" w:eastAsia="Times New Roman" w:hAnsi="Times New Roman" w:cs="Times New Roman"/>
          <w:sz w:val="24"/>
          <w:szCs w:val="24"/>
        </w:rPr>
        <w:t xml:space="preserve"> </w:t>
      </w:r>
    </w:p>
    <w:p w14:paraId="71C7D63B" w14:textId="0CEDE2BB" w:rsidR="005805FF" w:rsidRPr="005805FF" w:rsidRDefault="005805FF" w:rsidP="00D3005E">
      <w:pPr>
        <w:tabs>
          <w:tab w:val="left" w:pos="851"/>
          <w:tab w:val="left" w:pos="8789"/>
          <w:tab w:val="left" w:pos="9498"/>
          <w:tab w:val="left" w:pos="9639"/>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5805FF">
        <w:rPr>
          <w:rFonts w:ascii="Times New Roman" w:eastAsia="Times New Roman" w:hAnsi="Times New Roman" w:cs="Times New Roman"/>
          <w:sz w:val="24"/>
          <w:szCs w:val="24"/>
        </w:rPr>
        <w:t>Iki šio įstaty</w:t>
      </w:r>
      <w:r>
        <w:rPr>
          <w:rFonts w:ascii="Times New Roman" w:eastAsia="Times New Roman" w:hAnsi="Times New Roman" w:cs="Times New Roman"/>
          <w:sz w:val="24"/>
          <w:szCs w:val="24"/>
        </w:rPr>
        <w:t xml:space="preserve">mo įsigaliojimo dienos </w:t>
      </w:r>
      <w:r w:rsidR="0085794E">
        <w:rPr>
          <w:rFonts w:ascii="Times New Roman" w:eastAsia="Times New Roman" w:hAnsi="Times New Roman" w:cs="Times New Roman"/>
          <w:sz w:val="24"/>
          <w:szCs w:val="24"/>
        </w:rPr>
        <w:t xml:space="preserve">finansų sektoriaus subjektų </w:t>
      </w:r>
      <w:r w:rsidR="00AF71F5">
        <w:rPr>
          <w:rFonts w:ascii="Times New Roman" w:eastAsia="Times New Roman" w:hAnsi="Times New Roman" w:cs="Times New Roman"/>
          <w:sz w:val="24"/>
          <w:szCs w:val="24"/>
        </w:rPr>
        <w:t>pertvarkymo institucijos pradėtos</w:t>
      </w:r>
      <w:r w:rsidR="00D31D96">
        <w:rPr>
          <w:rFonts w:ascii="Times New Roman" w:eastAsia="Times New Roman" w:hAnsi="Times New Roman" w:cs="Times New Roman"/>
          <w:sz w:val="24"/>
          <w:szCs w:val="24"/>
        </w:rPr>
        <w:t xml:space="preserve">, bet nebaigtos </w:t>
      </w:r>
      <w:r w:rsidRPr="005805FF">
        <w:rPr>
          <w:rFonts w:ascii="Times New Roman" w:eastAsia="Times New Roman" w:hAnsi="Times New Roman" w:cs="Times New Roman"/>
          <w:sz w:val="24"/>
          <w:szCs w:val="24"/>
        </w:rPr>
        <w:t xml:space="preserve">Bendros pertvarkymo valdybos sprendimo </w:t>
      </w:r>
      <w:r w:rsidR="00F162A1" w:rsidRPr="00F162A1">
        <w:rPr>
          <w:rFonts w:ascii="Times New Roman" w:eastAsia="Times New Roman" w:hAnsi="Times New Roman" w:cs="Times New Roman"/>
          <w:bCs/>
          <w:sz w:val="24"/>
          <w:szCs w:val="24"/>
          <w:lang w:eastAsia="lt-LT"/>
        </w:rPr>
        <w:t>skirti baudą Lietuvos Respublikoje licencijuotam finansų sektoriaus subjektui</w:t>
      </w:r>
      <w:r w:rsidR="00F162A1" w:rsidRPr="005805FF">
        <w:rPr>
          <w:rFonts w:ascii="Times New Roman" w:eastAsia="Times New Roman" w:hAnsi="Times New Roman" w:cs="Times New Roman"/>
          <w:sz w:val="24"/>
          <w:szCs w:val="24"/>
        </w:rPr>
        <w:t xml:space="preserve"> </w:t>
      </w:r>
      <w:r w:rsidRPr="005805FF">
        <w:rPr>
          <w:rFonts w:ascii="Times New Roman" w:eastAsia="Times New Roman" w:hAnsi="Times New Roman" w:cs="Times New Roman"/>
          <w:sz w:val="24"/>
          <w:szCs w:val="24"/>
        </w:rPr>
        <w:t xml:space="preserve">autentiškumo </w:t>
      </w:r>
      <w:r w:rsidR="007E2602">
        <w:rPr>
          <w:rFonts w:ascii="Times New Roman" w:eastAsia="Times New Roman" w:hAnsi="Times New Roman" w:cs="Times New Roman"/>
          <w:sz w:val="24"/>
          <w:szCs w:val="24"/>
        </w:rPr>
        <w:t>pa</w:t>
      </w:r>
      <w:r w:rsidR="007F7181">
        <w:rPr>
          <w:rFonts w:ascii="Times New Roman" w:eastAsia="Times New Roman" w:hAnsi="Times New Roman" w:cs="Times New Roman"/>
          <w:sz w:val="24"/>
          <w:szCs w:val="24"/>
        </w:rPr>
        <w:t xml:space="preserve">tvirtinimo </w:t>
      </w:r>
      <w:r w:rsidR="00D31D96">
        <w:rPr>
          <w:rFonts w:ascii="Times New Roman" w:eastAsia="Times New Roman" w:hAnsi="Times New Roman" w:cs="Times New Roman"/>
          <w:sz w:val="24"/>
          <w:szCs w:val="24"/>
        </w:rPr>
        <w:t>ir</w:t>
      </w:r>
      <w:r w:rsidR="00AF71F5">
        <w:rPr>
          <w:rFonts w:ascii="Times New Roman" w:eastAsia="Times New Roman" w:hAnsi="Times New Roman" w:cs="Times New Roman"/>
          <w:sz w:val="24"/>
          <w:szCs w:val="24"/>
        </w:rPr>
        <w:t xml:space="preserve"> baudos</w:t>
      </w:r>
      <w:r w:rsidR="00D31D96">
        <w:rPr>
          <w:rFonts w:ascii="Times New Roman" w:eastAsia="Times New Roman" w:hAnsi="Times New Roman" w:cs="Times New Roman"/>
          <w:sz w:val="24"/>
          <w:szCs w:val="24"/>
        </w:rPr>
        <w:t xml:space="preserve"> išieškojimo procedūros atliekamos</w:t>
      </w:r>
      <w:r w:rsidRPr="005805FF">
        <w:rPr>
          <w:rFonts w:ascii="Times New Roman" w:eastAsia="Times New Roman" w:hAnsi="Times New Roman" w:cs="Times New Roman"/>
          <w:sz w:val="24"/>
          <w:szCs w:val="24"/>
        </w:rPr>
        <w:t xml:space="preserve"> pagal iki šio įstatymo įsigaliojimo dienos galiojusias </w:t>
      </w:r>
      <w:r>
        <w:rPr>
          <w:rFonts w:ascii="Times New Roman" w:eastAsia="Times New Roman" w:hAnsi="Times New Roman" w:cs="Times New Roman"/>
          <w:sz w:val="24"/>
          <w:szCs w:val="24"/>
        </w:rPr>
        <w:t xml:space="preserve">Lietuvos Respublikos finansinio tvarumo </w:t>
      </w:r>
      <w:r w:rsidRPr="005805FF">
        <w:rPr>
          <w:rFonts w:ascii="Times New Roman" w:eastAsia="Times New Roman" w:hAnsi="Times New Roman" w:cs="Times New Roman"/>
          <w:sz w:val="24"/>
          <w:szCs w:val="24"/>
        </w:rPr>
        <w:t>įstatymo</w:t>
      </w:r>
      <w:r w:rsidR="00AC26C4">
        <w:rPr>
          <w:rFonts w:ascii="Times New Roman" w:eastAsia="Times New Roman" w:hAnsi="Times New Roman" w:cs="Times New Roman"/>
          <w:sz w:val="24"/>
          <w:szCs w:val="24"/>
        </w:rPr>
        <w:t xml:space="preserve"> </w:t>
      </w:r>
      <w:r w:rsidR="00AC26C4" w:rsidRPr="00AC26C4">
        <w:rPr>
          <w:rFonts w:ascii="Times New Roman" w:eastAsia="Times New Roman" w:hAnsi="Times New Roman" w:cs="Times New Roman"/>
          <w:sz w:val="24"/>
          <w:szCs w:val="24"/>
        </w:rPr>
        <w:t>46 straipsnio</w:t>
      </w:r>
      <w:r w:rsidR="00AC26C4">
        <w:rPr>
          <w:rFonts w:ascii="Times New Roman" w:eastAsia="Times New Roman" w:hAnsi="Times New Roman" w:cs="Times New Roman"/>
          <w:sz w:val="24"/>
          <w:szCs w:val="24"/>
        </w:rPr>
        <w:t xml:space="preserve"> 6 dalies </w:t>
      </w:r>
      <w:r w:rsidRPr="005805FF">
        <w:rPr>
          <w:rFonts w:ascii="Times New Roman" w:eastAsia="Times New Roman" w:hAnsi="Times New Roman" w:cs="Times New Roman"/>
          <w:sz w:val="24"/>
          <w:szCs w:val="24"/>
        </w:rPr>
        <w:t>nuostatas.</w:t>
      </w:r>
    </w:p>
    <w:p w14:paraId="71C7D63C" w14:textId="462667BF" w:rsidR="00B87118" w:rsidRPr="00B87118" w:rsidRDefault="005805FF" w:rsidP="00D3005E">
      <w:pPr>
        <w:spacing w:after="0" w:line="240" w:lineRule="auto"/>
        <w:ind w:firstLine="851"/>
        <w:jc w:val="both"/>
        <w:rPr>
          <w:rFonts w:ascii="Times New Roman" w:eastAsia="Arial Unicode MS" w:hAnsi="Times New Roman" w:cs="Times New Roman"/>
          <w:sz w:val="24"/>
          <w:szCs w:val="24"/>
        </w:rPr>
      </w:pPr>
      <w:r w:rsidRPr="00093A2E">
        <w:rPr>
          <w:rFonts w:ascii="Times New Roman" w:eastAsia="Arial Unicode MS" w:hAnsi="Times New Roman" w:cs="Times New Roman"/>
          <w:sz w:val="24"/>
          <w:szCs w:val="24"/>
        </w:rPr>
        <w:t>3</w:t>
      </w:r>
      <w:r w:rsidR="00B87118" w:rsidRPr="00B87118">
        <w:rPr>
          <w:rFonts w:ascii="Times New Roman" w:eastAsia="Arial Unicode MS" w:hAnsi="Times New Roman" w:cs="Times New Roman"/>
          <w:sz w:val="24"/>
          <w:szCs w:val="24"/>
        </w:rPr>
        <w:t xml:space="preserve">. </w:t>
      </w:r>
      <w:r w:rsidR="00B87118">
        <w:rPr>
          <w:rFonts w:ascii="Times New Roman" w:eastAsia="Arial Unicode MS" w:hAnsi="Times New Roman" w:cs="Times New Roman"/>
          <w:sz w:val="24"/>
          <w:szCs w:val="24"/>
        </w:rPr>
        <w:t>L</w:t>
      </w:r>
      <w:r w:rsidR="00B87118" w:rsidRPr="00B87118">
        <w:rPr>
          <w:rFonts w:ascii="TimesLT" w:eastAsia="Times New Roman" w:hAnsi="TimesLT" w:cs="Times New Roman"/>
          <w:sz w:val="24"/>
          <w:szCs w:val="24"/>
        </w:rPr>
        <w:t>ietuvos bankas</w:t>
      </w:r>
      <w:r w:rsidR="00D44EEA">
        <w:rPr>
          <w:rFonts w:ascii="TimesLT" w:eastAsia="Times New Roman" w:hAnsi="TimesLT" w:cs="Times New Roman"/>
          <w:sz w:val="24"/>
          <w:szCs w:val="24"/>
        </w:rPr>
        <w:t xml:space="preserve"> </w:t>
      </w:r>
      <w:r w:rsidR="00D44EEA" w:rsidRPr="00D44EEA">
        <w:rPr>
          <w:rFonts w:ascii="TimesLT" w:eastAsia="Times New Roman" w:hAnsi="TimesLT" w:cs="Times New Roman"/>
          <w:sz w:val="24"/>
          <w:szCs w:val="24"/>
        </w:rPr>
        <w:t>per vieną mėnesį nuo šio įstatymo įsigaliojimo dienos</w:t>
      </w:r>
      <w:r w:rsidR="00B87118" w:rsidRPr="00B87118">
        <w:rPr>
          <w:rFonts w:ascii="TimesLT" w:eastAsia="Times New Roman" w:hAnsi="TimesLT" w:cs="Times New Roman"/>
          <w:sz w:val="24"/>
          <w:szCs w:val="24"/>
        </w:rPr>
        <w:t xml:space="preserve"> praneša Bendrai pertvarkymo valdybai ir Europos Sąjungos Teisingumo Teismui apie i</w:t>
      </w:r>
      <w:r w:rsidR="00B87118">
        <w:rPr>
          <w:rFonts w:ascii="TimesLT" w:eastAsia="Times New Roman" w:hAnsi="TimesLT" w:cs="Times New Roman"/>
          <w:sz w:val="24"/>
          <w:szCs w:val="24"/>
        </w:rPr>
        <w:t xml:space="preserve">nstituciją, pagal šio įstatymo </w:t>
      </w:r>
      <w:r w:rsidR="00B87118" w:rsidRPr="00B87118">
        <w:rPr>
          <w:rFonts w:ascii="TimesLT" w:eastAsia="Times New Roman" w:hAnsi="TimesLT" w:cs="Times New Roman"/>
          <w:sz w:val="24"/>
          <w:szCs w:val="24"/>
        </w:rPr>
        <w:t>1 straipsnį paskirtą tikrinti Bendros pertvarkymo valdybos sprendimų autentiškumą.</w:t>
      </w:r>
    </w:p>
    <w:p w14:paraId="71C7D63D" w14:textId="77777777" w:rsidR="00632B2D" w:rsidRDefault="00632B2D" w:rsidP="00D3005E">
      <w:pPr>
        <w:spacing w:after="0" w:line="240" w:lineRule="auto"/>
        <w:ind w:firstLine="851"/>
        <w:jc w:val="both"/>
        <w:rPr>
          <w:rFonts w:ascii="Times New Roman" w:eastAsia="Times New Roman" w:hAnsi="Times New Roman" w:cs="Times New Roman"/>
          <w:sz w:val="24"/>
          <w:szCs w:val="24"/>
          <w:lang w:eastAsia="lt-LT"/>
        </w:rPr>
      </w:pPr>
    </w:p>
    <w:p w14:paraId="71C7D63E" w14:textId="77777777" w:rsidR="00632B2D" w:rsidRPr="00A6437B" w:rsidRDefault="00632B2D" w:rsidP="00D3005E">
      <w:pPr>
        <w:spacing w:after="0" w:line="240" w:lineRule="auto"/>
        <w:ind w:firstLine="851"/>
        <w:jc w:val="both"/>
        <w:rPr>
          <w:rFonts w:ascii="Times New Roman" w:eastAsia="Times New Roman" w:hAnsi="Times New Roman" w:cs="Times New Roman"/>
          <w:sz w:val="24"/>
          <w:szCs w:val="24"/>
        </w:rPr>
      </w:pPr>
    </w:p>
    <w:p w14:paraId="71C7D63F" w14:textId="77777777" w:rsidR="00632B2D" w:rsidRPr="003B19AE" w:rsidRDefault="00632B2D" w:rsidP="00D3005E">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B19AE">
        <w:rPr>
          <w:rFonts w:ascii="Times New Roman" w:eastAsia="Times New Roman" w:hAnsi="Times New Roman" w:cs="Times New Roman"/>
          <w:i/>
          <w:iCs/>
          <w:sz w:val="24"/>
          <w:szCs w:val="24"/>
          <w:lang w:eastAsia="lt-LT"/>
        </w:rPr>
        <w:lastRenderedPageBreak/>
        <w:t>Skelbiu šį Lietuvos Respublikos Seimo priimtą įstatymą.</w:t>
      </w:r>
    </w:p>
    <w:p w14:paraId="71C7D640" w14:textId="77777777" w:rsidR="00632B2D" w:rsidRPr="003B19AE" w:rsidRDefault="00632B2D" w:rsidP="00D3005E">
      <w:pPr>
        <w:spacing w:after="0" w:line="240" w:lineRule="auto"/>
        <w:ind w:firstLine="720"/>
        <w:jc w:val="both"/>
        <w:rPr>
          <w:rFonts w:ascii="Times New Roman" w:eastAsia="Times New Roman" w:hAnsi="Times New Roman" w:cs="Times New Roman"/>
          <w:i/>
          <w:iCs/>
          <w:sz w:val="24"/>
          <w:szCs w:val="24"/>
          <w:lang w:eastAsia="lt-LT"/>
        </w:rPr>
      </w:pPr>
      <w:r w:rsidRPr="003B19AE">
        <w:rPr>
          <w:rFonts w:ascii="Times New Roman" w:eastAsia="Times New Roman" w:hAnsi="Times New Roman" w:cs="Times New Roman"/>
          <w:i/>
          <w:iCs/>
          <w:sz w:val="24"/>
          <w:szCs w:val="24"/>
          <w:lang w:eastAsia="lt-LT"/>
        </w:rPr>
        <w:t> </w:t>
      </w:r>
    </w:p>
    <w:p w14:paraId="71C7D641" w14:textId="77777777" w:rsidR="00632B2D" w:rsidRPr="003B19AE" w:rsidRDefault="00632B2D" w:rsidP="00D3005E">
      <w:pPr>
        <w:spacing w:after="0" w:line="240" w:lineRule="auto"/>
        <w:jc w:val="both"/>
        <w:rPr>
          <w:rFonts w:ascii="Times New Roman" w:eastAsia="Times New Roman" w:hAnsi="Times New Roman" w:cs="Times New Roman"/>
          <w:sz w:val="24"/>
          <w:szCs w:val="24"/>
        </w:rPr>
      </w:pPr>
      <w:r w:rsidRPr="003B19AE">
        <w:rPr>
          <w:rFonts w:ascii="Times New Roman" w:eastAsia="Times New Roman" w:hAnsi="Times New Roman" w:cs="Times New Roman"/>
          <w:sz w:val="24"/>
          <w:szCs w:val="24"/>
          <w:lang w:eastAsia="lt-LT"/>
        </w:rPr>
        <w:t>Respublikos Prezidentas</w:t>
      </w:r>
    </w:p>
    <w:sectPr w:rsidR="00632B2D" w:rsidRPr="003B19AE" w:rsidSect="00F1388F">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3E2C6" w14:textId="77777777" w:rsidR="001B650F" w:rsidRDefault="001B650F" w:rsidP="002C691B">
      <w:pPr>
        <w:spacing w:after="0" w:line="240" w:lineRule="auto"/>
      </w:pPr>
      <w:r>
        <w:separator/>
      </w:r>
    </w:p>
  </w:endnote>
  <w:endnote w:type="continuationSeparator" w:id="0">
    <w:p w14:paraId="37C24F0F" w14:textId="77777777" w:rsidR="001B650F" w:rsidRDefault="001B650F" w:rsidP="002C6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A8271" w14:textId="77777777" w:rsidR="001B650F" w:rsidRDefault="001B650F" w:rsidP="002C691B">
      <w:pPr>
        <w:spacing w:after="0" w:line="240" w:lineRule="auto"/>
      </w:pPr>
      <w:r>
        <w:separator/>
      </w:r>
    </w:p>
  </w:footnote>
  <w:footnote w:type="continuationSeparator" w:id="0">
    <w:p w14:paraId="04E650F1" w14:textId="77777777" w:rsidR="001B650F" w:rsidRDefault="001B650F" w:rsidP="002C69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834182"/>
      <w:docPartObj>
        <w:docPartGallery w:val="Page Numbers (Top of Page)"/>
        <w:docPartUnique/>
      </w:docPartObj>
    </w:sdtPr>
    <w:sdtEndPr>
      <w:rPr>
        <w:rFonts w:ascii="Times New Roman" w:hAnsi="Times New Roman" w:cs="Times New Roman"/>
        <w:noProof/>
        <w:sz w:val="24"/>
        <w:szCs w:val="24"/>
      </w:rPr>
    </w:sdtEndPr>
    <w:sdtContent>
      <w:p w14:paraId="6A883154" w14:textId="7EA2A938" w:rsidR="002C691B" w:rsidRPr="00DE617A" w:rsidRDefault="002C691B">
        <w:pPr>
          <w:pStyle w:val="Antrats"/>
          <w:jc w:val="center"/>
          <w:rPr>
            <w:rFonts w:ascii="Times New Roman" w:hAnsi="Times New Roman" w:cs="Times New Roman"/>
            <w:sz w:val="24"/>
            <w:szCs w:val="24"/>
          </w:rPr>
        </w:pPr>
        <w:r w:rsidRPr="00DE617A">
          <w:rPr>
            <w:rFonts w:ascii="Times New Roman" w:hAnsi="Times New Roman" w:cs="Times New Roman"/>
            <w:sz w:val="24"/>
            <w:szCs w:val="24"/>
          </w:rPr>
          <w:fldChar w:fldCharType="begin"/>
        </w:r>
        <w:r w:rsidRPr="00DE617A">
          <w:rPr>
            <w:rFonts w:ascii="Times New Roman" w:hAnsi="Times New Roman" w:cs="Times New Roman"/>
            <w:sz w:val="24"/>
            <w:szCs w:val="24"/>
          </w:rPr>
          <w:instrText xml:space="preserve"> PAGE   \* MERGEFORMAT </w:instrText>
        </w:r>
        <w:r w:rsidRPr="00DE617A">
          <w:rPr>
            <w:rFonts w:ascii="Times New Roman" w:hAnsi="Times New Roman" w:cs="Times New Roman"/>
            <w:sz w:val="24"/>
            <w:szCs w:val="24"/>
          </w:rPr>
          <w:fldChar w:fldCharType="separate"/>
        </w:r>
        <w:r w:rsidR="00E2089B">
          <w:rPr>
            <w:rFonts w:ascii="Times New Roman" w:hAnsi="Times New Roman" w:cs="Times New Roman"/>
            <w:noProof/>
            <w:sz w:val="24"/>
            <w:szCs w:val="24"/>
          </w:rPr>
          <w:t>2</w:t>
        </w:r>
        <w:r w:rsidRPr="00DE617A">
          <w:rPr>
            <w:rFonts w:ascii="Times New Roman" w:hAnsi="Times New Roman" w:cs="Times New Roman"/>
            <w:noProof/>
            <w:sz w:val="24"/>
            <w:szCs w:val="24"/>
          </w:rPr>
          <w:fldChar w:fldCharType="end"/>
        </w:r>
      </w:p>
    </w:sdtContent>
  </w:sdt>
  <w:p w14:paraId="07FACDDC" w14:textId="77777777" w:rsidR="002C691B" w:rsidRDefault="002C69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80DAE"/>
    <w:multiLevelType w:val="hybridMultilevel"/>
    <w:tmpl w:val="B0B8F7F2"/>
    <w:lvl w:ilvl="0" w:tplc="2E76D3F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25DB0CB8"/>
    <w:multiLevelType w:val="hybridMultilevel"/>
    <w:tmpl w:val="5882EB2A"/>
    <w:lvl w:ilvl="0" w:tplc="C5F4B2BC">
      <w:start w:val="1"/>
      <w:numFmt w:val="decimal"/>
      <w:lvlText w:val="%1."/>
      <w:lvlJc w:val="left"/>
      <w:pPr>
        <w:ind w:left="5039" w:hanging="360"/>
      </w:pPr>
      <w:rPr>
        <w:rFonts w:hint="default"/>
      </w:rPr>
    </w:lvl>
    <w:lvl w:ilvl="1" w:tplc="04270019" w:tentative="1">
      <w:start w:val="1"/>
      <w:numFmt w:val="lowerLetter"/>
      <w:lvlText w:val="%2."/>
      <w:lvlJc w:val="left"/>
      <w:pPr>
        <w:ind w:left="5759" w:hanging="360"/>
      </w:pPr>
    </w:lvl>
    <w:lvl w:ilvl="2" w:tplc="0427001B" w:tentative="1">
      <w:start w:val="1"/>
      <w:numFmt w:val="lowerRoman"/>
      <w:lvlText w:val="%3."/>
      <w:lvlJc w:val="right"/>
      <w:pPr>
        <w:ind w:left="6479" w:hanging="180"/>
      </w:pPr>
    </w:lvl>
    <w:lvl w:ilvl="3" w:tplc="0427000F" w:tentative="1">
      <w:start w:val="1"/>
      <w:numFmt w:val="decimal"/>
      <w:lvlText w:val="%4."/>
      <w:lvlJc w:val="left"/>
      <w:pPr>
        <w:ind w:left="7199" w:hanging="360"/>
      </w:pPr>
    </w:lvl>
    <w:lvl w:ilvl="4" w:tplc="04270019" w:tentative="1">
      <w:start w:val="1"/>
      <w:numFmt w:val="lowerLetter"/>
      <w:lvlText w:val="%5."/>
      <w:lvlJc w:val="left"/>
      <w:pPr>
        <w:ind w:left="7919" w:hanging="360"/>
      </w:pPr>
    </w:lvl>
    <w:lvl w:ilvl="5" w:tplc="0427001B" w:tentative="1">
      <w:start w:val="1"/>
      <w:numFmt w:val="lowerRoman"/>
      <w:lvlText w:val="%6."/>
      <w:lvlJc w:val="right"/>
      <w:pPr>
        <w:ind w:left="8639" w:hanging="180"/>
      </w:pPr>
    </w:lvl>
    <w:lvl w:ilvl="6" w:tplc="0427000F" w:tentative="1">
      <w:start w:val="1"/>
      <w:numFmt w:val="decimal"/>
      <w:lvlText w:val="%7."/>
      <w:lvlJc w:val="left"/>
      <w:pPr>
        <w:ind w:left="9359" w:hanging="360"/>
      </w:pPr>
    </w:lvl>
    <w:lvl w:ilvl="7" w:tplc="04270019" w:tentative="1">
      <w:start w:val="1"/>
      <w:numFmt w:val="lowerLetter"/>
      <w:lvlText w:val="%8."/>
      <w:lvlJc w:val="left"/>
      <w:pPr>
        <w:ind w:left="10079" w:hanging="360"/>
      </w:pPr>
    </w:lvl>
    <w:lvl w:ilvl="8" w:tplc="0427001B" w:tentative="1">
      <w:start w:val="1"/>
      <w:numFmt w:val="lowerRoman"/>
      <w:lvlText w:val="%9."/>
      <w:lvlJc w:val="right"/>
      <w:pPr>
        <w:ind w:left="10799" w:hanging="180"/>
      </w:pPr>
    </w:lvl>
  </w:abstractNum>
  <w:abstractNum w:abstractNumId="2">
    <w:nsid w:val="4D190F0F"/>
    <w:multiLevelType w:val="hybridMultilevel"/>
    <w:tmpl w:val="F6442D6A"/>
    <w:lvl w:ilvl="0" w:tplc="DADEFE7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CD174FA"/>
    <w:multiLevelType w:val="hybridMultilevel"/>
    <w:tmpl w:val="627CB316"/>
    <w:lvl w:ilvl="0" w:tplc="3982A5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5CEB6E0C"/>
    <w:multiLevelType w:val="hybridMultilevel"/>
    <w:tmpl w:val="B7C0E044"/>
    <w:lvl w:ilvl="0" w:tplc="5AF009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2D"/>
    <w:rsid w:val="00071F0F"/>
    <w:rsid w:val="0007453A"/>
    <w:rsid w:val="00093A2E"/>
    <w:rsid w:val="00097957"/>
    <w:rsid w:val="000B620E"/>
    <w:rsid w:val="000C596D"/>
    <w:rsid w:val="001203E8"/>
    <w:rsid w:val="00185828"/>
    <w:rsid w:val="001B650F"/>
    <w:rsid w:val="0021248E"/>
    <w:rsid w:val="00225892"/>
    <w:rsid w:val="00227BDA"/>
    <w:rsid w:val="002317E3"/>
    <w:rsid w:val="00256C24"/>
    <w:rsid w:val="002714C1"/>
    <w:rsid w:val="002C0CC1"/>
    <w:rsid w:val="002C691B"/>
    <w:rsid w:val="002D22D1"/>
    <w:rsid w:val="00322D57"/>
    <w:rsid w:val="003615B2"/>
    <w:rsid w:val="003671D2"/>
    <w:rsid w:val="00376544"/>
    <w:rsid w:val="003A3C83"/>
    <w:rsid w:val="003B5DA9"/>
    <w:rsid w:val="003D7E9A"/>
    <w:rsid w:val="004003ED"/>
    <w:rsid w:val="00421A94"/>
    <w:rsid w:val="00427CE5"/>
    <w:rsid w:val="00440341"/>
    <w:rsid w:val="00452C8E"/>
    <w:rsid w:val="00483B4E"/>
    <w:rsid w:val="004D4D0B"/>
    <w:rsid w:val="004E41B3"/>
    <w:rsid w:val="004F355A"/>
    <w:rsid w:val="0050106B"/>
    <w:rsid w:val="005472CA"/>
    <w:rsid w:val="0055057A"/>
    <w:rsid w:val="005573D0"/>
    <w:rsid w:val="005805FF"/>
    <w:rsid w:val="00611432"/>
    <w:rsid w:val="00632B2D"/>
    <w:rsid w:val="00634671"/>
    <w:rsid w:val="0066395B"/>
    <w:rsid w:val="00664AFE"/>
    <w:rsid w:val="006B3262"/>
    <w:rsid w:val="006F473D"/>
    <w:rsid w:val="00711B4B"/>
    <w:rsid w:val="0072269B"/>
    <w:rsid w:val="007846EB"/>
    <w:rsid w:val="007A1ECC"/>
    <w:rsid w:val="007E0D03"/>
    <w:rsid w:val="007E1841"/>
    <w:rsid w:val="007E1AE8"/>
    <w:rsid w:val="007E2602"/>
    <w:rsid w:val="007F6770"/>
    <w:rsid w:val="007F7181"/>
    <w:rsid w:val="0085794E"/>
    <w:rsid w:val="008A36FD"/>
    <w:rsid w:val="008D31F9"/>
    <w:rsid w:val="009216C2"/>
    <w:rsid w:val="00945604"/>
    <w:rsid w:val="00954993"/>
    <w:rsid w:val="00963268"/>
    <w:rsid w:val="00967051"/>
    <w:rsid w:val="00A055AA"/>
    <w:rsid w:val="00A173F0"/>
    <w:rsid w:val="00A35BD9"/>
    <w:rsid w:val="00A6150D"/>
    <w:rsid w:val="00A7326A"/>
    <w:rsid w:val="00A77895"/>
    <w:rsid w:val="00A9117F"/>
    <w:rsid w:val="00AC26C4"/>
    <w:rsid w:val="00AC4568"/>
    <w:rsid w:val="00AF1AE6"/>
    <w:rsid w:val="00AF71F5"/>
    <w:rsid w:val="00B04D50"/>
    <w:rsid w:val="00B104E0"/>
    <w:rsid w:val="00B71BAC"/>
    <w:rsid w:val="00B723B9"/>
    <w:rsid w:val="00B76B78"/>
    <w:rsid w:val="00B87118"/>
    <w:rsid w:val="00BB75A3"/>
    <w:rsid w:val="00C03F40"/>
    <w:rsid w:val="00C4225F"/>
    <w:rsid w:val="00C55D5F"/>
    <w:rsid w:val="00C62987"/>
    <w:rsid w:val="00C73459"/>
    <w:rsid w:val="00C84906"/>
    <w:rsid w:val="00CB76D4"/>
    <w:rsid w:val="00CD65B1"/>
    <w:rsid w:val="00CE0399"/>
    <w:rsid w:val="00CE32B1"/>
    <w:rsid w:val="00D078EF"/>
    <w:rsid w:val="00D3005E"/>
    <w:rsid w:val="00D31D96"/>
    <w:rsid w:val="00D44EEA"/>
    <w:rsid w:val="00D71B17"/>
    <w:rsid w:val="00D8214F"/>
    <w:rsid w:val="00D9041D"/>
    <w:rsid w:val="00D97578"/>
    <w:rsid w:val="00DE617A"/>
    <w:rsid w:val="00DF1D1B"/>
    <w:rsid w:val="00DF2397"/>
    <w:rsid w:val="00E16DD5"/>
    <w:rsid w:val="00E2089B"/>
    <w:rsid w:val="00E239ED"/>
    <w:rsid w:val="00E2467C"/>
    <w:rsid w:val="00E35917"/>
    <w:rsid w:val="00E51001"/>
    <w:rsid w:val="00E864C5"/>
    <w:rsid w:val="00EC3D8A"/>
    <w:rsid w:val="00EC57A9"/>
    <w:rsid w:val="00F0206A"/>
    <w:rsid w:val="00F05A8C"/>
    <w:rsid w:val="00F1388F"/>
    <w:rsid w:val="00F14441"/>
    <w:rsid w:val="00F162A1"/>
    <w:rsid w:val="00F241FF"/>
    <w:rsid w:val="00F4598D"/>
    <w:rsid w:val="00F63A54"/>
    <w:rsid w:val="00F71EE8"/>
    <w:rsid w:val="00FA58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7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71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32B2D"/>
    <w:pPr>
      <w:ind w:left="720"/>
      <w:contextualSpacing/>
    </w:pPr>
  </w:style>
  <w:style w:type="paragraph" w:styleId="Debesliotekstas">
    <w:name w:val="Balloon Text"/>
    <w:basedOn w:val="prastasis"/>
    <w:link w:val="DebesliotekstasDiagrama"/>
    <w:uiPriority w:val="99"/>
    <w:semiHidden/>
    <w:unhideWhenUsed/>
    <w:rsid w:val="00A35B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5BD9"/>
    <w:rPr>
      <w:rFonts w:ascii="Tahoma" w:hAnsi="Tahoma" w:cs="Tahoma"/>
      <w:sz w:val="16"/>
      <w:szCs w:val="16"/>
    </w:rPr>
  </w:style>
  <w:style w:type="character" w:styleId="Komentaronuoroda">
    <w:name w:val="annotation reference"/>
    <w:basedOn w:val="Numatytasispastraiposriftas"/>
    <w:uiPriority w:val="99"/>
    <w:semiHidden/>
    <w:unhideWhenUsed/>
    <w:rsid w:val="00B87118"/>
    <w:rPr>
      <w:sz w:val="16"/>
      <w:szCs w:val="16"/>
    </w:rPr>
  </w:style>
  <w:style w:type="paragraph" w:styleId="Komentarotekstas">
    <w:name w:val="annotation text"/>
    <w:basedOn w:val="prastasis"/>
    <w:link w:val="KomentarotekstasDiagrama"/>
    <w:uiPriority w:val="99"/>
    <w:semiHidden/>
    <w:unhideWhenUsed/>
    <w:rsid w:val="00B8711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B871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16DD5"/>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16DD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2C6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691B"/>
  </w:style>
  <w:style w:type="paragraph" w:styleId="Porat">
    <w:name w:val="footer"/>
    <w:basedOn w:val="prastasis"/>
    <w:link w:val="PoratDiagrama"/>
    <w:uiPriority w:val="99"/>
    <w:unhideWhenUsed/>
    <w:rsid w:val="002C69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69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871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32B2D"/>
    <w:pPr>
      <w:ind w:left="720"/>
      <w:contextualSpacing/>
    </w:pPr>
  </w:style>
  <w:style w:type="paragraph" w:styleId="Debesliotekstas">
    <w:name w:val="Balloon Text"/>
    <w:basedOn w:val="prastasis"/>
    <w:link w:val="DebesliotekstasDiagrama"/>
    <w:uiPriority w:val="99"/>
    <w:semiHidden/>
    <w:unhideWhenUsed/>
    <w:rsid w:val="00A35BD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5BD9"/>
    <w:rPr>
      <w:rFonts w:ascii="Tahoma" w:hAnsi="Tahoma" w:cs="Tahoma"/>
      <w:sz w:val="16"/>
      <w:szCs w:val="16"/>
    </w:rPr>
  </w:style>
  <w:style w:type="character" w:styleId="Komentaronuoroda">
    <w:name w:val="annotation reference"/>
    <w:basedOn w:val="Numatytasispastraiposriftas"/>
    <w:uiPriority w:val="99"/>
    <w:semiHidden/>
    <w:unhideWhenUsed/>
    <w:rsid w:val="00B87118"/>
    <w:rPr>
      <w:sz w:val="16"/>
      <w:szCs w:val="16"/>
    </w:rPr>
  </w:style>
  <w:style w:type="paragraph" w:styleId="Komentarotekstas">
    <w:name w:val="annotation text"/>
    <w:basedOn w:val="prastasis"/>
    <w:link w:val="KomentarotekstasDiagrama"/>
    <w:uiPriority w:val="99"/>
    <w:semiHidden/>
    <w:unhideWhenUsed/>
    <w:rsid w:val="00B87118"/>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B8711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16DD5"/>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16DD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2C691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C691B"/>
  </w:style>
  <w:style w:type="paragraph" w:styleId="Porat">
    <w:name w:val="footer"/>
    <w:basedOn w:val="prastasis"/>
    <w:link w:val="PoratDiagrama"/>
    <w:uiPriority w:val="99"/>
    <w:unhideWhenUsed/>
    <w:rsid w:val="002C691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C6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032149">
      <w:bodyDiv w:val="1"/>
      <w:marLeft w:val="0"/>
      <w:marRight w:val="0"/>
      <w:marTop w:val="0"/>
      <w:marBottom w:val="0"/>
      <w:divBdr>
        <w:top w:val="none" w:sz="0" w:space="0" w:color="auto"/>
        <w:left w:val="none" w:sz="0" w:space="0" w:color="auto"/>
        <w:bottom w:val="none" w:sz="0" w:space="0" w:color="auto"/>
        <w:right w:val="none" w:sz="0" w:space="0" w:color="auto"/>
      </w:divBdr>
    </w:div>
    <w:div w:id="177891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03E6561DE1C14896119A5E59EA994F" ma:contentTypeVersion="0" ma:contentTypeDescription="Create a new document." ma:contentTypeScope="" ma:versionID="014e6bff93de2e6446e3ad71d8d8e54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26716-233E-42B1-8FE7-BA1DF173F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6F9C64-82A8-4681-AFC4-B744DF4E4F1C}">
  <ds:schemaRefs>
    <ds:schemaRef ds:uri="http://schemas.microsoft.com/sharepoint/v3/contenttype/forms"/>
  </ds:schemaRefs>
</ds:datastoreItem>
</file>

<file path=customXml/itemProps3.xml><?xml version="1.0" encoding="utf-8"?>
<ds:datastoreItem xmlns:ds="http://schemas.openxmlformats.org/officeDocument/2006/customXml" ds:itemID="{25D33D0C-11D2-414B-BE09-D12D165095F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20EDE08-349D-4F58-B783-5A7252AD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2194</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2020-09-25T08:14:00Z</dcterms:created>
  <dc:creator>Agnė Grigaitė</dc:creator>
  <cp:lastModifiedBy>Egidija Adlienė</cp:lastModifiedBy>
  <cp:lastPrinted>2020-09-10T10:52:00Z</cp:lastPrinted>
  <dcterms:modified xsi:type="dcterms:W3CDTF">2020-09-29T04:45:00Z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0x0101002103E6561DE1C14896119A5E59EA994F</vt:lpwstr>
  </property>
</Properties>
</file>