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8BA" w:rsidRPr="00C77414" w:rsidRDefault="008014C2" w:rsidP="00E15720">
      <w:pPr>
        <w:pStyle w:val="Pagrindinistekstas"/>
        <w:spacing w:after="0"/>
        <w:jc w:val="center"/>
        <w:rPr>
          <w:b/>
          <w:bCs/>
        </w:rPr>
      </w:pPr>
      <w:r w:rsidRPr="008014C2">
        <w:rPr>
          <w:b/>
          <w:shd w:val="clear" w:color="auto" w:fill="FFFFFF"/>
        </w:rPr>
        <w:t>2009 M. BALANDŽIO 23 D. EUROPOS PARLAMENTO IR TARYBOS DIREKTYV</w:t>
      </w:r>
      <w:r>
        <w:rPr>
          <w:b/>
          <w:shd w:val="clear" w:color="auto" w:fill="FFFFFF"/>
        </w:rPr>
        <w:t>OS</w:t>
      </w:r>
      <w:r w:rsidRPr="008014C2">
        <w:rPr>
          <w:b/>
          <w:shd w:val="clear" w:color="auto" w:fill="FFFFFF"/>
        </w:rPr>
        <w:t xml:space="preserve"> 2009/22/EB DĖL IEŠKINIŲ DĖL UŽDRAUDIMO GINANT VARTOTOJŲ INTERESUS</w:t>
      </w:r>
      <w:r>
        <w:rPr>
          <w:b/>
          <w:shd w:val="clear" w:color="auto" w:fill="FFFFFF"/>
        </w:rPr>
        <w:t xml:space="preserve"> </w:t>
      </w:r>
      <w:r w:rsidR="00E15720" w:rsidRPr="00C77414">
        <w:rPr>
          <w:b/>
          <w:bCs/>
        </w:rPr>
        <w:t xml:space="preserve">IR </w:t>
      </w:r>
      <w:r w:rsidR="00E15720" w:rsidRPr="00B671D6">
        <w:rPr>
          <w:b/>
        </w:rPr>
        <w:t>LIETUVOS RESPUBLIKOS VARTOTOJŲ TEISIŲ APSAUGOS ĮSTATYMO</w:t>
      </w:r>
      <w:r w:rsidR="00E15720">
        <w:rPr>
          <w:b/>
        </w:rPr>
        <w:t xml:space="preserve"> </w:t>
      </w:r>
      <w:r w:rsidR="00E15720" w:rsidRPr="00B671D6">
        <w:rPr>
          <w:b/>
        </w:rPr>
        <w:t xml:space="preserve">NR. I-657 12, </w:t>
      </w:r>
      <w:r w:rsidR="00E15720" w:rsidRPr="00B671D6">
        <w:rPr>
          <w:b/>
          <w:bCs/>
          <w:color w:val="000000"/>
        </w:rPr>
        <w:t>22</w:t>
      </w:r>
      <w:r w:rsidR="00E15720" w:rsidRPr="00B671D6">
        <w:rPr>
          <w:b/>
          <w:bCs/>
          <w:color w:val="000000"/>
          <w:vertAlign w:val="superscript"/>
        </w:rPr>
        <w:t>2</w:t>
      </w:r>
      <w:r w:rsidR="00E15720" w:rsidRPr="00B671D6">
        <w:rPr>
          <w:b/>
          <w:bCs/>
          <w:color w:val="000000"/>
        </w:rPr>
        <w:t>, 23, 23</w:t>
      </w:r>
      <w:r w:rsidR="00E15720" w:rsidRPr="00B671D6">
        <w:rPr>
          <w:b/>
          <w:bCs/>
          <w:color w:val="000000"/>
          <w:vertAlign w:val="superscript"/>
        </w:rPr>
        <w:t>3</w:t>
      </w:r>
      <w:r w:rsidR="00E15720" w:rsidRPr="00B671D6">
        <w:rPr>
          <w:b/>
          <w:bCs/>
          <w:color w:val="000000"/>
        </w:rPr>
        <w:t xml:space="preserve">, 25, </w:t>
      </w:r>
      <w:r w:rsidR="00E15720" w:rsidRPr="00B671D6">
        <w:rPr>
          <w:b/>
        </w:rPr>
        <w:t>27, 28, 29</w:t>
      </w:r>
      <w:r w:rsidR="00E15720" w:rsidRPr="00B671D6">
        <w:rPr>
          <w:b/>
          <w:vertAlign w:val="superscript"/>
        </w:rPr>
        <w:t>3</w:t>
      </w:r>
      <w:r w:rsidR="00E15720" w:rsidRPr="00B671D6">
        <w:rPr>
          <w:b/>
        </w:rPr>
        <w:t xml:space="preserve">, 32, </w:t>
      </w:r>
      <w:r w:rsidR="00611013">
        <w:rPr>
          <w:b/>
        </w:rPr>
        <w:t xml:space="preserve">33, </w:t>
      </w:r>
      <w:r w:rsidR="00E15720" w:rsidRPr="00B671D6">
        <w:rPr>
          <w:b/>
        </w:rPr>
        <w:t>40 STRAIPSNIŲ</w:t>
      </w:r>
      <w:r w:rsidR="00357C56">
        <w:rPr>
          <w:b/>
        </w:rPr>
        <w:t>, PRIEDO</w:t>
      </w:r>
      <w:r w:rsidR="00E15720" w:rsidRPr="00B671D6">
        <w:rPr>
          <w:b/>
        </w:rPr>
        <w:t xml:space="preserve"> PAKEITIMO IR ĮSTATYMO PAPILDYMO 35</w:t>
      </w:r>
      <w:r w:rsidR="00E15720" w:rsidRPr="00B671D6">
        <w:rPr>
          <w:b/>
          <w:vertAlign w:val="superscript"/>
        </w:rPr>
        <w:t>1</w:t>
      </w:r>
      <w:r w:rsidR="00E15720" w:rsidRPr="00B671D6">
        <w:rPr>
          <w:b/>
          <w:color w:val="000000"/>
        </w:rPr>
        <w:t xml:space="preserve"> IR </w:t>
      </w:r>
      <w:r w:rsidR="00E15720" w:rsidRPr="00B671D6">
        <w:rPr>
          <w:b/>
        </w:rPr>
        <w:t>35</w:t>
      </w:r>
      <w:r w:rsidR="00E15720" w:rsidRPr="00B671D6">
        <w:rPr>
          <w:b/>
          <w:vertAlign w:val="superscript"/>
        </w:rPr>
        <w:t>2</w:t>
      </w:r>
      <w:r w:rsidR="00E15720" w:rsidRPr="00B671D6">
        <w:rPr>
          <w:b/>
          <w:color w:val="000000"/>
        </w:rPr>
        <w:t xml:space="preserve"> </w:t>
      </w:r>
      <w:r w:rsidR="00E15720" w:rsidRPr="00B671D6">
        <w:rPr>
          <w:b/>
        </w:rPr>
        <w:t>STRAIPSNIAIS ĮSTATYMO</w:t>
      </w:r>
      <w:r w:rsidR="00E15720" w:rsidRPr="00C77414">
        <w:rPr>
          <w:b/>
          <w:bCs/>
        </w:rPr>
        <w:t xml:space="preserve"> </w:t>
      </w:r>
      <w:r w:rsidR="00C5740A" w:rsidRPr="00C77414">
        <w:rPr>
          <w:b/>
          <w:bCs/>
        </w:rPr>
        <w:t>PROJEKT</w:t>
      </w:r>
      <w:r w:rsidR="00E15720">
        <w:rPr>
          <w:b/>
          <w:bCs/>
        </w:rPr>
        <w:t>O</w:t>
      </w:r>
    </w:p>
    <w:p w:rsidR="00E4691D" w:rsidRPr="00C77414" w:rsidRDefault="00E4691D" w:rsidP="00C77414">
      <w:pPr>
        <w:pStyle w:val="Pagrindinistekstas"/>
        <w:spacing w:after="0"/>
        <w:jc w:val="center"/>
        <w:rPr>
          <w:b/>
          <w:bCs/>
        </w:rPr>
      </w:pPr>
      <w:r w:rsidRPr="00C77414">
        <w:rPr>
          <w:b/>
          <w:bCs/>
        </w:rPr>
        <w:t>ATITIKTIES LENTELĖ</w:t>
      </w:r>
    </w:p>
    <w:p w:rsidR="00CB08BA" w:rsidRPr="00C77414" w:rsidRDefault="00CB08BA" w:rsidP="00C77414">
      <w:pPr>
        <w:pStyle w:val="Pagrindinistekstas"/>
        <w:spacing w:after="0"/>
        <w:jc w:val="center"/>
        <w:rPr>
          <w:b/>
          <w:bCs/>
        </w:rPr>
      </w:pPr>
    </w:p>
    <w:tbl>
      <w:tblPr>
        <w:tblW w:w="0" w:type="auto"/>
        <w:tblInd w:w="197" w:type="dxa"/>
        <w:tblCellMar>
          <w:top w:w="55" w:type="dxa"/>
          <w:left w:w="55" w:type="dxa"/>
          <w:bottom w:w="55" w:type="dxa"/>
          <w:right w:w="55" w:type="dxa"/>
        </w:tblCellMar>
        <w:tblLook w:val="0000" w:firstRow="0" w:lastRow="0" w:firstColumn="0" w:lastColumn="0" w:noHBand="0" w:noVBand="0"/>
      </w:tblPr>
      <w:tblGrid>
        <w:gridCol w:w="6225"/>
        <w:gridCol w:w="6105"/>
        <w:gridCol w:w="2040"/>
      </w:tblGrid>
      <w:tr w:rsidR="00E15720" w:rsidRPr="00E15720" w:rsidTr="0076701C">
        <w:trPr>
          <w:trHeight w:val="114"/>
        </w:trPr>
        <w:tc>
          <w:tcPr>
            <w:tcW w:w="0" w:type="auto"/>
            <w:tcBorders>
              <w:top w:val="single" w:sz="1" w:space="0" w:color="000000"/>
              <w:left w:val="single" w:sz="1" w:space="0" w:color="000000"/>
              <w:bottom w:val="single" w:sz="1" w:space="0" w:color="000000"/>
            </w:tcBorders>
          </w:tcPr>
          <w:p w:rsidR="00E4691D" w:rsidRPr="008014C2" w:rsidRDefault="008014C2" w:rsidP="00E15720">
            <w:pPr>
              <w:jc w:val="both"/>
              <w:rPr>
                <w:rFonts w:eastAsia="Times New Roman"/>
                <w:b/>
                <w:bCs/>
                <w:color w:val="000000" w:themeColor="text1"/>
                <w:lang w:eastAsia="ar-SA"/>
              </w:rPr>
            </w:pPr>
            <w:r w:rsidRPr="008014C2">
              <w:rPr>
                <w:b/>
                <w:shd w:val="clear" w:color="auto" w:fill="FFFFFF"/>
              </w:rPr>
              <w:t>2009 m. balandžio 23 d. Europos Parlamento ir Tarybos direktyva 2009/22/EB dėl ieškinių dėl uždraudimo ginant vartotojų interesus</w:t>
            </w:r>
          </w:p>
        </w:tc>
        <w:tc>
          <w:tcPr>
            <w:tcW w:w="0" w:type="auto"/>
            <w:tcBorders>
              <w:top w:val="single" w:sz="1" w:space="0" w:color="000000"/>
              <w:left w:val="single" w:sz="1" w:space="0" w:color="000000"/>
              <w:bottom w:val="single" w:sz="1" w:space="0" w:color="000000"/>
            </w:tcBorders>
          </w:tcPr>
          <w:p w:rsidR="00AE4BCF" w:rsidRDefault="00C325A7" w:rsidP="00E15720">
            <w:pPr>
              <w:pStyle w:val="Pagrindinistekstas"/>
              <w:spacing w:after="0"/>
              <w:jc w:val="both"/>
              <w:rPr>
                <w:b/>
                <w:color w:val="000000" w:themeColor="text1"/>
              </w:rPr>
            </w:pPr>
            <w:r>
              <w:rPr>
                <w:b/>
                <w:color w:val="000000" w:themeColor="text1"/>
              </w:rPr>
              <w:t xml:space="preserve">1. </w:t>
            </w:r>
            <w:r w:rsidR="00E15720" w:rsidRPr="00E15720">
              <w:rPr>
                <w:b/>
                <w:color w:val="000000" w:themeColor="text1"/>
              </w:rPr>
              <w:t xml:space="preserve">Lietuvos Respublikos vartotojų teisių apsaugos įstatymo Nr. I-657 12, </w:t>
            </w:r>
            <w:r w:rsidR="00E15720" w:rsidRPr="00E15720">
              <w:rPr>
                <w:b/>
                <w:bCs/>
                <w:color w:val="000000" w:themeColor="text1"/>
              </w:rPr>
              <w:t>22</w:t>
            </w:r>
            <w:r w:rsidR="00E15720" w:rsidRPr="00E15720">
              <w:rPr>
                <w:b/>
                <w:bCs/>
                <w:color w:val="000000" w:themeColor="text1"/>
                <w:vertAlign w:val="superscript"/>
              </w:rPr>
              <w:t>2</w:t>
            </w:r>
            <w:r w:rsidR="00E15720" w:rsidRPr="00E15720">
              <w:rPr>
                <w:b/>
                <w:bCs/>
                <w:color w:val="000000" w:themeColor="text1"/>
              </w:rPr>
              <w:t>, 23, 23</w:t>
            </w:r>
            <w:r w:rsidR="00E15720" w:rsidRPr="00E15720">
              <w:rPr>
                <w:b/>
                <w:bCs/>
                <w:color w:val="000000" w:themeColor="text1"/>
                <w:vertAlign w:val="superscript"/>
              </w:rPr>
              <w:t>3</w:t>
            </w:r>
            <w:r w:rsidR="00E15720" w:rsidRPr="00E15720">
              <w:rPr>
                <w:b/>
                <w:bCs/>
                <w:color w:val="000000" w:themeColor="text1"/>
              </w:rPr>
              <w:t xml:space="preserve">, 25, </w:t>
            </w:r>
            <w:r w:rsidR="00E15720" w:rsidRPr="00E15720">
              <w:rPr>
                <w:b/>
                <w:color w:val="000000" w:themeColor="text1"/>
              </w:rPr>
              <w:t>27, 28, 29</w:t>
            </w:r>
            <w:r w:rsidR="00E15720" w:rsidRPr="00E15720">
              <w:rPr>
                <w:b/>
                <w:color w:val="000000" w:themeColor="text1"/>
                <w:vertAlign w:val="superscript"/>
              </w:rPr>
              <w:t>3</w:t>
            </w:r>
            <w:r w:rsidR="00E15720" w:rsidRPr="00E15720">
              <w:rPr>
                <w:b/>
                <w:color w:val="000000" w:themeColor="text1"/>
              </w:rPr>
              <w:t xml:space="preserve">, 32, </w:t>
            </w:r>
            <w:r w:rsidR="00611013">
              <w:rPr>
                <w:b/>
                <w:color w:val="000000" w:themeColor="text1"/>
              </w:rPr>
              <w:t xml:space="preserve">33, </w:t>
            </w:r>
            <w:r w:rsidR="00E15720" w:rsidRPr="00E15720">
              <w:rPr>
                <w:b/>
                <w:color w:val="000000" w:themeColor="text1"/>
              </w:rPr>
              <w:t>40 straipsnių</w:t>
            </w:r>
            <w:r w:rsidR="00357C56">
              <w:rPr>
                <w:b/>
                <w:color w:val="000000" w:themeColor="text1"/>
              </w:rPr>
              <w:t>, priedo</w:t>
            </w:r>
            <w:bookmarkStart w:id="0" w:name="_GoBack"/>
            <w:bookmarkEnd w:id="0"/>
            <w:r w:rsidR="00E15720" w:rsidRPr="00E15720">
              <w:rPr>
                <w:b/>
                <w:color w:val="000000" w:themeColor="text1"/>
              </w:rPr>
              <w:t xml:space="preserve"> pakeitimo ir Įstatymo papildymo 35</w:t>
            </w:r>
            <w:r w:rsidR="00E15720" w:rsidRPr="00E15720">
              <w:rPr>
                <w:b/>
                <w:color w:val="000000" w:themeColor="text1"/>
                <w:vertAlign w:val="superscript"/>
              </w:rPr>
              <w:t>1</w:t>
            </w:r>
            <w:r w:rsidR="00E15720" w:rsidRPr="00E15720">
              <w:rPr>
                <w:b/>
                <w:color w:val="000000" w:themeColor="text1"/>
              </w:rPr>
              <w:t xml:space="preserve"> ir 35</w:t>
            </w:r>
            <w:r w:rsidR="00E15720" w:rsidRPr="00E15720">
              <w:rPr>
                <w:b/>
                <w:color w:val="000000" w:themeColor="text1"/>
                <w:vertAlign w:val="superscript"/>
              </w:rPr>
              <w:t>2</w:t>
            </w:r>
            <w:r w:rsidR="00E15720" w:rsidRPr="00E15720">
              <w:rPr>
                <w:b/>
                <w:color w:val="000000" w:themeColor="text1"/>
              </w:rPr>
              <w:t xml:space="preserve"> straipsniais įstatymo projektas </w:t>
            </w:r>
            <w:r w:rsidR="00E2626A" w:rsidRPr="00E15720">
              <w:rPr>
                <w:b/>
                <w:color w:val="000000" w:themeColor="text1"/>
              </w:rPr>
              <w:t>(toliau – Projektas)</w:t>
            </w:r>
            <w:r>
              <w:rPr>
                <w:b/>
                <w:color w:val="000000" w:themeColor="text1"/>
              </w:rPr>
              <w:t>;</w:t>
            </w:r>
          </w:p>
          <w:p w:rsidR="00C325A7" w:rsidRPr="00E15720" w:rsidRDefault="00C325A7" w:rsidP="00C325A7">
            <w:pPr>
              <w:pStyle w:val="Pagrindinistekstas"/>
              <w:spacing w:after="0"/>
              <w:jc w:val="both"/>
              <w:rPr>
                <w:rFonts w:eastAsia="Times New Roman"/>
                <w:b/>
                <w:bCs/>
                <w:color w:val="000000" w:themeColor="text1"/>
                <w:lang w:eastAsia="ar-SA"/>
              </w:rPr>
            </w:pPr>
            <w:r>
              <w:rPr>
                <w:b/>
                <w:color w:val="000000" w:themeColor="text1"/>
              </w:rPr>
              <w:t xml:space="preserve">2. </w:t>
            </w:r>
            <w:r w:rsidRPr="00E15720">
              <w:rPr>
                <w:b/>
                <w:color w:val="000000" w:themeColor="text1"/>
              </w:rPr>
              <w:t>Lietuvos Respublikos vartotojų teisių apsaugos įstatym</w:t>
            </w:r>
            <w:r>
              <w:rPr>
                <w:b/>
                <w:color w:val="000000" w:themeColor="text1"/>
              </w:rPr>
              <w:t>as</w:t>
            </w:r>
            <w:r w:rsidRPr="00E15720">
              <w:rPr>
                <w:b/>
                <w:color w:val="000000" w:themeColor="text1"/>
              </w:rPr>
              <w:t xml:space="preserve"> Nr. I-657</w:t>
            </w:r>
            <w:r>
              <w:rPr>
                <w:b/>
                <w:color w:val="000000" w:themeColor="text1"/>
              </w:rPr>
              <w:t>.</w:t>
            </w:r>
          </w:p>
        </w:tc>
        <w:tc>
          <w:tcPr>
            <w:tcW w:w="0" w:type="auto"/>
            <w:tcBorders>
              <w:top w:val="single" w:sz="1" w:space="0" w:color="000000"/>
              <w:left w:val="single" w:sz="1" w:space="0" w:color="000000"/>
              <w:bottom w:val="single" w:sz="1" w:space="0" w:color="000000"/>
              <w:right w:val="single" w:sz="1" w:space="0" w:color="000000"/>
            </w:tcBorders>
          </w:tcPr>
          <w:p w:rsidR="00E4691D" w:rsidRPr="00E15720" w:rsidRDefault="000C4B5F" w:rsidP="00C77414">
            <w:pPr>
              <w:pStyle w:val="Pagrindinistekstas"/>
              <w:spacing w:after="0"/>
              <w:jc w:val="both"/>
              <w:rPr>
                <w:b/>
                <w:bCs/>
                <w:color w:val="000000" w:themeColor="text1"/>
              </w:rPr>
            </w:pPr>
            <w:r w:rsidRPr="00E15720">
              <w:rPr>
                <w:b/>
                <w:color w:val="000000" w:themeColor="text1"/>
              </w:rPr>
              <w:t xml:space="preserve">ES teisės akto </w:t>
            </w:r>
            <w:r w:rsidR="008763F4" w:rsidRPr="00E15720">
              <w:rPr>
                <w:b/>
                <w:color w:val="000000" w:themeColor="text1"/>
              </w:rPr>
              <w:t>įgyvendinimo</w:t>
            </w:r>
            <w:r w:rsidR="00E4691D" w:rsidRPr="00E15720">
              <w:rPr>
                <w:b/>
                <w:color w:val="000000" w:themeColor="text1"/>
              </w:rPr>
              <w:t xml:space="preserve"> lygis</w:t>
            </w:r>
            <w:r w:rsidR="00311BCF" w:rsidRPr="00E15720">
              <w:rPr>
                <w:b/>
                <w:color w:val="000000" w:themeColor="text1"/>
              </w:rPr>
              <w:t xml:space="preserve"> (visiškas, dalinis)</w:t>
            </w:r>
          </w:p>
        </w:tc>
      </w:tr>
      <w:tr w:rsidR="00C5740A" w:rsidRPr="00C77414" w:rsidTr="0076701C">
        <w:trPr>
          <w:trHeight w:val="114"/>
        </w:trPr>
        <w:tc>
          <w:tcPr>
            <w:tcW w:w="0" w:type="auto"/>
            <w:tcBorders>
              <w:top w:val="single" w:sz="1" w:space="0" w:color="000000"/>
              <w:left w:val="single" w:sz="1" w:space="0" w:color="000000"/>
              <w:bottom w:val="single" w:sz="1" w:space="0" w:color="000000"/>
            </w:tcBorders>
          </w:tcPr>
          <w:p w:rsidR="008014C2" w:rsidRPr="008014C2" w:rsidRDefault="008014C2" w:rsidP="008014C2">
            <w:pPr>
              <w:jc w:val="both"/>
              <w:rPr>
                <w:rFonts w:eastAsia="Times New Roman"/>
                <w:b/>
                <w:bCs/>
              </w:rPr>
            </w:pPr>
            <w:r w:rsidRPr="008014C2">
              <w:rPr>
                <w:b/>
              </w:rPr>
              <w:t>1</w:t>
            </w:r>
            <w:r w:rsidR="00E15720" w:rsidRPr="008014C2">
              <w:rPr>
                <w:b/>
              </w:rPr>
              <w:t xml:space="preserve"> straipsnis</w:t>
            </w:r>
            <w:r w:rsidRPr="008014C2">
              <w:rPr>
                <w:b/>
              </w:rPr>
              <w:t xml:space="preserve">. </w:t>
            </w:r>
            <w:r w:rsidRPr="008014C2">
              <w:rPr>
                <w:b/>
                <w:bCs/>
              </w:rPr>
              <w:t>Taikymo sritis</w:t>
            </w:r>
          </w:p>
          <w:p w:rsidR="00E15720" w:rsidRPr="008014C2" w:rsidRDefault="008014C2" w:rsidP="00C638F8">
            <w:pPr>
              <w:pStyle w:val="prastasis1"/>
              <w:spacing w:before="0" w:beforeAutospacing="0" w:after="0" w:afterAutospacing="0"/>
              <w:jc w:val="both"/>
              <w:rPr>
                <w:bCs/>
                <w:lang w:eastAsia="ar-SA"/>
              </w:rPr>
            </w:pPr>
            <w:r w:rsidRPr="008014C2">
              <w:t>1.</w:t>
            </w:r>
            <w:r>
              <w:t xml:space="preserve"> </w:t>
            </w:r>
            <w:r w:rsidRPr="008014C2">
              <w:t>Šia direktyva siekiama suderinti valstybių narių įstatymus ir kitus teisės aktus, susijusius su 2 straipsnyje nurodytais ieškiniais dėl uždraudimo, kuriais siekiama ginti I priede išvardytose direktyvose nurodytus kolektyvinius vartotojų interesus, siekiant užtikrinti sklandų vidaus rinkos veikimą.</w:t>
            </w:r>
          </w:p>
        </w:tc>
        <w:tc>
          <w:tcPr>
            <w:tcW w:w="0" w:type="auto"/>
            <w:tcBorders>
              <w:top w:val="single" w:sz="1" w:space="0" w:color="000000"/>
              <w:left w:val="single" w:sz="1" w:space="0" w:color="000000"/>
              <w:bottom w:val="single" w:sz="1" w:space="0" w:color="000000"/>
            </w:tcBorders>
          </w:tcPr>
          <w:p w:rsidR="00CB08BA" w:rsidRPr="000D3719" w:rsidRDefault="00F90BFB" w:rsidP="00F90BFB">
            <w:pPr>
              <w:tabs>
                <w:tab w:val="left" w:pos="567"/>
              </w:tabs>
              <w:jc w:val="both"/>
              <w:rPr>
                <w:b/>
              </w:rPr>
            </w:pPr>
            <w:r>
              <w:t>Šios nuostatos perkelti nereikia.</w:t>
            </w:r>
          </w:p>
        </w:tc>
        <w:tc>
          <w:tcPr>
            <w:tcW w:w="0" w:type="auto"/>
            <w:tcBorders>
              <w:top w:val="single" w:sz="1" w:space="0" w:color="000000"/>
              <w:left w:val="single" w:sz="1" w:space="0" w:color="000000"/>
              <w:bottom w:val="single" w:sz="1" w:space="0" w:color="000000"/>
              <w:right w:val="single" w:sz="1" w:space="0" w:color="000000"/>
            </w:tcBorders>
          </w:tcPr>
          <w:p w:rsidR="0076701C" w:rsidRPr="008014C2" w:rsidRDefault="0076701C" w:rsidP="002F397F">
            <w:pPr>
              <w:pStyle w:val="Pagrindinistekstas"/>
              <w:spacing w:after="0"/>
              <w:jc w:val="both"/>
            </w:pPr>
          </w:p>
        </w:tc>
      </w:tr>
      <w:tr w:rsidR="00C638F8" w:rsidRPr="00C77414" w:rsidTr="0076701C">
        <w:trPr>
          <w:trHeight w:val="114"/>
        </w:trPr>
        <w:tc>
          <w:tcPr>
            <w:tcW w:w="0" w:type="auto"/>
            <w:tcBorders>
              <w:top w:val="single" w:sz="1" w:space="0" w:color="000000"/>
              <w:left w:val="single" w:sz="1" w:space="0" w:color="000000"/>
              <w:bottom w:val="single" w:sz="1" w:space="0" w:color="000000"/>
            </w:tcBorders>
          </w:tcPr>
          <w:p w:rsidR="00C638F8" w:rsidRPr="008014C2" w:rsidRDefault="00C638F8" w:rsidP="008014C2">
            <w:pPr>
              <w:jc w:val="both"/>
              <w:rPr>
                <w:b/>
              </w:rPr>
            </w:pPr>
            <w:r w:rsidRPr="008014C2">
              <w:rPr>
                <w:shd w:val="clear" w:color="auto" w:fill="FFFFFF"/>
              </w:rPr>
              <w:t>2. Šioje direktyvoje pažeidimas – tai bet koks veiksmas, prieštaraujantis I priede išvardytoms direktyvoms, perkeltoms į valstybių narių vidaus teisinę sistemą, kuris kenkia 1 dalyje nurodytiems kolektyviniams interesams.</w:t>
            </w:r>
          </w:p>
        </w:tc>
        <w:tc>
          <w:tcPr>
            <w:tcW w:w="0" w:type="auto"/>
            <w:tcBorders>
              <w:top w:val="single" w:sz="1" w:space="0" w:color="000000"/>
              <w:left w:val="single" w:sz="1" w:space="0" w:color="000000"/>
              <w:bottom w:val="single" w:sz="1" w:space="0" w:color="000000"/>
            </w:tcBorders>
          </w:tcPr>
          <w:p w:rsidR="002F397F" w:rsidRPr="002F397F" w:rsidRDefault="002F397F" w:rsidP="002F397F">
            <w:pPr>
              <w:tabs>
                <w:tab w:val="left" w:pos="567"/>
              </w:tabs>
              <w:jc w:val="both"/>
              <w:rPr>
                <w:b/>
                <w:color w:val="000000" w:themeColor="text1"/>
              </w:rPr>
            </w:pPr>
            <w:r w:rsidRPr="002F397F">
              <w:rPr>
                <w:b/>
                <w:color w:val="000000" w:themeColor="text1"/>
              </w:rPr>
              <w:t>10 straipsnis. 33 straipsnio pakeitimas</w:t>
            </w:r>
          </w:p>
          <w:p w:rsidR="002F397F" w:rsidRPr="002F397F" w:rsidRDefault="002F397F" w:rsidP="002F397F">
            <w:pPr>
              <w:tabs>
                <w:tab w:val="left" w:pos="567"/>
              </w:tabs>
              <w:jc w:val="both"/>
              <w:rPr>
                <w:b/>
                <w:color w:val="000000" w:themeColor="text1"/>
              </w:rPr>
            </w:pPr>
            <w:r w:rsidRPr="002F397F">
              <w:rPr>
                <w:b/>
                <w:color w:val="000000" w:themeColor="text1"/>
              </w:rPr>
              <w:t>Pakeisti 33 straipsnį ir jį išdėstyti taip:</w:t>
            </w:r>
          </w:p>
          <w:p w:rsidR="002F397F" w:rsidRPr="002F397F" w:rsidRDefault="002F397F" w:rsidP="002F397F">
            <w:pPr>
              <w:tabs>
                <w:tab w:val="left" w:pos="567"/>
              </w:tabs>
              <w:jc w:val="both"/>
              <w:rPr>
                <w:b/>
                <w:color w:val="000000" w:themeColor="text1"/>
              </w:rPr>
            </w:pPr>
            <w:r w:rsidRPr="002F397F">
              <w:rPr>
                <w:b/>
                <w:color w:val="000000" w:themeColor="text1"/>
              </w:rPr>
              <w:t>„</w:t>
            </w:r>
            <w:r w:rsidRPr="002F397F">
              <w:rPr>
                <w:b/>
                <w:bCs/>
                <w:color w:val="000000" w:themeColor="text1"/>
              </w:rPr>
              <w:t>33 straipsnis. Europos Sąjungos valstybių narių institucijų ar organizacijų teisė pareikšti ieškinį Lietuvoje</w:t>
            </w:r>
          </w:p>
          <w:p w:rsidR="00C638F8" w:rsidRPr="002F397F" w:rsidRDefault="002F397F" w:rsidP="002F397F">
            <w:pPr>
              <w:tabs>
                <w:tab w:val="left" w:pos="567"/>
              </w:tabs>
              <w:jc w:val="both"/>
              <w:rPr>
                <w:b/>
              </w:rPr>
            </w:pPr>
            <w:r w:rsidRPr="002F397F">
              <w:rPr>
                <w:b/>
                <w:color w:val="000000" w:themeColor="text1"/>
              </w:rPr>
              <w:t xml:space="preserve">1. Europos Sąjungos valstybių narių institucijos ar organizacijos, kurias Europos Komisija įtraukia į Europos Parlamento ir Tarybos direktyvoje 2009/22/EB dėl </w:t>
            </w:r>
            <w:r w:rsidRPr="002F397F">
              <w:rPr>
                <w:b/>
                <w:bCs/>
                <w:color w:val="000000" w:themeColor="text1"/>
                <w:shd w:val="clear" w:color="auto" w:fill="FFFFFF"/>
              </w:rPr>
              <w:t xml:space="preserve">ieškinių dėl uždraudimo </w:t>
            </w:r>
            <w:r w:rsidRPr="002F397F">
              <w:rPr>
                <w:b/>
                <w:color w:val="000000" w:themeColor="text1"/>
              </w:rPr>
              <w:t xml:space="preserve">ginant vartotojų interesus numatytą sąrašą ir paskelbia Europos Sąjungos oficialiajame leidinyje, turi teisę pagal </w:t>
            </w:r>
            <w:bookmarkStart w:id="1" w:name="n1_270"/>
            <w:r w:rsidRPr="002F397F">
              <w:rPr>
                <w:b/>
                <w:color w:val="000000" w:themeColor="text1"/>
              </w:rPr>
              <w:fldChar w:fldCharType="begin"/>
            </w:r>
            <w:r w:rsidRPr="002F397F">
              <w:rPr>
                <w:b/>
                <w:color w:val="000000" w:themeColor="text1"/>
              </w:rPr>
              <w:instrText xml:space="preserve"> HYPERLINK "http://www.infolex.lt/ta/77554" \o "Lietuvos Respublikos civilinio proceso kodeksas" \t "_blank" </w:instrText>
            </w:r>
            <w:r w:rsidRPr="002F397F">
              <w:rPr>
                <w:b/>
                <w:color w:val="000000" w:themeColor="text1"/>
              </w:rPr>
              <w:fldChar w:fldCharType="separate"/>
            </w:r>
            <w:r w:rsidRPr="002F397F">
              <w:rPr>
                <w:rStyle w:val="Hipersaitas"/>
                <w:b/>
                <w:color w:val="000000" w:themeColor="text1"/>
              </w:rPr>
              <w:t>Civilinio proceso kodekso</w:t>
            </w:r>
            <w:r w:rsidRPr="002F397F">
              <w:rPr>
                <w:b/>
                <w:color w:val="000000" w:themeColor="text1"/>
              </w:rPr>
              <w:fldChar w:fldCharType="end"/>
            </w:r>
            <w:bookmarkStart w:id="2" w:name="pn1_270"/>
            <w:bookmarkEnd w:id="1"/>
            <w:bookmarkEnd w:id="2"/>
            <w:r w:rsidRPr="002F397F">
              <w:rPr>
                <w:b/>
                <w:color w:val="000000" w:themeColor="text1"/>
              </w:rPr>
              <w:t xml:space="preserve"> </w:t>
            </w:r>
            <w:bookmarkStart w:id="3" w:name="n1_271"/>
            <w:r w:rsidRPr="002F397F">
              <w:rPr>
                <w:b/>
                <w:color w:val="000000" w:themeColor="text1"/>
              </w:rPr>
              <w:fldChar w:fldCharType="begin"/>
            </w:r>
            <w:r w:rsidRPr="002F397F">
              <w:rPr>
                <w:b/>
                <w:color w:val="000000" w:themeColor="text1"/>
              </w:rPr>
              <w:instrText xml:space="preserve"> HYPERLINK "javascript:OL('77554','49')" \o "Prokuroro, valstybės ir savivaldybių institucijų ir kitų asmenų teisė pareikšti ieškinį ar pareiškimą viešajam interesui ginti ir šių subjektų teisė duoti išvadą byloje (str. 49)" </w:instrText>
            </w:r>
            <w:r w:rsidRPr="002F397F">
              <w:rPr>
                <w:b/>
                <w:color w:val="000000" w:themeColor="text1"/>
              </w:rPr>
              <w:fldChar w:fldCharType="separate"/>
            </w:r>
            <w:r w:rsidRPr="002F397F">
              <w:rPr>
                <w:rStyle w:val="Hipersaitas"/>
                <w:b/>
                <w:color w:val="000000" w:themeColor="text1"/>
              </w:rPr>
              <w:t>49</w:t>
            </w:r>
            <w:r w:rsidRPr="002F397F">
              <w:rPr>
                <w:b/>
                <w:color w:val="000000" w:themeColor="text1"/>
              </w:rPr>
              <w:fldChar w:fldCharType="end"/>
            </w:r>
            <w:bookmarkStart w:id="4" w:name="pn1_271"/>
            <w:bookmarkEnd w:id="3"/>
            <w:bookmarkEnd w:id="4"/>
            <w:r w:rsidRPr="002F397F">
              <w:rPr>
                <w:b/>
                <w:color w:val="000000" w:themeColor="text1"/>
              </w:rPr>
              <w:t xml:space="preserve"> straipsnio 1 dalį Lietuvos Respublikos teismuose pareikšti ieškinius pardavėjams ar paslaugų teikėjams nutraukti ar uždrausti vartotojų kolektyvinius interesus pažeidžiančius veiksmus. Ši nuostata taikoma tais atvejais, kai Lietuvoje veikiančių pardavėjų ar paslaugų teikėjų veiksmai </w:t>
            </w:r>
            <w:r w:rsidRPr="002F397F">
              <w:rPr>
                <w:b/>
                <w:color w:val="000000" w:themeColor="text1"/>
              </w:rPr>
              <w:lastRenderedPageBreak/>
              <w:t>pažeidžia Europos Sąjungos teisės aktus, kurių sąrašą pagal direktyvos 2009/22/EB priedą tvirtina Lietuvos Respublikos teisingumo ministras.</w:t>
            </w:r>
            <w:r>
              <w:rPr>
                <w:b/>
                <w:color w:val="000000" w:themeColor="text1"/>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C638F8" w:rsidRPr="008014C2" w:rsidRDefault="002F397F" w:rsidP="00C6362F">
            <w:pPr>
              <w:pStyle w:val="Pagrindinistekstas"/>
              <w:spacing w:after="0"/>
              <w:jc w:val="both"/>
            </w:pPr>
            <w:r w:rsidRPr="008014C2">
              <w:lastRenderedPageBreak/>
              <w:t>Visiškas</w:t>
            </w:r>
          </w:p>
        </w:tc>
      </w:tr>
      <w:tr w:rsidR="008014C2" w:rsidRPr="00C77414" w:rsidTr="0076701C">
        <w:trPr>
          <w:trHeight w:val="114"/>
        </w:trPr>
        <w:tc>
          <w:tcPr>
            <w:tcW w:w="0" w:type="auto"/>
            <w:tcBorders>
              <w:top w:val="single" w:sz="1" w:space="0" w:color="000000"/>
              <w:left w:val="single" w:sz="1" w:space="0" w:color="000000"/>
              <w:bottom w:val="single" w:sz="1" w:space="0" w:color="000000"/>
            </w:tcBorders>
          </w:tcPr>
          <w:p w:rsidR="008014C2" w:rsidRPr="008014C2" w:rsidRDefault="008014C2" w:rsidP="008014C2">
            <w:pPr>
              <w:jc w:val="both"/>
              <w:rPr>
                <w:b/>
              </w:rPr>
            </w:pPr>
            <w:r w:rsidRPr="008014C2">
              <w:rPr>
                <w:b/>
              </w:rPr>
              <w:t xml:space="preserve">2 straipsnis. </w:t>
            </w:r>
            <w:r w:rsidRPr="008014C2">
              <w:rPr>
                <w:b/>
                <w:bCs/>
                <w:shd w:val="clear" w:color="auto" w:fill="FFFFFF"/>
              </w:rPr>
              <w:t>Ieškiniai dėl uždraudimo</w:t>
            </w:r>
          </w:p>
          <w:p w:rsidR="008014C2" w:rsidRPr="008014C2" w:rsidRDefault="008014C2" w:rsidP="008014C2">
            <w:pPr>
              <w:jc w:val="both"/>
              <w:rPr>
                <w:shd w:val="clear" w:color="auto" w:fill="FFFFFF"/>
              </w:rPr>
            </w:pPr>
            <w:r w:rsidRPr="008014C2">
              <w:rPr>
                <w:shd w:val="clear" w:color="auto" w:fill="FFFFFF"/>
              </w:rPr>
              <w:t>1. Valstybės narės paskiria teismus arba administracines institucijas, kompetentingus priimti sprendimus bylose, kurias pradėjo kompetentingi subjektai, kaip apibrėžta 3 straipsnyje, ir kuriomis siekiama:</w:t>
            </w:r>
          </w:p>
          <w:p w:rsidR="008014C2" w:rsidRPr="008014C2" w:rsidRDefault="008014C2" w:rsidP="008014C2">
            <w:pPr>
              <w:jc w:val="both"/>
              <w:rPr>
                <w:shd w:val="clear" w:color="auto" w:fill="FFFFFF"/>
              </w:rPr>
            </w:pPr>
            <w:r w:rsidRPr="008014C2">
              <w:t>a)</w:t>
            </w:r>
            <w:r w:rsidRPr="008014C2">
              <w:rPr>
                <w:b/>
              </w:rPr>
              <w:t xml:space="preserve"> </w:t>
            </w:r>
            <w:r w:rsidRPr="008014C2">
              <w:rPr>
                <w:shd w:val="clear" w:color="auto" w:fill="FFFFFF"/>
              </w:rPr>
              <w:t>kad kuo skubiau būtų priimtas sprendimas, kai tinkama – sumarinio proceso tvarka, kuriuo reikalaujama nutraukti bet kokį pažeidimą arba jį uždrausti;</w:t>
            </w:r>
          </w:p>
          <w:p w:rsidR="008014C2" w:rsidRPr="008014C2" w:rsidRDefault="008014C2" w:rsidP="008014C2">
            <w:pPr>
              <w:jc w:val="both"/>
              <w:rPr>
                <w:shd w:val="clear" w:color="auto" w:fill="FFFFFF"/>
              </w:rPr>
            </w:pPr>
            <w:r w:rsidRPr="008014C2">
              <w:rPr>
                <w:shd w:val="clear" w:color="auto" w:fill="FFFFFF"/>
              </w:rPr>
              <w:t>b) kai tinkama – priemonių, tokių kaip viso sprendimo arba jo dalies paskelbimas forma, kuri laikytina tinkama, ir (arba) pataisančio pranešimo paskelbimas, siekiant panaikinti pažeidimo tęstinį poveikį;</w:t>
            </w:r>
          </w:p>
          <w:p w:rsidR="008014C2" w:rsidRPr="008014C2" w:rsidRDefault="008014C2" w:rsidP="00C638F8">
            <w:pPr>
              <w:jc w:val="both"/>
              <w:rPr>
                <w:b/>
              </w:rPr>
            </w:pPr>
            <w:r w:rsidRPr="008014C2">
              <w:rPr>
                <w:shd w:val="clear" w:color="auto" w:fill="FFFFFF"/>
              </w:rPr>
              <w:t>c) jei tai leidžia atitinkamos valstybės narės teisinė sistema – kad būtų priimtas sprendimas, pagal kurį pralaimėjęs atsakovas sumokėtų į viešą iždą arba kitam pagal nacionalinės teisės aktus paskirtam arba nacionalinės teisės aktuose numatytam gavėjui nustatytą sumą už kiekvieną uždelstą dieną arba kitą nacionalinės teisės aktuose numatytą sumą, jei sprendimas neįvykdomas per teismų arba administracinių institucijų nustatytą laiką, taip siekiant užtikrinti sprendimų vykdymą.</w:t>
            </w:r>
          </w:p>
        </w:tc>
        <w:tc>
          <w:tcPr>
            <w:tcW w:w="0" w:type="auto"/>
            <w:tcBorders>
              <w:top w:val="single" w:sz="1" w:space="0" w:color="000000"/>
              <w:left w:val="single" w:sz="1" w:space="0" w:color="000000"/>
              <w:bottom w:val="single" w:sz="1" w:space="0" w:color="000000"/>
            </w:tcBorders>
          </w:tcPr>
          <w:p w:rsidR="002F397F" w:rsidRPr="00DF5F3B" w:rsidRDefault="002F397F" w:rsidP="002F397F">
            <w:pPr>
              <w:tabs>
                <w:tab w:val="left" w:pos="567"/>
              </w:tabs>
              <w:jc w:val="both"/>
              <w:rPr>
                <w:b/>
                <w:color w:val="000000" w:themeColor="text1"/>
              </w:rPr>
            </w:pPr>
            <w:r w:rsidRPr="00DF5F3B">
              <w:rPr>
                <w:b/>
                <w:color w:val="000000" w:themeColor="text1"/>
              </w:rPr>
              <w:t>10 straipsnis. 33 straipsnio pakeitimas</w:t>
            </w:r>
          </w:p>
          <w:p w:rsidR="002F397F" w:rsidRPr="00DF5F3B" w:rsidRDefault="002F397F" w:rsidP="002F397F">
            <w:pPr>
              <w:tabs>
                <w:tab w:val="left" w:pos="567"/>
              </w:tabs>
              <w:jc w:val="both"/>
              <w:rPr>
                <w:b/>
                <w:color w:val="000000" w:themeColor="text1"/>
              </w:rPr>
            </w:pPr>
            <w:r w:rsidRPr="00DF5F3B">
              <w:rPr>
                <w:b/>
                <w:color w:val="000000" w:themeColor="text1"/>
              </w:rPr>
              <w:t>Pakeisti 33 straipsnį ir jį išdėstyti taip:</w:t>
            </w:r>
          </w:p>
          <w:p w:rsidR="002F397F" w:rsidRPr="00DF5F3B" w:rsidRDefault="002F397F" w:rsidP="002F397F">
            <w:pPr>
              <w:tabs>
                <w:tab w:val="left" w:pos="567"/>
              </w:tabs>
              <w:jc w:val="both"/>
              <w:rPr>
                <w:b/>
                <w:color w:val="000000" w:themeColor="text1"/>
              </w:rPr>
            </w:pPr>
            <w:r w:rsidRPr="00DF5F3B">
              <w:rPr>
                <w:b/>
                <w:color w:val="000000" w:themeColor="text1"/>
              </w:rPr>
              <w:t>„</w:t>
            </w:r>
            <w:r w:rsidRPr="00DF5F3B">
              <w:rPr>
                <w:b/>
                <w:bCs/>
                <w:color w:val="000000" w:themeColor="text1"/>
              </w:rPr>
              <w:t>33 straipsnis. Europos Sąjungos valstybių narių institucijų ar organizacijų teisė pareikšti ieškinį Lietuvoje</w:t>
            </w:r>
          </w:p>
          <w:p w:rsidR="008014C2" w:rsidRPr="00DF5F3B" w:rsidRDefault="002F397F" w:rsidP="002F397F">
            <w:pPr>
              <w:tabs>
                <w:tab w:val="left" w:pos="567"/>
              </w:tabs>
              <w:jc w:val="both"/>
              <w:rPr>
                <w:b/>
                <w:color w:val="000000" w:themeColor="text1"/>
              </w:rPr>
            </w:pPr>
            <w:r w:rsidRPr="00DF5F3B">
              <w:rPr>
                <w:b/>
                <w:color w:val="000000" w:themeColor="text1"/>
              </w:rPr>
              <w:t xml:space="preserve">1. Europos Sąjungos valstybių narių institucijos ar organizacijos, kurias Europos Komisija įtraukia į Europos Parlamento ir Tarybos direktyvoje 2009/22/EB dėl </w:t>
            </w:r>
            <w:r w:rsidRPr="00DF5F3B">
              <w:rPr>
                <w:b/>
                <w:bCs/>
                <w:color w:val="000000" w:themeColor="text1"/>
                <w:shd w:val="clear" w:color="auto" w:fill="FFFFFF"/>
              </w:rPr>
              <w:t xml:space="preserve">ieškinių dėl uždraudimo </w:t>
            </w:r>
            <w:r w:rsidRPr="00DF5F3B">
              <w:rPr>
                <w:b/>
                <w:color w:val="000000" w:themeColor="text1"/>
              </w:rPr>
              <w:t xml:space="preserve">ginant vartotojų interesus numatytą sąrašą ir paskelbia Europos Sąjungos oficialiajame leidinyje, turi teisę pagal </w:t>
            </w:r>
            <w:hyperlink r:id="rId7" w:tgtFrame="_blank" w:tooltip="Lietuvos Respublikos civilinio proceso kodeksas" w:history="1">
              <w:r w:rsidRPr="00DF5F3B">
                <w:rPr>
                  <w:rStyle w:val="Hipersaitas"/>
                  <w:b/>
                  <w:color w:val="000000" w:themeColor="text1"/>
                </w:rPr>
                <w:t>Civilinio proceso kodekso</w:t>
              </w:r>
            </w:hyperlink>
            <w:r w:rsidRPr="00DF5F3B">
              <w:rPr>
                <w:b/>
                <w:color w:val="000000" w:themeColor="text1"/>
              </w:rPr>
              <w:t xml:space="preserve"> </w:t>
            </w:r>
            <w:hyperlink r:id="rId8" w:tooltip="Prokuroro, valstybės ir savivaldybių institucijų ir kitų asmenų teisė pareikšti ieškinį ar pareiškimą viešajam interesui ginti ir šių subjektų teisė duoti išvadą byloje (str. 49)" w:history="1">
              <w:r w:rsidRPr="00DF5F3B">
                <w:rPr>
                  <w:rStyle w:val="Hipersaitas"/>
                  <w:b/>
                  <w:color w:val="000000" w:themeColor="text1"/>
                </w:rPr>
                <w:t>49</w:t>
              </w:r>
            </w:hyperlink>
            <w:r w:rsidRPr="00DF5F3B">
              <w:rPr>
                <w:b/>
                <w:color w:val="000000" w:themeColor="text1"/>
              </w:rPr>
              <w:t xml:space="preserve"> straipsnio 1 dalį Lietuvos Respublikos teismuose pareikšti ieškinius pardavėjams ar paslaugų teikėjams nutraukti ar uždrausti vartotojų kolektyvinius interesus pažeidžiančius veiksmus. Ši nuostata taikoma tais atvejais, kai Lietuvoje veikiančių pardavėjų ar paslaugų teikėjų veiksmai pažeidžia Europos Sąjungos teisės aktus, kurių sąrašą pagal direktyvos 2009/22/EB priedą tvirtina Lietuvos Respublikos teisingumo ministras. [...]“</w:t>
            </w:r>
          </w:p>
          <w:p w:rsidR="00DF5F3B" w:rsidRPr="00DF5F3B" w:rsidRDefault="00DF5F3B" w:rsidP="002F397F">
            <w:pPr>
              <w:tabs>
                <w:tab w:val="left" w:pos="567"/>
              </w:tabs>
              <w:jc w:val="both"/>
              <w:rPr>
                <w:b/>
                <w:color w:val="000000" w:themeColor="text1"/>
              </w:rPr>
            </w:pPr>
          </w:p>
          <w:p w:rsidR="00DF5F3B" w:rsidRPr="00DF5F3B" w:rsidRDefault="00DF5F3B" w:rsidP="00DF5F3B">
            <w:pPr>
              <w:tabs>
                <w:tab w:val="left" w:pos="567"/>
              </w:tabs>
              <w:jc w:val="both"/>
            </w:pPr>
            <w:r w:rsidRPr="00DF5F3B">
              <w:rPr>
                <w:color w:val="000000" w:themeColor="text1"/>
              </w:rPr>
              <w:t>Lietuvos Respublikos vartotojų teisių apsaugos įstatymas</w:t>
            </w:r>
          </w:p>
          <w:p w:rsidR="00DF5F3B" w:rsidRPr="00DF5F3B" w:rsidRDefault="00DF5F3B" w:rsidP="002F397F">
            <w:pPr>
              <w:tabs>
                <w:tab w:val="left" w:pos="567"/>
              </w:tabs>
              <w:jc w:val="both"/>
              <w:rPr>
                <w:bCs/>
                <w:color w:val="000000"/>
              </w:rPr>
            </w:pPr>
            <w:r w:rsidRPr="00DF5F3B">
              <w:rPr>
                <w:bCs/>
                <w:color w:val="000000"/>
              </w:rPr>
              <w:t>51 straipsnis. Kompetentingų institucijų minimalių įgaliojimų įgyvendinimo tvarka</w:t>
            </w:r>
          </w:p>
          <w:p w:rsidR="00DF5F3B" w:rsidRPr="00DF5F3B" w:rsidRDefault="00DF5F3B" w:rsidP="002F397F">
            <w:pPr>
              <w:tabs>
                <w:tab w:val="left" w:pos="567"/>
              </w:tabs>
              <w:jc w:val="both"/>
              <w:rPr>
                <w:b/>
              </w:rPr>
            </w:pPr>
            <w:r w:rsidRPr="00DF5F3B">
              <w:rPr>
                <w:color w:val="000000"/>
              </w:rPr>
              <w:t xml:space="preserve">14. Kompetentingos institucijos, įgyvendindamos Reglamentą (ES) 2017/2394, turi teisę savo interneto svetainėse skelbti informaciją apie taikytas poveikio priemones, įskaitant informaciją apie padaryto pažeidimo esmę ir jį padariusio asmens tapatybę (vardas, pavardė, juridinio asmens pavadinimas ir kodas), taip pat informaciją apie kitus kompetentingų institucijų priimtus sprendimus. Jeigu kompetentingos institucijos sprendimas taikyti poveikio priemonę apskundžiamas, apie tai paskelbiama </w:t>
            </w:r>
            <w:r w:rsidRPr="00DF5F3B">
              <w:rPr>
                <w:color w:val="000000"/>
              </w:rPr>
              <w:lastRenderedPageBreak/>
              <w:t>kompetentingos institucijos interneto svetainėje, taip pat pateikiama informacija apie skundo išnagrinėjimo rezultatus.</w:t>
            </w:r>
          </w:p>
        </w:tc>
        <w:tc>
          <w:tcPr>
            <w:tcW w:w="0" w:type="auto"/>
            <w:tcBorders>
              <w:top w:val="single" w:sz="1" w:space="0" w:color="000000"/>
              <w:left w:val="single" w:sz="1" w:space="0" w:color="000000"/>
              <w:bottom w:val="single" w:sz="1" w:space="0" w:color="000000"/>
              <w:right w:val="single" w:sz="1" w:space="0" w:color="000000"/>
            </w:tcBorders>
          </w:tcPr>
          <w:p w:rsidR="008014C2" w:rsidRPr="008014C2" w:rsidRDefault="002F397F" w:rsidP="00C6362F">
            <w:pPr>
              <w:pStyle w:val="Pagrindinistekstas"/>
              <w:spacing w:after="0"/>
              <w:jc w:val="both"/>
            </w:pPr>
            <w:r>
              <w:lastRenderedPageBreak/>
              <w:t>Visiškas</w:t>
            </w:r>
          </w:p>
        </w:tc>
      </w:tr>
      <w:tr w:rsidR="00060BD6" w:rsidRPr="00C638F8" w:rsidTr="0076701C">
        <w:trPr>
          <w:trHeight w:val="114"/>
        </w:trPr>
        <w:tc>
          <w:tcPr>
            <w:tcW w:w="0" w:type="auto"/>
            <w:tcBorders>
              <w:top w:val="single" w:sz="1" w:space="0" w:color="000000"/>
              <w:left w:val="single" w:sz="1" w:space="0" w:color="000000"/>
              <w:bottom w:val="single" w:sz="1" w:space="0" w:color="000000"/>
            </w:tcBorders>
          </w:tcPr>
          <w:p w:rsidR="00060BD6" w:rsidRPr="00C638F8" w:rsidRDefault="00060BD6" w:rsidP="00060BD6">
            <w:pPr>
              <w:jc w:val="both"/>
              <w:rPr>
                <w:b/>
              </w:rPr>
            </w:pPr>
            <w:r w:rsidRPr="00C638F8">
              <w:rPr>
                <w:shd w:val="clear" w:color="auto" w:fill="FFFFFF"/>
              </w:rPr>
              <w:t>2. Ši direktyva nepažeidžia tarptautinės privatinės teisės taisyklių taikytinos teisės atžvilgiu, t. y. paprastai taikoma arba tos valstybės narės, kurioje buvo padarytas pažeidimas, teisė, arba tos valstybės narės, kurioje pasireiškė pažeidimo pasekmės, teisė, atžvilgiu.</w:t>
            </w:r>
          </w:p>
        </w:tc>
        <w:tc>
          <w:tcPr>
            <w:tcW w:w="0" w:type="auto"/>
            <w:tcBorders>
              <w:top w:val="single" w:sz="1" w:space="0" w:color="000000"/>
              <w:left w:val="single" w:sz="1" w:space="0" w:color="000000"/>
              <w:bottom w:val="single" w:sz="1" w:space="0" w:color="000000"/>
            </w:tcBorders>
          </w:tcPr>
          <w:p w:rsidR="00060BD6" w:rsidRPr="00C638F8" w:rsidRDefault="00060BD6" w:rsidP="00060BD6">
            <w:pPr>
              <w:tabs>
                <w:tab w:val="left" w:pos="567"/>
              </w:tabs>
              <w:jc w:val="both"/>
              <w:rPr>
                <w:b/>
              </w:rPr>
            </w:pPr>
            <w:r>
              <w:t>Šios nuostatos perkelti nereikia.</w:t>
            </w:r>
          </w:p>
        </w:tc>
        <w:tc>
          <w:tcPr>
            <w:tcW w:w="0" w:type="auto"/>
            <w:tcBorders>
              <w:top w:val="single" w:sz="1" w:space="0" w:color="000000"/>
              <w:left w:val="single" w:sz="1" w:space="0" w:color="000000"/>
              <w:bottom w:val="single" w:sz="1" w:space="0" w:color="000000"/>
              <w:right w:val="single" w:sz="1" w:space="0" w:color="000000"/>
            </w:tcBorders>
          </w:tcPr>
          <w:p w:rsidR="00060BD6" w:rsidRPr="00C638F8" w:rsidRDefault="00060BD6" w:rsidP="00060BD6">
            <w:pPr>
              <w:pStyle w:val="Pagrindinistekstas"/>
              <w:spacing w:after="0"/>
              <w:jc w:val="both"/>
            </w:pPr>
          </w:p>
        </w:tc>
      </w:tr>
      <w:tr w:rsidR="00060BD6" w:rsidRPr="00997263" w:rsidTr="0076701C">
        <w:trPr>
          <w:trHeight w:val="114"/>
        </w:trPr>
        <w:tc>
          <w:tcPr>
            <w:tcW w:w="0" w:type="auto"/>
            <w:tcBorders>
              <w:top w:val="single" w:sz="1" w:space="0" w:color="000000"/>
              <w:left w:val="single" w:sz="1" w:space="0" w:color="000000"/>
              <w:bottom w:val="single" w:sz="1" w:space="0" w:color="000000"/>
            </w:tcBorders>
          </w:tcPr>
          <w:p w:rsidR="00060BD6" w:rsidRPr="00997263" w:rsidRDefault="00060BD6" w:rsidP="00060BD6">
            <w:pPr>
              <w:jc w:val="both"/>
              <w:rPr>
                <w:b/>
                <w:bCs/>
                <w:shd w:val="clear" w:color="auto" w:fill="FFFFFF"/>
              </w:rPr>
            </w:pPr>
            <w:r w:rsidRPr="00997263">
              <w:rPr>
                <w:b/>
                <w:shd w:val="clear" w:color="auto" w:fill="FFFFFF"/>
              </w:rPr>
              <w:t>3 straipsnis.</w:t>
            </w:r>
            <w:r w:rsidRPr="00997263">
              <w:rPr>
                <w:shd w:val="clear" w:color="auto" w:fill="FFFFFF"/>
              </w:rPr>
              <w:t xml:space="preserve"> </w:t>
            </w:r>
            <w:r w:rsidRPr="00997263">
              <w:rPr>
                <w:b/>
                <w:bCs/>
                <w:shd w:val="clear" w:color="auto" w:fill="FFFFFF"/>
              </w:rPr>
              <w:t>Subjektai, kompetentingi pareikšti ieškinį</w:t>
            </w:r>
          </w:p>
          <w:p w:rsidR="00060BD6" w:rsidRPr="00997263" w:rsidRDefault="00060BD6" w:rsidP="00060BD6">
            <w:pPr>
              <w:jc w:val="both"/>
              <w:rPr>
                <w:shd w:val="clear" w:color="auto" w:fill="FFFFFF"/>
              </w:rPr>
            </w:pPr>
            <w:r w:rsidRPr="00997263">
              <w:rPr>
                <w:shd w:val="clear" w:color="auto" w:fill="FFFFFF"/>
              </w:rPr>
              <w:t>Šioje direktyvoje „kompetentingi subjektai“ – tai bet kokia pagal valstybės narės teisę tinkamai įsteigta įstaiga ar organizacija, kuri turi teisėtą interesą užtikrinti 1 straipsnyje nurodytų nuostatų laikymąsi, visų pirma:</w:t>
            </w:r>
          </w:p>
          <w:p w:rsidR="00060BD6" w:rsidRPr="00997263" w:rsidRDefault="00060BD6" w:rsidP="00060BD6">
            <w:pPr>
              <w:jc w:val="both"/>
              <w:rPr>
                <w:shd w:val="clear" w:color="auto" w:fill="FFFFFF"/>
              </w:rPr>
            </w:pPr>
            <w:r w:rsidRPr="00997263">
              <w:rPr>
                <w:shd w:val="clear" w:color="auto" w:fill="FFFFFF"/>
              </w:rPr>
              <w:t>a) viena ar daugiau nepriklausomų viešųjų įstaigų, konkrečiai atsakingų už 1 straipsnyje nurodytų interesų gynimą tose valstybėse narėse, kuriose yra tokių įstaigų; ir (arba)</w:t>
            </w:r>
          </w:p>
          <w:p w:rsidR="00060BD6" w:rsidRPr="00997263" w:rsidRDefault="00060BD6" w:rsidP="00060BD6">
            <w:pPr>
              <w:jc w:val="both"/>
              <w:rPr>
                <w:shd w:val="clear" w:color="auto" w:fill="FFFFFF"/>
              </w:rPr>
            </w:pPr>
            <w:r w:rsidRPr="00997263">
              <w:rPr>
                <w:shd w:val="clear" w:color="auto" w:fill="FFFFFF"/>
              </w:rPr>
              <w:t>b) organizacijos, kurių veiklos tikslas – ginti 1 straipsnyje nurodytus interesus, vadovaujantis nacionalinės teisės aktuose nustatytais kriterijais.</w:t>
            </w:r>
          </w:p>
        </w:tc>
        <w:tc>
          <w:tcPr>
            <w:tcW w:w="0" w:type="auto"/>
            <w:tcBorders>
              <w:top w:val="single" w:sz="1" w:space="0" w:color="000000"/>
              <w:left w:val="single" w:sz="1" w:space="0" w:color="000000"/>
              <w:bottom w:val="single" w:sz="1" w:space="0" w:color="000000"/>
            </w:tcBorders>
          </w:tcPr>
          <w:p w:rsidR="00060BD6" w:rsidRPr="00C325A7" w:rsidRDefault="00060BD6" w:rsidP="00060BD6">
            <w:pPr>
              <w:tabs>
                <w:tab w:val="left" w:pos="567"/>
              </w:tabs>
              <w:jc w:val="both"/>
            </w:pPr>
            <w:r w:rsidRPr="00C325A7">
              <w:rPr>
                <w:color w:val="000000" w:themeColor="text1"/>
              </w:rPr>
              <w:t>Lietuvos Respublikos vartotojų teisių apsaugos įstatymas</w:t>
            </w:r>
          </w:p>
          <w:p w:rsidR="00060BD6" w:rsidRPr="00C325A7" w:rsidRDefault="00060BD6" w:rsidP="00060BD6">
            <w:pPr>
              <w:pStyle w:val="normal-p"/>
              <w:jc w:val="both"/>
            </w:pPr>
            <w:r w:rsidRPr="00C325A7">
              <w:rPr>
                <w:rStyle w:val="normal-h"/>
                <w:bCs/>
                <w:color w:val="000000"/>
              </w:rPr>
              <w:t>34 straipsnis. Vartotojų viešojo intereso gynimas Europos Sąjungos valstybėse narėse</w:t>
            </w:r>
          </w:p>
          <w:p w:rsidR="00060BD6" w:rsidRPr="00C325A7" w:rsidRDefault="00060BD6" w:rsidP="00060BD6">
            <w:pPr>
              <w:pStyle w:val="normal-p"/>
              <w:jc w:val="both"/>
            </w:pPr>
            <w:r w:rsidRPr="00C325A7">
              <w:rPr>
                <w:rStyle w:val="normal-h"/>
              </w:rPr>
              <w:t xml:space="preserve">1. </w:t>
            </w:r>
            <w:r w:rsidRPr="00C325A7">
              <w:rPr>
                <w:rStyle w:val="normal-h"/>
                <w:color w:val="000000"/>
              </w:rPr>
              <w:t>Valstybinė</w:t>
            </w:r>
            <w:r w:rsidRPr="00C325A7">
              <w:rPr>
                <w:rStyle w:val="normal-h"/>
                <w:b/>
                <w:bCs/>
                <w:color w:val="000000"/>
              </w:rPr>
              <w:t xml:space="preserve"> </w:t>
            </w:r>
            <w:r w:rsidRPr="00C325A7">
              <w:rPr>
                <w:rStyle w:val="normal-h"/>
                <w:color w:val="000000"/>
              </w:rPr>
              <w:t>vartotojų teisių apsaugos tarnyba turi teisę kreiptis į Europos Sąjungos valstybių narių teismus ar kitas kompetentingas įstaigas su prašymu priimti sprendimą, įpareigojantį pardavėją ar paslaugų teikėją, veikiantį toje Europos Sąjungos valstybėje narėje, nutraukti Lietuvos vartotojų viešojo intereso pažeidimą.</w:t>
            </w:r>
          </w:p>
          <w:p w:rsidR="00060BD6" w:rsidRPr="00C325A7" w:rsidRDefault="00060BD6" w:rsidP="00060BD6">
            <w:pPr>
              <w:pStyle w:val="normal-p"/>
              <w:jc w:val="both"/>
            </w:pPr>
            <w:r w:rsidRPr="00C325A7">
              <w:rPr>
                <w:rStyle w:val="normal-h"/>
                <w:color w:val="000000"/>
              </w:rPr>
              <w:t>2. Įgaliotosios vartotojų asociacijos, apie kurias pranešta Europos Komisijai pagal šio straipsnio 3 dalį, taip pat turi teisę kreiptis į kitų Europos Sąjungos valstybių narių teismus ar kitas kompetentingas įstaigas su prašymu priimti sprendimą, įpareigojantį pardavėją ar paslaugų teikėją, veikiantį toje Europos Sąjungos valstybėje narėje, nutraukti Lietuvos vartotojų viešojo intereso pažeidimą.</w:t>
            </w:r>
          </w:p>
          <w:p w:rsidR="00060BD6" w:rsidRDefault="00060BD6" w:rsidP="00060BD6">
            <w:pPr>
              <w:pStyle w:val="normal-p"/>
              <w:ind w:right="-9"/>
              <w:jc w:val="both"/>
              <w:rPr>
                <w:rStyle w:val="normal-h"/>
              </w:rPr>
            </w:pPr>
            <w:r w:rsidRPr="00C325A7">
              <w:rPr>
                <w:rStyle w:val="normal-h"/>
                <w:color w:val="000000"/>
              </w:rPr>
              <w:t>3. Valstybinė vartotojų teisių apsaugos tarnyba praneša Europos Komisijai įgaliotųjų asociacijų pavadinimus ir tikslus</w:t>
            </w:r>
            <w:r w:rsidRPr="00C325A7">
              <w:rPr>
                <w:rStyle w:val="normal-h"/>
              </w:rPr>
              <w:t>.</w:t>
            </w:r>
          </w:p>
          <w:p w:rsidR="00060BD6" w:rsidRDefault="00060BD6" w:rsidP="00060BD6">
            <w:pPr>
              <w:tabs>
                <w:tab w:val="left" w:pos="567"/>
              </w:tabs>
              <w:jc w:val="both"/>
              <w:rPr>
                <w:b/>
                <w:color w:val="000000" w:themeColor="text1"/>
              </w:rPr>
            </w:pPr>
          </w:p>
          <w:p w:rsidR="00060BD6" w:rsidRPr="002F397F" w:rsidRDefault="00060BD6" w:rsidP="00060BD6">
            <w:pPr>
              <w:tabs>
                <w:tab w:val="left" w:pos="567"/>
              </w:tabs>
              <w:jc w:val="both"/>
              <w:rPr>
                <w:b/>
                <w:color w:val="000000" w:themeColor="text1"/>
              </w:rPr>
            </w:pPr>
            <w:r w:rsidRPr="002F397F">
              <w:rPr>
                <w:b/>
                <w:color w:val="000000" w:themeColor="text1"/>
              </w:rPr>
              <w:t>10 straipsnis. 33 straipsnio pakeitimas</w:t>
            </w:r>
          </w:p>
          <w:p w:rsidR="00060BD6" w:rsidRPr="002F397F" w:rsidRDefault="00060BD6" w:rsidP="00060BD6">
            <w:pPr>
              <w:tabs>
                <w:tab w:val="left" w:pos="567"/>
              </w:tabs>
              <w:jc w:val="both"/>
              <w:rPr>
                <w:b/>
                <w:color w:val="000000" w:themeColor="text1"/>
              </w:rPr>
            </w:pPr>
            <w:r w:rsidRPr="002F397F">
              <w:rPr>
                <w:b/>
                <w:color w:val="000000" w:themeColor="text1"/>
              </w:rPr>
              <w:t>Pakeisti 33 straipsnį ir jį išdėstyti taip:</w:t>
            </w:r>
          </w:p>
          <w:p w:rsidR="00060BD6" w:rsidRPr="002F397F" w:rsidRDefault="00060BD6" w:rsidP="00060BD6">
            <w:pPr>
              <w:tabs>
                <w:tab w:val="left" w:pos="567"/>
              </w:tabs>
              <w:jc w:val="both"/>
              <w:rPr>
                <w:b/>
                <w:color w:val="000000" w:themeColor="text1"/>
              </w:rPr>
            </w:pPr>
            <w:r w:rsidRPr="002F397F">
              <w:rPr>
                <w:b/>
                <w:color w:val="000000" w:themeColor="text1"/>
              </w:rPr>
              <w:t>„</w:t>
            </w:r>
            <w:r w:rsidRPr="002F397F">
              <w:rPr>
                <w:b/>
                <w:bCs/>
                <w:color w:val="000000" w:themeColor="text1"/>
              </w:rPr>
              <w:t>33 straipsnis. Europos Sąjungos valstybių narių institucijų ar organizacijų teisė pareikšti ieškinį Lietuvoje</w:t>
            </w:r>
          </w:p>
          <w:p w:rsidR="00060BD6" w:rsidRPr="00C325A7" w:rsidRDefault="00060BD6" w:rsidP="00060BD6">
            <w:pPr>
              <w:tabs>
                <w:tab w:val="left" w:pos="567"/>
              </w:tabs>
              <w:jc w:val="both"/>
              <w:rPr>
                <w:b/>
              </w:rPr>
            </w:pPr>
            <w:r w:rsidRPr="002F397F">
              <w:rPr>
                <w:b/>
                <w:color w:val="000000" w:themeColor="text1"/>
              </w:rPr>
              <w:t xml:space="preserve">1. Europos Sąjungos valstybių narių institucijos ar organizacijos, kurias Europos Komisija įtraukia į Europos Parlamento ir Tarybos direktyvoje 2009/22/EB dėl </w:t>
            </w:r>
            <w:r w:rsidRPr="002F397F">
              <w:rPr>
                <w:b/>
                <w:bCs/>
                <w:color w:val="000000" w:themeColor="text1"/>
                <w:shd w:val="clear" w:color="auto" w:fill="FFFFFF"/>
              </w:rPr>
              <w:t xml:space="preserve">ieškinių </w:t>
            </w:r>
            <w:r w:rsidRPr="002F397F">
              <w:rPr>
                <w:b/>
                <w:bCs/>
                <w:color w:val="000000" w:themeColor="text1"/>
                <w:shd w:val="clear" w:color="auto" w:fill="FFFFFF"/>
              </w:rPr>
              <w:lastRenderedPageBreak/>
              <w:t xml:space="preserve">dėl uždraudimo </w:t>
            </w:r>
            <w:r w:rsidRPr="002F397F">
              <w:rPr>
                <w:b/>
                <w:color w:val="000000" w:themeColor="text1"/>
              </w:rPr>
              <w:t xml:space="preserve">ginant vartotojų interesus numatytą sąrašą ir paskelbia Europos Sąjungos oficialiajame leidinyje, turi teisę pagal </w:t>
            </w:r>
            <w:hyperlink r:id="rId9" w:tgtFrame="_blank" w:tooltip="Lietuvos Respublikos civilinio proceso kodeksas" w:history="1">
              <w:r w:rsidRPr="002F397F">
                <w:rPr>
                  <w:rStyle w:val="Hipersaitas"/>
                  <w:b/>
                  <w:color w:val="000000" w:themeColor="text1"/>
                </w:rPr>
                <w:t>Civilinio proceso kodekso</w:t>
              </w:r>
            </w:hyperlink>
            <w:r w:rsidRPr="002F397F">
              <w:rPr>
                <w:b/>
                <w:color w:val="000000" w:themeColor="text1"/>
              </w:rPr>
              <w:t xml:space="preserve"> </w:t>
            </w:r>
            <w:hyperlink r:id="rId10" w:tooltip="Prokuroro, valstybės ir savivaldybių institucijų ir kitų asmenų teisė pareikšti ieškinį ar pareiškimą viešajam interesui ginti ir šių subjektų teisė duoti išvadą byloje (str. 49)" w:history="1">
              <w:r w:rsidRPr="002F397F">
                <w:rPr>
                  <w:rStyle w:val="Hipersaitas"/>
                  <w:b/>
                  <w:color w:val="000000" w:themeColor="text1"/>
                </w:rPr>
                <w:t>49</w:t>
              </w:r>
            </w:hyperlink>
            <w:r w:rsidRPr="002F397F">
              <w:rPr>
                <w:b/>
                <w:color w:val="000000" w:themeColor="text1"/>
              </w:rPr>
              <w:t xml:space="preserve"> straipsnio 1 dalį Lietuvos Respublikos teismuose pareikšti ieškinius pardavėjams ar paslaugų teikėjams nutraukti ar uždrausti vartotojų kolektyvinius interesus pažeidžiančius veiksmus. Ši nuostata taikoma tais atvejais, kai Lietuvoje veikiančių pardavėjų ar paslaugų teikėjų veiksmai pažeidžia Europos Sąjungos teisės aktus, kurių sąrašą pagal direktyvos 2009/22/EB priedą tvirtina Lietuvos Respublikos teisingumo ministras.</w:t>
            </w:r>
            <w:r>
              <w:rPr>
                <w:b/>
                <w:color w:val="000000" w:themeColor="text1"/>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060BD6" w:rsidRPr="00997263" w:rsidRDefault="00060BD6" w:rsidP="00060BD6">
            <w:pPr>
              <w:pStyle w:val="Pagrindinistekstas"/>
              <w:spacing w:after="0"/>
              <w:jc w:val="both"/>
            </w:pPr>
            <w:r>
              <w:lastRenderedPageBreak/>
              <w:t>Visiškas</w:t>
            </w:r>
          </w:p>
        </w:tc>
      </w:tr>
      <w:tr w:rsidR="00060BD6" w:rsidRPr="00C638F8" w:rsidTr="0076701C">
        <w:trPr>
          <w:trHeight w:val="114"/>
        </w:trPr>
        <w:tc>
          <w:tcPr>
            <w:tcW w:w="0" w:type="auto"/>
            <w:tcBorders>
              <w:top w:val="single" w:sz="1" w:space="0" w:color="000000"/>
              <w:left w:val="single" w:sz="1" w:space="0" w:color="000000"/>
              <w:bottom w:val="single" w:sz="1" w:space="0" w:color="000000"/>
            </w:tcBorders>
          </w:tcPr>
          <w:p w:rsidR="00060BD6" w:rsidRPr="00DE7D55" w:rsidRDefault="00060BD6" w:rsidP="00060BD6">
            <w:pPr>
              <w:jc w:val="both"/>
              <w:rPr>
                <w:b/>
                <w:bCs/>
                <w:shd w:val="clear" w:color="auto" w:fill="FFFFFF"/>
              </w:rPr>
            </w:pPr>
            <w:r w:rsidRPr="00DE7D55">
              <w:rPr>
                <w:b/>
              </w:rPr>
              <w:t xml:space="preserve">4 straipsnis. </w:t>
            </w:r>
            <w:r w:rsidRPr="00DE7D55">
              <w:rPr>
                <w:b/>
                <w:bCs/>
                <w:shd w:val="clear" w:color="auto" w:fill="FFFFFF"/>
              </w:rPr>
              <w:t>Bendrijoje daromi pažeidimai</w:t>
            </w:r>
          </w:p>
          <w:p w:rsidR="00060BD6" w:rsidRPr="00DE7D55" w:rsidRDefault="00060BD6" w:rsidP="00060BD6">
            <w:pPr>
              <w:jc w:val="both"/>
              <w:rPr>
                <w:b/>
              </w:rPr>
            </w:pPr>
            <w:r w:rsidRPr="00DE7D55">
              <w:rPr>
                <w:bCs/>
                <w:shd w:val="clear" w:color="auto" w:fill="FFFFFF"/>
              </w:rPr>
              <w:t>1.</w:t>
            </w:r>
            <w:r w:rsidRPr="00DE7D55">
              <w:rPr>
                <w:b/>
                <w:bCs/>
                <w:shd w:val="clear" w:color="auto" w:fill="FFFFFF"/>
              </w:rPr>
              <w:t xml:space="preserve"> </w:t>
            </w:r>
            <w:r w:rsidRPr="00DE7D55">
              <w:rPr>
                <w:shd w:val="clear" w:color="auto" w:fill="FFFFFF"/>
              </w:rPr>
              <w:t>Kiekviena valstybė narė imasi priemonių, būtinų užtikrinti, jog šioje valstybėje narėje padarius pažeidimą bet kuris kitos valstybės narės kompetentingas subjektas, jei buvo pažeisti šio kompetentingo subjekto ginami interesai, galėtų kreiptis į 2 straipsnyje nurodytą teismą ar administracinę instituciją, pateikdamas šio straipsnio 3 dalyje minimą sąrašą. Teismai ar administracinės institucijos laiko šį sąrašą kompetentingo subjekto teisnumo įrodymu, nepažeidžiant jų turimos teisės išnagrinėti, ar kompetentingo subjekto tikslas pateisina jo ieškinį konkrečioje byloje.</w:t>
            </w:r>
          </w:p>
        </w:tc>
        <w:tc>
          <w:tcPr>
            <w:tcW w:w="0" w:type="auto"/>
            <w:tcBorders>
              <w:top w:val="single" w:sz="1" w:space="0" w:color="000000"/>
              <w:left w:val="single" w:sz="1" w:space="0" w:color="000000"/>
              <w:bottom w:val="single" w:sz="1" w:space="0" w:color="000000"/>
            </w:tcBorders>
          </w:tcPr>
          <w:p w:rsidR="00060BD6" w:rsidRPr="002F397F" w:rsidRDefault="00060BD6" w:rsidP="00060BD6">
            <w:pPr>
              <w:tabs>
                <w:tab w:val="left" w:pos="567"/>
              </w:tabs>
              <w:jc w:val="both"/>
              <w:rPr>
                <w:b/>
                <w:color w:val="000000" w:themeColor="text1"/>
              </w:rPr>
            </w:pPr>
            <w:r w:rsidRPr="002F397F">
              <w:rPr>
                <w:b/>
                <w:color w:val="000000" w:themeColor="text1"/>
              </w:rPr>
              <w:t>10 straipsnis. 33 straipsnio pakeitimas</w:t>
            </w:r>
          </w:p>
          <w:p w:rsidR="00060BD6" w:rsidRPr="002F397F" w:rsidRDefault="00060BD6" w:rsidP="00060BD6">
            <w:pPr>
              <w:tabs>
                <w:tab w:val="left" w:pos="567"/>
              </w:tabs>
              <w:jc w:val="both"/>
              <w:rPr>
                <w:b/>
                <w:color w:val="000000" w:themeColor="text1"/>
              </w:rPr>
            </w:pPr>
            <w:r w:rsidRPr="002F397F">
              <w:rPr>
                <w:b/>
                <w:color w:val="000000" w:themeColor="text1"/>
              </w:rPr>
              <w:t>Pakeisti 33 straipsnį ir jį išdėstyti taip:</w:t>
            </w:r>
          </w:p>
          <w:p w:rsidR="00060BD6" w:rsidRPr="002F397F" w:rsidRDefault="00060BD6" w:rsidP="00060BD6">
            <w:pPr>
              <w:tabs>
                <w:tab w:val="left" w:pos="567"/>
              </w:tabs>
              <w:jc w:val="both"/>
              <w:rPr>
                <w:b/>
                <w:color w:val="000000" w:themeColor="text1"/>
              </w:rPr>
            </w:pPr>
            <w:r w:rsidRPr="002F397F">
              <w:rPr>
                <w:b/>
                <w:color w:val="000000" w:themeColor="text1"/>
              </w:rPr>
              <w:t>„</w:t>
            </w:r>
            <w:r w:rsidRPr="002F397F">
              <w:rPr>
                <w:b/>
                <w:bCs/>
                <w:color w:val="000000" w:themeColor="text1"/>
              </w:rPr>
              <w:t>33 straipsnis. Europos Sąjungos valstybių narių institucijų ar organizacijų teisė pareikšti ieškinį Lietuvoje</w:t>
            </w:r>
          </w:p>
          <w:p w:rsidR="00060BD6" w:rsidRPr="00C638F8" w:rsidRDefault="00060BD6" w:rsidP="00060BD6">
            <w:pPr>
              <w:tabs>
                <w:tab w:val="left" w:pos="567"/>
              </w:tabs>
              <w:jc w:val="both"/>
              <w:rPr>
                <w:b/>
              </w:rPr>
            </w:pPr>
            <w:r w:rsidRPr="002F397F">
              <w:rPr>
                <w:b/>
                <w:color w:val="000000" w:themeColor="text1"/>
              </w:rPr>
              <w:t xml:space="preserve">1. Europos Sąjungos valstybių narių institucijos ar organizacijos, kurias Europos Komisija įtraukia į Europos Parlamento ir Tarybos direktyvoje 2009/22/EB dėl </w:t>
            </w:r>
            <w:r w:rsidRPr="002F397F">
              <w:rPr>
                <w:b/>
                <w:bCs/>
                <w:color w:val="000000" w:themeColor="text1"/>
                <w:shd w:val="clear" w:color="auto" w:fill="FFFFFF"/>
              </w:rPr>
              <w:t xml:space="preserve">ieškinių dėl uždraudimo </w:t>
            </w:r>
            <w:r w:rsidRPr="002F397F">
              <w:rPr>
                <w:b/>
                <w:color w:val="000000" w:themeColor="text1"/>
              </w:rPr>
              <w:t xml:space="preserve">ginant vartotojų interesus numatytą sąrašą ir paskelbia Europos Sąjungos oficialiajame leidinyje, turi teisę pagal </w:t>
            </w:r>
            <w:hyperlink r:id="rId11" w:tgtFrame="_blank" w:tooltip="Lietuvos Respublikos civilinio proceso kodeksas" w:history="1">
              <w:r w:rsidRPr="002F397F">
                <w:rPr>
                  <w:rStyle w:val="Hipersaitas"/>
                  <w:b/>
                  <w:color w:val="000000" w:themeColor="text1"/>
                </w:rPr>
                <w:t>Civilinio proceso kodekso</w:t>
              </w:r>
            </w:hyperlink>
            <w:r w:rsidRPr="002F397F">
              <w:rPr>
                <w:b/>
                <w:color w:val="000000" w:themeColor="text1"/>
              </w:rPr>
              <w:t xml:space="preserve"> </w:t>
            </w:r>
            <w:hyperlink r:id="rId12" w:tooltip="Prokuroro, valstybės ir savivaldybių institucijų ir kitų asmenų teisė pareikšti ieškinį ar pareiškimą viešajam interesui ginti ir šių subjektų teisė duoti išvadą byloje (str. 49)" w:history="1">
              <w:r w:rsidRPr="002F397F">
                <w:rPr>
                  <w:rStyle w:val="Hipersaitas"/>
                  <w:b/>
                  <w:color w:val="000000" w:themeColor="text1"/>
                </w:rPr>
                <w:t>49</w:t>
              </w:r>
            </w:hyperlink>
            <w:r w:rsidRPr="002F397F">
              <w:rPr>
                <w:b/>
                <w:color w:val="000000" w:themeColor="text1"/>
              </w:rPr>
              <w:t xml:space="preserve"> straipsnio 1 dalį Lietuvos Respublikos teismuose pareikšti ieškinius pardavėjams ar paslaugų teikėjams nutraukti ar uždrausti vartotojų kolektyvinius interesus pažeidžiančius veiksmus. Ši nuostata taikoma tais atvejais, kai Lietuvoje veikiančių pardavėjų ar paslaugų teikėjų veiksmai pažeidžia Europos Sąjungos teisės aktus, kurių sąrašą pagal direktyvos 2009/22/EB priedą tvirtina Lietuvos Respublikos teisingumo ministras.</w:t>
            </w:r>
            <w:r>
              <w:rPr>
                <w:b/>
                <w:color w:val="000000" w:themeColor="text1"/>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060BD6" w:rsidRPr="00C638F8" w:rsidRDefault="00060BD6" w:rsidP="00060BD6">
            <w:pPr>
              <w:pStyle w:val="Pagrindinistekstas"/>
              <w:spacing w:after="0"/>
              <w:jc w:val="both"/>
            </w:pPr>
            <w:r>
              <w:t>Visiškas</w:t>
            </w:r>
          </w:p>
        </w:tc>
      </w:tr>
      <w:tr w:rsidR="00060BD6" w:rsidRPr="00C638F8" w:rsidTr="0076701C">
        <w:trPr>
          <w:trHeight w:val="114"/>
        </w:trPr>
        <w:tc>
          <w:tcPr>
            <w:tcW w:w="0" w:type="auto"/>
            <w:tcBorders>
              <w:top w:val="single" w:sz="1" w:space="0" w:color="000000"/>
              <w:left w:val="single" w:sz="1" w:space="0" w:color="000000"/>
              <w:bottom w:val="single" w:sz="1" w:space="0" w:color="000000"/>
            </w:tcBorders>
          </w:tcPr>
          <w:p w:rsidR="00060BD6" w:rsidRPr="00C638F8" w:rsidRDefault="00060BD6" w:rsidP="00060BD6">
            <w:pPr>
              <w:jc w:val="both"/>
              <w:rPr>
                <w:b/>
              </w:rPr>
            </w:pPr>
            <w:r w:rsidRPr="00C638F8">
              <w:t xml:space="preserve">2. </w:t>
            </w:r>
            <w:r w:rsidRPr="00C638F8">
              <w:rPr>
                <w:shd w:val="clear" w:color="auto" w:fill="FFFFFF"/>
              </w:rPr>
              <w:t xml:space="preserve">Siekdamos kovoti su Bendrijoje daromais pažeidimais ir nepažeisdamos kitiems subjektams pagal nacionalinės teisės aktus suteiktų teisių, savo kompetentingų subjektų prašymu valstybės narės praneša Komisijai, kad šie subjektai yra </w:t>
            </w:r>
            <w:r w:rsidRPr="00C638F8">
              <w:rPr>
                <w:shd w:val="clear" w:color="auto" w:fill="FFFFFF"/>
              </w:rPr>
              <w:lastRenderedPageBreak/>
              <w:t>kompetentingi pareikšti ieškinį pagal 2 straipsnį. Valstybės narės praneša Komisijai šių kompetentingų subjektų pavadinimus ir tikslus.</w:t>
            </w:r>
          </w:p>
        </w:tc>
        <w:tc>
          <w:tcPr>
            <w:tcW w:w="0" w:type="auto"/>
            <w:tcBorders>
              <w:top w:val="single" w:sz="1" w:space="0" w:color="000000"/>
              <w:left w:val="single" w:sz="1" w:space="0" w:color="000000"/>
              <w:bottom w:val="single" w:sz="1" w:space="0" w:color="000000"/>
            </w:tcBorders>
          </w:tcPr>
          <w:p w:rsidR="00060BD6" w:rsidRPr="00C325A7" w:rsidRDefault="00060BD6" w:rsidP="00060BD6">
            <w:pPr>
              <w:tabs>
                <w:tab w:val="left" w:pos="567"/>
              </w:tabs>
              <w:jc w:val="both"/>
            </w:pPr>
            <w:r w:rsidRPr="00C325A7">
              <w:rPr>
                <w:color w:val="000000" w:themeColor="text1"/>
              </w:rPr>
              <w:lastRenderedPageBreak/>
              <w:t>Lietuvos Respublikos vartotojų teisių apsaugos įstatymas</w:t>
            </w:r>
          </w:p>
          <w:p w:rsidR="00060BD6" w:rsidRPr="00C325A7" w:rsidRDefault="00060BD6" w:rsidP="00060BD6">
            <w:pPr>
              <w:pStyle w:val="normal-p"/>
              <w:jc w:val="both"/>
            </w:pPr>
            <w:r w:rsidRPr="00C325A7">
              <w:rPr>
                <w:rStyle w:val="normal-h"/>
                <w:bCs/>
                <w:color w:val="000000"/>
              </w:rPr>
              <w:t>34 straipsnis. Vartotojų viešojo intereso gynimas Europos Sąjungos valstybėse narėse</w:t>
            </w:r>
          </w:p>
          <w:p w:rsidR="00060BD6" w:rsidRPr="00C638F8" w:rsidRDefault="00060BD6" w:rsidP="00060BD6">
            <w:pPr>
              <w:tabs>
                <w:tab w:val="left" w:pos="567"/>
              </w:tabs>
              <w:jc w:val="both"/>
              <w:rPr>
                <w:b/>
              </w:rPr>
            </w:pPr>
            <w:r w:rsidRPr="00C325A7">
              <w:rPr>
                <w:rStyle w:val="normal-h"/>
                <w:color w:val="000000"/>
              </w:rPr>
              <w:t xml:space="preserve">3. Valstybinė vartotojų teisių apsaugos tarnyba praneša </w:t>
            </w:r>
            <w:r w:rsidRPr="00C325A7">
              <w:rPr>
                <w:rStyle w:val="normal-h"/>
                <w:color w:val="000000"/>
              </w:rPr>
              <w:lastRenderedPageBreak/>
              <w:t>Europos Komisijai įgaliotųjų asociacijų pavadinimus ir tikslus</w:t>
            </w:r>
            <w:r w:rsidRPr="00C325A7">
              <w:rPr>
                <w:rStyle w:val="normal-h"/>
              </w:rPr>
              <w:t>.</w:t>
            </w:r>
          </w:p>
        </w:tc>
        <w:tc>
          <w:tcPr>
            <w:tcW w:w="0" w:type="auto"/>
            <w:tcBorders>
              <w:top w:val="single" w:sz="1" w:space="0" w:color="000000"/>
              <w:left w:val="single" w:sz="1" w:space="0" w:color="000000"/>
              <w:bottom w:val="single" w:sz="1" w:space="0" w:color="000000"/>
              <w:right w:val="single" w:sz="1" w:space="0" w:color="000000"/>
            </w:tcBorders>
          </w:tcPr>
          <w:p w:rsidR="00060BD6" w:rsidRPr="00C638F8" w:rsidRDefault="00060BD6" w:rsidP="00060BD6">
            <w:pPr>
              <w:pStyle w:val="Pagrindinistekstas"/>
              <w:spacing w:after="0"/>
              <w:jc w:val="both"/>
            </w:pPr>
            <w:r>
              <w:lastRenderedPageBreak/>
              <w:t>Visiškas</w:t>
            </w:r>
          </w:p>
        </w:tc>
      </w:tr>
      <w:tr w:rsidR="00060BD6" w:rsidRPr="00C638F8" w:rsidTr="0076701C">
        <w:trPr>
          <w:trHeight w:val="114"/>
        </w:trPr>
        <w:tc>
          <w:tcPr>
            <w:tcW w:w="0" w:type="auto"/>
            <w:tcBorders>
              <w:top w:val="single" w:sz="1" w:space="0" w:color="000000"/>
              <w:left w:val="single" w:sz="1" w:space="0" w:color="000000"/>
              <w:bottom w:val="single" w:sz="1" w:space="0" w:color="000000"/>
            </w:tcBorders>
          </w:tcPr>
          <w:p w:rsidR="00060BD6" w:rsidRPr="00C638F8" w:rsidRDefault="00060BD6" w:rsidP="00060BD6">
            <w:pPr>
              <w:jc w:val="both"/>
            </w:pPr>
            <w:r w:rsidRPr="00C638F8">
              <w:t>3.</w:t>
            </w:r>
            <w:r w:rsidRPr="00C325A7">
              <w:t xml:space="preserve"> </w:t>
            </w:r>
            <w:r w:rsidRPr="00C638F8">
              <w:rPr>
                <w:shd w:val="clear" w:color="auto" w:fill="FFFFFF"/>
              </w:rPr>
              <w:t xml:space="preserve">Komisija parengia 2 dalyje minimų kompetentingų subjektų sąrašą, taip pat nurodo jų veiklos tikslą. Šis sąrašas skelbiamas </w:t>
            </w:r>
            <w:r w:rsidRPr="00C638F8">
              <w:rPr>
                <w:rStyle w:val="italic"/>
                <w:i/>
                <w:iCs/>
              </w:rPr>
              <w:t>Europos Sąjungos oficialiajame leidinyje</w:t>
            </w:r>
            <w:r w:rsidRPr="00C638F8">
              <w:rPr>
                <w:shd w:val="clear" w:color="auto" w:fill="FFFFFF"/>
              </w:rPr>
              <w:t>; šio sąrašo pakeitimai skelbiami nedelsiant, o atnaujintas sąrašas skelbiamas kas šešis mėnesius.</w:t>
            </w:r>
          </w:p>
        </w:tc>
        <w:tc>
          <w:tcPr>
            <w:tcW w:w="0" w:type="auto"/>
            <w:tcBorders>
              <w:top w:val="single" w:sz="1" w:space="0" w:color="000000"/>
              <w:left w:val="single" w:sz="1" w:space="0" w:color="000000"/>
              <w:bottom w:val="single" w:sz="1" w:space="0" w:color="000000"/>
            </w:tcBorders>
          </w:tcPr>
          <w:p w:rsidR="00060BD6" w:rsidRPr="00C638F8" w:rsidRDefault="00060BD6" w:rsidP="00060BD6">
            <w:pPr>
              <w:tabs>
                <w:tab w:val="left" w:pos="567"/>
              </w:tabs>
              <w:jc w:val="both"/>
              <w:rPr>
                <w:b/>
              </w:rPr>
            </w:pPr>
            <w:r>
              <w:t>Šios nuostatos perkelti ir įgyvendinti nereikia, nes ji skirta Komisijai.</w:t>
            </w:r>
          </w:p>
        </w:tc>
        <w:tc>
          <w:tcPr>
            <w:tcW w:w="0" w:type="auto"/>
            <w:tcBorders>
              <w:top w:val="single" w:sz="1" w:space="0" w:color="000000"/>
              <w:left w:val="single" w:sz="1" w:space="0" w:color="000000"/>
              <w:bottom w:val="single" w:sz="1" w:space="0" w:color="000000"/>
              <w:right w:val="single" w:sz="1" w:space="0" w:color="000000"/>
            </w:tcBorders>
          </w:tcPr>
          <w:p w:rsidR="00060BD6" w:rsidRPr="00C638F8" w:rsidRDefault="00060BD6" w:rsidP="00060BD6">
            <w:pPr>
              <w:pStyle w:val="Pagrindinistekstas"/>
              <w:spacing w:after="0"/>
              <w:jc w:val="both"/>
            </w:pPr>
          </w:p>
        </w:tc>
      </w:tr>
      <w:tr w:rsidR="00060BD6" w:rsidRPr="004F6948" w:rsidTr="0076701C">
        <w:trPr>
          <w:trHeight w:val="114"/>
        </w:trPr>
        <w:tc>
          <w:tcPr>
            <w:tcW w:w="0" w:type="auto"/>
            <w:tcBorders>
              <w:top w:val="single" w:sz="1" w:space="0" w:color="000000"/>
              <w:left w:val="single" w:sz="1" w:space="0" w:color="000000"/>
              <w:bottom w:val="single" w:sz="1" w:space="0" w:color="000000"/>
            </w:tcBorders>
          </w:tcPr>
          <w:p w:rsidR="00060BD6" w:rsidRPr="004F6948" w:rsidRDefault="00060BD6" w:rsidP="00060BD6">
            <w:pPr>
              <w:jc w:val="both"/>
              <w:rPr>
                <w:b/>
              </w:rPr>
            </w:pPr>
            <w:r w:rsidRPr="004F6948">
              <w:rPr>
                <w:b/>
              </w:rPr>
              <w:t>5 straipsnis. Išankstinės konsultacijos</w:t>
            </w:r>
          </w:p>
          <w:p w:rsidR="00060BD6" w:rsidRPr="004F6948" w:rsidRDefault="00060BD6" w:rsidP="00060BD6">
            <w:pPr>
              <w:jc w:val="both"/>
            </w:pPr>
            <w:r w:rsidRPr="004F6948">
              <w:t xml:space="preserve">1. </w:t>
            </w:r>
            <w:r w:rsidRPr="004F6948">
              <w:rPr>
                <w:shd w:val="clear" w:color="auto" w:fill="FFFFFF"/>
              </w:rPr>
              <w:t>Valstybės narės gali priimti naujas ar palikti galiojančias nuostatas, pagal kurias šalis, ketinanti pareikšti ieškinį dėl uždraudimo, gali pradėti šį procesą tik pabandžiusi pasiekti, kad pažeidimas būtų nutrauktas, konsultuodamasi su atsakovu, arba su atsakovu ir tos valstybės narės, kurioje siekiama pareikšti ieškinį dėl uždraudimo, kompetentingu subjektu, kaip apibrėžta 3 straipsnio a punkte. Valstybė narė pati nusprendžia, ar šalis, ketinanti pareikšti ieškinį dėl uždraudimo, turi konsultuotis su kompetentingu subjektu. Jei per dvi savaites nuo prašymo konsultuotis gavimo pažeidimas nenutraukiamas, atitinkama šalis nedelsdama gali pareikšti ieškinį dėl uždraudimo.</w:t>
            </w:r>
          </w:p>
        </w:tc>
        <w:tc>
          <w:tcPr>
            <w:tcW w:w="0" w:type="auto"/>
            <w:tcBorders>
              <w:top w:val="single" w:sz="1" w:space="0" w:color="000000"/>
              <w:left w:val="single" w:sz="1" w:space="0" w:color="000000"/>
              <w:bottom w:val="single" w:sz="1" w:space="0" w:color="000000"/>
            </w:tcBorders>
          </w:tcPr>
          <w:p w:rsidR="00060BD6" w:rsidRPr="002F397F" w:rsidRDefault="00060BD6" w:rsidP="00060BD6">
            <w:pPr>
              <w:tabs>
                <w:tab w:val="left" w:pos="567"/>
              </w:tabs>
              <w:jc w:val="both"/>
              <w:rPr>
                <w:b/>
                <w:color w:val="000000" w:themeColor="text1"/>
              </w:rPr>
            </w:pPr>
            <w:r w:rsidRPr="002F397F">
              <w:rPr>
                <w:b/>
                <w:color w:val="000000" w:themeColor="text1"/>
              </w:rPr>
              <w:t>10 straipsnis. 33 straipsnio pakeitimas</w:t>
            </w:r>
          </w:p>
          <w:p w:rsidR="00060BD6" w:rsidRPr="002F397F" w:rsidRDefault="00060BD6" w:rsidP="00060BD6">
            <w:pPr>
              <w:tabs>
                <w:tab w:val="left" w:pos="567"/>
              </w:tabs>
              <w:jc w:val="both"/>
              <w:rPr>
                <w:b/>
                <w:color w:val="000000" w:themeColor="text1"/>
              </w:rPr>
            </w:pPr>
            <w:r w:rsidRPr="002F397F">
              <w:rPr>
                <w:b/>
                <w:color w:val="000000" w:themeColor="text1"/>
              </w:rPr>
              <w:t>Pakeisti 33 straipsnį ir jį išdėstyti taip:</w:t>
            </w:r>
          </w:p>
          <w:p w:rsidR="00060BD6" w:rsidRPr="002F397F" w:rsidRDefault="00060BD6" w:rsidP="00060BD6">
            <w:pPr>
              <w:tabs>
                <w:tab w:val="left" w:pos="567"/>
              </w:tabs>
              <w:jc w:val="both"/>
              <w:rPr>
                <w:b/>
                <w:color w:val="000000" w:themeColor="text1"/>
              </w:rPr>
            </w:pPr>
            <w:r w:rsidRPr="002F397F">
              <w:rPr>
                <w:b/>
                <w:color w:val="000000" w:themeColor="text1"/>
              </w:rPr>
              <w:t>„</w:t>
            </w:r>
            <w:r w:rsidRPr="002F397F">
              <w:rPr>
                <w:b/>
                <w:bCs/>
                <w:color w:val="000000" w:themeColor="text1"/>
              </w:rPr>
              <w:t>33 straipsnis. Europos Sąjungos valstybių narių institucijų ar organizacijų teisė pareikšti ieškinį Lietuvoje</w:t>
            </w:r>
          </w:p>
          <w:p w:rsidR="00060BD6" w:rsidRPr="00C325A7" w:rsidRDefault="00060BD6" w:rsidP="00060BD6">
            <w:pPr>
              <w:tabs>
                <w:tab w:val="left" w:pos="567"/>
              </w:tabs>
              <w:jc w:val="both"/>
              <w:rPr>
                <w:b/>
              </w:rPr>
            </w:pPr>
            <w:r w:rsidRPr="00C325A7">
              <w:rPr>
                <w:b/>
                <w:color w:val="000000" w:themeColor="text1"/>
              </w:rPr>
              <w:t xml:space="preserve">2. Šio straipsnio 1 dalyje nurodyta teise pareikšti ieškinį Europos Sąjungos valstybių narių institucijos ar organizacijos gali pasinaudoti tik tuo atveju, jeigu prieš tai raštu konsultavosi su pardavėju ar paslaugų teikėju ir Valstybine vartotojų teisių apsaugos tarnyba. </w:t>
            </w:r>
            <w:r w:rsidRPr="00C325A7">
              <w:rPr>
                <w:b/>
                <w:color w:val="000000" w:themeColor="text1"/>
                <w:shd w:val="clear" w:color="auto" w:fill="FFFFFF"/>
              </w:rPr>
              <w:t>Jei per 14 dienų nuo prašymo konsultuotis gavimo pažeidimas nenutraukiamas, gali būti pareiškiamas ieškinys.</w:t>
            </w:r>
            <w:r w:rsidRPr="00C325A7">
              <w:rPr>
                <w:b/>
                <w:color w:val="000000" w:themeColor="text1"/>
              </w:rPr>
              <w:t>“</w:t>
            </w:r>
          </w:p>
        </w:tc>
        <w:tc>
          <w:tcPr>
            <w:tcW w:w="0" w:type="auto"/>
            <w:tcBorders>
              <w:top w:val="single" w:sz="1" w:space="0" w:color="000000"/>
              <w:left w:val="single" w:sz="1" w:space="0" w:color="000000"/>
              <w:bottom w:val="single" w:sz="1" w:space="0" w:color="000000"/>
              <w:right w:val="single" w:sz="1" w:space="0" w:color="000000"/>
            </w:tcBorders>
          </w:tcPr>
          <w:p w:rsidR="00060BD6" w:rsidRPr="004F6948" w:rsidRDefault="00060BD6" w:rsidP="00060BD6">
            <w:pPr>
              <w:pStyle w:val="Pagrindinistekstas"/>
              <w:spacing w:after="0"/>
              <w:jc w:val="both"/>
            </w:pPr>
            <w:r>
              <w:t>Visiškas</w:t>
            </w:r>
          </w:p>
        </w:tc>
      </w:tr>
      <w:tr w:rsidR="00060BD6" w:rsidRPr="004F6948" w:rsidTr="0076701C">
        <w:trPr>
          <w:trHeight w:val="114"/>
        </w:trPr>
        <w:tc>
          <w:tcPr>
            <w:tcW w:w="0" w:type="auto"/>
            <w:tcBorders>
              <w:top w:val="single" w:sz="1" w:space="0" w:color="000000"/>
              <w:left w:val="single" w:sz="1" w:space="0" w:color="000000"/>
              <w:bottom w:val="single" w:sz="1" w:space="0" w:color="000000"/>
            </w:tcBorders>
          </w:tcPr>
          <w:p w:rsidR="00060BD6" w:rsidRPr="004F6948" w:rsidRDefault="00060BD6" w:rsidP="00060BD6">
            <w:pPr>
              <w:jc w:val="both"/>
              <w:rPr>
                <w:b/>
              </w:rPr>
            </w:pPr>
            <w:r w:rsidRPr="004F6948">
              <w:t xml:space="preserve">2. </w:t>
            </w:r>
            <w:r w:rsidRPr="004F6948">
              <w:rPr>
                <w:shd w:val="clear" w:color="auto" w:fill="FFFFFF"/>
              </w:rPr>
              <w:t xml:space="preserve">Komisijai pranešama apie valstybių narių priimtas taisykles, reglamentuojančias išankstines konsultacijas, ir jos skelbiamos </w:t>
            </w:r>
            <w:r w:rsidRPr="004F6948">
              <w:rPr>
                <w:rStyle w:val="italic"/>
                <w:i/>
                <w:iCs/>
              </w:rPr>
              <w:t>Europos Sąjungos oficialiajame leidinyje</w:t>
            </w:r>
            <w:r w:rsidRPr="004F6948">
              <w:rPr>
                <w:shd w:val="clear" w:color="auto" w:fill="FFFFFF"/>
              </w:rPr>
              <w:t>.</w:t>
            </w:r>
          </w:p>
        </w:tc>
        <w:tc>
          <w:tcPr>
            <w:tcW w:w="0" w:type="auto"/>
            <w:tcBorders>
              <w:top w:val="single" w:sz="1" w:space="0" w:color="000000"/>
              <w:left w:val="single" w:sz="1" w:space="0" w:color="000000"/>
              <w:bottom w:val="single" w:sz="1" w:space="0" w:color="000000"/>
            </w:tcBorders>
          </w:tcPr>
          <w:p w:rsidR="00060BD6" w:rsidRPr="004F6948" w:rsidRDefault="00DF5F3B" w:rsidP="00060BD6">
            <w:pPr>
              <w:tabs>
                <w:tab w:val="left" w:pos="567"/>
              </w:tabs>
              <w:jc w:val="both"/>
              <w:rPr>
                <w:b/>
              </w:rPr>
            </w:pPr>
            <w:r>
              <w:t>Šios nuostatos perkelti nereikia, nes Komisijai jau pranešta apie privalomas išankstines konsultacijas Lietuvoje.</w:t>
            </w:r>
          </w:p>
        </w:tc>
        <w:tc>
          <w:tcPr>
            <w:tcW w:w="0" w:type="auto"/>
            <w:tcBorders>
              <w:top w:val="single" w:sz="1" w:space="0" w:color="000000"/>
              <w:left w:val="single" w:sz="1" w:space="0" w:color="000000"/>
              <w:bottom w:val="single" w:sz="1" w:space="0" w:color="000000"/>
              <w:right w:val="single" w:sz="1" w:space="0" w:color="000000"/>
            </w:tcBorders>
          </w:tcPr>
          <w:p w:rsidR="00060BD6" w:rsidRPr="004F6948" w:rsidRDefault="00060BD6" w:rsidP="00060BD6">
            <w:pPr>
              <w:pStyle w:val="Pagrindinistekstas"/>
              <w:spacing w:after="0"/>
              <w:jc w:val="both"/>
            </w:pPr>
          </w:p>
        </w:tc>
      </w:tr>
      <w:tr w:rsidR="00060BD6" w:rsidRPr="004F6948" w:rsidTr="0076701C">
        <w:trPr>
          <w:trHeight w:val="114"/>
        </w:trPr>
        <w:tc>
          <w:tcPr>
            <w:tcW w:w="0" w:type="auto"/>
            <w:tcBorders>
              <w:top w:val="single" w:sz="1" w:space="0" w:color="000000"/>
              <w:left w:val="single" w:sz="1" w:space="0" w:color="000000"/>
              <w:bottom w:val="single" w:sz="1" w:space="0" w:color="000000"/>
            </w:tcBorders>
          </w:tcPr>
          <w:p w:rsidR="00060BD6" w:rsidRPr="004F6948" w:rsidRDefault="00060BD6" w:rsidP="00060BD6">
            <w:pPr>
              <w:jc w:val="both"/>
              <w:rPr>
                <w:b/>
              </w:rPr>
            </w:pPr>
            <w:r w:rsidRPr="004F6948">
              <w:rPr>
                <w:b/>
              </w:rPr>
              <w:t>6 straipsnis. Ataskaitos</w:t>
            </w:r>
          </w:p>
          <w:p w:rsidR="00060BD6" w:rsidRPr="004F6948" w:rsidRDefault="00060BD6" w:rsidP="00060BD6">
            <w:pPr>
              <w:jc w:val="both"/>
              <w:rPr>
                <w:b/>
              </w:rPr>
            </w:pPr>
            <w:r w:rsidRPr="004F6948">
              <w:rPr>
                <w:shd w:val="clear" w:color="auto" w:fill="FFFFFF"/>
              </w:rPr>
              <w:t>1. Kas trejus metus, o pirmą kartą – ne vėliau kaip 2003 m. liepos 2 d. Komisija pateikia Europos Parlamentui ir Tarybai ataskaitą apie šios direktyvos taikymą.</w:t>
            </w:r>
          </w:p>
        </w:tc>
        <w:tc>
          <w:tcPr>
            <w:tcW w:w="0" w:type="auto"/>
            <w:tcBorders>
              <w:top w:val="single" w:sz="1" w:space="0" w:color="000000"/>
              <w:left w:val="single" w:sz="1" w:space="0" w:color="000000"/>
              <w:bottom w:val="single" w:sz="1" w:space="0" w:color="000000"/>
            </w:tcBorders>
          </w:tcPr>
          <w:p w:rsidR="00060BD6" w:rsidRPr="004F6948" w:rsidRDefault="00060BD6" w:rsidP="00060BD6">
            <w:pPr>
              <w:tabs>
                <w:tab w:val="left" w:pos="567"/>
              </w:tabs>
              <w:jc w:val="both"/>
              <w:rPr>
                <w:b/>
              </w:rPr>
            </w:pPr>
            <w:r>
              <w:t>Šios nuostatos perkelti ir įgyvendinti nereikia, nes ji skirta Komisijai.</w:t>
            </w:r>
          </w:p>
        </w:tc>
        <w:tc>
          <w:tcPr>
            <w:tcW w:w="0" w:type="auto"/>
            <w:tcBorders>
              <w:top w:val="single" w:sz="1" w:space="0" w:color="000000"/>
              <w:left w:val="single" w:sz="1" w:space="0" w:color="000000"/>
              <w:bottom w:val="single" w:sz="1" w:space="0" w:color="000000"/>
              <w:right w:val="single" w:sz="1" w:space="0" w:color="000000"/>
            </w:tcBorders>
          </w:tcPr>
          <w:p w:rsidR="00060BD6" w:rsidRPr="004F6948" w:rsidRDefault="00060BD6" w:rsidP="00060BD6">
            <w:pPr>
              <w:pStyle w:val="Pagrindinistekstas"/>
              <w:spacing w:after="0"/>
              <w:jc w:val="both"/>
            </w:pPr>
          </w:p>
        </w:tc>
      </w:tr>
      <w:tr w:rsidR="00060BD6" w:rsidRPr="004F6948" w:rsidTr="0076701C">
        <w:trPr>
          <w:trHeight w:val="114"/>
        </w:trPr>
        <w:tc>
          <w:tcPr>
            <w:tcW w:w="0" w:type="auto"/>
            <w:tcBorders>
              <w:top w:val="single" w:sz="1" w:space="0" w:color="000000"/>
              <w:left w:val="single" w:sz="1" w:space="0" w:color="000000"/>
              <w:bottom w:val="single" w:sz="1" w:space="0" w:color="000000"/>
            </w:tcBorders>
          </w:tcPr>
          <w:p w:rsidR="00060BD6" w:rsidRPr="004F6948" w:rsidRDefault="00060BD6" w:rsidP="00060BD6">
            <w:pPr>
              <w:jc w:val="both"/>
              <w:rPr>
                <w:shd w:val="clear" w:color="auto" w:fill="FFFFFF"/>
              </w:rPr>
            </w:pPr>
            <w:r w:rsidRPr="004F6948">
              <w:t xml:space="preserve">2. </w:t>
            </w:r>
            <w:r w:rsidRPr="004F6948">
              <w:rPr>
                <w:shd w:val="clear" w:color="auto" w:fill="FFFFFF"/>
              </w:rPr>
              <w:t>Pirmojoje savo ataskaitoje Komisija visų pirma išnagrinėja:</w:t>
            </w:r>
          </w:p>
          <w:p w:rsidR="00060BD6" w:rsidRPr="004F6948" w:rsidRDefault="00060BD6" w:rsidP="00060BD6">
            <w:pPr>
              <w:jc w:val="both"/>
              <w:rPr>
                <w:shd w:val="clear" w:color="auto" w:fill="FFFFFF"/>
              </w:rPr>
            </w:pPr>
            <w:r w:rsidRPr="004F6948">
              <w:t>a)</w:t>
            </w:r>
            <w:r w:rsidRPr="004F6948">
              <w:rPr>
                <w:b/>
              </w:rPr>
              <w:t xml:space="preserve"> </w:t>
            </w:r>
            <w:r w:rsidRPr="004F6948">
              <w:rPr>
                <w:shd w:val="clear" w:color="auto" w:fill="FFFFFF"/>
              </w:rPr>
              <w:t>šios direktyvos taikymo sritį ginant komercinę, pramonės, amatų arba profesinę veiklą vykdančių asmenų kolektyvinius interesus;</w:t>
            </w:r>
          </w:p>
          <w:p w:rsidR="00060BD6" w:rsidRPr="004F6948" w:rsidRDefault="00060BD6" w:rsidP="00060BD6">
            <w:pPr>
              <w:jc w:val="both"/>
              <w:rPr>
                <w:shd w:val="clear" w:color="auto" w:fill="FFFFFF"/>
              </w:rPr>
            </w:pPr>
            <w:r w:rsidRPr="004F6948">
              <w:rPr>
                <w:shd w:val="clear" w:color="auto" w:fill="FFFFFF"/>
              </w:rPr>
              <w:t xml:space="preserve">b) šios direktyvos taikymo sritį, kaip nustatyta I priede </w:t>
            </w:r>
            <w:r w:rsidRPr="004F6948">
              <w:rPr>
                <w:shd w:val="clear" w:color="auto" w:fill="FFFFFF"/>
              </w:rPr>
              <w:lastRenderedPageBreak/>
              <w:t>išvardytose direktyvose;</w:t>
            </w:r>
          </w:p>
          <w:p w:rsidR="00060BD6" w:rsidRPr="004F6948" w:rsidRDefault="00060BD6" w:rsidP="00060BD6">
            <w:pPr>
              <w:jc w:val="both"/>
              <w:rPr>
                <w:shd w:val="clear" w:color="auto" w:fill="FFFFFF"/>
              </w:rPr>
            </w:pPr>
            <w:r w:rsidRPr="004F6948">
              <w:rPr>
                <w:shd w:val="clear" w:color="auto" w:fill="FFFFFF"/>
              </w:rPr>
              <w:t>c) ar 5 straipsnyje numatytos išankstinės konsultacijos padėjo veiksmingai saugoti vartotojus.</w:t>
            </w:r>
          </w:p>
          <w:p w:rsidR="00060BD6" w:rsidRPr="004F6948" w:rsidRDefault="00060BD6" w:rsidP="00060BD6">
            <w:pPr>
              <w:jc w:val="both"/>
              <w:rPr>
                <w:b/>
              </w:rPr>
            </w:pPr>
            <w:r w:rsidRPr="004F6948">
              <w:rPr>
                <w:shd w:val="clear" w:color="auto" w:fill="FFFFFF"/>
              </w:rPr>
              <w:t>Prireikus prie šios ataskaitos pridedami pasiūlymai iš dalies keisti šią direktyvą.</w:t>
            </w:r>
          </w:p>
        </w:tc>
        <w:tc>
          <w:tcPr>
            <w:tcW w:w="0" w:type="auto"/>
            <w:tcBorders>
              <w:top w:val="single" w:sz="1" w:space="0" w:color="000000"/>
              <w:left w:val="single" w:sz="1" w:space="0" w:color="000000"/>
              <w:bottom w:val="single" w:sz="1" w:space="0" w:color="000000"/>
            </w:tcBorders>
          </w:tcPr>
          <w:p w:rsidR="00060BD6" w:rsidRPr="004F6948" w:rsidRDefault="00060BD6" w:rsidP="00060BD6">
            <w:pPr>
              <w:tabs>
                <w:tab w:val="left" w:pos="567"/>
              </w:tabs>
              <w:jc w:val="both"/>
              <w:rPr>
                <w:b/>
              </w:rPr>
            </w:pPr>
            <w:r>
              <w:lastRenderedPageBreak/>
              <w:t>Šios nuostatos perkelti ir įgyvendinti nereikia, nes ji skirta Komisijai.</w:t>
            </w:r>
          </w:p>
        </w:tc>
        <w:tc>
          <w:tcPr>
            <w:tcW w:w="0" w:type="auto"/>
            <w:tcBorders>
              <w:top w:val="single" w:sz="1" w:space="0" w:color="000000"/>
              <w:left w:val="single" w:sz="1" w:space="0" w:color="000000"/>
              <w:bottom w:val="single" w:sz="1" w:space="0" w:color="000000"/>
              <w:right w:val="single" w:sz="1" w:space="0" w:color="000000"/>
            </w:tcBorders>
          </w:tcPr>
          <w:p w:rsidR="00060BD6" w:rsidRPr="004F6948" w:rsidRDefault="00060BD6" w:rsidP="00060BD6">
            <w:pPr>
              <w:pStyle w:val="Pagrindinistekstas"/>
              <w:spacing w:after="0"/>
              <w:jc w:val="both"/>
            </w:pPr>
          </w:p>
        </w:tc>
      </w:tr>
      <w:tr w:rsidR="00060BD6" w:rsidRPr="004F6948" w:rsidTr="0076701C">
        <w:trPr>
          <w:trHeight w:val="114"/>
        </w:trPr>
        <w:tc>
          <w:tcPr>
            <w:tcW w:w="0" w:type="auto"/>
            <w:tcBorders>
              <w:top w:val="single" w:sz="1" w:space="0" w:color="000000"/>
              <w:left w:val="single" w:sz="1" w:space="0" w:color="000000"/>
              <w:bottom w:val="single" w:sz="1" w:space="0" w:color="000000"/>
            </w:tcBorders>
          </w:tcPr>
          <w:p w:rsidR="00060BD6" w:rsidRPr="004F6948" w:rsidRDefault="00060BD6" w:rsidP="00060BD6">
            <w:pPr>
              <w:jc w:val="both"/>
              <w:rPr>
                <w:b/>
                <w:bCs/>
                <w:shd w:val="clear" w:color="auto" w:fill="FFFFFF"/>
              </w:rPr>
            </w:pPr>
            <w:r w:rsidRPr="004F6948">
              <w:rPr>
                <w:b/>
              </w:rPr>
              <w:t>7 straipsnis.</w:t>
            </w:r>
            <w:r w:rsidRPr="004F6948">
              <w:t xml:space="preserve"> </w:t>
            </w:r>
            <w:r w:rsidRPr="004F6948">
              <w:rPr>
                <w:b/>
                <w:bCs/>
                <w:shd w:val="clear" w:color="auto" w:fill="FFFFFF"/>
              </w:rPr>
              <w:t>Nuostatos dėl platesnio pobūdžio veiksmų</w:t>
            </w:r>
          </w:p>
          <w:p w:rsidR="00060BD6" w:rsidRPr="004F6948" w:rsidRDefault="00060BD6" w:rsidP="00060BD6">
            <w:pPr>
              <w:jc w:val="both"/>
            </w:pPr>
            <w:r w:rsidRPr="004F6948">
              <w:rPr>
                <w:shd w:val="clear" w:color="auto" w:fill="FFFFFF"/>
              </w:rPr>
              <w:t>Ši direktyva nesudaro kliūčių valstybėms narėms palikti galiojančių ar priimti naujų nuostatų, skirtų užtikrinti kompetentingiems subjektams ir bet kokiems kitiems suinteresuotiesiems asmenims platesnio pobūdžio veiksmus nacionaliniu lygiu.</w:t>
            </w:r>
          </w:p>
        </w:tc>
        <w:tc>
          <w:tcPr>
            <w:tcW w:w="0" w:type="auto"/>
            <w:tcBorders>
              <w:top w:val="single" w:sz="1" w:space="0" w:color="000000"/>
              <w:left w:val="single" w:sz="1" w:space="0" w:color="000000"/>
              <w:bottom w:val="single" w:sz="1" w:space="0" w:color="000000"/>
            </w:tcBorders>
          </w:tcPr>
          <w:p w:rsidR="00060BD6" w:rsidRPr="00F85F30" w:rsidRDefault="00060BD6" w:rsidP="00060BD6">
            <w:pPr>
              <w:tabs>
                <w:tab w:val="left" w:pos="567"/>
              </w:tabs>
              <w:jc w:val="both"/>
            </w:pPr>
            <w:r w:rsidRPr="00F85F30">
              <w:t>Lietuvos Respublikos vartotojų teisių apsaugos įstatymas</w:t>
            </w:r>
          </w:p>
          <w:p w:rsidR="00060BD6" w:rsidRPr="00F85F30" w:rsidRDefault="00060BD6" w:rsidP="00060BD6">
            <w:pPr>
              <w:pStyle w:val="taltipfb"/>
              <w:spacing w:after="0"/>
              <w:jc w:val="both"/>
              <w:rPr>
                <w:b/>
                <w:bCs/>
              </w:rPr>
            </w:pPr>
            <w:r w:rsidRPr="00F85F30">
              <w:rPr>
                <w:b/>
                <w:bCs/>
              </w:rPr>
              <w:t>30 straipsnis. Vartotojų viešojo intereso gynimas</w:t>
            </w:r>
          </w:p>
          <w:p w:rsidR="00060BD6" w:rsidRPr="00F85F30" w:rsidRDefault="00060BD6" w:rsidP="00060BD6">
            <w:pPr>
              <w:pStyle w:val="taltipfb"/>
              <w:spacing w:after="0"/>
              <w:jc w:val="both"/>
            </w:pPr>
            <w:r w:rsidRPr="00F85F30">
              <w:t>1. Vartotojų viešąjį interesą gina Valstybinė vartotojų teisių apsaugos tarnyba ir įgaliotosios vartotojų asociacijos, o įstatymų nustatytais atvejais – kitos valstybės ir savivaldybių institucijos ir juridiniai asmenys.</w:t>
            </w:r>
          </w:p>
          <w:p w:rsidR="00060BD6" w:rsidRPr="00F85F30" w:rsidRDefault="00060BD6" w:rsidP="00060BD6">
            <w:pPr>
              <w:pStyle w:val="tajtip"/>
              <w:spacing w:after="0"/>
              <w:jc w:val="both"/>
              <w:rPr>
                <w:b/>
              </w:rPr>
            </w:pPr>
            <w:r w:rsidRPr="00F85F30">
              <w:t xml:space="preserve">2. Vartotojų viešojo intereso gynimas – tai ieškinio ar pareiškimo (skundo) vartotojų viešajam interesui ginti pareiškimas, kai siekiama pripažinti ar pakeisti teisinius santykius, uždrausti (nutraukti) pardavėjo ar paslaugų teikėjo veiksmus (neveikimą), kurie pažeidžia vartotojų teisėtus bendruosius interesus ir yra nesąžiningi vartotojų požiūriu, neatitinka sąžiningos verslo praktikos arba prieštarauja </w:t>
            </w:r>
            <w:bookmarkStart w:id="5" w:name="n1_262"/>
            <w:r w:rsidRPr="00F85F30">
              <w:fldChar w:fldCharType="begin"/>
            </w:r>
            <w:r w:rsidRPr="00F85F30">
              <w:instrText xml:space="preserve"> HYPERLINK "http://www.infolex.lt/ta/100228" \o "Lietuvos Respublikos civilinis kodeksas" \t "_blank" </w:instrText>
            </w:r>
            <w:r w:rsidRPr="00F85F30">
              <w:fldChar w:fldCharType="separate"/>
            </w:r>
            <w:r w:rsidRPr="00F85F30">
              <w:rPr>
                <w:rStyle w:val="Hipersaitas"/>
                <w:color w:val="auto"/>
              </w:rPr>
              <w:t>Civiliniam kodeksui</w:t>
            </w:r>
            <w:r w:rsidRPr="00F85F30">
              <w:fldChar w:fldCharType="end"/>
            </w:r>
            <w:bookmarkStart w:id="6" w:name="pn1_262"/>
            <w:bookmarkEnd w:id="5"/>
            <w:bookmarkEnd w:id="6"/>
            <w:r w:rsidRPr="00F85F30">
              <w:t xml:space="preserve">, šiam įstatymui ar kitiems teisės aktams. </w:t>
            </w:r>
          </w:p>
        </w:tc>
        <w:tc>
          <w:tcPr>
            <w:tcW w:w="0" w:type="auto"/>
            <w:tcBorders>
              <w:top w:val="single" w:sz="1" w:space="0" w:color="000000"/>
              <w:left w:val="single" w:sz="1" w:space="0" w:color="000000"/>
              <w:bottom w:val="single" w:sz="1" w:space="0" w:color="000000"/>
              <w:right w:val="single" w:sz="1" w:space="0" w:color="000000"/>
            </w:tcBorders>
          </w:tcPr>
          <w:p w:rsidR="00060BD6" w:rsidRPr="004F6948" w:rsidRDefault="00060BD6" w:rsidP="00060BD6">
            <w:pPr>
              <w:pStyle w:val="Pagrindinistekstas"/>
              <w:spacing w:after="0"/>
              <w:jc w:val="both"/>
            </w:pPr>
            <w:r>
              <w:t>Visiškas</w:t>
            </w:r>
          </w:p>
        </w:tc>
      </w:tr>
      <w:tr w:rsidR="00060BD6" w:rsidRPr="002F397F" w:rsidTr="0076701C">
        <w:trPr>
          <w:trHeight w:val="114"/>
        </w:trPr>
        <w:tc>
          <w:tcPr>
            <w:tcW w:w="0" w:type="auto"/>
            <w:tcBorders>
              <w:top w:val="single" w:sz="1" w:space="0" w:color="000000"/>
              <w:left w:val="single" w:sz="1" w:space="0" w:color="000000"/>
              <w:bottom w:val="single" w:sz="1" w:space="0" w:color="000000"/>
            </w:tcBorders>
          </w:tcPr>
          <w:p w:rsidR="00060BD6" w:rsidRPr="002F397F" w:rsidRDefault="00060BD6" w:rsidP="00060BD6">
            <w:pPr>
              <w:jc w:val="both"/>
              <w:rPr>
                <w:b/>
              </w:rPr>
            </w:pPr>
            <w:r w:rsidRPr="002F397F">
              <w:rPr>
                <w:b/>
              </w:rPr>
              <w:t>8 straipsnis. Įgyvendinimas</w:t>
            </w:r>
          </w:p>
          <w:p w:rsidR="00060BD6" w:rsidRPr="002F397F" w:rsidRDefault="00060BD6" w:rsidP="00060BD6">
            <w:pPr>
              <w:jc w:val="both"/>
              <w:rPr>
                <w:b/>
              </w:rPr>
            </w:pPr>
            <w:r w:rsidRPr="002F397F">
              <w:rPr>
                <w:shd w:val="clear" w:color="auto" w:fill="FFFFFF"/>
              </w:rPr>
              <w:t>Valstybės narės pateikia Komisijai šios direktyvos taikymo srityje priimtų nacionalinės teisės aktų nuostatų tekstus.</w:t>
            </w:r>
          </w:p>
        </w:tc>
        <w:tc>
          <w:tcPr>
            <w:tcW w:w="0" w:type="auto"/>
            <w:tcBorders>
              <w:top w:val="single" w:sz="1" w:space="0" w:color="000000"/>
              <w:left w:val="single" w:sz="1" w:space="0" w:color="000000"/>
              <w:bottom w:val="single" w:sz="1" w:space="0" w:color="000000"/>
            </w:tcBorders>
          </w:tcPr>
          <w:p w:rsidR="00060BD6" w:rsidRPr="00060BD6" w:rsidRDefault="00060BD6" w:rsidP="00060BD6">
            <w:pPr>
              <w:tabs>
                <w:tab w:val="left" w:pos="567"/>
              </w:tabs>
              <w:jc w:val="both"/>
            </w:pPr>
            <w:r w:rsidRPr="00060BD6">
              <w:t>Šios nuostatos perkelti ir įgyvendinti nereikia.</w:t>
            </w:r>
          </w:p>
        </w:tc>
        <w:tc>
          <w:tcPr>
            <w:tcW w:w="0" w:type="auto"/>
            <w:tcBorders>
              <w:top w:val="single" w:sz="1" w:space="0" w:color="000000"/>
              <w:left w:val="single" w:sz="1" w:space="0" w:color="000000"/>
              <w:bottom w:val="single" w:sz="1" w:space="0" w:color="000000"/>
              <w:right w:val="single" w:sz="1" w:space="0" w:color="000000"/>
            </w:tcBorders>
          </w:tcPr>
          <w:p w:rsidR="00060BD6" w:rsidRPr="002F397F" w:rsidRDefault="00060BD6" w:rsidP="00060BD6">
            <w:pPr>
              <w:pStyle w:val="Pagrindinistekstas"/>
              <w:spacing w:after="0"/>
              <w:jc w:val="both"/>
            </w:pPr>
          </w:p>
        </w:tc>
      </w:tr>
      <w:tr w:rsidR="00060BD6" w:rsidRPr="002F397F" w:rsidTr="0076701C">
        <w:trPr>
          <w:trHeight w:val="114"/>
        </w:trPr>
        <w:tc>
          <w:tcPr>
            <w:tcW w:w="0" w:type="auto"/>
            <w:tcBorders>
              <w:top w:val="single" w:sz="1" w:space="0" w:color="000000"/>
              <w:left w:val="single" w:sz="1" w:space="0" w:color="000000"/>
              <w:bottom w:val="single" w:sz="1" w:space="0" w:color="000000"/>
            </w:tcBorders>
          </w:tcPr>
          <w:p w:rsidR="00060BD6" w:rsidRPr="002F397F" w:rsidRDefault="00060BD6" w:rsidP="00060BD6">
            <w:pPr>
              <w:jc w:val="both"/>
              <w:rPr>
                <w:b/>
              </w:rPr>
            </w:pPr>
            <w:r w:rsidRPr="002F397F">
              <w:rPr>
                <w:b/>
              </w:rPr>
              <w:t>9 straipsnis. Panaikinimas</w:t>
            </w:r>
          </w:p>
          <w:p w:rsidR="00060BD6" w:rsidRPr="002F397F" w:rsidRDefault="00060BD6" w:rsidP="00060BD6">
            <w:pPr>
              <w:jc w:val="both"/>
              <w:rPr>
                <w:shd w:val="clear" w:color="auto" w:fill="FFFFFF"/>
              </w:rPr>
            </w:pPr>
            <w:r w:rsidRPr="002F397F">
              <w:rPr>
                <w:shd w:val="clear" w:color="auto" w:fill="FFFFFF"/>
              </w:rPr>
              <w:t>Direktyva 98/27/EB su pakeitimais, padarytais direktyvomis, nurodytomis II priedo A dalyje, yra panaikinama, nepažeidžiant valstybių narių įsipareigojimų, susijusių su direktyvų perkėlimo į nacionalinę teisę ir taikymo terminais, numatytais II priedo B dalyje.</w:t>
            </w:r>
          </w:p>
          <w:p w:rsidR="00060BD6" w:rsidRPr="002F397F" w:rsidRDefault="00060BD6" w:rsidP="00060BD6">
            <w:pPr>
              <w:jc w:val="both"/>
              <w:rPr>
                <w:b/>
              </w:rPr>
            </w:pPr>
            <w:r w:rsidRPr="002F397F">
              <w:rPr>
                <w:shd w:val="clear" w:color="auto" w:fill="FFFFFF"/>
              </w:rPr>
              <w:t>Nuorodos į panaikintą direktyvą laikomos nuorodomis į šią direktyvą ir aiškinamos pagal III priede pateiktą atitikmenų lentelę.</w:t>
            </w:r>
          </w:p>
        </w:tc>
        <w:tc>
          <w:tcPr>
            <w:tcW w:w="0" w:type="auto"/>
            <w:tcBorders>
              <w:top w:val="single" w:sz="1" w:space="0" w:color="000000"/>
              <w:left w:val="single" w:sz="1" w:space="0" w:color="000000"/>
              <w:bottom w:val="single" w:sz="1" w:space="0" w:color="000000"/>
            </w:tcBorders>
          </w:tcPr>
          <w:p w:rsidR="00060BD6" w:rsidRPr="002F397F" w:rsidRDefault="00060BD6" w:rsidP="00060BD6">
            <w:pPr>
              <w:tabs>
                <w:tab w:val="left" w:pos="567"/>
              </w:tabs>
              <w:jc w:val="both"/>
              <w:rPr>
                <w:b/>
              </w:rPr>
            </w:pPr>
            <w:r w:rsidRPr="00060BD6">
              <w:rPr>
                <w:color w:val="000000" w:themeColor="text1"/>
              </w:rPr>
              <w:t>Nuostatos perkelti ir įgyvendinti nereikia</w:t>
            </w:r>
          </w:p>
        </w:tc>
        <w:tc>
          <w:tcPr>
            <w:tcW w:w="0" w:type="auto"/>
            <w:tcBorders>
              <w:top w:val="single" w:sz="1" w:space="0" w:color="000000"/>
              <w:left w:val="single" w:sz="1" w:space="0" w:color="000000"/>
              <w:bottom w:val="single" w:sz="1" w:space="0" w:color="000000"/>
              <w:right w:val="single" w:sz="1" w:space="0" w:color="000000"/>
            </w:tcBorders>
          </w:tcPr>
          <w:p w:rsidR="00060BD6" w:rsidRPr="002F397F" w:rsidRDefault="00060BD6" w:rsidP="00060BD6">
            <w:pPr>
              <w:pStyle w:val="Pagrindinistekstas"/>
              <w:spacing w:after="0"/>
              <w:jc w:val="both"/>
            </w:pPr>
          </w:p>
        </w:tc>
      </w:tr>
      <w:tr w:rsidR="00060BD6" w:rsidRPr="002F397F" w:rsidTr="0076701C">
        <w:trPr>
          <w:trHeight w:val="114"/>
        </w:trPr>
        <w:tc>
          <w:tcPr>
            <w:tcW w:w="0" w:type="auto"/>
            <w:tcBorders>
              <w:top w:val="single" w:sz="1" w:space="0" w:color="000000"/>
              <w:left w:val="single" w:sz="1" w:space="0" w:color="000000"/>
              <w:bottom w:val="single" w:sz="1" w:space="0" w:color="000000"/>
            </w:tcBorders>
          </w:tcPr>
          <w:p w:rsidR="00060BD6" w:rsidRPr="002F397F" w:rsidRDefault="00060BD6" w:rsidP="00060BD6">
            <w:pPr>
              <w:jc w:val="both"/>
              <w:rPr>
                <w:b/>
              </w:rPr>
            </w:pPr>
            <w:r w:rsidRPr="002F397F">
              <w:rPr>
                <w:b/>
              </w:rPr>
              <w:t>10 straipsnis. Įsigaliojimas</w:t>
            </w:r>
          </w:p>
          <w:p w:rsidR="00060BD6" w:rsidRPr="002F397F" w:rsidRDefault="00060BD6" w:rsidP="00060BD6">
            <w:pPr>
              <w:jc w:val="both"/>
              <w:rPr>
                <w:b/>
              </w:rPr>
            </w:pPr>
            <w:r w:rsidRPr="002F397F">
              <w:rPr>
                <w:shd w:val="clear" w:color="auto" w:fill="FFFFFF"/>
              </w:rPr>
              <w:lastRenderedPageBreak/>
              <w:t>Ši direktyva įsigalioja 2009 m. gruodžio 29 d.</w:t>
            </w:r>
          </w:p>
        </w:tc>
        <w:tc>
          <w:tcPr>
            <w:tcW w:w="0" w:type="auto"/>
            <w:tcBorders>
              <w:top w:val="single" w:sz="1" w:space="0" w:color="000000"/>
              <w:left w:val="single" w:sz="1" w:space="0" w:color="000000"/>
              <w:bottom w:val="single" w:sz="1" w:space="0" w:color="000000"/>
            </w:tcBorders>
          </w:tcPr>
          <w:p w:rsidR="00060BD6" w:rsidRPr="002F397F" w:rsidRDefault="00366F8D" w:rsidP="00060BD6">
            <w:pPr>
              <w:tabs>
                <w:tab w:val="left" w:pos="567"/>
              </w:tabs>
              <w:jc w:val="both"/>
              <w:rPr>
                <w:b/>
              </w:rPr>
            </w:pPr>
            <w:r w:rsidRPr="00060BD6">
              <w:rPr>
                <w:color w:val="000000" w:themeColor="text1"/>
              </w:rPr>
              <w:lastRenderedPageBreak/>
              <w:t>Nuostatos perkelti ir įgyvendinti nereikia</w:t>
            </w:r>
          </w:p>
        </w:tc>
        <w:tc>
          <w:tcPr>
            <w:tcW w:w="0" w:type="auto"/>
            <w:tcBorders>
              <w:top w:val="single" w:sz="1" w:space="0" w:color="000000"/>
              <w:left w:val="single" w:sz="1" w:space="0" w:color="000000"/>
              <w:bottom w:val="single" w:sz="1" w:space="0" w:color="000000"/>
              <w:right w:val="single" w:sz="1" w:space="0" w:color="000000"/>
            </w:tcBorders>
          </w:tcPr>
          <w:p w:rsidR="00060BD6" w:rsidRPr="002F397F" w:rsidRDefault="00060BD6" w:rsidP="00060BD6">
            <w:pPr>
              <w:pStyle w:val="Pagrindinistekstas"/>
              <w:spacing w:after="0"/>
              <w:jc w:val="both"/>
            </w:pPr>
          </w:p>
        </w:tc>
      </w:tr>
      <w:tr w:rsidR="00060BD6" w:rsidRPr="002F397F" w:rsidTr="0076701C">
        <w:trPr>
          <w:trHeight w:val="114"/>
        </w:trPr>
        <w:tc>
          <w:tcPr>
            <w:tcW w:w="0" w:type="auto"/>
            <w:tcBorders>
              <w:top w:val="single" w:sz="1" w:space="0" w:color="000000"/>
              <w:left w:val="single" w:sz="1" w:space="0" w:color="000000"/>
              <w:bottom w:val="single" w:sz="1" w:space="0" w:color="000000"/>
            </w:tcBorders>
          </w:tcPr>
          <w:p w:rsidR="00060BD6" w:rsidRPr="002F397F" w:rsidRDefault="00060BD6" w:rsidP="00060BD6">
            <w:pPr>
              <w:jc w:val="both"/>
              <w:rPr>
                <w:b/>
              </w:rPr>
            </w:pPr>
            <w:r w:rsidRPr="002F397F">
              <w:rPr>
                <w:b/>
              </w:rPr>
              <w:t>11 straipsnis. Adresatai</w:t>
            </w:r>
          </w:p>
          <w:p w:rsidR="00060BD6" w:rsidRPr="002F397F" w:rsidRDefault="00060BD6" w:rsidP="00060BD6">
            <w:pPr>
              <w:jc w:val="both"/>
              <w:rPr>
                <w:b/>
              </w:rPr>
            </w:pPr>
            <w:r w:rsidRPr="002F397F">
              <w:rPr>
                <w:shd w:val="clear" w:color="auto" w:fill="FFFFFF"/>
              </w:rPr>
              <w:t>Ši direktyva skirta valstybėms narėms.</w:t>
            </w:r>
          </w:p>
        </w:tc>
        <w:tc>
          <w:tcPr>
            <w:tcW w:w="0" w:type="auto"/>
            <w:tcBorders>
              <w:top w:val="single" w:sz="1" w:space="0" w:color="000000"/>
              <w:left w:val="single" w:sz="1" w:space="0" w:color="000000"/>
              <w:bottom w:val="single" w:sz="1" w:space="0" w:color="000000"/>
            </w:tcBorders>
          </w:tcPr>
          <w:p w:rsidR="00060BD6" w:rsidRPr="002F397F" w:rsidRDefault="00366F8D" w:rsidP="00060BD6">
            <w:pPr>
              <w:tabs>
                <w:tab w:val="left" w:pos="567"/>
              </w:tabs>
              <w:jc w:val="both"/>
              <w:rPr>
                <w:b/>
              </w:rPr>
            </w:pPr>
            <w:r w:rsidRPr="00060BD6">
              <w:rPr>
                <w:color w:val="000000" w:themeColor="text1"/>
              </w:rPr>
              <w:t>Nuostatos perkelti ir įgyvendinti nereikia</w:t>
            </w:r>
          </w:p>
        </w:tc>
        <w:tc>
          <w:tcPr>
            <w:tcW w:w="0" w:type="auto"/>
            <w:tcBorders>
              <w:top w:val="single" w:sz="1" w:space="0" w:color="000000"/>
              <w:left w:val="single" w:sz="1" w:space="0" w:color="000000"/>
              <w:bottom w:val="single" w:sz="1" w:space="0" w:color="000000"/>
              <w:right w:val="single" w:sz="1" w:space="0" w:color="000000"/>
            </w:tcBorders>
          </w:tcPr>
          <w:p w:rsidR="00060BD6" w:rsidRPr="002F397F" w:rsidRDefault="00060BD6" w:rsidP="00060BD6">
            <w:pPr>
              <w:pStyle w:val="Pagrindinistekstas"/>
              <w:spacing w:after="0"/>
              <w:jc w:val="both"/>
            </w:pPr>
          </w:p>
        </w:tc>
      </w:tr>
    </w:tbl>
    <w:p w:rsidR="00AE05B0" w:rsidRPr="004F6948" w:rsidRDefault="00AE05B0" w:rsidP="00C77414">
      <w:pPr>
        <w:tabs>
          <w:tab w:val="center" w:pos="0"/>
          <w:tab w:val="center" w:pos="4153"/>
          <w:tab w:val="left" w:pos="7230"/>
          <w:tab w:val="right" w:pos="8306"/>
        </w:tabs>
        <w:jc w:val="center"/>
      </w:pPr>
      <w:r w:rsidRPr="004F6948">
        <w:t>_________________</w:t>
      </w:r>
    </w:p>
    <w:p w:rsidR="00E4691D" w:rsidRPr="00C77414" w:rsidRDefault="00E4691D" w:rsidP="00C77414">
      <w:pPr>
        <w:pStyle w:val="Pagrindinistekstas"/>
        <w:spacing w:after="0"/>
      </w:pPr>
    </w:p>
    <w:sectPr w:rsidR="00E4691D" w:rsidRPr="00C77414" w:rsidSect="000D3719">
      <w:headerReference w:type="default" r:id="rId13"/>
      <w:footnotePr>
        <w:pos w:val="beneathText"/>
      </w:footnotePr>
      <w:type w:val="continuous"/>
      <w:pgSz w:w="16837" w:h="11905" w:orient="landscape"/>
      <w:pgMar w:top="1134"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E93" w:rsidRDefault="00597E93" w:rsidP="002214C0">
      <w:r>
        <w:separator/>
      </w:r>
    </w:p>
  </w:endnote>
  <w:endnote w:type="continuationSeparator" w:id="0">
    <w:p w:rsidR="00597E93" w:rsidRDefault="00597E93" w:rsidP="002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E93" w:rsidRDefault="00597E93" w:rsidP="002214C0">
      <w:r>
        <w:separator/>
      </w:r>
    </w:p>
  </w:footnote>
  <w:footnote w:type="continuationSeparator" w:id="0">
    <w:p w:rsidR="00597E93" w:rsidRDefault="00597E93" w:rsidP="00221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233723"/>
      <w:docPartObj>
        <w:docPartGallery w:val="Page Numbers (Top of Page)"/>
        <w:docPartUnique/>
      </w:docPartObj>
    </w:sdtPr>
    <w:sdtEndPr/>
    <w:sdtContent>
      <w:p w:rsidR="000D3719" w:rsidRDefault="000D3719">
        <w:pPr>
          <w:pStyle w:val="Antrats"/>
          <w:jc w:val="center"/>
        </w:pPr>
        <w:r>
          <w:fldChar w:fldCharType="begin"/>
        </w:r>
        <w:r>
          <w:instrText>PAGE   \* MERGEFORMAT</w:instrText>
        </w:r>
        <w:r>
          <w:fldChar w:fldCharType="separate"/>
        </w:r>
        <w:r w:rsidR="00357C56">
          <w:rPr>
            <w:noProof/>
          </w:rPr>
          <w:t>7</w:t>
        </w:r>
        <w:r>
          <w:fldChar w:fldCharType="end"/>
        </w:r>
      </w:p>
    </w:sdtContent>
  </w:sdt>
  <w:p w:rsidR="000D3719" w:rsidRDefault="000D37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2420A"/>
    <w:multiLevelType w:val="hybridMultilevel"/>
    <w:tmpl w:val="81423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C79C8"/>
    <w:multiLevelType w:val="hybridMultilevel"/>
    <w:tmpl w:val="3D2C5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672038"/>
    <w:multiLevelType w:val="hybridMultilevel"/>
    <w:tmpl w:val="39304D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41C0D"/>
    <w:multiLevelType w:val="hybridMultilevel"/>
    <w:tmpl w:val="4FEA598C"/>
    <w:lvl w:ilvl="0" w:tplc="BB38C55A">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76E6E70"/>
    <w:multiLevelType w:val="hybridMultilevel"/>
    <w:tmpl w:val="95A6AD76"/>
    <w:lvl w:ilvl="0" w:tplc="677ECA7C">
      <w:start w:val="1"/>
      <w:numFmt w:val="decimal"/>
      <w:lvlText w:val="%1."/>
      <w:lvlJc w:val="left"/>
      <w:pPr>
        <w:ind w:left="730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4D91BBB"/>
    <w:multiLevelType w:val="hybridMultilevel"/>
    <w:tmpl w:val="076AE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650B"/>
    <w:rsid w:val="000076FB"/>
    <w:rsid w:val="00035739"/>
    <w:rsid w:val="00041496"/>
    <w:rsid w:val="00060BD6"/>
    <w:rsid w:val="00076181"/>
    <w:rsid w:val="00087B26"/>
    <w:rsid w:val="0009498D"/>
    <w:rsid w:val="000C07FB"/>
    <w:rsid w:val="000C4B5F"/>
    <w:rsid w:val="000D11E6"/>
    <w:rsid w:val="000D2569"/>
    <w:rsid w:val="000D2FA0"/>
    <w:rsid w:val="000D3719"/>
    <w:rsid w:val="000D5EFF"/>
    <w:rsid w:val="000E4BCC"/>
    <w:rsid w:val="000E5444"/>
    <w:rsid w:val="00156BA9"/>
    <w:rsid w:val="001959F4"/>
    <w:rsid w:val="001A1617"/>
    <w:rsid w:val="001A3F35"/>
    <w:rsid w:val="00202E2D"/>
    <w:rsid w:val="002214C0"/>
    <w:rsid w:val="00226397"/>
    <w:rsid w:val="0029155A"/>
    <w:rsid w:val="002A27F0"/>
    <w:rsid w:val="002B2D47"/>
    <w:rsid w:val="002F0522"/>
    <w:rsid w:val="002F397F"/>
    <w:rsid w:val="00311BCF"/>
    <w:rsid w:val="003148B4"/>
    <w:rsid w:val="00352C1D"/>
    <w:rsid w:val="00357C56"/>
    <w:rsid w:val="00366F8D"/>
    <w:rsid w:val="0037646E"/>
    <w:rsid w:val="00380E8A"/>
    <w:rsid w:val="0038753E"/>
    <w:rsid w:val="003C11F3"/>
    <w:rsid w:val="003C39E0"/>
    <w:rsid w:val="003D16D7"/>
    <w:rsid w:val="003E79A1"/>
    <w:rsid w:val="004321A5"/>
    <w:rsid w:val="004376CC"/>
    <w:rsid w:val="00452A22"/>
    <w:rsid w:val="00492F2A"/>
    <w:rsid w:val="004A1BED"/>
    <w:rsid w:val="004A2DFB"/>
    <w:rsid w:val="004F6948"/>
    <w:rsid w:val="004F73F2"/>
    <w:rsid w:val="00501014"/>
    <w:rsid w:val="0050722E"/>
    <w:rsid w:val="00510057"/>
    <w:rsid w:val="005113E6"/>
    <w:rsid w:val="00513F0C"/>
    <w:rsid w:val="00517148"/>
    <w:rsid w:val="00535A62"/>
    <w:rsid w:val="005451E2"/>
    <w:rsid w:val="00572627"/>
    <w:rsid w:val="00597E93"/>
    <w:rsid w:val="005B5BCF"/>
    <w:rsid w:val="005C243C"/>
    <w:rsid w:val="00611013"/>
    <w:rsid w:val="00644456"/>
    <w:rsid w:val="006447C1"/>
    <w:rsid w:val="006865B4"/>
    <w:rsid w:val="006B058F"/>
    <w:rsid w:val="006C624A"/>
    <w:rsid w:val="00700116"/>
    <w:rsid w:val="00733B9C"/>
    <w:rsid w:val="0075073F"/>
    <w:rsid w:val="0076701C"/>
    <w:rsid w:val="00791914"/>
    <w:rsid w:val="00794E26"/>
    <w:rsid w:val="00797BDC"/>
    <w:rsid w:val="007A5DE6"/>
    <w:rsid w:val="007C0F27"/>
    <w:rsid w:val="007D2677"/>
    <w:rsid w:val="007D7439"/>
    <w:rsid w:val="007E4235"/>
    <w:rsid w:val="008014C2"/>
    <w:rsid w:val="00806E4A"/>
    <w:rsid w:val="008123AA"/>
    <w:rsid w:val="008763F4"/>
    <w:rsid w:val="008765DC"/>
    <w:rsid w:val="00890BA5"/>
    <w:rsid w:val="008963E3"/>
    <w:rsid w:val="008A7071"/>
    <w:rsid w:val="008E6E4B"/>
    <w:rsid w:val="00902420"/>
    <w:rsid w:val="00902FC9"/>
    <w:rsid w:val="009043E2"/>
    <w:rsid w:val="00924861"/>
    <w:rsid w:val="0092682D"/>
    <w:rsid w:val="009616B8"/>
    <w:rsid w:val="00962577"/>
    <w:rsid w:val="00977F1C"/>
    <w:rsid w:val="00986FB5"/>
    <w:rsid w:val="00997263"/>
    <w:rsid w:val="009A1315"/>
    <w:rsid w:val="009A556B"/>
    <w:rsid w:val="009C6E33"/>
    <w:rsid w:val="009D3205"/>
    <w:rsid w:val="009F186A"/>
    <w:rsid w:val="00A02C75"/>
    <w:rsid w:val="00A10E2B"/>
    <w:rsid w:val="00A21FB9"/>
    <w:rsid w:val="00A26C70"/>
    <w:rsid w:val="00A3481B"/>
    <w:rsid w:val="00A54AA6"/>
    <w:rsid w:val="00A54D1E"/>
    <w:rsid w:val="00A83029"/>
    <w:rsid w:val="00A92352"/>
    <w:rsid w:val="00AB0E23"/>
    <w:rsid w:val="00AB3E02"/>
    <w:rsid w:val="00AC619D"/>
    <w:rsid w:val="00AD49FF"/>
    <w:rsid w:val="00AD5B59"/>
    <w:rsid w:val="00AE05B0"/>
    <w:rsid w:val="00AE4BCF"/>
    <w:rsid w:val="00AF2BFB"/>
    <w:rsid w:val="00AF5D0F"/>
    <w:rsid w:val="00B050E8"/>
    <w:rsid w:val="00B11BDE"/>
    <w:rsid w:val="00B30CB2"/>
    <w:rsid w:val="00B40C7F"/>
    <w:rsid w:val="00BA7938"/>
    <w:rsid w:val="00BB1500"/>
    <w:rsid w:val="00BD0472"/>
    <w:rsid w:val="00BD4891"/>
    <w:rsid w:val="00BE2480"/>
    <w:rsid w:val="00C325A7"/>
    <w:rsid w:val="00C32ABE"/>
    <w:rsid w:val="00C5139D"/>
    <w:rsid w:val="00C5740A"/>
    <w:rsid w:val="00C63172"/>
    <w:rsid w:val="00C6362F"/>
    <w:rsid w:val="00C638F8"/>
    <w:rsid w:val="00C77414"/>
    <w:rsid w:val="00CB08BA"/>
    <w:rsid w:val="00CC5B2C"/>
    <w:rsid w:val="00CC7410"/>
    <w:rsid w:val="00CD4D83"/>
    <w:rsid w:val="00D00FD0"/>
    <w:rsid w:val="00D12D8C"/>
    <w:rsid w:val="00D3105C"/>
    <w:rsid w:val="00D34E14"/>
    <w:rsid w:val="00D34F3B"/>
    <w:rsid w:val="00D37E15"/>
    <w:rsid w:val="00D43251"/>
    <w:rsid w:val="00D4504C"/>
    <w:rsid w:val="00DA1F62"/>
    <w:rsid w:val="00DA7AB0"/>
    <w:rsid w:val="00DB5A5B"/>
    <w:rsid w:val="00DD33ED"/>
    <w:rsid w:val="00DE7D55"/>
    <w:rsid w:val="00DF5F3B"/>
    <w:rsid w:val="00E15720"/>
    <w:rsid w:val="00E17BDB"/>
    <w:rsid w:val="00E2626A"/>
    <w:rsid w:val="00E4691D"/>
    <w:rsid w:val="00E72378"/>
    <w:rsid w:val="00E72E2D"/>
    <w:rsid w:val="00EA457C"/>
    <w:rsid w:val="00EB1A17"/>
    <w:rsid w:val="00EC55D7"/>
    <w:rsid w:val="00EF6D28"/>
    <w:rsid w:val="00F20A13"/>
    <w:rsid w:val="00F2352F"/>
    <w:rsid w:val="00F33AB3"/>
    <w:rsid w:val="00F85F30"/>
    <w:rsid w:val="00F90BFB"/>
    <w:rsid w:val="00F92677"/>
    <w:rsid w:val="00FD2AC7"/>
    <w:rsid w:val="00FE4C10"/>
    <w:rsid w:val="00FE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448BB-04A6-4887-961B-65720B56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535A62"/>
    <w:pPr>
      <w:widowControl/>
      <w:suppressAutoHyphens w:val="0"/>
      <w:spacing w:after="160" w:line="240" w:lineRule="exact"/>
    </w:pPr>
    <w:rPr>
      <w:rFonts w:ascii="Tahoma" w:eastAsia="Times New Roman" w:hAnsi="Tahoma"/>
      <w:sz w:val="20"/>
      <w:szCs w:val="20"/>
      <w:lang w:val="en-US" w:eastAsia="en-US"/>
    </w:rPr>
  </w:style>
  <w:style w:type="paragraph" w:styleId="Pagrindinistekstas3">
    <w:name w:val="Body Text 3"/>
    <w:basedOn w:val="prastasis"/>
    <w:link w:val="Pagrindinistekstas3Diagrama"/>
    <w:rsid w:val="00AE05B0"/>
    <w:pPr>
      <w:widowControl/>
      <w:suppressAutoHyphens w:val="0"/>
      <w:spacing w:after="120"/>
    </w:pPr>
    <w:rPr>
      <w:rFonts w:eastAsia="Times New Roman"/>
      <w:sz w:val="16"/>
      <w:szCs w:val="16"/>
    </w:rPr>
  </w:style>
  <w:style w:type="character" w:customStyle="1" w:styleId="Pagrindinistekstas3Diagrama">
    <w:name w:val="Pagrindinis tekstas 3 Diagrama"/>
    <w:link w:val="Pagrindinistekstas3"/>
    <w:rsid w:val="00AE05B0"/>
    <w:rPr>
      <w:sz w:val="16"/>
      <w:szCs w:val="16"/>
    </w:rPr>
  </w:style>
  <w:style w:type="paragraph" w:styleId="Sraopastraipa">
    <w:name w:val="List Paragraph"/>
    <w:basedOn w:val="prastasis"/>
    <w:uiPriority w:val="34"/>
    <w:qFormat/>
    <w:rsid w:val="004F73F2"/>
    <w:pPr>
      <w:ind w:left="720"/>
      <w:contextualSpacing/>
    </w:pPr>
  </w:style>
  <w:style w:type="paragraph" w:styleId="Antrats">
    <w:name w:val="header"/>
    <w:basedOn w:val="prastasis"/>
    <w:link w:val="AntratsDiagrama"/>
    <w:uiPriority w:val="99"/>
    <w:unhideWhenUsed/>
    <w:rsid w:val="002214C0"/>
    <w:pPr>
      <w:tabs>
        <w:tab w:val="center" w:pos="4819"/>
        <w:tab w:val="right" w:pos="9638"/>
      </w:tabs>
    </w:pPr>
  </w:style>
  <w:style w:type="character" w:customStyle="1" w:styleId="AntratsDiagrama">
    <w:name w:val="Antraštės Diagrama"/>
    <w:basedOn w:val="Numatytasispastraiposriftas"/>
    <w:link w:val="Antrats"/>
    <w:uiPriority w:val="99"/>
    <w:rsid w:val="002214C0"/>
    <w:rPr>
      <w:rFonts w:eastAsia="Arial Unicode MS"/>
      <w:sz w:val="24"/>
      <w:szCs w:val="24"/>
    </w:rPr>
  </w:style>
  <w:style w:type="paragraph" w:styleId="Porat">
    <w:name w:val="footer"/>
    <w:basedOn w:val="prastasis"/>
    <w:link w:val="PoratDiagrama"/>
    <w:unhideWhenUsed/>
    <w:rsid w:val="002214C0"/>
    <w:pPr>
      <w:tabs>
        <w:tab w:val="center" w:pos="4819"/>
        <w:tab w:val="right" w:pos="9638"/>
      </w:tabs>
    </w:pPr>
  </w:style>
  <w:style w:type="character" w:customStyle="1" w:styleId="PoratDiagrama">
    <w:name w:val="Poraštė Diagrama"/>
    <w:basedOn w:val="Numatytasispastraiposriftas"/>
    <w:link w:val="Porat"/>
    <w:rsid w:val="002214C0"/>
    <w:rPr>
      <w:rFonts w:eastAsia="Arial Unicode MS"/>
      <w:sz w:val="24"/>
      <w:szCs w:val="24"/>
    </w:rPr>
  </w:style>
  <w:style w:type="character" w:customStyle="1" w:styleId="PagrindinistekstasDiagrama">
    <w:name w:val="Pagrindinis tekstas Diagrama"/>
    <w:basedOn w:val="Numatytasispastraiposriftas"/>
    <w:link w:val="Pagrindinistekstas"/>
    <w:rsid w:val="00CB08BA"/>
    <w:rPr>
      <w:rFonts w:eastAsia="Arial Unicode MS"/>
      <w:sz w:val="24"/>
      <w:szCs w:val="24"/>
    </w:rPr>
  </w:style>
  <w:style w:type="paragraph" w:customStyle="1" w:styleId="Style8">
    <w:name w:val="Style8"/>
    <w:basedOn w:val="prastasis"/>
    <w:rsid w:val="00CB08BA"/>
    <w:pPr>
      <w:suppressAutoHyphens w:val="0"/>
      <w:autoSpaceDE w:val="0"/>
      <w:autoSpaceDN w:val="0"/>
      <w:adjustRightInd w:val="0"/>
      <w:spacing w:line="274" w:lineRule="exact"/>
      <w:ind w:firstLine="432"/>
      <w:jc w:val="both"/>
    </w:pPr>
    <w:rPr>
      <w:rFonts w:eastAsia="Times New Roman"/>
    </w:rPr>
  </w:style>
  <w:style w:type="character" w:customStyle="1" w:styleId="FontStyle51">
    <w:name w:val="Font Style51"/>
    <w:rsid w:val="00CB08BA"/>
    <w:rPr>
      <w:rFonts w:ascii="Times New Roman" w:hAnsi="Times New Roman" w:cs="Times New Roman"/>
      <w:sz w:val="22"/>
      <w:szCs w:val="22"/>
    </w:rPr>
  </w:style>
  <w:style w:type="paragraph" w:styleId="Debesliotekstas">
    <w:name w:val="Balloon Text"/>
    <w:basedOn w:val="prastasis"/>
    <w:link w:val="DebesliotekstasDiagrama"/>
    <w:semiHidden/>
    <w:unhideWhenUsed/>
    <w:rsid w:val="009D32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3205"/>
    <w:rPr>
      <w:rFonts w:ascii="Segoe UI" w:eastAsia="Arial Unicode MS" w:hAnsi="Segoe UI" w:cs="Segoe UI"/>
      <w:sz w:val="18"/>
      <w:szCs w:val="18"/>
    </w:rPr>
  </w:style>
  <w:style w:type="paragraph" w:customStyle="1" w:styleId="taltipfb">
    <w:name w:val="taltipfb"/>
    <w:basedOn w:val="prastasis"/>
    <w:rsid w:val="008963E3"/>
    <w:pPr>
      <w:widowControl/>
      <w:suppressAutoHyphens w:val="0"/>
      <w:spacing w:after="150"/>
    </w:pPr>
    <w:rPr>
      <w:rFonts w:eastAsia="Times New Roman"/>
    </w:rPr>
  </w:style>
  <w:style w:type="paragraph" w:customStyle="1" w:styleId="tajtip">
    <w:name w:val="tajtip"/>
    <w:basedOn w:val="prastasis"/>
    <w:rsid w:val="008963E3"/>
    <w:pPr>
      <w:widowControl/>
      <w:suppressAutoHyphens w:val="0"/>
      <w:spacing w:after="150"/>
    </w:pPr>
    <w:rPr>
      <w:rFonts w:eastAsia="Times New Roman"/>
    </w:rPr>
  </w:style>
  <w:style w:type="character" w:styleId="Komentaronuoroda">
    <w:name w:val="annotation reference"/>
    <w:basedOn w:val="Numatytasispastraiposriftas"/>
    <w:uiPriority w:val="99"/>
    <w:semiHidden/>
    <w:unhideWhenUsed/>
    <w:rsid w:val="00890BA5"/>
    <w:rPr>
      <w:sz w:val="16"/>
      <w:szCs w:val="16"/>
    </w:rPr>
  </w:style>
  <w:style w:type="paragraph" w:styleId="Komentarotekstas">
    <w:name w:val="annotation text"/>
    <w:basedOn w:val="prastasis"/>
    <w:link w:val="KomentarotekstasDiagrama"/>
    <w:uiPriority w:val="99"/>
    <w:semiHidden/>
    <w:unhideWhenUsed/>
    <w:rsid w:val="00890BA5"/>
    <w:pPr>
      <w:widowControl/>
      <w:suppressAutoHyphens w:val="0"/>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semiHidden/>
    <w:rsid w:val="00890BA5"/>
    <w:rPr>
      <w:rFonts w:asciiTheme="minorHAnsi" w:eastAsiaTheme="minorHAnsi" w:hAnsiTheme="minorHAnsi" w:cstheme="minorBidi"/>
      <w:lang w:eastAsia="en-US"/>
    </w:rPr>
  </w:style>
  <w:style w:type="character" w:styleId="Hipersaitas">
    <w:name w:val="Hyperlink"/>
    <w:basedOn w:val="Numatytasispastraiposriftas"/>
    <w:uiPriority w:val="99"/>
    <w:semiHidden/>
    <w:unhideWhenUsed/>
    <w:rsid w:val="00A3481B"/>
    <w:rPr>
      <w:strike w:val="0"/>
      <w:dstrike w:val="0"/>
      <w:color w:val="6E717F"/>
      <w:u w:val="none"/>
      <w:effect w:val="none"/>
      <w:shd w:val="clear" w:color="auto" w:fill="auto"/>
    </w:rPr>
  </w:style>
  <w:style w:type="paragraph" w:styleId="Komentarotema">
    <w:name w:val="annotation subject"/>
    <w:basedOn w:val="Komentarotekstas"/>
    <w:next w:val="Komentarotekstas"/>
    <w:link w:val="KomentarotemaDiagrama"/>
    <w:semiHidden/>
    <w:unhideWhenUsed/>
    <w:rsid w:val="00076181"/>
    <w:pPr>
      <w:widowControl w:val="0"/>
      <w:suppressAutoHyphens/>
      <w:spacing w:after="0"/>
    </w:pPr>
    <w:rPr>
      <w:rFonts w:ascii="Times New Roman" w:eastAsia="Arial Unicode MS" w:hAnsi="Times New Roman" w:cs="Times New Roman"/>
      <w:b/>
      <w:bCs/>
      <w:lang w:eastAsia="lt-LT"/>
    </w:rPr>
  </w:style>
  <w:style w:type="character" w:customStyle="1" w:styleId="KomentarotemaDiagrama">
    <w:name w:val="Komentaro tema Diagrama"/>
    <w:basedOn w:val="KomentarotekstasDiagrama"/>
    <w:link w:val="Komentarotema"/>
    <w:semiHidden/>
    <w:rsid w:val="00076181"/>
    <w:rPr>
      <w:rFonts w:asciiTheme="minorHAnsi" w:eastAsia="Arial Unicode MS" w:hAnsiTheme="minorHAnsi" w:cstheme="minorBidi"/>
      <w:b/>
      <w:bCs/>
      <w:lang w:eastAsia="en-US"/>
    </w:rPr>
  </w:style>
  <w:style w:type="paragraph" w:customStyle="1" w:styleId="tip">
    <w:name w:val="tip"/>
    <w:basedOn w:val="prastasis"/>
    <w:rsid w:val="00CC5B2C"/>
    <w:pPr>
      <w:widowControl/>
      <w:suppressAutoHyphens w:val="0"/>
      <w:spacing w:after="150"/>
    </w:pPr>
    <w:rPr>
      <w:rFonts w:eastAsia="Times New Roman"/>
    </w:rPr>
  </w:style>
  <w:style w:type="paragraph" w:styleId="prastasiniatinklio">
    <w:name w:val="Normal (Web)"/>
    <w:basedOn w:val="prastasis"/>
    <w:uiPriority w:val="99"/>
    <w:unhideWhenUsed/>
    <w:rsid w:val="00E15720"/>
    <w:pPr>
      <w:widowControl/>
      <w:suppressAutoHyphens w:val="0"/>
      <w:spacing w:before="100" w:beforeAutospacing="1" w:after="100" w:afterAutospacing="1"/>
    </w:pPr>
    <w:rPr>
      <w:rFonts w:eastAsia="Times New Roman"/>
    </w:rPr>
  </w:style>
  <w:style w:type="character" w:styleId="HTMLspausdinimomainl">
    <w:name w:val="HTML Typewriter"/>
    <w:basedOn w:val="Numatytasispastraiposriftas"/>
    <w:uiPriority w:val="99"/>
    <w:semiHidden/>
    <w:unhideWhenUsed/>
    <w:rsid w:val="00E15720"/>
    <w:rPr>
      <w:rFonts w:ascii="Courier New" w:eastAsia="Times New Roman" w:hAnsi="Courier New" w:cs="Courier New"/>
      <w:sz w:val="20"/>
      <w:szCs w:val="20"/>
    </w:rPr>
  </w:style>
  <w:style w:type="paragraph" w:customStyle="1" w:styleId="sti-art">
    <w:name w:val="sti-art"/>
    <w:basedOn w:val="prastasis"/>
    <w:rsid w:val="008014C2"/>
    <w:pPr>
      <w:widowControl/>
      <w:suppressAutoHyphens w:val="0"/>
      <w:spacing w:before="100" w:beforeAutospacing="1" w:after="100" w:afterAutospacing="1"/>
    </w:pPr>
    <w:rPr>
      <w:rFonts w:eastAsia="Times New Roman"/>
    </w:rPr>
  </w:style>
  <w:style w:type="paragraph" w:customStyle="1" w:styleId="prastasis1">
    <w:name w:val="Įprastasis1"/>
    <w:basedOn w:val="prastasis"/>
    <w:rsid w:val="008014C2"/>
    <w:pPr>
      <w:widowControl/>
      <w:suppressAutoHyphens w:val="0"/>
      <w:spacing w:before="100" w:beforeAutospacing="1" w:after="100" w:afterAutospacing="1"/>
    </w:pPr>
    <w:rPr>
      <w:rFonts w:eastAsia="Times New Roman"/>
    </w:rPr>
  </w:style>
  <w:style w:type="character" w:customStyle="1" w:styleId="italic">
    <w:name w:val="italic"/>
    <w:basedOn w:val="Numatytasispastraiposriftas"/>
    <w:rsid w:val="00C638F8"/>
  </w:style>
  <w:style w:type="paragraph" w:customStyle="1" w:styleId="normal-p">
    <w:name w:val="normal-p"/>
    <w:basedOn w:val="prastasis"/>
    <w:rsid w:val="00C325A7"/>
    <w:pPr>
      <w:widowControl/>
      <w:suppressAutoHyphens w:val="0"/>
    </w:pPr>
    <w:rPr>
      <w:rFonts w:eastAsiaTheme="minorEastAsia"/>
    </w:rPr>
  </w:style>
  <w:style w:type="character" w:customStyle="1" w:styleId="normal-h">
    <w:name w:val="normal-h"/>
    <w:basedOn w:val="Numatytasispastraiposriftas"/>
    <w:rsid w:val="00C32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456028">
      <w:bodyDiv w:val="1"/>
      <w:marLeft w:val="0"/>
      <w:marRight w:val="0"/>
      <w:marTop w:val="0"/>
      <w:marBottom w:val="0"/>
      <w:divBdr>
        <w:top w:val="none" w:sz="0" w:space="0" w:color="auto"/>
        <w:left w:val="none" w:sz="0" w:space="0" w:color="auto"/>
        <w:bottom w:val="none" w:sz="0" w:space="0" w:color="auto"/>
        <w:right w:val="none" w:sz="0" w:space="0" w:color="auto"/>
      </w:divBdr>
    </w:div>
    <w:div w:id="258418141">
      <w:bodyDiv w:val="1"/>
      <w:marLeft w:val="0"/>
      <w:marRight w:val="0"/>
      <w:marTop w:val="0"/>
      <w:marBottom w:val="0"/>
      <w:divBdr>
        <w:top w:val="none" w:sz="0" w:space="0" w:color="auto"/>
        <w:left w:val="none" w:sz="0" w:space="0" w:color="auto"/>
        <w:bottom w:val="none" w:sz="0" w:space="0" w:color="auto"/>
        <w:right w:val="none" w:sz="0" w:space="0" w:color="auto"/>
      </w:divBdr>
      <w:divsChild>
        <w:div w:id="398987319">
          <w:marLeft w:val="0"/>
          <w:marRight w:val="0"/>
          <w:marTop w:val="0"/>
          <w:marBottom w:val="0"/>
          <w:divBdr>
            <w:top w:val="none" w:sz="0" w:space="0" w:color="auto"/>
            <w:left w:val="none" w:sz="0" w:space="0" w:color="auto"/>
            <w:bottom w:val="none" w:sz="0" w:space="0" w:color="auto"/>
            <w:right w:val="none" w:sz="0" w:space="0" w:color="auto"/>
          </w:divBdr>
          <w:divsChild>
            <w:div w:id="1984192910">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sChild>
                    <w:div w:id="1476944623">
                      <w:marLeft w:val="-150"/>
                      <w:marRight w:val="-150"/>
                      <w:marTop w:val="0"/>
                      <w:marBottom w:val="0"/>
                      <w:divBdr>
                        <w:top w:val="none" w:sz="0" w:space="0" w:color="auto"/>
                        <w:left w:val="none" w:sz="0" w:space="0" w:color="auto"/>
                        <w:bottom w:val="none" w:sz="0" w:space="0" w:color="auto"/>
                        <w:right w:val="none" w:sz="0" w:space="0" w:color="auto"/>
                      </w:divBdr>
                      <w:divsChild>
                        <w:div w:id="126827176">
                          <w:marLeft w:val="0"/>
                          <w:marRight w:val="0"/>
                          <w:marTop w:val="0"/>
                          <w:marBottom w:val="0"/>
                          <w:divBdr>
                            <w:top w:val="none" w:sz="0" w:space="0" w:color="auto"/>
                            <w:left w:val="none" w:sz="0" w:space="0" w:color="auto"/>
                            <w:bottom w:val="none" w:sz="0" w:space="0" w:color="auto"/>
                            <w:right w:val="none" w:sz="0" w:space="0" w:color="auto"/>
                          </w:divBdr>
                          <w:divsChild>
                            <w:div w:id="71779893">
                              <w:marLeft w:val="0"/>
                              <w:marRight w:val="0"/>
                              <w:marTop w:val="0"/>
                              <w:marBottom w:val="0"/>
                              <w:divBdr>
                                <w:top w:val="none" w:sz="0" w:space="0" w:color="auto"/>
                                <w:left w:val="none" w:sz="0" w:space="0" w:color="auto"/>
                                <w:bottom w:val="none" w:sz="0" w:space="0" w:color="auto"/>
                                <w:right w:val="none" w:sz="0" w:space="0" w:color="auto"/>
                              </w:divBdr>
                              <w:divsChild>
                                <w:div w:id="1491483585">
                                  <w:marLeft w:val="0"/>
                                  <w:marRight w:val="0"/>
                                  <w:marTop w:val="0"/>
                                  <w:marBottom w:val="300"/>
                                  <w:divBdr>
                                    <w:top w:val="none" w:sz="0" w:space="0" w:color="auto"/>
                                    <w:left w:val="none" w:sz="0" w:space="0" w:color="auto"/>
                                    <w:bottom w:val="none" w:sz="0" w:space="0" w:color="auto"/>
                                    <w:right w:val="none" w:sz="0" w:space="0" w:color="auto"/>
                                  </w:divBdr>
                                  <w:divsChild>
                                    <w:div w:id="1284725562">
                                      <w:marLeft w:val="0"/>
                                      <w:marRight w:val="0"/>
                                      <w:marTop w:val="0"/>
                                      <w:marBottom w:val="0"/>
                                      <w:divBdr>
                                        <w:top w:val="none" w:sz="0" w:space="0" w:color="auto"/>
                                        <w:left w:val="none" w:sz="0" w:space="0" w:color="auto"/>
                                        <w:bottom w:val="none" w:sz="0" w:space="0" w:color="auto"/>
                                        <w:right w:val="none" w:sz="0" w:space="0" w:color="auto"/>
                                      </w:divBdr>
                                      <w:divsChild>
                                        <w:div w:id="1316295096">
                                          <w:marLeft w:val="0"/>
                                          <w:marRight w:val="0"/>
                                          <w:marTop w:val="0"/>
                                          <w:marBottom w:val="0"/>
                                          <w:divBdr>
                                            <w:top w:val="none" w:sz="0" w:space="0" w:color="auto"/>
                                            <w:left w:val="none" w:sz="0" w:space="0" w:color="auto"/>
                                            <w:bottom w:val="none" w:sz="0" w:space="0" w:color="auto"/>
                                            <w:right w:val="none" w:sz="0" w:space="0" w:color="auto"/>
                                          </w:divBdr>
                                          <w:divsChild>
                                            <w:div w:id="766344620">
                                              <w:marLeft w:val="0"/>
                                              <w:marRight w:val="0"/>
                                              <w:marTop w:val="0"/>
                                              <w:marBottom w:val="0"/>
                                              <w:divBdr>
                                                <w:top w:val="none" w:sz="0" w:space="0" w:color="auto"/>
                                                <w:left w:val="none" w:sz="0" w:space="0" w:color="auto"/>
                                                <w:bottom w:val="none" w:sz="0" w:space="0" w:color="auto"/>
                                                <w:right w:val="none" w:sz="0" w:space="0" w:color="auto"/>
                                              </w:divBdr>
                                              <w:divsChild>
                                                <w:div w:id="1215697976">
                                                  <w:marLeft w:val="0"/>
                                                  <w:marRight w:val="0"/>
                                                  <w:marTop w:val="0"/>
                                                  <w:marBottom w:val="0"/>
                                                  <w:divBdr>
                                                    <w:top w:val="none" w:sz="0" w:space="0" w:color="auto"/>
                                                    <w:left w:val="none" w:sz="0" w:space="0" w:color="auto"/>
                                                    <w:bottom w:val="none" w:sz="0" w:space="0" w:color="auto"/>
                                                    <w:right w:val="none" w:sz="0" w:space="0" w:color="auto"/>
                                                  </w:divBdr>
                                                  <w:divsChild>
                                                    <w:div w:id="1822383736">
                                                      <w:marLeft w:val="0"/>
                                                      <w:marRight w:val="0"/>
                                                      <w:marTop w:val="0"/>
                                                      <w:marBottom w:val="0"/>
                                                      <w:divBdr>
                                                        <w:top w:val="none" w:sz="0" w:space="0" w:color="auto"/>
                                                        <w:left w:val="none" w:sz="0" w:space="0" w:color="auto"/>
                                                        <w:bottom w:val="none" w:sz="0" w:space="0" w:color="auto"/>
                                                        <w:right w:val="none" w:sz="0" w:space="0" w:color="auto"/>
                                                      </w:divBdr>
                                                      <w:divsChild>
                                                        <w:div w:id="1296719264">
                                                          <w:marLeft w:val="0"/>
                                                          <w:marRight w:val="0"/>
                                                          <w:marTop w:val="0"/>
                                                          <w:marBottom w:val="0"/>
                                                          <w:divBdr>
                                                            <w:top w:val="none" w:sz="0" w:space="0" w:color="auto"/>
                                                            <w:left w:val="none" w:sz="0" w:space="0" w:color="auto"/>
                                                            <w:bottom w:val="none" w:sz="0" w:space="0" w:color="auto"/>
                                                            <w:right w:val="none" w:sz="0" w:space="0" w:color="auto"/>
                                                          </w:divBdr>
                                                          <w:divsChild>
                                                            <w:div w:id="160341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588277">
      <w:bodyDiv w:val="1"/>
      <w:marLeft w:val="0"/>
      <w:marRight w:val="0"/>
      <w:marTop w:val="0"/>
      <w:marBottom w:val="0"/>
      <w:divBdr>
        <w:top w:val="none" w:sz="0" w:space="0" w:color="auto"/>
        <w:left w:val="none" w:sz="0" w:space="0" w:color="auto"/>
        <w:bottom w:val="none" w:sz="0" w:space="0" w:color="auto"/>
        <w:right w:val="none" w:sz="0" w:space="0" w:color="auto"/>
      </w:divBdr>
      <w:divsChild>
        <w:div w:id="629826547">
          <w:marLeft w:val="0"/>
          <w:marRight w:val="0"/>
          <w:marTop w:val="0"/>
          <w:marBottom w:val="0"/>
          <w:divBdr>
            <w:top w:val="none" w:sz="0" w:space="0" w:color="auto"/>
            <w:left w:val="none" w:sz="0" w:space="0" w:color="auto"/>
            <w:bottom w:val="none" w:sz="0" w:space="0" w:color="auto"/>
            <w:right w:val="none" w:sz="0" w:space="0" w:color="auto"/>
          </w:divBdr>
          <w:divsChild>
            <w:div w:id="1970433953">
              <w:marLeft w:val="0"/>
              <w:marRight w:val="0"/>
              <w:marTop w:val="0"/>
              <w:marBottom w:val="0"/>
              <w:divBdr>
                <w:top w:val="none" w:sz="0" w:space="0" w:color="auto"/>
                <w:left w:val="none" w:sz="0" w:space="0" w:color="auto"/>
                <w:bottom w:val="none" w:sz="0" w:space="0" w:color="auto"/>
                <w:right w:val="none" w:sz="0" w:space="0" w:color="auto"/>
              </w:divBdr>
              <w:divsChild>
                <w:div w:id="1565680556">
                  <w:marLeft w:val="0"/>
                  <w:marRight w:val="0"/>
                  <w:marTop w:val="0"/>
                  <w:marBottom w:val="0"/>
                  <w:divBdr>
                    <w:top w:val="none" w:sz="0" w:space="0" w:color="auto"/>
                    <w:left w:val="none" w:sz="0" w:space="0" w:color="auto"/>
                    <w:bottom w:val="none" w:sz="0" w:space="0" w:color="auto"/>
                    <w:right w:val="none" w:sz="0" w:space="0" w:color="auto"/>
                  </w:divBdr>
                  <w:divsChild>
                    <w:div w:id="294021487">
                      <w:marLeft w:val="-150"/>
                      <w:marRight w:val="-150"/>
                      <w:marTop w:val="0"/>
                      <w:marBottom w:val="0"/>
                      <w:divBdr>
                        <w:top w:val="none" w:sz="0" w:space="0" w:color="auto"/>
                        <w:left w:val="none" w:sz="0" w:space="0" w:color="auto"/>
                        <w:bottom w:val="none" w:sz="0" w:space="0" w:color="auto"/>
                        <w:right w:val="none" w:sz="0" w:space="0" w:color="auto"/>
                      </w:divBdr>
                      <w:divsChild>
                        <w:div w:id="895817800">
                          <w:marLeft w:val="0"/>
                          <w:marRight w:val="0"/>
                          <w:marTop w:val="0"/>
                          <w:marBottom w:val="0"/>
                          <w:divBdr>
                            <w:top w:val="none" w:sz="0" w:space="0" w:color="auto"/>
                            <w:left w:val="none" w:sz="0" w:space="0" w:color="auto"/>
                            <w:bottom w:val="none" w:sz="0" w:space="0" w:color="auto"/>
                            <w:right w:val="none" w:sz="0" w:space="0" w:color="auto"/>
                          </w:divBdr>
                          <w:divsChild>
                            <w:div w:id="554465790">
                              <w:marLeft w:val="0"/>
                              <w:marRight w:val="0"/>
                              <w:marTop w:val="0"/>
                              <w:marBottom w:val="0"/>
                              <w:divBdr>
                                <w:top w:val="none" w:sz="0" w:space="0" w:color="auto"/>
                                <w:left w:val="none" w:sz="0" w:space="0" w:color="auto"/>
                                <w:bottom w:val="none" w:sz="0" w:space="0" w:color="auto"/>
                                <w:right w:val="none" w:sz="0" w:space="0" w:color="auto"/>
                              </w:divBdr>
                              <w:divsChild>
                                <w:div w:id="1060520095">
                                  <w:marLeft w:val="0"/>
                                  <w:marRight w:val="0"/>
                                  <w:marTop w:val="0"/>
                                  <w:marBottom w:val="300"/>
                                  <w:divBdr>
                                    <w:top w:val="none" w:sz="0" w:space="0" w:color="auto"/>
                                    <w:left w:val="none" w:sz="0" w:space="0" w:color="auto"/>
                                    <w:bottom w:val="none" w:sz="0" w:space="0" w:color="auto"/>
                                    <w:right w:val="none" w:sz="0" w:space="0" w:color="auto"/>
                                  </w:divBdr>
                                  <w:divsChild>
                                    <w:div w:id="1183857069">
                                      <w:marLeft w:val="0"/>
                                      <w:marRight w:val="0"/>
                                      <w:marTop w:val="0"/>
                                      <w:marBottom w:val="0"/>
                                      <w:divBdr>
                                        <w:top w:val="none" w:sz="0" w:space="0" w:color="auto"/>
                                        <w:left w:val="none" w:sz="0" w:space="0" w:color="auto"/>
                                        <w:bottom w:val="none" w:sz="0" w:space="0" w:color="auto"/>
                                        <w:right w:val="none" w:sz="0" w:space="0" w:color="auto"/>
                                      </w:divBdr>
                                      <w:divsChild>
                                        <w:div w:id="482627698">
                                          <w:marLeft w:val="0"/>
                                          <w:marRight w:val="0"/>
                                          <w:marTop w:val="0"/>
                                          <w:marBottom w:val="0"/>
                                          <w:divBdr>
                                            <w:top w:val="none" w:sz="0" w:space="0" w:color="auto"/>
                                            <w:left w:val="none" w:sz="0" w:space="0" w:color="auto"/>
                                            <w:bottom w:val="none" w:sz="0" w:space="0" w:color="auto"/>
                                            <w:right w:val="none" w:sz="0" w:space="0" w:color="auto"/>
                                          </w:divBdr>
                                          <w:divsChild>
                                            <w:div w:id="707485453">
                                              <w:marLeft w:val="0"/>
                                              <w:marRight w:val="0"/>
                                              <w:marTop w:val="0"/>
                                              <w:marBottom w:val="0"/>
                                              <w:divBdr>
                                                <w:top w:val="none" w:sz="0" w:space="0" w:color="auto"/>
                                                <w:left w:val="none" w:sz="0" w:space="0" w:color="auto"/>
                                                <w:bottom w:val="none" w:sz="0" w:space="0" w:color="auto"/>
                                                <w:right w:val="none" w:sz="0" w:space="0" w:color="auto"/>
                                              </w:divBdr>
                                              <w:divsChild>
                                                <w:div w:id="374820390">
                                                  <w:marLeft w:val="0"/>
                                                  <w:marRight w:val="0"/>
                                                  <w:marTop w:val="0"/>
                                                  <w:marBottom w:val="0"/>
                                                  <w:divBdr>
                                                    <w:top w:val="none" w:sz="0" w:space="0" w:color="auto"/>
                                                    <w:left w:val="none" w:sz="0" w:space="0" w:color="auto"/>
                                                    <w:bottom w:val="none" w:sz="0" w:space="0" w:color="auto"/>
                                                    <w:right w:val="none" w:sz="0" w:space="0" w:color="auto"/>
                                                  </w:divBdr>
                                                  <w:divsChild>
                                                    <w:div w:id="859394655">
                                                      <w:marLeft w:val="0"/>
                                                      <w:marRight w:val="0"/>
                                                      <w:marTop w:val="0"/>
                                                      <w:marBottom w:val="0"/>
                                                      <w:divBdr>
                                                        <w:top w:val="none" w:sz="0" w:space="0" w:color="auto"/>
                                                        <w:left w:val="none" w:sz="0" w:space="0" w:color="auto"/>
                                                        <w:bottom w:val="none" w:sz="0" w:space="0" w:color="auto"/>
                                                        <w:right w:val="none" w:sz="0" w:space="0" w:color="auto"/>
                                                      </w:divBdr>
                                                      <w:divsChild>
                                                        <w:div w:id="1819415478">
                                                          <w:marLeft w:val="0"/>
                                                          <w:marRight w:val="0"/>
                                                          <w:marTop w:val="0"/>
                                                          <w:marBottom w:val="0"/>
                                                          <w:divBdr>
                                                            <w:top w:val="none" w:sz="0" w:space="0" w:color="auto"/>
                                                            <w:left w:val="none" w:sz="0" w:space="0" w:color="auto"/>
                                                            <w:bottom w:val="none" w:sz="0" w:space="0" w:color="auto"/>
                                                            <w:right w:val="none" w:sz="0" w:space="0" w:color="auto"/>
                                                          </w:divBdr>
                                                          <w:divsChild>
                                                            <w:div w:id="42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8652403">
      <w:bodyDiv w:val="1"/>
      <w:marLeft w:val="0"/>
      <w:marRight w:val="0"/>
      <w:marTop w:val="0"/>
      <w:marBottom w:val="0"/>
      <w:divBdr>
        <w:top w:val="none" w:sz="0" w:space="0" w:color="auto"/>
        <w:left w:val="none" w:sz="0" w:space="0" w:color="auto"/>
        <w:bottom w:val="none" w:sz="0" w:space="0" w:color="auto"/>
        <w:right w:val="none" w:sz="0" w:space="0" w:color="auto"/>
      </w:divBdr>
      <w:divsChild>
        <w:div w:id="1368414652">
          <w:marLeft w:val="0"/>
          <w:marRight w:val="0"/>
          <w:marTop w:val="0"/>
          <w:marBottom w:val="0"/>
          <w:divBdr>
            <w:top w:val="none" w:sz="0" w:space="0" w:color="auto"/>
            <w:left w:val="none" w:sz="0" w:space="0" w:color="auto"/>
            <w:bottom w:val="none" w:sz="0" w:space="0" w:color="auto"/>
            <w:right w:val="none" w:sz="0" w:space="0" w:color="auto"/>
          </w:divBdr>
          <w:divsChild>
            <w:div w:id="768428489">
              <w:marLeft w:val="0"/>
              <w:marRight w:val="0"/>
              <w:marTop w:val="0"/>
              <w:marBottom w:val="0"/>
              <w:divBdr>
                <w:top w:val="none" w:sz="0" w:space="0" w:color="auto"/>
                <w:left w:val="none" w:sz="0" w:space="0" w:color="auto"/>
                <w:bottom w:val="none" w:sz="0" w:space="0" w:color="auto"/>
                <w:right w:val="none" w:sz="0" w:space="0" w:color="auto"/>
              </w:divBdr>
              <w:divsChild>
                <w:div w:id="136189775">
                  <w:marLeft w:val="0"/>
                  <w:marRight w:val="0"/>
                  <w:marTop w:val="0"/>
                  <w:marBottom w:val="0"/>
                  <w:divBdr>
                    <w:top w:val="none" w:sz="0" w:space="0" w:color="auto"/>
                    <w:left w:val="none" w:sz="0" w:space="0" w:color="auto"/>
                    <w:bottom w:val="none" w:sz="0" w:space="0" w:color="auto"/>
                    <w:right w:val="none" w:sz="0" w:space="0" w:color="auto"/>
                  </w:divBdr>
                  <w:divsChild>
                    <w:div w:id="1757510928">
                      <w:marLeft w:val="-150"/>
                      <w:marRight w:val="-150"/>
                      <w:marTop w:val="0"/>
                      <w:marBottom w:val="0"/>
                      <w:divBdr>
                        <w:top w:val="none" w:sz="0" w:space="0" w:color="auto"/>
                        <w:left w:val="none" w:sz="0" w:space="0" w:color="auto"/>
                        <w:bottom w:val="none" w:sz="0" w:space="0" w:color="auto"/>
                        <w:right w:val="none" w:sz="0" w:space="0" w:color="auto"/>
                      </w:divBdr>
                      <w:divsChild>
                        <w:div w:id="990711778">
                          <w:marLeft w:val="0"/>
                          <w:marRight w:val="0"/>
                          <w:marTop w:val="0"/>
                          <w:marBottom w:val="0"/>
                          <w:divBdr>
                            <w:top w:val="none" w:sz="0" w:space="0" w:color="auto"/>
                            <w:left w:val="none" w:sz="0" w:space="0" w:color="auto"/>
                            <w:bottom w:val="none" w:sz="0" w:space="0" w:color="auto"/>
                            <w:right w:val="none" w:sz="0" w:space="0" w:color="auto"/>
                          </w:divBdr>
                          <w:divsChild>
                            <w:div w:id="978150528">
                              <w:marLeft w:val="0"/>
                              <w:marRight w:val="0"/>
                              <w:marTop w:val="0"/>
                              <w:marBottom w:val="0"/>
                              <w:divBdr>
                                <w:top w:val="none" w:sz="0" w:space="0" w:color="auto"/>
                                <w:left w:val="none" w:sz="0" w:space="0" w:color="auto"/>
                                <w:bottom w:val="none" w:sz="0" w:space="0" w:color="auto"/>
                                <w:right w:val="none" w:sz="0" w:space="0" w:color="auto"/>
                              </w:divBdr>
                              <w:divsChild>
                                <w:div w:id="1462459086">
                                  <w:marLeft w:val="0"/>
                                  <w:marRight w:val="0"/>
                                  <w:marTop w:val="0"/>
                                  <w:marBottom w:val="300"/>
                                  <w:divBdr>
                                    <w:top w:val="none" w:sz="0" w:space="0" w:color="auto"/>
                                    <w:left w:val="none" w:sz="0" w:space="0" w:color="auto"/>
                                    <w:bottom w:val="none" w:sz="0" w:space="0" w:color="auto"/>
                                    <w:right w:val="none" w:sz="0" w:space="0" w:color="auto"/>
                                  </w:divBdr>
                                  <w:divsChild>
                                    <w:div w:id="1173376501">
                                      <w:marLeft w:val="0"/>
                                      <w:marRight w:val="0"/>
                                      <w:marTop w:val="0"/>
                                      <w:marBottom w:val="0"/>
                                      <w:divBdr>
                                        <w:top w:val="none" w:sz="0" w:space="0" w:color="auto"/>
                                        <w:left w:val="none" w:sz="0" w:space="0" w:color="auto"/>
                                        <w:bottom w:val="none" w:sz="0" w:space="0" w:color="auto"/>
                                        <w:right w:val="none" w:sz="0" w:space="0" w:color="auto"/>
                                      </w:divBdr>
                                      <w:divsChild>
                                        <w:div w:id="1049451338">
                                          <w:marLeft w:val="0"/>
                                          <w:marRight w:val="0"/>
                                          <w:marTop w:val="0"/>
                                          <w:marBottom w:val="0"/>
                                          <w:divBdr>
                                            <w:top w:val="none" w:sz="0" w:space="0" w:color="auto"/>
                                            <w:left w:val="none" w:sz="0" w:space="0" w:color="auto"/>
                                            <w:bottom w:val="none" w:sz="0" w:space="0" w:color="auto"/>
                                            <w:right w:val="none" w:sz="0" w:space="0" w:color="auto"/>
                                          </w:divBdr>
                                          <w:divsChild>
                                            <w:div w:id="165439333">
                                              <w:marLeft w:val="0"/>
                                              <w:marRight w:val="0"/>
                                              <w:marTop w:val="0"/>
                                              <w:marBottom w:val="0"/>
                                              <w:divBdr>
                                                <w:top w:val="none" w:sz="0" w:space="0" w:color="auto"/>
                                                <w:left w:val="none" w:sz="0" w:space="0" w:color="auto"/>
                                                <w:bottom w:val="none" w:sz="0" w:space="0" w:color="auto"/>
                                                <w:right w:val="none" w:sz="0" w:space="0" w:color="auto"/>
                                              </w:divBdr>
                                              <w:divsChild>
                                                <w:div w:id="747194590">
                                                  <w:marLeft w:val="0"/>
                                                  <w:marRight w:val="0"/>
                                                  <w:marTop w:val="0"/>
                                                  <w:marBottom w:val="0"/>
                                                  <w:divBdr>
                                                    <w:top w:val="none" w:sz="0" w:space="0" w:color="auto"/>
                                                    <w:left w:val="none" w:sz="0" w:space="0" w:color="auto"/>
                                                    <w:bottom w:val="none" w:sz="0" w:space="0" w:color="auto"/>
                                                    <w:right w:val="none" w:sz="0" w:space="0" w:color="auto"/>
                                                  </w:divBdr>
                                                  <w:divsChild>
                                                    <w:div w:id="1098480133">
                                                      <w:marLeft w:val="0"/>
                                                      <w:marRight w:val="0"/>
                                                      <w:marTop w:val="0"/>
                                                      <w:marBottom w:val="0"/>
                                                      <w:divBdr>
                                                        <w:top w:val="none" w:sz="0" w:space="0" w:color="auto"/>
                                                        <w:left w:val="none" w:sz="0" w:space="0" w:color="auto"/>
                                                        <w:bottom w:val="none" w:sz="0" w:space="0" w:color="auto"/>
                                                        <w:right w:val="none" w:sz="0" w:space="0" w:color="auto"/>
                                                      </w:divBdr>
                                                      <w:divsChild>
                                                        <w:div w:id="1492675653">
                                                          <w:marLeft w:val="0"/>
                                                          <w:marRight w:val="0"/>
                                                          <w:marTop w:val="0"/>
                                                          <w:marBottom w:val="0"/>
                                                          <w:divBdr>
                                                            <w:top w:val="none" w:sz="0" w:space="0" w:color="auto"/>
                                                            <w:left w:val="none" w:sz="0" w:space="0" w:color="auto"/>
                                                            <w:bottom w:val="none" w:sz="0" w:space="0" w:color="auto"/>
                                                            <w:right w:val="none" w:sz="0" w:space="0" w:color="auto"/>
                                                          </w:divBdr>
                                                          <w:divsChild>
                                                            <w:div w:id="147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971424">
      <w:bodyDiv w:val="1"/>
      <w:marLeft w:val="0"/>
      <w:marRight w:val="0"/>
      <w:marTop w:val="0"/>
      <w:marBottom w:val="0"/>
      <w:divBdr>
        <w:top w:val="none" w:sz="0" w:space="0" w:color="auto"/>
        <w:left w:val="none" w:sz="0" w:space="0" w:color="auto"/>
        <w:bottom w:val="none" w:sz="0" w:space="0" w:color="auto"/>
        <w:right w:val="none" w:sz="0" w:space="0" w:color="auto"/>
      </w:divBdr>
      <w:divsChild>
        <w:div w:id="1468429287">
          <w:marLeft w:val="0"/>
          <w:marRight w:val="0"/>
          <w:marTop w:val="0"/>
          <w:marBottom w:val="0"/>
          <w:divBdr>
            <w:top w:val="none" w:sz="0" w:space="0" w:color="auto"/>
            <w:left w:val="none" w:sz="0" w:space="0" w:color="auto"/>
            <w:bottom w:val="none" w:sz="0" w:space="0" w:color="auto"/>
            <w:right w:val="none" w:sz="0" w:space="0" w:color="auto"/>
          </w:divBdr>
          <w:divsChild>
            <w:div w:id="1777827557">
              <w:marLeft w:val="0"/>
              <w:marRight w:val="0"/>
              <w:marTop w:val="0"/>
              <w:marBottom w:val="0"/>
              <w:divBdr>
                <w:top w:val="none" w:sz="0" w:space="0" w:color="auto"/>
                <w:left w:val="none" w:sz="0" w:space="0" w:color="auto"/>
                <w:bottom w:val="none" w:sz="0" w:space="0" w:color="auto"/>
                <w:right w:val="none" w:sz="0" w:space="0" w:color="auto"/>
              </w:divBdr>
              <w:divsChild>
                <w:div w:id="2099330091">
                  <w:marLeft w:val="0"/>
                  <w:marRight w:val="0"/>
                  <w:marTop w:val="0"/>
                  <w:marBottom w:val="0"/>
                  <w:divBdr>
                    <w:top w:val="none" w:sz="0" w:space="0" w:color="auto"/>
                    <w:left w:val="none" w:sz="0" w:space="0" w:color="auto"/>
                    <w:bottom w:val="none" w:sz="0" w:space="0" w:color="auto"/>
                    <w:right w:val="none" w:sz="0" w:space="0" w:color="auto"/>
                  </w:divBdr>
                  <w:divsChild>
                    <w:div w:id="1390570814">
                      <w:marLeft w:val="-150"/>
                      <w:marRight w:val="-150"/>
                      <w:marTop w:val="0"/>
                      <w:marBottom w:val="0"/>
                      <w:divBdr>
                        <w:top w:val="none" w:sz="0" w:space="0" w:color="auto"/>
                        <w:left w:val="none" w:sz="0" w:space="0" w:color="auto"/>
                        <w:bottom w:val="none" w:sz="0" w:space="0" w:color="auto"/>
                        <w:right w:val="none" w:sz="0" w:space="0" w:color="auto"/>
                      </w:divBdr>
                      <w:divsChild>
                        <w:div w:id="145361729">
                          <w:marLeft w:val="0"/>
                          <w:marRight w:val="0"/>
                          <w:marTop w:val="0"/>
                          <w:marBottom w:val="0"/>
                          <w:divBdr>
                            <w:top w:val="none" w:sz="0" w:space="0" w:color="auto"/>
                            <w:left w:val="none" w:sz="0" w:space="0" w:color="auto"/>
                            <w:bottom w:val="none" w:sz="0" w:space="0" w:color="auto"/>
                            <w:right w:val="none" w:sz="0" w:space="0" w:color="auto"/>
                          </w:divBdr>
                          <w:divsChild>
                            <w:div w:id="1535263345">
                              <w:marLeft w:val="0"/>
                              <w:marRight w:val="0"/>
                              <w:marTop w:val="0"/>
                              <w:marBottom w:val="0"/>
                              <w:divBdr>
                                <w:top w:val="none" w:sz="0" w:space="0" w:color="auto"/>
                                <w:left w:val="none" w:sz="0" w:space="0" w:color="auto"/>
                                <w:bottom w:val="none" w:sz="0" w:space="0" w:color="auto"/>
                                <w:right w:val="none" w:sz="0" w:space="0" w:color="auto"/>
                              </w:divBdr>
                              <w:divsChild>
                                <w:div w:id="1136295497">
                                  <w:marLeft w:val="0"/>
                                  <w:marRight w:val="0"/>
                                  <w:marTop w:val="0"/>
                                  <w:marBottom w:val="300"/>
                                  <w:divBdr>
                                    <w:top w:val="none" w:sz="0" w:space="0" w:color="auto"/>
                                    <w:left w:val="none" w:sz="0" w:space="0" w:color="auto"/>
                                    <w:bottom w:val="none" w:sz="0" w:space="0" w:color="auto"/>
                                    <w:right w:val="none" w:sz="0" w:space="0" w:color="auto"/>
                                  </w:divBdr>
                                  <w:divsChild>
                                    <w:div w:id="360009368">
                                      <w:marLeft w:val="0"/>
                                      <w:marRight w:val="0"/>
                                      <w:marTop w:val="0"/>
                                      <w:marBottom w:val="0"/>
                                      <w:divBdr>
                                        <w:top w:val="none" w:sz="0" w:space="0" w:color="auto"/>
                                        <w:left w:val="none" w:sz="0" w:space="0" w:color="auto"/>
                                        <w:bottom w:val="none" w:sz="0" w:space="0" w:color="auto"/>
                                        <w:right w:val="none" w:sz="0" w:space="0" w:color="auto"/>
                                      </w:divBdr>
                                      <w:divsChild>
                                        <w:div w:id="98642190">
                                          <w:marLeft w:val="0"/>
                                          <w:marRight w:val="0"/>
                                          <w:marTop w:val="0"/>
                                          <w:marBottom w:val="0"/>
                                          <w:divBdr>
                                            <w:top w:val="none" w:sz="0" w:space="0" w:color="auto"/>
                                            <w:left w:val="none" w:sz="0" w:space="0" w:color="auto"/>
                                            <w:bottom w:val="none" w:sz="0" w:space="0" w:color="auto"/>
                                            <w:right w:val="none" w:sz="0" w:space="0" w:color="auto"/>
                                          </w:divBdr>
                                          <w:divsChild>
                                            <w:div w:id="1352292955">
                                              <w:marLeft w:val="0"/>
                                              <w:marRight w:val="0"/>
                                              <w:marTop w:val="0"/>
                                              <w:marBottom w:val="0"/>
                                              <w:divBdr>
                                                <w:top w:val="none" w:sz="0" w:space="0" w:color="auto"/>
                                                <w:left w:val="none" w:sz="0" w:space="0" w:color="auto"/>
                                                <w:bottom w:val="none" w:sz="0" w:space="0" w:color="auto"/>
                                                <w:right w:val="none" w:sz="0" w:space="0" w:color="auto"/>
                                              </w:divBdr>
                                              <w:divsChild>
                                                <w:div w:id="159079609">
                                                  <w:marLeft w:val="0"/>
                                                  <w:marRight w:val="0"/>
                                                  <w:marTop w:val="0"/>
                                                  <w:marBottom w:val="0"/>
                                                  <w:divBdr>
                                                    <w:top w:val="none" w:sz="0" w:space="0" w:color="auto"/>
                                                    <w:left w:val="none" w:sz="0" w:space="0" w:color="auto"/>
                                                    <w:bottom w:val="none" w:sz="0" w:space="0" w:color="auto"/>
                                                    <w:right w:val="none" w:sz="0" w:space="0" w:color="auto"/>
                                                  </w:divBdr>
                                                  <w:divsChild>
                                                    <w:div w:id="1879394780">
                                                      <w:marLeft w:val="0"/>
                                                      <w:marRight w:val="0"/>
                                                      <w:marTop w:val="0"/>
                                                      <w:marBottom w:val="0"/>
                                                      <w:divBdr>
                                                        <w:top w:val="none" w:sz="0" w:space="0" w:color="auto"/>
                                                        <w:left w:val="none" w:sz="0" w:space="0" w:color="auto"/>
                                                        <w:bottom w:val="none" w:sz="0" w:space="0" w:color="auto"/>
                                                        <w:right w:val="none" w:sz="0" w:space="0" w:color="auto"/>
                                                      </w:divBdr>
                                                      <w:divsChild>
                                                        <w:div w:id="1703705955">
                                                          <w:marLeft w:val="0"/>
                                                          <w:marRight w:val="0"/>
                                                          <w:marTop w:val="0"/>
                                                          <w:marBottom w:val="0"/>
                                                          <w:divBdr>
                                                            <w:top w:val="none" w:sz="0" w:space="0" w:color="auto"/>
                                                            <w:left w:val="none" w:sz="0" w:space="0" w:color="auto"/>
                                                            <w:bottom w:val="none" w:sz="0" w:space="0" w:color="auto"/>
                                                            <w:right w:val="none" w:sz="0" w:space="0" w:color="auto"/>
                                                          </w:divBdr>
                                                          <w:divsChild>
                                                            <w:div w:id="9238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50166">
      <w:bodyDiv w:val="1"/>
      <w:marLeft w:val="0"/>
      <w:marRight w:val="0"/>
      <w:marTop w:val="0"/>
      <w:marBottom w:val="0"/>
      <w:divBdr>
        <w:top w:val="none" w:sz="0" w:space="0" w:color="auto"/>
        <w:left w:val="none" w:sz="0" w:space="0" w:color="auto"/>
        <w:bottom w:val="none" w:sz="0" w:space="0" w:color="auto"/>
        <w:right w:val="none" w:sz="0" w:space="0" w:color="auto"/>
      </w:divBdr>
      <w:divsChild>
        <w:div w:id="1721511276">
          <w:marLeft w:val="0"/>
          <w:marRight w:val="0"/>
          <w:marTop w:val="0"/>
          <w:marBottom w:val="0"/>
          <w:divBdr>
            <w:top w:val="none" w:sz="0" w:space="0" w:color="auto"/>
            <w:left w:val="none" w:sz="0" w:space="0" w:color="auto"/>
            <w:bottom w:val="none" w:sz="0" w:space="0" w:color="auto"/>
            <w:right w:val="none" w:sz="0" w:space="0" w:color="auto"/>
          </w:divBdr>
          <w:divsChild>
            <w:div w:id="1794208392">
              <w:marLeft w:val="0"/>
              <w:marRight w:val="0"/>
              <w:marTop w:val="0"/>
              <w:marBottom w:val="0"/>
              <w:divBdr>
                <w:top w:val="none" w:sz="0" w:space="0" w:color="auto"/>
                <w:left w:val="none" w:sz="0" w:space="0" w:color="auto"/>
                <w:bottom w:val="none" w:sz="0" w:space="0" w:color="auto"/>
                <w:right w:val="none" w:sz="0" w:space="0" w:color="auto"/>
              </w:divBdr>
              <w:divsChild>
                <w:div w:id="274556671">
                  <w:marLeft w:val="0"/>
                  <w:marRight w:val="0"/>
                  <w:marTop w:val="0"/>
                  <w:marBottom w:val="0"/>
                  <w:divBdr>
                    <w:top w:val="none" w:sz="0" w:space="0" w:color="auto"/>
                    <w:left w:val="none" w:sz="0" w:space="0" w:color="auto"/>
                    <w:bottom w:val="none" w:sz="0" w:space="0" w:color="auto"/>
                    <w:right w:val="none" w:sz="0" w:space="0" w:color="auto"/>
                  </w:divBdr>
                  <w:divsChild>
                    <w:div w:id="29114209">
                      <w:marLeft w:val="-150"/>
                      <w:marRight w:val="-150"/>
                      <w:marTop w:val="0"/>
                      <w:marBottom w:val="0"/>
                      <w:divBdr>
                        <w:top w:val="none" w:sz="0" w:space="0" w:color="auto"/>
                        <w:left w:val="none" w:sz="0" w:space="0" w:color="auto"/>
                        <w:bottom w:val="none" w:sz="0" w:space="0" w:color="auto"/>
                        <w:right w:val="none" w:sz="0" w:space="0" w:color="auto"/>
                      </w:divBdr>
                      <w:divsChild>
                        <w:div w:id="75594410">
                          <w:marLeft w:val="0"/>
                          <w:marRight w:val="0"/>
                          <w:marTop w:val="0"/>
                          <w:marBottom w:val="0"/>
                          <w:divBdr>
                            <w:top w:val="none" w:sz="0" w:space="0" w:color="auto"/>
                            <w:left w:val="none" w:sz="0" w:space="0" w:color="auto"/>
                            <w:bottom w:val="none" w:sz="0" w:space="0" w:color="auto"/>
                            <w:right w:val="none" w:sz="0" w:space="0" w:color="auto"/>
                          </w:divBdr>
                          <w:divsChild>
                            <w:div w:id="791100016">
                              <w:marLeft w:val="0"/>
                              <w:marRight w:val="0"/>
                              <w:marTop w:val="0"/>
                              <w:marBottom w:val="0"/>
                              <w:divBdr>
                                <w:top w:val="none" w:sz="0" w:space="0" w:color="auto"/>
                                <w:left w:val="none" w:sz="0" w:space="0" w:color="auto"/>
                                <w:bottom w:val="none" w:sz="0" w:space="0" w:color="auto"/>
                                <w:right w:val="none" w:sz="0" w:space="0" w:color="auto"/>
                              </w:divBdr>
                              <w:divsChild>
                                <w:div w:id="429207520">
                                  <w:marLeft w:val="0"/>
                                  <w:marRight w:val="0"/>
                                  <w:marTop w:val="0"/>
                                  <w:marBottom w:val="300"/>
                                  <w:divBdr>
                                    <w:top w:val="none" w:sz="0" w:space="0" w:color="auto"/>
                                    <w:left w:val="none" w:sz="0" w:space="0" w:color="auto"/>
                                    <w:bottom w:val="none" w:sz="0" w:space="0" w:color="auto"/>
                                    <w:right w:val="none" w:sz="0" w:space="0" w:color="auto"/>
                                  </w:divBdr>
                                  <w:divsChild>
                                    <w:div w:id="469634727">
                                      <w:marLeft w:val="0"/>
                                      <w:marRight w:val="0"/>
                                      <w:marTop w:val="0"/>
                                      <w:marBottom w:val="0"/>
                                      <w:divBdr>
                                        <w:top w:val="none" w:sz="0" w:space="0" w:color="auto"/>
                                        <w:left w:val="none" w:sz="0" w:space="0" w:color="auto"/>
                                        <w:bottom w:val="none" w:sz="0" w:space="0" w:color="auto"/>
                                        <w:right w:val="none" w:sz="0" w:space="0" w:color="auto"/>
                                      </w:divBdr>
                                      <w:divsChild>
                                        <w:div w:id="827403821">
                                          <w:marLeft w:val="0"/>
                                          <w:marRight w:val="0"/>
                                          <w:marTop w:val="0"/>
                                          <w:marBottom w:val="0"/>
                                          <w:divBdr>
                                            <w:top w:val="none" w:sz="0" w:space="0" w:color="auto"/>
                                            <w:left w:val="none" w:sz="0" w:space="0" w:color="auto"/>
                                            <w:bottom w:val="none" w:sz="0" w:space="0" w:color="auto"/>
                                            <w:right w:val="none" w:sz="0" w:space="0" w:color="auto"/>
                                          </w:divBdr>
                                          <w:divsChild>
                                            <w:div w:id="86734357">
                                              <w:marLeft w:val="0"/>
                                              <w:marRight w:val="0"/>
                                              <w:marTop w:val="0"/>
                                              <w:marBottom w:val="0"/>
                                              <w:divBdr>
                                                <w:top w:val="none" w:sz="0" w:space="0" w:color="auto"/>
                                                <w:left w:val="none" w:sz="0" w:space="0" w:color="auto"/>
                                                <w:bottom w:val="none" w:sz="0" w:space="0" w:color="auto"/>
                                                <w:right w:val="none" w:sz="0" w:space="0" w:color="auto"/>
                                              </w:divBdr>
                                              <w:divsChild>
                                                <w:div w:id="1337535277">
                                                  <w:marLeft w:val="0"/>
                                                  <w:marRight w:val="0"/>
                                                  <w:marTop w:val="0"/>
                                                  <w:marBottom w:val="0"/>
                                                  <w:divBdr>
                                                    <w:top w:val="none" w:sz="0" w:space="0" w:color="auto"/>
                                                    <w:left w:val="none" w:sz="0" w:space="0" w:color="auto"/>
                                                    <w:bottom w:val="none" w:sz="0" w:space="0" w:color="auto"/>
                                                    <w:right w:val="none" w:sz="0" w:space="0" w:color="auto"/>
                                                  </w:divBdr>
                                                  <w:divsChild>
                                                    <w:div w:id="838152324">
                                                      <w:marLeft w:val="0"/>
                                                      <w:marRight w:val="0"/>
                                                      <w:marTop w:val="0"/>
                                                      <w:marBottom w:val="0"/>
                                                      <w:divBdr>
                                                        <w:top w:val="none" w:sz="0" w:space="0" w:color="auto"/>
                                                        <w:left w:val="none" w:sz="0" w:space="0" w:color="auto"/>
                                                        <w:bottom w:val="none" w:sz="0" w:space="0" w:color="auto"/>
                                                        <w:right w:val="none" w:sz="0" w:space="0" w:color="auto"/>
                                                      </w:divBdr>
                                                      <w:divsChild>
                                                        <w:div w:id="1554078337">
                                                          <w:marLeft w:val="0"/>
                                                          <w:marRight w:val="0"/>
                                                          <w:marTop w:val="0"/>
                                                          <w:marBottom w:val="0"/>
                                                          <w:divBdr>
                                                            <w:top w:val="none" w:sz="0" w:space="0" w:color="auto"/>
                                                            <w:left w:val="none" w:sz="0" w:space="0" w:color="auto"/>
                                                            <w:bottom w:val="none" w:sz="0" w:space="0" w:color="auto"/>
                                                            <w:right w:val="none" w:sz="0" w:space="0" w:color="auto"/>
                                                          </w:divBdr>
                                                          <w:divsChild>
                                                            <w:div w:id="19531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317205">
      <w:bodyDiv w:val="1"/>
      <w:marLeft w:val="0"/>
      <w:marRight w:val="0"/>
      <w:marTop w:val="0"/>
      <w:marBottom w:val="0"/>
      <w:divBdr>
        <w:top w:val="none" w:sz="0" w:space="0" w:color="auto"/>
        <w:left w:val="none" w:sz="0" w:space="0" w:color="auto"/>
        <w:bottom w:val="none" w:sz="0" w:space="0" w:color="auto"/>
        <w:right w:val="none" w:sz="0" w:space="0" w:color="auto"/>
      </w:divBdr>
      <w:divsChild>
        <w:div w:id="1238975984">
          <w:marLeft w:val="0"/>
          <w:marRight w:val="0"/>
          <w:marTop w:val="0"/>
          <w:marBottom w:val="0"/>
          <w:divBdr>
            <w:top w:val="none" w:sz="0" w:space="0" w:color="auto"/>
            <w:left w:val="none" w:sz="0" w:space="0" w:color="auto"/>
            <w:bottom w:val="none" w:sz="0" w:space="0" w:color="auto"/>
            <w:right w:val="none" w:sz="0" w:space="0" w:color="auto"/>
          </w:divBdr>
          <w:divsChild>
            <w:div w:id="585266883">
              <w:marLeft w:val="0"/>
              <w:marRight w:val="0"/>
              <w:marTop w:val="0"/>
              <w:marBottom w:val="0"/>
              <w:divBdr>
                <w:top w:val="none" w:sz="0" w:space="0" w:color="auto"/>
                <w:left w:val="none" w:sz="0" w:space="0" w:color="auto"/>
                <w:bottom w:val="none" w:sz="0" w:space="0" w:color="auto"/>
                <w:right w:val="none" w:sz="0" w:space="0" w:color="auto"/>
              </w:divBdr>
              <w:divsChild>
                <w:div w:id="90593717">
                  <w:marLeft w:val="0"/>
                  <w:marRight w:val="0"/>
                  <w:marTop w:val="0"/>
                  <w:marBottom w:val="0"/>
                  <w:divBdr>
                    <w:top w:val="none" w:sz="0" w:space="0" w:color="auto"/>
                    <w:left w:val="none" w:sz="0" w:space="0" w:color="auto"/>
                    <w:bottom w:val="none" w:sz="0" w:space="0" w:color="auto"/>
                    <w:right w:val="none" w:sz="0" w:space="0" w:color="auto"/>
                  </w:divBdr>
                  <w:divsChild>
                    <w:div w:id="1452240467">
                      <w:marLeft w:val="-150"/>
                      <w:marRight w:val="-150"/>
                      <w:marTop w:val="0"/>
                      <w:marBottom w:val="0"/>
                      <w:divBdr>
                        <w:top w:val="none" w:sz="0" w:space="0" w:color="auto"/>
                        <w:left w:val="none" w:sz="0" w:space="0" w:color="auto"/>
                        <w:bottom w:val="none" w:sz="0" w:space="0" w:color="auto"/>
                        <w:right w:val="none" w:sz="0" w:space="0" w:color="auto"/>
                      </w:divBdr>
                      <w:divsChild>
                        <w:div w:id="1919947442">
                          <w:marLeft w:val="0"/>
                          <w:marRight w:val="0"/>
                          <w:marTop w:val="0"/>
                          <w:marBottom w:val="0"/>
                          <w:divBdr>
                            <w:top w:val="none" w:sz="0" w:space="0" w:color="auto"/>
                            <w:left w:val="none" w:sz="0" w:space="0" w:color="auto"/>
                            <w:bottom w:val="none" w:sz="0" w:space="0" w:color="auto"/>
                            <w:right w:val="none" w:sz="0" w:space="0" w:color="auto"/>
                          </w:divBdr>
                          <w:divsChild>
                            <w:div w:id="310714116">
                              <w:marLeft w:val="0"/>
                              <w:marRight w:val="0"/>
                              <w:marTop w:val="0"/>
                              <w:marBottom w:val="0"/>
                              <w:divBdr>
                                <w:top w:val="none" w:sz="0" w:space="0" w:color="auto"/>
                                <w:left w:val="none" w:sz="0" w:space="0" w:color="auto"/>
                                <w:bottom w:val="none" w:sz="0" w:space="0" w:color="auto"/>
                                <w:right w:val="none" w:sz="0" w:space="0" w:color="auto"/>
                              </w:divBdr>
                              <w:divsChild>
                                <w:div w:id="758913416">
                                  <w:marLeft w:val="0"/>
                                  <w:marRight w:val="0"/>
                                  <w:marTop w:val="0"/>
                                  <w:marBottom w:val="300"/>
                                  <w:divBdr>
                                    <w:top w:val="none" w:sz="0" w:space="0" w:color="auto"/>
                                    <w:left w:val="none" w:sz="0" w:space="0" w:color="auto"/>
                                    <w:bottom w:val="none" w:sz="0" w:space="0" w:color="auto"/>
                                    <w:right w:val="none" w:sz="0" w:space="0" w:color="auto"/>
                                  </w:divBdr>
                                  <w:divsChild>
                                    <w:div w:id="984357521">
                                      <w:marLeft w:val="0"/>
                                      <w:marRight w:val="0"/>
                                      <w:marTop w:val="0"/>
                                      <w:marBottom w:val="0"/>
                                      <w:divBdr>
                                        <w:top w:val="none" w:sz="0" w:space="0" w:color="auto"/>
                                        <w:left w:val="none" w:sz="0" w:space="0" w:color="auto"/>
                                        <w:bottom w:val="none" w:sz="0" w:space="0" w:color="auto"/>
                                        <w:right w:val="none" w:sz="0" w:space="0" w:color="auto"/>
                                      </w:divBdr>
                                      <w:divsChild>
                                        <w:div w:id="802162793">
                                          <w:marLeft w:val="0"/>
                                          <w:marRight w:val="0"/>
                                          <w:marTop w:val="0"/>
                                          <w:marBottom w:val="0"/>
                                          <w:divBdr>
                                            <w:top w:val="none" w:sz="0" w:space="0" w:color="auto"/>
                                            <w:left w:val="none" w:sz="0" w:space="0" w:color="auto"/>
                                            <w:bottom w:val="none" w:sz="0" w:space="0" w:color="auto"/>
                                            <w:right w:val="none" w:sz="0" w:space="0" w:color="auto"/>
                                          </w:divBdr>
                                          <w:divsChild>
                                            <w:div w:id="999232117">
                                              <w:marLeft w:val="0"/>
                                              <w:marRight w:val="0"/>
                                              <w:marTop w:val="0"/>
                                              <w:marBottom w:val="0"/>
                                              <w:divBdr>
                                                <w:top w:val="none" w:sz="0" w:space="0" w:color="auto"/>
                                                <w:left w:val="none" w:sz="0" w:space="0" w:color="auto"/>
                                                <w:bottom w:val="none" w:sz="0" w:space="0" w:color="auto"/>
                                                <w:right w:val="none" w:sz="0" w:space="0" w:color="auto"/>
                                              </w:divBdr>
                                              <w:divsChild>
                                                <w:div w:id="1279021874">
                                                  <w:marLeft w:val="0"/>
                                                  <w:marRight w:val="0"/>
                                                  <w:marTop w:val="0"/>
                                                  <w:marBottom w:val="0"/>
                                                  <w:divBdr>
                                                    <w:top w:val="none" w:sz="0" w:space="0" w:color="auto"/>
                                                    <w:left w:val="none" w:sz="0" w:space="0" w:color="auto"/>
                                                    <w:bottom w:val="none" w:sz="0" w:space="0" w:color="auto"/>
                                                    <w:right w:val="none" w:sz="0" w:space="0" w:color="auto"/>
                                                  </w:divBdr>
                                                  <w:divsChild>
                                                    <w:div w:id="2145267297">
                                                      <w:marLeft w:val="0"/>
                                                      <w:marRight w:val="0"/>
                                                      <w:marTop w:val="0"/>
                                                      <w:marBottom w:val="0"/>
                                                      <w:divBdr>
                                                        <w:top w:val="none" w:sz="0" w:space="0" w:color="auto"/>
                                                        <w:left w:val="none" w:sz="0" w:space="0" w:color="auto"/>
                                                        <w:bottom w:val="none" w:sz="0" w:space="0" w:color="auto"/>
                                                        <w:right w:val="none" w:sz="0" w:space="0" w:color="auto"/>
                                                      </w:divBdr>
                                                      <w:divsChild>
                                                        <w:div w:id="1871339994">
                                                          <w:marLeft w:val="0"/>
                                                          <w:marRight w:val="0"/>
                                                          <w:marTop w:val="0"/>
                                                          <w:marBottom w:val="0"/>
                                                          <w:divBdr>
                                                            <w:top w:val="none" w:sz="0" w:space="0" w:color="auto"/>
                                                            <w:left w:val="none" w:sz="0" w:space="0" w:color="auto"/>
                                                            <w:bottom w:val="none" w:sz="0" w:space="0" w:color="auto"/>
                                                            <w:right w:val="none" w:sz="0" w:space="0" w:color="auto"/>
                                                          </w:divBdr>
                                                          <w:divsChild>
                                                            <w:div w:id="993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256540">
      <w:bodyDiv w:val="1"/>
      <w:marLeft w:val="0"/>
      <w:marRight w:val="0"/>
      <w:marTop w:val="0"/>
      <w:marBottom w:val="0"/>
      <w:divBdr>
        <w:top w:val="none" w:sz="0" w:space="0" w:color="auto"/>
        <w:left w:val="none" w:sz="0" w:space="0" w:color="auto"/>
        <w:bottom w:val="none" w:sz="0" w:space="0" w:color="auto"/>
        <w:right w:val="none" w:sz="0" w:space="0" w:color="auto"/>
      </w:divBdr>
      <w:divsChild>
        <w:div w:id="1456368091">
          <w:marLeft w:val="0"/>
          <w:marRight w:val="0"/>
          <w:marTop w:val="0"/>
          <w:marBottom w:val="0"/>
          <w:divBdr>
            <w:top w:val="none" w:sz="0" w:space="0" w:color="auto"/>
            <w:left w:val="none" w:sz="0" w:space="0" w:color="auto"/>
            <w:bottom w:val="none" w:sz="0" w:space="0" w:color="auto"/>
            <w:right w:val="none" w:sz="0" w:space="0" w:color="auto"/>
          </w:divBdr>
          <w:divsChild>
            <w:div w:id="2051803702">
              <w:marLeft w:val="0"/>
              <w:marRight w:val="0"/>
              <w:marTop w:val="0"/>
              <w:marBottom w:val="0"/>
              <w:divBdr>
                <w:top w:val="none" w:sz="0" w:space="0" w:color="auto"/>
                <w:left w:val="none" w:sz="0" w:space="0" w:color="auto"/>
                <w:bottom w:val="none" w:sz="0" w:space="0" w:color="auto"/>
                <w:right w:val="none" w:sz="0" w:space="0" w:color="auto"/>
              </w:divBdr>
              <w:divsChild>
                <w:div w:id="67658632">
                  <w:marLeft w:val="0"/>
                  <w:marRight w:val="0"/>
                  <w:marTop w:val="0"/>
                  <w:marBottom w:val="0"/>
                  <w:divBdr>
                    <w:top w:val="none" w:sz="0" w:space="0" w:color="auto"/>
                    <w:left w:val="none" w:sz="0" w:space="0" w:color="auto"/>
                    <w:bottom w:val="none" w:sz="0" w:space="0" w:color="auto"/>
                    <w:right w:val="none" w:sz="0" w:space="0" w:color="auto"/>
                  </w:divBdr>
                  <w:divsChild>
                    <w:div w:id="1824655958">
                      <w:marLeft w:val="0"/>
                      <w:marRight w:val="0"/>
                      <w:marTop w:val="0"/>
                      <w:marBottom w:val="0"/>
                      <w:divBdr>
                        <w:top w:val="none" w:sz="0" w:space="0" w:color="auto"/>
                        <w:left w:val="none" w:sz="0" w:space="0" w:color="auto"/>
                        <w:bottom w:val="none" w:sz="0" w:space="0" w:color="auto"/>
                        <w:right w:val="none" w:sz="0" w:space="0" w:color="auto"/>
                      </w:divBdr>
                      <w:divsChild>
                        <w:div w:id="1794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972430">
      <w:bodyDiv w:val="1"/>
      <w:marLeft w:val="0"/>
      <w:marRight w:val="0"/>
      <w:marTop w:val="0"/>
      <w:marBottom w:val="0"/>
      <w:divBdr>
        <w:top w:val="none" w:sz="0" w:space="0" w:color="auto"/>
        <w:left w:val="none" w:sz="0" w:space="0" w:color="auto"/>
        <w:bottom w:val="none" w:sz="0" w:space="0" w:color="auto"/>
        <w:right w:val="none" w:sz="0" w:space="0" w:color="auto"/>
      </w:divBdr>
      <w:divsChild>
        <w:div w:id="589697917">
          <w:marLeft w:val="0"/>
          <w:marRight w:val="0"/>
          <w:marTop w:val="0"/>
          <w:marBottom w:val="0"/>
          <w:divBdr>
            <w:top w:val="none" w:sz="0" w:space="0" w:color="auto"/>
            <w:left w:val="none" w:sz="0" w:space="0" w:color="auto"/>
            <w:bottom w:val="none" w:sz="0" w:space="0" w:color="auto"/>
            <w:right w:val="none" w:sz="0" w:space="0" w:color="auto"/>
          </w:divBdr>
          <w:divsChild>
            <w:div w:id="1647590618">
              <w:marLeft w:val="0"/>
              <w:marRight w:val="0"/>
              <w:marTop w:val="0"/>
              <w:marBottom w:val="0"/>
              <w:divBdr>
                <w:top w:val="none" w:sz="0" w:space="0" w:color="auto"/>
                <w:left w:val="none" w:sz="0" w:space="0" w:color="auto"/>
                <w:bottom w:val="none" w:sz="0" w:space="0" w:color="auto"/>
                <w:right w:val="none" w:sz="0" w:space="0" w:color="auto"/>
              </w:divBdr>
              <w:divsChild>
                <w:div w:id="215749225">
                  <w:marLeft w:val="0"/>
                  <w:marRight w:val="0"/>
                  <w:marTop w:val="0"/>
                  <w:marBottom w:val="0"/>
                  <w:divBdr>
                    <w:top w:val="none" w:sz="0" w:space="0" w:color="auto"/>
                    <w:left w:val="none" w:sz="0" w:space="0" w:color="auto"/>
                    <w:bottom w:val="none" w:sz="0" w:space="0" w:color="auto"/>
                    <w:right w:val="none" w:sz="0" w:space="0" w:color="auto"/>
                  </w:divBdr>
                  <w:divsChild>
                    <w:div w:id="231158307">
                      <w:marLeft w:val="0"/>
                      <w:marRight w:val="0"/>
                      <w:marTop w:val="0"/>
                      <w:marBottom w:val="0"/>
                      <w:divBdr>
                        <w:top w:val="none" w:sz="0" w:space="0" w:color="auto"/>
                        <w:left w:val="none" w:sz="0" w:space="0" w:color="auto"/>
                        <w:bottom w:val="none" w:sz="0" w:space="0" w:color="auto"/>
                        <w:right w:val="none" w:sz="0" w:space="0" w:color="auto"/>
                      </w:divBdr>
                      <w:divsChild>
                        <w:div w:id="32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344159">
      <w:bodyDiv w:val="1"/>
      <w:marLeft w:val="0"/>
      <w:marRight w:val="0"/>
      <w:marTop w:val="0"/>
      <w:marBottom w:val="0"/>
      <w:divBdr>
        <w:top w:val="none" w:sz="0" w:space="0" w:color="auto"/>
        <w:left w:val="none" w:sz="0" w:space="0" w:color="auto"/>
        <w:bottom w:val="none" w:sz="0" w:space="0" w:color="auto"/>
        <w:right w:val="none" w:sz="0" w:space="0" w:color="auto"/>
      </w:divBdr>
      <w:divsChild>
        <w:div w:id="384332189">
          <w:marLeft w:val="0"/>
          <w:marRight w:val="0"/>
          <w:marTop w:val="0"/>
          <w:marBottom w:val="0"/>
          <w:divBdr>
            <w:top w:val="none" w:sz="0" w:space="0" w:color="auto"/>
            <w:left w:val="none" w:sz="0" w:space="0" w:color="auto"/>
            <w:bottom w:val="none" w:sz="0" w:space="0" w:color="auto"/>
            <w:right w:val="none" w:sz="0" w:space="0" w:color="auto"/>
          </w:divBdr>
          <w:divsChild>
            <w:div w:id="1346134207">
              <w:marLeft w:val="0"/>
              <w:marRight w:val="0"/>
              <w:marTop w:val="0"/>
              <w:marBottom w:val="0"/>
              <w:divBdr>
                <w:top w:val="none" w:sz="0" w:space="0" w:color="auto"/>
                <w:left w:val="none" w:sz="0" w:space="0" w:color="auto"/>
                <w:bottom w:val="none" w:sz="0" w:space="0" w:color="auto"/>
                <w:right w:val="none" w:sz="0" w:space="0" w:color="auto"/>
              </w:divBdr>
              <w:divsChild>
                <w:div w:id="1477647361">
                  <w:marLeft w:val="0"/>
                  <w:marRight w:val="0"/>
                  <w:marTop w:val="0"/>
                  <w:marBottom w:val="0"/>
                  <w:divBdr>
                    <w:top w:val="none" w:sz="0" w:space="0" w:color="auto"/>
                    <w:left w:val="none" w:sz="0" w:space="0" w:color="auto"/>
                    <w:bottom w:val="none" w:sz="0" w:space="0" w:color="auto"/>
                    <w:right w:val="none" w:sz="0" w:space="0" w:color="auto"/>
                  </w:divBdr>
                  <w:divsChild>
                    <w:div w:id="232551835">
                      <w:marLeft w:val="0"/>
                      <w:marRight w:val="0"/>
                      <w:marTop w:val="0"/>
                      <w:marBottom w:val="0"/>
                      <w:divBdr>
                        <w:top w:val="none" w:sz="0" w:space="0" w:color="auto"/>
                        <w:left w:val="none" w:sz="0" w:space="0" w:color="auto"/>
                        <w:bottom w:val="none" w:sz="0" w:space="0" w:color="auto"/>
                        <w:right w:val="none" w:sz="0" w:space="0" w:color="auto"/>
                      </w:divBdr>
                      <w:divsChild>
                        <w:div w:id="4616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5915">
      <w:bodyDiv w:val="1"/>
      <w:marLeft w:val="0"/>
      <w:marRight w:val="0"/>
      <w:marTop w:val="0"/>
      <w:marBottom w:val="0"/>
      <w:divBdr>
        <w:top w:val="none" w:sz="0" w:space="0" w:color="auto"/>
        <w:left w:val="none" w:sz="0" w:space="0" w:color="auto"/>
        <w:bottom w:val="none" w:sz="0" w:space="0" w:color="auto"/>
        <w:right w:val="none" w:sz="0" w:space="0" w:color="auto"/>
      </w:divBdr>
      <w:divsChild>
        <w:div w:id="1239897569">
          <w:marLeft w:val="0"/>
          <w:marRight w:val="0"/>
          <w:marTop w:val="0"/>
          <w:marBottom w:val="0"/>
          <w:divBdr>
            <w:top w:val="none" w:sz="0" w:space="0" w:color="auto"/>
            <w:left w:val="none" w:sz="0" w:space="0" w:color="auto"/>
            <w:bottom w:val="none" w:sz="0" w:space="0" w:color="auto"/>
            <w:right w:val="none" w:sz="0" w:space="0" w:color="auto"/>
          </w:divBdr>
          <w:divsChild>
            <w:div w:id="1033651834">
              <w:marLeft w:val="0"/>
              <w:marRight w:val="0"/>
              <w:marTop w:val="0"/>
              <w:marBottom w:val="0"/>
              <w:divBdr>
                <w:top w:val="none" w:sz="0" w:space="0" w:color="auto"/>
                <w:left w:val="none" w:sz="0" w:space="0" w:color="auto"/>
                <w:bottom w:val="none" w:sz="0" w:space="0" w:color="auto"/>
                <w:right w:val="none" w:sz="0" w:space="0" w:color="auto"/>
              </w:divBdr>
              <w:divsChild>
                <w:div w:id="660044930">
                  <w:marLeft w:val="0"/>
                  <w:marRight w:val="0"/>
                  <w:marTop w:val="0"/>
                  <w:marBottom w:val="0"/>
                  <w:divBdr>
                    <w:top w:val="none" w:sz="0" w:space="0" w:color="auto"/>
                    <w:left w:val="none" w:sz="0" w:space="0" w:color="auto"/>
                    <w:bottom w:val="none" w:sz="0" w:space="0" w:color="auto"/>
                    <w:right w:val="none" w:sz="0" w:space="0" w:color="auto"/>
                  </w:divBdr>
                  <w:divsChild>
                    <w:div w:id="1337810094">
                      <w:marLeft w:val="-150"/>
                      <w:marRight w:val="-150"/>
                      <w:marTop w:val="0"/>
                      <w:marBottom w:val="0"/>
                      <w:divBdr>
                        <w:top w:val="none" w:sz="0" w:space="0" w:color="auto"/>
                        <w:left w:val="none" w:sz="0" w:space="0" w:color="auto"/>
                        <w:bottom w:val="none" w:sz="0" w:space="0" w:color="auto"/>
                        <w:right w:val="none" w:sz="0" w:space="0" w:color="auto"/>
                      </w:divBdr>
                      <w:divsChild>
                        <w:div w:id="1967663332">
                          <w:marLeft w:val="0"/>
                          <w:marRight w:val="0"/>
                          <w:marTop w:val="0"/>
                          <w:marBottom w:val="0"/>
                          <w:divBdr>
                            <w:top w:val="none" w:sz="0" w:space="0" w:color="auto"/>
                            <w:left w:val="none" w:sz="0" w:space="0" w:color="auto"/>
                            <w:bottom w:val="none" w:sz="0" w:space="0" w:color="auto"/>
                            <w:right w:val="none" w:sz="0" w:space="0" w:color="auto"/>
                          </w:divBdr>
                          <w:divsChild>
                            <w:div w:id="1742360681">
                              <w:marLeft w:val="0"/>
                              <w:marRight w:val="0"/>
                              <w:marTop w:val="0"/>
                              <w:marBottom w:val="0"/>
                              <w:divBdr>
                                <w:top w:val="none" w:sz="0" w:space="0" w:color="auto"/>
                                <w:left w:val="none" w:sz="0" w:space="0" w:color="auto"/>
                                <w:bottom w:val="none" w:sz="0" w:space="0" w:color="auto"/>
                                <w:right w:val="none" w:sz="0" w:space="0" w:color="auto"/>
                              </w:divBdr>
                              <w:divsChild>
                                <w:div w:id="52581805">
                                  <w:marLeft w:val="0"/>
                                  <w:marRight w:val="0"/>
                                  <w:marTop w:val="0"/>
                                  <w:marBottom w:val="300"/>
                                  <w:divBdr>
                                    <w:top w:val="none" w:sz="0" w:space="0" w:color="auto"/>
                                    <w:left w:val="none" w:sz="0" w:space="0" w:color="auto"/>
                                    <w:bottom w:val="none" w:sz="0" w:space="0" w:color="auto"/>
                                    <w:right w:val="none" w:sz="0" w:space="0" w:color="auto"/>
                                  </w:divBdr>
                                  <w:divsChild>
                                    <w:div w:id="1846820692">
                                      <w:marLeft w:val="0"/>
                                      <w:marRight w:val="0"/>
                                      <w:marTop w:val="0"/>
                                      <w:marBottom w:val="0"/>
                                      <w:divBdr>
                                        <w:top w:val="none" w:sz="0" w:space="0" w:color="auto"/>
                                        <w:left w:val="none" w:sz="0" w:space="0" w:color="auto"/>
                                        <w:bottom w:val="none" w:sz="0" w:space="0" w:color="auto"/>
                                        <w:right w:val="none" w:sz="0" w:space="0" w:color="auto"/>
                                      </w:divBdr>
                                      <w:divsChild>
                                        <w:div w:id="362243175">
                                          <w:marLeft w:val="0"/>
                                          <w:marRight w:val="0"/>
                                          <w:marTop w:val="0"/>
                                          <w:marBottom w:val="0"/>
                                          <w:divBdr>
                                            <w:top w:val="none" w:sz="0" w:space="0" w:color="auto"/>
                                            <w:left w:val="none" w:sz="0" w:space="0" w:color="auto"/>
                                            <w:bottom w:val="none" w:sz="0" w:space="0" w:color="auto"/>
                                            <w:right w:val="none" w:sz="0" w:space="0" w:color="auto"/>
                                          </w:divBdr>
                                          <w:divsChild>
                                            <w:div w:id="373308310">
                                              <w:marLeft w:val="0"/>
                                              <w:marRight w:val="0"/>
                                              <w:marTop w:val="0"/>
                                              <w:marBottom w:val="0"/>
                                              <w:divBdr>
                                                <w:top w:val="none" w:sz="0" w:space="0" w:color="auto"/>
                                                <w:left w:val="none" w:sz="0" w:space="0" w:color="auto"/>
                                                <w:bottom w:val="none" w:sz="0" w:space="0" w:color="auto"/>
                                                <w:right w:val="none" w:sz="0" w:space="0" w:color="auto"/>
                                              </w:divBdr>
                                              <w:divsChild>
                                                <w:div w:id="1055205186">
                                                  <w:marLeft w:val="0"/>
                                                  <w:marRight w:val="0"/>
                                                  <w:marTop w:val="0"/>
                                                  <w:marBottom w:val="0"/>
                                                  <w:divBdr>
                                                    <w:top w:val="none" w:sz="0" w:space="0" w:color="auto"/>
                                                    <w:left w:val="none" w:sz="0" w:space="0" w:color="auto"/>
                                                    <w:bottom w:val="none" w:sz="0" w:space="0" w:color="auto"/>
                                                    <w:right w:val="none" w:sz="0" w:space="0" w:color="auto"/>
                                                  </w:divBdr>
                                                  <w:divsChild>
                                                    <w:div w:id="1480154570">
                                                      <w:marLeft w:val="0"/>
                                                      <w:marRight w:val="0"/>
                                                      <w:marTop w:val="0"/>
                                                      <w:marBottom w:val="0"/>
                                                      <w:divBdr>
                                                        <w:top w:val="none" w:sz="0" w:space="0" w:color="auto"/>
                                                        <w:left w:val="none" w:sz="0" w:space="0" w:color="auto"/>
                                                        <w:bottom w:val="none" w:sz="0" w:space="0" w:color="auto"/>
                                                        <w:right w:val="none" w:sz="0" w:space="0" w:color="auto"/>
                                                      </w:divBdr>
                                                      <w:divsChild>
                                                        <w:div w:id="758528880">
                                                          <w:marLeft w:val="0"/>
                                                          <w:marRight w:val="0"/>
                                                          <w:marTop w:val="0"/>
                                                          <w:marBottom w:val="0"/>
                                                          <w:divBdr>
                                                            <w:top w:val="none" w:sz="0" w:space="0" w:color="auto"/>
                                                            <w:left w:val="none" w:sz="0" w:space="0" w:color="auto"/>
                                                            <w:bottom w:val="none" w:sz="0" w:space="0" w:color="auto"/>
                                                            <w:right w:val="none" w:sz="0" w:space="0" w:color="auto"/>
                                                          </w:divBdr>
                                                          <w:divsChild>
                                                            <w:div w:id="1743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0796462">
      <w:bodyDiv w:val="1"/>
      <w:marLeft w:val="0"/>
      <w:marRight w:val="0"/>
      <w:marTop w:val="0"/>
      <w:marBottom w:val="0"/>
      <w:divBdr>
        <w:top w:val="none" w:sz="0" w:space="0" w:color="auto"/>
        <w:left w:val="none" w:sz="0" w:space="0" w:color="auto"/>
        <w:bottom w:val="none" w:sz="0" w:space="0" w:color="auto"/>
        <w:right w:val="none" w:sz="0" w:space="0" w:color="auto"/>
      </w:divBdr>
      <w:divsChild>
        <w:div w:id="190076779">
          <w:marLeft w:val="0"/>
          <w:marRight w:val="0"/>
          <w:marTop w:val="0"/>
          <w:marBottom w:val="0"/>
          <w:divBdr>
            <w:top w:val="none" w:sz="0" w:space="0" w:color="auto"/>
            <w:left w:val="none" w:sz="0" w:space="0" w:color="auto"/>
            <w:bottom w:val="none" w:sz="0" w:space="0" w:color="auto"/>
            <w:right w:val="none" w:sz="0" w:space="0" w:color="auto"/>
          </w:divBdr>
          <w:divsChild>
            <w:div w:id="1575316621">
              <w:marLeft w:val="0"/>
              <w:marRight w:val="0"/>
              <w:marTop w:val="0"/>
              <w:marBottom w:val="0"/>
              <w:divBdr>
                <w:top w:val="none" w:sz="0" w:space="0" w:color="auto"/>
                <w:left w:val="none" w:sz="0" w:space="0" w:color="auto"/>
                <w:bottom w:val="none" w:sz="0" w:space="0" w:color="auto"/>
                <w:right w:val="none" w:sz="0" w:space="0" w:color="auto"/>
              </w:divBdr>
              <w:divsChild>
                <w:div w:id="1323048444">
                  <w:marLeft w:val="0"/>
                  <w:marRight w:val="0"/>
                  <w:marTop w:val="0"/>
                  <w:marBottom w:val="0"/>
                  <w:divBdr>
                    <w:top w:val="none" w:sz="0" w:space="0" w:color="auto"/>
                    <w:left w:val="none" w:sz="0" w:space="0" w:color="auto"/>
                    <w:bottom w:val="none" w:sz="0" w:space="0" w:color="auto"/>
                    <w:right w:val="none" w:sz="0" w:space="0" w:color="auto"/>
                  </w:divBdr>
                  <w:divsChild>
                    <w:div w:id="2033802876">
                      <w:marLeft w:val="0"/>
                      <w:marRight w:val="0"/>
                      <w:marTop w:val="0"/>
                      <w:marBottom w:val="0"/>
                      <w:divBdr>
                        <w:top w:val="none" w:sz="0" w:space="0" w:color="auto"/>
                        <w:left w:val="none" w:sz="0" w:space="0" w:color="auto"/>
                        <w:bottom w:val="none" w:sz="0" w:space="0" w:color="auto"/>
                        <w:right w:val="none" w:sz="0" w:space="0" w:color="auto"/>
                      </w:divBdr>
                      <w:divsChild>
                        <w:div w:id="10750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13665">
      <w:bodyDiv w:val="1"/>
      <w:marLeft w:val="0"/>
      <w:marRight w:val="0"/>
      <w:marTop w:val="0"/>
      <w:marBottom w:val="0"/>
      <w:divBdr>
        <w:top w:val="none" w:sz="0" w:space="0" w:color="auto"/>
        <w:left w:val="none" w:sz="0" w:space="0" w:color="auto"/>
        <w:bottom w:val="none" w:sz="0" w:space="0" w:color="auto"/>
        <w:right w:val="none" w:sz="0" w:space="0" w:color="auto"/>
      </w:divBdr>
    </w:div>
    <w:div w:id="1364208023">
      <w:bodyDiv w:val="1"/>
      <w:marLeft w:val="0"/>
      <w:marRight w:val="0"/>
      <w:marTop w:val="0"/>
      <w:marBottom w:val="0"/>
      <w:divBdr>
        <w:top w:val="none" w:sz="0" w:space="0" w:color="auto"/>
        <w:left w:val="none" w:sz="0" w:space="0" w:color="auto"/>
        <w:bottom w:val="none" w:sz="0" w:space="0" w:color="auto"/>
        <w:right w:val="none" w:sz="0" w:space="0" w:color="auto"/>
      </w:divBdr>
    </w:div>
    <w:div w:id="1438334368">
      <w:bodyDiv w:val="1"/>
      <w:marLeft w:val="0"/>
      <w:marRight w:val="0"/>
      <w:marTop w:val="0"/>
      <w:marBottom w:val="0"/>
      <w:divBdr>
        <w:top w:val="none" w:sz="0" w:space="0" w:color="auto"/>
        <w:left w:val="none" w:sz="0" w:space="0" w:color="auto"/>
        <w:bottom w:val="none" w:sz="0" w:space="0" w:color="auto"/>
        <w:right w:val="none" w:sz="0" w:space="0" w:color="auto"/>
      </w:divBdr>
      <w:divsChild>
        <w:div w:id="1510949204">
          <w:marLeft w:val="0"/>
          <w:marRight w:val="0"/>
          <w:marTop w:val="0"/>
          <w:marBottom w:val="0"/>
          <w:divBdr>
            <w:top w:val="none" w:sz="0" w:space="0" w:color="auto"/>
            <w:left w:val="none" w:sz="0" w:space="0" w:color="auto"/>
            <w:bottom w:val="none" w:sz="0" w:space="0" w:color="auto"/>
            <w:right w:val="none" w:sz="0" w:space="0" w:color="auto"/>
          </w:divBdr>
          <w:divsChild>
            <w:div w:id="900554017">
              <w:marLeft w:val="0"/>
              <w:marRight w:val="0"/>
              <w:marTop w:val="0"/>
              <w:marBottom w:val="0"/>
              <w:divBdr>
                <w:top w:val="none" w:sz="0" w:space="0" w:color="auto"/>
                <w:left w:val="none" w:sz="0" w:space="0" w:color="auto"/>
                <w:bottom w:val="none" w:sz="0" w:space="0" w:color="auto"/>
                <w:right w:val="none" w:sz="0" w:space="0" w:color="auto"/>
              </w:divBdr>
              <w:divsChild>
                <w:div w:id="269168454">
                  <w:marLeft w:val="0"/>
                  <w:marRight w:val="0"/>
                  <w:marTop w:val="0"/>
                  <w:marBottom w:val="0"/>
                  <w:divBdr>
                    <w:top w:val="none" w:sz="0" w:space="0" w:color="auto"/>
                    <w:left w:val="none" w:sz="0" w:space="0" w:color="auto"/>
                    <w:bottom w:val="none" w:sz="0" w:space="0" w:color="auto"/>
                    <w:right w:val="none" w:sz="0" w:space="0" w:color="auto"/>
                  </w:divBdr>
                  <w:divsChild>
                    <w:div w:id="2134976231">
                      <w:marLeft w:val="0"/>
                      <w:marRight w:val="0"/>
                      <w:marTop w:val="0"/>
                      <w:marBottom w:val="0"/>
                      <w:divBdr>
                        <w:top w:val="none" w:sz="0" w:space="0" w:color="auto"/>
                        <w:left w:val="none" w:sz="0" w:space="0" w:color="auto"/>
                        <w:bottom w:val="none" w:sz="0" w:space="0" w:color="auto"/>
                        <w:right w:val="none" w:sz="0" w:space="0" w:color="auto"/>
                      </w:divBdr>
                      <w:divsChild>
                        <w:div w:id="186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475220">
      <w:bodyDiv w:val="1"/>
      <w:marLeft w:val="0"/>
      <w:marRight w:val="0"/>
      <w:marTop w:val="0"/>
      <w:marBottom w:val="0"/>
      <w:divBdr>
        <w:top w:val="none" w:sz="0" w:space="0" w:color="auto"/>
        <w:left w:val="none" w:sz="0" w:space="0" w:color="auto"/>
        <w:bottom w:val="none" w:sz="0" w:space="0" w:color="auto"/>
        <w:right w:val="none" w:sz="0" w:space="0" w:color="auto"/>
      </w:divBdr>
    </w:div>
    <w:div w:id="1563633673">
      <w:bodyDiv w:val="1"/>
      <w:marLeft w:val="0"/>
      <w:marRight w:val="0"/>
      <w:marTop w:val="0"/>
      <w:marBottom w:val="0"/>
      <w:divBdr>
        <w:top w:val="none" w:sz="0" w:space="0" w:color="auto"/>
        <w:left w:val="none" w:sz="0" w:space="0" w:color="auto"/>
        <w:bottom w:val="none" w:sz="0" w:space="0" w:color="auto"/>
        <w:right w:val="none" w:sz="0" w:space="0" w:color="auto"/>
      </w:divBdr>
    </w:div>
    <w:div w:id="1787000942">
      <w:bodyDiv w:val="1"/>
      <w:marLeft w:val="0"/>
      <w:marRight w:val="0"/>
      <w:marTop w:val="0"/>
      <w:marBottom w:val="0"/>
      <w:divBdr>
        <w:top w:val="none" w:sz="0" w:space="0" w:color="auto"/>
        <w:left w:val="none" w:sz="0" w:space="0" w:color="auto"/>
        <w:bottom w:val="none" w:sz="0" w:space="0" w:color="auto"/>
        <w:right w:val="none" w:sz="0" w:space="0" w:color="auto"/>
      </w:divBdr>
      <w:divsChild>
        <w:div w:id="1773622701">
          <w:marLeft w:val="0"/>
          <w:marRight w:val="0"/>
          <w:marTop w:val="0"/>
          <w:marBottom w:val="0"/>
          <w:divBdr>
            <w:top w:val="none" w:sz="0" w:space="0" w:color="auto"/>
            <w:left w:val="none" w:sz="0" w:space="0" w:color="auto"/>
            <w:bottom w:val="none" w:sz="0" w:space="0" w:color="auto"/>
            <w:right w:val="none" w:sz="0" w:space="0" w:color="auto"/>
          </w:divBdr>
          <w:divsChild>
            <w:div w:id="113450005">
              <w:marLeft w:val="0"/>
              <w:marRight w:val="0"/>
              <w:marTop w:val="0"/>
              <w:marBottom w:val="0"/>
              <w:divBdr>
                <w:top w:val="none" w:sz="0" w:space="0" w:color="auto"/>
                <w:left w:val="none" w:sz="0" w:space="0" w:color="auto"/>
                <w:bottom w:val="none" w:sz="0" w:space="0" w:color="auto"/>
                <w:right w:val="none" w:sz="0" w:space="0" w:color="auto"/>
              </w:divBdr>
              <w:divsChild>
                <w:div w:id="1898931894">
                  <w:marLeft w:val="0"/>
                  <w:marRight w:val="0"/>
                  <w:marTop w:val="0"/>
                  <w:marBottom w:val="0"/>
                  <w:divBdr>
                    <w:top w:val="none" w:sz="0" w:space="0" w:color="auto"/>
                    <w:left w:val="none" w:sz="0" w:space="0" w:color="auto"/>
                    <w:bottom w:val="none" w:sz="0" w:space="0" w:color="auto"/>
                    <w:right w:val="none" w:sz="0" w:space="0" w:color="auto"/>
                  </w:divBdr>
                  <w:divsChild>
                    <w:div w:id="1801729474">
                      <w:marLeft w:val="0"/>
                      <w:marRight w:val="0"/>
                      <w:marTop w:val="0"/>
                      <w:marBottom w:val="0"/>
                      <w:divBdr>
                        <w:top w:val="none" w:sz="0" w:space="0" w:color="auto"/>
                        <w:left w:val="none" w:sz="0" w:space="0" w:color="auto"/>
                        <w:bottom w:val="none" w:sz="0" w:space="0" w:color="auto"/>
                        <w:right w:val="none" w:sz="0" w:space="0" w:color="auto"/>
                      </w:divBdr>
                      <w:divsChild>
                        <w:div w:id="19239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43826">
      <w:bodyDiv w:val="1"/>
      <w:marLeft w:val="0"/>
      <w:marRight w:val="0"/>
      <w:marTop w:val="0"/>
      <w:marBottom w:val="0"/>
      <w:divBdr>
        <w:top w:val="none" w:sz="0" w:space="0" w:color="auto"/>
        <w:left w:val="none" w:sz="0" w:space="0" w:color="auto"/>
        <w:bottom w:val="none" w:sz="0" w:space="0" w:color="auto"/>
        <w:right w:val="none" w:sz="0" w:space="0" w:color="auto"/>
      </w:divBdr>
      <w:divsChild>
        <w:div w:id="883098133">
          <w:marLeft w:val="0"/>
          <w:marRight w:val="0"/>
          <w:marTop w:val="0"/>
          <w:marBottom w:val="0"/>
          <w:divBdr>
            <w:top w:val="none" w:sz="0" w:space="0" w:color="auto"/>
            <w:left w:val="none" w:sz="0" w:space="0" w:color="auto"/>
            <w:bottom w:val="none" w:sz="0" w:space="0" w:color="auto"/>
            <w:right w:val="none" w:sz="0" w:space="0" w:color="auto"/>
          </w:divBdr>
          <w:divsChild>
            <w:div w:id="473761076">
              <w:marLeft w:val="0"/>
              <w:marRight w:val="0"/>
              <w:marTop w:val="0"/>
              <w:marBottom w:val="0"/>
              <w:divBdr>
                <w:top w:val="none" w:sz="0" w:space="0" w:color="auto"/>
                <w:left w:val="none" w:sz="0" w:space="0" w:color="auto"/>
                <w:bottom w:val="none" w:sz="0" w:space="0" w:color="auto"/>
                <w:right w:val="none" w:sz="0" w:space="0" w:color="auto"/>
              </w:divBdr>
              <w:divsChild>
                <w:div w:id="2034305229">
                  <w:marLeft w:val="0"/>
                  <w:marRight w:val="0"/>
                  <w:marTop w:val="0"/>
                  <w:marBottom w:val="0"/>
                  <w:divBdr>
                    <w:top w:val="none" w:sz="0" w:space="0" w:color="auto"/>
                    <w:left w:val="none" w:sz="0" w:space="0" w:color="auto"/>
                    <w:bottom w:val="none" w:sz="0" w:space="0" w:color="auto"/>
                    <w:right w:val="none" w:sz="0" w:space="0" w:color="auto"/>
                  </w:divBdr>
                  <w:divsChild>
                    <w:div w:id="379288244">
                      <w:marLeft w:val="0"/>
                      <w:marRight w:val="0"/>
                      <w:marTop w:val="0"/>
                      <w:marBottom w:val="0"/>
                      <w:divBdr>
                        <w:top w:val="none" w:sz="0" w:space="0" w:color="auto"/>
                        <w:left w:val="none" w:sz="0" w:space="0" w:color="auto"/>
                        <w:bottom w:val="none" w:sz="0" w:space="0" w:color="auto"/>
                        <w:right w:val="none" w:sz="0" w:space="0" w:color="auto"/>
                      </w:divBdr>
                      <w:divsChild>
                        <w:div w:id="3346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002567">
      <w:bodyDiv w:val="1"/>
      <w:marLeft w:val="0"/>
      <w:marRight w:val="0"/>
      <w:marTop w:val="0"/>
      <w:marBottom w:val="0"/>
      <w:divBdr>
        <w:top w:val="none" w:sz="0" w:space="0" w:color="auto"/>
        <w:left w:val="none" w:sz="0" w:space="0" w:color="auto"/>
        <w:bottom w:val="none" w:sz="0" w:space="0" w:color="auto"/>
        <w:right w:val="none" w:sz="0" w:space="0" w:color="auto"/>
      </w:divBdr>
      <w:divsChild>
        <w:div w:id="1512066150">
          <w:marLeft w:val="0"/>
          <w:marRight w:val="0"/>
          <w:marTop w:val="0"/>
          <w:marBottom w:val="0"/>
          <w:divBdr>
            <w:top w:val="none" w:sz="0" w:space="0" w:color="auto"/>
            <w:left w:val="none" w:sz="0" w:space="0" w:color="auto"/>
            <w:bottom w:val="none" w:sz="0" w:space="0" w:color="auto"/>
            <w:right w:val="none" w:sz="0" w:space="0" w:color="auto"/>
          </w:divBdr>
          <w:divsChild>
            <w:div w:id="497691066">
              <w:marLeft w:val="0"/>
              <w:marRight w:val="0"/>
              <w:marTop w:val="0"/>
              <w:marBottom w:val="0"/>
              <w:divBdr>
                <w:top w:val="none" w:sz="0" w:space="0" w:color="auto"/>
                <w:left w:val="none" w:sz="0" w:space="0" w:color="auto"/>
                <w:bottom w:val="none" w:sz="0" w:space="0" w:color="auto"/>
                <w:right w:val="none" w:sz="0" w:space="0" w:color="auto"/>
              </w:divBdr>
              <w:divsChild>
                <w:div w:id="584261231">
                  <w:marLeft w:val="0"/>
                  <w:marRight w:val="0"/>
                  <w:marTop w:val="0"/>
                  <w:marBottom w:val="0"/>
                  <w:divBdr>
                    <w:top w:val="none" w:sz="0" w:space="0" w:color="auto"/>
                    <w:left w:val="none" w:sz="0" w:space="0" w:color="auto"/>
                    <w:bottom w:val="none" w:sz="0" w:space="0" w:color="auto"/>
                    <w:right w:val="none" w:sz="0" w:space="0" w:color="auto"/>
                  </w:divBdr>
                  <w:divsChild>
                    <w:div w:id="630595153">
                      <w:marLeft w:val="0"/>
                      <w:marRight w:val="0"/>
                      <w:marTop w:val="0"/>
                      <w:marBottom w:val="0"/>
                      <w:divBdr>
                        <w:top w:val="none" w:sz="0" w:space="0" w:color="auto"/>
                        <w:left w:val="none" w:sz="0" w:space="0" w:color="auto"/>
                        <w:bottom w:val="none" w:sz="0" w:space="0" w:color="auto"/>
                        <w:right w:val="none" w:sz="0" w:space="0" w:color="auto"/>
                      </w:divBdr>
                      <w:divsChild>
                        <w:div w:id="9311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283648">
      <w:bodyDiv w:val="1"/>
      <w:marLeft w:val="0"/>
      <w:marRight w:val="0"/>
      <w:marTop w:val="0"/>
      <w:marBottom w:val="0"/>
      <w:divBdr>
        <w:top w:val="none" w:sz="0" w:space="0" w:color="auto"/>
        <w:left w:val="none" w:sz="0" w:space="0" w:color="auto"/>
        <w:bottom w:val="none" w:sz="0" w:space="0" w:color="auto"/>
        <w:right w:val="none" w:sz="0" w:space="0" w:color="auto"/>
      </w:divBdr>
      <w:divsChild>
        <w:div w:id="1558933795">
          <w:marLeft w:val="0"/>
          <w:marRight w:val="0"/>
          <w:marTop w:val="0"/>
          <w:marBottom w:val="0"/>
          <w:divBdr>
            <w:top w:val="none" w:sz="0" w:space="0" w:color="auto"/>
            <w:left w:val="none" w:sz="0" w:space="0" w:color="auto"/>
            <w:bottom w:val="none" w:sz="0" w:space="0" w:color="auto"/>
            <w:right w:val="none" w:sz="0" w:space="0" w:color="auto"/>
          </w:divBdr>
          <w:divsChild>
            <w:div w:id="1774276095">
              <w:marLeft w:val="0"/>
              <w:marRight w:val="0"/>
              <w:marTop w:val="0"/>
              <w:marBottom w:val="0"/>
              <w:divBdr>
                <w:top w:val="none" w:sz="0" w:space="0" w:color="auto"/>
                <w:left w:val="none" w:sz="0" w:space="0" w:color="auto"/>
                <w:bottom w:val="none" w:sz="0" w:space="0" w:color="auto"/>
                <w:right w:val="none" w:sz="0" w:space="0" w:color="auto"/>
              </w:divBdr>
              <w:divsChild>
                <w:div w:id="941570331">
                  <w:marLeft w:val="0"/>
                  <w:marRight w:val="0"/>
                  <w:marTop w:val="0"/>
                  <w:marBottom w:val="0"/>
                  <w:divBdr>
                    <w:top w:val="none" w:sz="0" w:space="0" w:color="auto"/>
                    <w:left w:val="none" w:sz="0" w:space="0" w:color="auto"/>
                    <w:bottom w:val="none" w:sz="0" w:space="0" w:color="auto"/>
                    <w:right w:val="none" w:sz="0" w:space="0" w:color="auto"/>
                  </w:divBdr>
                  <w:divsChild>
                    <w:div w:id="2002848803">
                      <w:marLeft w:val="-150"/>
                      <w:marRight w:val="-150"/>
                      <w:marTop w:val="0"/>
                      <w:marBottom w:val="0"/>
                      <w:divBdr>
                        <w:top w:val="none" w:sz="0" w:space="0" w:color="auto"/>
                        <w:left w:val="none" w:sz="0" w:space="0" w:color="auto"/>
                        <w:bottom w:val="none" w:sz="0" w:space="0" w:color="auto"/>
                        <w:right w:val="none" w:sz="0" w:space="0" w:color="auto"/>
                      </w:divBdr>
                      <w:divsChild>
                        <w:div w:id="1107851966">
                          <w:marLeft w:val="0"/>
                          <w:marRight w:val="0"/>
                          <w:marTop w:val="0"/>
                          <w:marBottom w:val="0"/>
                          <w:divBdr>
                            <w:top w:val="none" w:sz="0" w:space="0" w:color="auto"/>
                            <w:left w:val="none" w:sz="0" w:space="0" w:color="auto"/>
                            <w:bottom w:val="none" w:sz="0" w:space="0" w:color="auto"/>
                            <w:right w:val="none" w:sz="0" w:space="0" w:color="auto"/>
                          </w:divBdr>
                          <w:divsChild>
                            <w:div w:id="1605503192">
                              <w:marLeft w:val="0"/>
                              <w:marRight w:val="0"/>
                              <w:marTop w:val="0"/>
                              <w:marBottom w:val="0"/>
                              <w:divBdr>
                                <w:top w:val="none" w:sz="0" w:space="0" w:color="auto"/>
                                <w:left w:val="none" w:sz="0" w:space="0" w:color="auto"/>
                                <w:bottom w:val="none" w:sz="0" w:space="0" w:color="auto"/>
                                <w:right w:val="none" w:sz="0" w:space="0" w:color="auto"/>
                              </w:divBdr>
                              <w:divsChild>
                                <w:div w:id="1354961960">
                                  <w:marLeft w:val="0"/>
                                  <w:marRight w:val="0"/>
                                  <w:marTop w:val="0"/>
                                  <w:marBottom w:val="300"/>
                                  <w:divBdr>
                                    <w:top w:val="none" w:sz="0" w:space="0" w:color="auto"/>
                                    <w:left w:val="none" w:sz="0" w:space="0" w:color="auto"/>
                                    <w:bottom w:val="none" w:sz="0" w:space="0" w:color="auto"/>
                                    <w:right w:val="none" w:sz="0" w:space="0" w:color="auto"/>
                                  </w:divBdr>
                                  <w:divsChild>
                                    <w:div w:id="1079400469">
                                      <w:marLeft w:val="0"/>
                                      <w:marRight w:val="0"/>
                                      <w:marTop w:val="0"/>
                                      <w:marBottom w:val="0"/>
                                      <w:divBdr>
                                        <w:top w:val="none" w:sz="0" w:space="0" w:color="auto"/>
                                        <w:left w:val="none" w:sz="0" w:space="0" w:color="auto"/>
                                        <w:bottom w:val="none" w:sz="0" w:space="0" w:color="auto"/>
                                        <w:right w:val="none" w:sz="0" w:space="0" w:color="auto"/>
                                      </w:divBdr>
                                      <w:divsChild>
                                        <w:div w:id="1358849213">
                                          <w:marLeft w:val="0"/>
                                          <w:marRight w:val="0"/>
                                          <w:marTop w:val="0"/>
                                          <w:marBottom w:val="0"/>
                                          <w:divBdr>
                                            <w:top w:val="none" w:sz="0" w:space="0" w:color="auto"/>
                                            <w:left w:val="none" w:sz="0" w:space="0" w:color="auto"/>
                                            <w:bottom w:val="none" w:sz="0" w:space="0" w:color="auto"/>
                                            <w:right w:val="none" w:sz="0" w:space="0" w:color="auto"/>
                                          </w:divBdr>
                                          <w:divsChild>
                                            <w:div w:id="666981931">
                                              <w:marLeft w:val="0"/>
                                              <w:marRight w:val="0"/>
                                              <w:marTop w:val="0"/>
                                              <w:marBottom w:val="0"/>
                                              <w:divBdr>
                                                <w:top w:val="none" w:sz="0" w:space="0" w:color="auto"/>
                                                <w:left w:val="none" w:sz="0" w:space="0" w:color="auto"/>
                                                <w:bottom w:val="none" w:sz="0" w:space="0" w:color="auto"/>
                                                <w:right w:val="none" w:sz="0" w:space="0" w:color="auto"/>
                                              </w:divBdr>
                                              <w:divsChild>
                                                <w:div w:id="1276669554">
                                                  <w:marLeft w:val="0"/>
                                                  <w:marRight w:val="0"/>
                                                  <w:marTop w:val="0"/>
                                                  <w:marBottom w:val="0"/>
                                                  <w:divBdr>
                                                    <w:top w:val="none" w:sz="0" w:space="0" w:color="auto"/>
                                                    <w:left w:val="none" w:sz="0" w:space="0" w:color="auto"/>
                                                    <w:bottom w:val="none" w:sz="0" w:space="0" w:color="auto"/>
                                                    <w:right w:val="none" w:sz="0" w:space="0" w:color="auto"/>
                                                  </w:divBdr>
                                                  <w:divsChild>
                                                    <w:div w:id="683435451">
                                                      <w:marLeft w:val="0"/>
                                                      <w:marRight w:val="0"/>
                                                      <w:marTop w:val="0"/>
                                                      <w:marBottom w:val="0"/>
                                                      <w:divBdr>
                                                        <w:top w:val="none" w:sz="0" w:space="0" w:color="auto"/>
                                                        <w:left w:val="none" w:sz="0" w:space="0" w:color="auto"/>
                                                        <w:bottom w:val="none" w:sz="0" w:space="0" w:color="auto"/>
                                                        <w:right w:val="none" w:sz="0" w:space="0" w:color="auto"/>
                                                      </w:divBdr>
                                                      <w:divsChild>
                                                        <w:div w:id="2069575051">
                                                          <w:marLeft w:val="0"/>
                                                          <w:marRight w:val="0"/>
                                                          <w:marTop w:val="0"/>
                                                          <w:marBottom w:val="0"/>
                                                          <w:divBdr>
                                                            <w:top w:val="none" w:sz="0" w:space="0" w:color="auto"/>
                                                            <w:left w:val="none" w:sz="0" w:space="0" w:color="auto"/>
                                                            <w:bottom w:val="none" w:sz="0" w:space="0" w:color="auto"/>
                                                            <w:right w:val="none" w:sz="0" w:space="0" w:color="auto"/>
                                                          </w:divBdr>
                                                          <w:divsChild>
                                                            <w:div w:id="9272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javascript:OL('77554','49')" TargetMode="External"
                 Type="http://schemas.openxmlformats.org/officeDocument/2006/relationships/hyperlink"/>
   <Relationship Id="rId11" Target="http://www.infolex.lt/ta/77554" TargetMode="External"
                 Type="http://schemas.openxmlformats.org/officeDocument/2006/relationships/hyperlink"/>
   <Relationship Id="rId12" Target="javascript:OL('77554','49')"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infolex.lt/ta/77554" TargetMode="External"
                 Type="http://schemas.openxmlformats.org/officeDocument/2006/relationships/hyperlink"/>
   <Relationship Id="rId8" Target="javascript:OL('77554','49')" TargetMode="External"
                 Type="http://schemas.openxmlformats.org/officeDocument/2006/relationships/hyperlink"/>
   <Relationship Id="rId9" Target="http://www.infolex.lt/ta/77554"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10511</Words>
  <Characters>5992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2020-09-09T13:00:00Z</dcterms:created>
  <dc:creator>Algis Baležentis</dc:creator>
  <cp:lastModifiedBy>Algis Baležentis</cp:lastModifiedBy>
  <cp:lastPrinted>2019-05-21T11:44:00Z</cp:lastPrinted>
  <dcterms:modified xsi:type="dcterms:W3CDTF">2020-09-10T07:48:00Z</dcterms:modified>
  <cp:revision>5</cp:revision>
  <dc:title>REGLAMENTO IR LIETUVOS RESPUBLIKOS NACIONALINIO TEISĖS AKTO PROJEKTO ATITIKTIES LENTELĖ</dc:title>
</cp:coreProperties>
</file>