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3D4F0826" w:rsidR="00C04E25" w:rsidRDefault="00C04E25" w:rsidP="00C04E25">
      <w:pPr>
        <w:tabs>
          <w:tab w:val="left" w:pos="6946"/>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sidRPr="007071F2">
        <w:rPr>
          <w:rFonts w:ascii="Times New Roman" w:eastAsia="Times New Roman" w:hAnsi="Times New Roman" w:cs="Times New Roman"/>
          <w:b/>
          <w:color w:val="000000"/>
          <w:sz w:val="24"/>
          <w:szCs w:val="24"/>
          <w:lang w:eastAsia="en-GB"/>
        </w:rPr>
        <w:t xml:space="preserve">Projekto </w:t>
      </w:r>
    </w:p>
    <w:p w14:paraId="1B243326" w14:textId="028C6F19" w:rsidR="00C04E25" w:rsidRPr="007071F2" w:rsidRDefault="00C04E25" w:rsidP="00C04E25">
      <w:pPr>
        <w:tabs>
          <w:tab w:val="left" w:pos="6946"/>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2A59E3">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color w:val="000000"/>
          <w:sz w:val="24"/>
          <w:szCs w:val="24"/>
          <w:lang w:eastAsia="en-GB"/>
        </w:rPr>
        <w:t>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15865EB9" w14:textId="1DF80BAF" w:rsidR="00C04E25" w:rsidRPr="001D2D30" w:rsidRDefault="0020387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TEISMŲ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I-480</w:t>
      </w:r>
      <w:r w:rsidR="00B1147C">
        <w:t xml:space="preserve">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339EC">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5FC02459"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656EE9">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77777777"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77777777" w:rsidR="00C7711C" w:rsidRPr="00C7711C" w:rsidRDefault="00C7711C" w:rsidP="00C7711C">
      <w:pPr>
        <w:pStyle w:val="Sraopastraipa"/>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5E9F66D8" w14:textId="48B41C43" w:rsidR="00C7711C" w:rsidRPr="00C7711C" w:rsidRDefault="00C7711C" w:rsidP="00D92E4F">
      <w:pPr>
        <w:spacing w:after="0" w:line="240" w:lineRule="auto"/>
        <w:ind w:left="2410" w:hanging="1559"/>
        <w:jc w:val="both"/>
        <w:rPr>
          <w:rFonts w:ascii="Times New Roman" w:hAnsi="Times New Roman" w:cs="Times New Roman"/>
          <w:sz w:val="24"/>
          <w:szCs w:val="24"/>
        </w:rPr>
      </w:pP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hAnsi="Times New Roman" w:cs="Times New Roman"/>
          <w:sz w:val="24"/>
          <w:szCs w:val="24"/>
        </w:rPr>
        <w:t xml:space="preserve"> straipsnis. </w:t>
      </w:r>
      <w:r w:rsidR="00D81618" w:rsidRPr="00D81618">
        <w:rPr>
          <w:rFonts w:ascii="Times New Roman" w:hAnsi="Times New Roman" w:cs="Times New Roman"/>
          <w:b/>
          <w:sz w:val="24"/>
          <w:szCs w:val="24"/>
        </w:rPr>
        <w:t>Elektroniniai dokumentai,</w:t>
      </w:r>
      <w:r w:rsidR="00D81618">
        <w:rPr>
          <w:rFonts w:ascii="Times New Roman" w:hAnsi="Times New Roman" w:cs="Times New Roman"/>
          <w:sz w:val="24"/>
          <w:szCs w:val="24"/>
        </w:rPr>
        <w:t xml:space="preserve"> </w:t>
      </w:r>
      <w:r w:rsidR="00E01300" w:rsidRPr="000C77BD">
        <w:rPr>
          <w:rFonts w:ascii="Times New Roman" w:hAnsi="Times New Roman" w:cs="Times New Roman"/>
          <w:strike/>
          <w:sz w:val="24"/>
          <w:szCs w:val="24"/>
        </w:rPr>
        <w:t>E</w:t>
      </w:r>
      <w:r w:rsidR="00D81618" w:rsidRPr="00825FCC">
        <w:rPr>
          <w:rFonts w:ascii="Times New Roman" w:hAnsi="Times New Roman" w:cs="Times New Roman"/>
          <w:strike/>
          <w:sz w:val="24"/>
          <w:szCs w:val="24"/>
        </w:rPr>
        <w:t>lektroninės</w:t>
      </w:r>
      <w:r w:rsidR="00825FCC">
        <w:rPr>
          <w:rFonts w:ascii="Times New Roman" w:hAnsi="Times New Roman" w:cs="Times New Roman"/>
          <w:sz w:val="24"/>
          <w:szCs w:val="24"/>
        </w:rPr>
        <w:t xml:space="preserve"> </w:t>
      </w:r>
      <w:proofErr w:type="spellStart"/>
      <w:r w:rsidR="00825FCC" w:rsidRPr="00825FCC">
        <w:rPr>
          <w:rFonts w:ascii="Times New Roman" w:hAnsi="Times New Roman" w:cs="Times New Roman"/>
          <w:b/>
          <w:sz w:val="24"/>
          <w:szCs w:val="24"/>
        </w:rPr>
        <w:t>elektroninės</w:t>
      </w:r>
      <w:proofErr w:type="spellEnd"/>
      <w:r w:rsidR="00D81618">
        <w:rPr>
          <w:rFonts w:ascii="Times New Roman" w:hAnsi="Times New Roman" w:cs="Times New Roman"/>
          <w:sz w:val="24"/>
          <w:szCs w:val="24"/>
        </w:rPr>
        <w:t xml:space="preserve"> </w:t>
      </w:r>
      <w:r w:rsidRPr="00C7711C">
        <w:rPr>
          <w:rFonts w:ascii="Times New Roman" w:hAnsi="Times New Roman" w:cs="Times New Roman"/>
          <w:sz w:val="24"/>
          <w:szCs w:val="24"/>
        </w:rPr>
        <w:t>bylos, informacinių ir elektroninių ryšių technologijų naudojimas teismuose</w:t>
      </w:r>
    </w:p>
    <w:p w14:paraId="4285BD09" w14:textId="1BC54C52" w:rsidR="00C279DC" w:rsidRDefault="00743990" w:rsidP="008234D4">
      <w:pPr>
        <w:tabs>
          <w:tab w:val="num" w:pos="1107"/>
        </w:tabs>
        <w:spacing w:after="0" w:line="240" w:lineRule="auto"/>
        <w:ind w:firstLine="851"/>
        <w:jc w:val="both"/>
        <w:rPr>
          <w:rFonts w:ascii="Times New Roman" w:eastAsia="Times New Roman" w:hAnsi="Times New Roman" w:cs="Times New Roman"/>
          <w:b/>
          <w:color w:val="000000"/>
          <w:sz w:val="24"/>
          <w:szCs w:val="24"/>
          <w:lang w:bidi="lt-LT"/>
        </w:rPr>
      </w:pPr>
      <w:r w:rsidRPr="00743990">
        <w:rPr>
          <w:rStyle w:val="CharStyle27"/>
          <w:rFonts w:eastAsiaTheme="minorEastAsia"/>
          <w:i w:val="0"/>
          <w:sz w:val="24"/>
          <w:szCs w:val="24"/>
        </w:rPr>
        <w:t xml:space="preserve">1. </w:t>
      </w:r>
      <w:r w:rsidRPr="00743990">
        <w:rPr>
          <w:rFonts w:ascii="Times New Roman" w:eastAsia="Times New Roman" w:hAnsi="Times New Roman" w:cs="Times New Roman"/>
          <w:b/>
          <w:color w:val="000000"/>
          <w:sz w:val="24"/>
          <w:szCs w:val="24"/>
          <w:lang w:bidi="lt-LT"/>
        </w:rPr>
        <w:t>Teismai, atlikdami įstatymų jiems priskirtas viešojo administravimo funkcijas, nesusijusias su teisingumo vykdymu, rengia oficialius elektroninius dokumentus,  siunčia</w:t>
      </w:r>
      <w:r w:rsidR="00D17CF4">
        <w:rPr>
          <w:rFonts w:ascii="Times New Roman" w:eastAsia="Times New Roman" w:hAnsi="Times New Roman" w:cs="Times New Roman"/>
          <w:b/>
          <w:color w:val="000000"/>
          <w:sz w:val="24"/>
          <w:szCs w:val="24"/>
          <w:lang w:bidi="lt-LT"/>
        </w:rPr>
        <w:t xml:space="preserve"> juos</w:t>
      </w:r>
      <w:r w:rsidRPr="00743990">
        <w:rPr>
          <w:rFonts w:ascii="Times New Roman" w:eastAsia="Times New Roman" w:hAnsi="Times New Roman" w:cs="Times New Roman"/>
          <w:b/>
          <w:color w:val="000000"/>
          <w:sz w:val="24"/>
          <w:szCs w:val="24"/>
          <w:lang w:bidi="lt-LT"/>
        </w:rPr>
        <w:t xml:space="preserve"> ir</w:t>
      </w:r>
      <w:r w:rsidR="00F363D5">
        <w:rPr>
          <w:rFonts w:ascii="Times New Roman" w:eastAsia="Times New Roman" w:hAnsi="Times New Roman" w:cs="Times New Roman"/>
          <w:b/>
          <w:color w:val="000000"/>
          <w:sz w:val="24"/>
          <w:szCs w:val="24"/>
          <w:lang w:bidi="lt-LT"/>
        </w:rPr>
        <w:t xml:space="preserve"> iš kitų asmenų</w:t>
      </w:r>
      <w:r w:rsidRPr="00743990">
        <w:rPr>
          <w:rFonts w:ascii="Times New Roman" w:eastAsia="Times New Roman" w:hAnsi="Times New Roman" w:cs="Times New Roman"/>
          <w:b/>
          <w:color w:val="000000"/>
          <w:sz w:val="24"/>
          <w:szCs w:val="24"/>
          <w:lang w:bidi="lt-LT"/>
        </w:rPr>
        <w:t xml:space="preserve"> </w:t>
      </w:r>
      <w:r w:rsidR="00D17CF4">
        <w:rPr>
          <w:rFonts w:ascii="Times New Roman" w:eastAsia="Times New Roman" w:hAnsi="Times New Roman" w:cs="Times New Roman"/>
          <w:b/>
          <w:color w:val="000000"/>
          <w:sz w:val="24"/>
          <w:szCs w:val="24"/>
          <w:lang w:bidi="lt-LT"/>
        </w:rPr>
        <w:t xml:space="preserve">dokumentus </w:t>
      </w:r>
      <w:r w:rsidRPr="00743990">
        <w:rPr>
          <w:rFonts w:ascii="Times New Roman" w:eastAsia="Times New Roman" w:hAnsi="Times New Roman" w:cs="Times New Roman"/>
          <w:b/>
          <w:color w:val="000000"/>
          <w:sz w:val="24"/>
          <w:szCs w:val="24"/>
          <w:lang w:bidi="lt-LT"/>
        </w:rPr>
        <w:t>gauna per Nacionalinę elektroninių siuntų pristatymo, naudojant pašto tinklą, informacinę sistemą</w:t>
      </w:r>
      <w:r w:rsidR="00F825B8">
        <w:rPr>
          <w:rFonts w:ascii="Times New Roman" w:eastAsia="Times New Roman" w:hAnsi="Times New Roman" w:cs="Times New Roman"/>
          <w:b/>
          <w:color w:val="000000"/>
          <w:sz w:val="24"/>
          <w:szCs w:val="24"/>
          <w:lang w:bidi="lt-LT"/>
        </w:rPr>
        <w:t xml:space="preserve"> (</w:t>
      </w:r>
      <w:r w:rsidR="00F825B8" w:rsidRPr="00EC6D46">
        <w:rPr>
          <w:rFonts w:ascii="Times New Roman" w:eastAsia="Times New Roman" w:hAnsi="Times New Roman" w:cs="Times New Roman"/>
          <w:b/>
          <w:color w:val="000000"/>
          <w:sz w:val="24"/>
          <w:szCs w:val="24"/>
          <w:lang w:bidi="lt-LT"/>
        </w:rPr>
        <w:t>jei</w:t>
      </w:r>
      <w:r w:rsidR="00F825B8">
        <w:rPr>
          <w:rFonts w:ascii="Times New Roman" w:eastAsia="Times New Roman" w:hAnsi="Times New Roman" w:cs="Times New Roman"/>
          <w:b/>
          <w:color w:val="000000"/>
          <w:sz w:val="24"/>
          <w:szCs w:val="24"/>
          <w:lang w:bidi="lt-LT"/>
        </w:rPr>
        <w:t>gu</w:t>
      </w:r>
      <w:r w:rsidR="00F825B8" w:rsidRPr="00EC6D46">
        <w:rPr>
          <w:rFonts w:ascii="Times New Roman" w:eastAsia="Times New Roman" w:hAnsi="Times New Roman" w:cs="Times New Roman"/>
          <w:b/>
          <w:color w:val="000000"/>
          <w:sz w:val="24"/>
          <w:szCs w:val="24"/>
          <w:lang w:bidi="lt-LT"/>
        </w:rPr>
        <w:t xml:space="preserve"> Nacionalinės elektroninių siuntų pristatymo, naudojant pašto tinklą, informacinės sistemos elektroninio pristatymo dėžutė yra neaktyvi, </w:t>
      </w:r>
      <w:r w:rsidR="00F825B8">
        <w:rPr>
          <w:rFonts w:ascii="Times New Roman" w:eastAsia="Times New Roman" w:hAnsi="Times New Roman" w:cs="Times New Roman"/>
          <w:b/>
          <w:color w:val="000000"/>
          <w:sz w:val="24"/>
          <w:szCs w:val="24"/>
          <w:lang w:bidi="lt-LT"/>
        </w:rPr>
        <w:t xml:space="preserve">dokumentas </w:t>
      </w:r>
      <w:r w:rsidR="00F825B8" w:rsidRPr="00EC6D46">
        <w:rPr>
          <w:rFonts w:ascii="Times New Roman" w:eastAsia="Times New Roman" w:hAnsi="Times New Roman" w:cs="Times New Roman"/>
          <w:b/>
          <w:color w:val="000000"/>
          <w:sz w:val="24"/>
          <w:szCs w:val="24"/>
          <w:lang w:bidi="lt-LT"/>
        </w:rPr>
        <w:t>siunčiamas per Nacionalinę elektroninių siuntų pristatymo, naudojant pašto tinklą, informacinę sistemą, bet įteikiamas kaip</w:t>
      </w:r>
      <w:r w:rsidR="00752BFA">
        <w:rPr>
          <w:rFonts w:ascii="Times New Roman" w:eastAsia="Times New Roman" w:hAnsi="Times New Roman" w:cs="Times New Roman"/>
          <w:b/>
          <w:color w:val="000000"/>
          <w:sz w:val="24"/>
          <w:szCs w:val="24"/>
          <w:lang w:bidi="lt-LT"/>
        </w:rPr>
        <w:t xml:space="preserve"> </w:t>
      </w:r>
      <w:r w:rsidR="00F825B8" w:rsidRPr="00EC6D46">
        <w:rPr>
          <w:rFonts w:ascii="Times New Roman" w:eastAsia="Times New Roman" w:hAnsi="Times New Roman" w:cs="Times New Roman"/>
          <w:b/>
          <w:color w:val="000000"/>
          <w:sz w:val="24"/>
          <w:szCs w:val="24"/>
          <w:lang w:bidi="lt-LT"/>
        </w:rPr>
        <w:t>pašto siunta)</w:t>
      </w:r>
      <w:r w:rsidRPr="00743990">
        <w:rPr>
          <w:rFonts w:ascii="Times New Roman" w:eastAsia="Times New Roman" w:hAnsi="Times New Roman" w:cs="Times New Roman"/>
          <w:b/>
          <w:color w:val="000000"/>
          <w:sz w:val="24"/>
          <w:szCs w:val="24"/>
          <w:lang w:bidi="lt-LT"/>
        </w:rPr>
        <w:t>, taip pat gali keistis parengtais oficialiais elektroniniais dokumentais ir informacija su kitais viešojo administravimo subjektais</w:t>
      </w:r>
      <w:r w:rsidR="00042DB1">
        <w:rPr>
          <w:rFonts w:ascii="Times New Roman" w:eastAsia="Times New Roman" w:hAnsi="Times New Roman" w:cs="Times New Roman"/>
          <w:b/>
          <w:color w:val="000000"/>
          <w:sz w:val="24"/>
          <w:szCs w:val="24"/>
          <w:lang w:bidi="lt-LT"/>
        </w:rPr>
        <w:t xml:space="preserve"> kitais būdais</w:t>
      </w:r>
      <w:r w:rsidR="0084655D">
        <w:rPr>
          <w:rFonts w:ascii="Times New Roman" w:eastAsia="Times New Roman" w:hAnsi="Times New Roman" w:cs="Times New Roman"/>
          <w:b/>
          <w:color w:val="000000"/>
          <w:sz w:val="24"/>
          <w:szCs w:val="24"/>
          <w:lang w:bidi="lt-LT"/>
        </w:rPr>
        <w:t xml:space="preserve">, </w:t>
      </w:r>
      <w:r w:rsidR="0084655D" w:rsidRPr="00573EEB">
        <w:rPr>
          <w:rFonts w:ascii="Times New Roman" w:hAnsi="Times New Roman" w:cs="Times New Roman"/>
          <w:b/>
          <w:sz w:val="24"/>
          <w:szCs w:val="24"/>
        </w:rPr>
        <w:t>jeigu tokią keitimosi oficialiais elektroniniais dokumentais ir informacija tarp valstybės informacinių sistemų ir (ar) registrų funkciją užtikrina jų sąveika</w:t>
      </w:r>
      <w:r w:rsidRPr="00743990">
        <w:rPr>
          <w:rFonts w:ascii="Times New Roman" w:eastAsia="Times New Roman" w:hAnsi="Times New Roman" w:cs="Times New Roman"/>
          <w:b/>
          <w:color w:val="000000"/>
          <w:sz w:val="24"/>
          <w:szCs w:val="24"/>
          <w:lang w:bidi="lt-LT"/>
        </w:rPr>
        <w:t>. Asmenų prašymai ar skundai teismams dėl įstatymų jiems priskirtų viešojo administravimo funkcijų, nesusijusių su teisingumo vykdymu, teismų atsakymai į šiuos prašymus ar skundus asmenims teikiami Lietuvos Respublikos viešojo administravimo įstatym</w:t>
      </w:r>
      <w:r w:rsidR="005305F9">
        <w:rPr>
          <w:rFonts w:ascii="Times New Roman" w:eastAsia="Times New Roman" w:hAnsi="Times New Roman" w:cs="Times New Roman"/>
          <w:b/>
          <w:color w:val="000000"/>
          <w:sz w:val="24"/>
          <w:szCs w:val="24"/>
          <w:lang w:bidi="lt-LT"/>
        </w:rPr>
        <w:t>o</w:t>
      </w:r>
      <w:r w:rsidRPr="00743990">
        <w:rPr>
          <w:rFonts w:ascii="Times New Roman" w:eastAsia="Times New Roman" w:hAnsi="Times New Roman" w:cs="Times New Roman"/>
          <w:b/>
          <w:color w:val="000000"/>
          <w:sz w:val="24"/>
          <w:szCs w:val="24"/>
          <w:lang w:bidi="lt-LT"/>
        </w:rPr>
        <w:t xml:space="preserve"> nustatyta</w:t>
      </w:r>
      <w:r w:rsidR="0084655D">
        <w:rPr>
          <w:rFonts w:ascii="Times New Roman" w:eastAsia="Times New Roman" w:hAnsi="Times New Roman" w:cs="Times New Roman"/>
          <w:b/>
          <w:color w:val="000000"/>
          <w:sz w:val="24"/>
          <w:szCs w:val="24"/>
          <w:lang w:bidi="lt-LT"/>
        </w:rPr>
        <w:t xml:space="preserve"> tvarka. </w:t>
      </w:r>
    </w:p>
    <w:p w14:paraId="4453B5FC" w14:textId="00CFE4B6" w:rsidR="00C7711C" w:rsidRDefault="00C7711C" w:rsidP="008234D4">
      <w:pPr>
        <w:tabs>
          <w:tab w:val="num" w:pos="1107"/>
        </w:tabs>
        <w:spacing w:after="0" w:line="240" w:lineRule="auto"/>
        <w:ind w:firstLine="851"/>
        <w:jc w:val="both"/>
        <w:rPr>
          <w:rFonts w:ascii="Times New Roman" w:hAnsi="Times New Roman" w:cs="Times New Roman"/>
          <w:sz w:val="24"/>
          <w:szCs w:val="24"/>
        </w:rPr>
      </w:pPr>
      <w:r w:rsidRPr="00C7711C">
        <w:rPr>
          <w:rFonts w:ascii="Times New Roman" w:hAnsi="Times New Roman" w:cs="Times New Roman"/>
          <w:strike/>
          <w:sz w:val="24"/>
          <w:szCs w:val="24"/>
        </w:rPr>
        <w:t>1.</w:t>
      </w:r>
      <w:r w:rsidRPr="00C7711C">
        <w:rPr>
          <w:rFonts w:ascii="Times New Roman" w:hAnsi="Times New Roman" w:cs="Times New Roman"/>
          <w:sz w:val="24"/>
          <w:szCs w:val="24"/>
        </w:rPr>
        <w:t xml:space="preserve"> </w:t>
      </w:r>
      <w:r w:rsidRPr="00C7711C">
        <w:rPr>
          <w:rFonts w:ascii="Times New Roman" w:hAnsi="Times New Roman" w:cs="Times New Roman"/>
          <w:b/>
          <w:sz w:val="24"/>
          <w:szCs w:val="24"/>
        </w:rPr>
        <w:t>2.</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Su teismo proceso bylomis susiję elektroniniai duomenys teismuose yra tvarkomi, įtraukiami į apskaitą ir saugomi naudojant informacines ir elektroninių ryšių technologijas Teisėjų tarybos nustatyta tvarka, suderinta su Lietuvos vyriausiuoju archyvaru. Bylos dėl teismo įsakymo išdavimo, taip pat kitos Teisėjų tarybos nustatytos bylos ir su teismo procesu susijusi informacija gali būti tvarkomos vien elektronine forma. Kai vedama elektroninė byla, teismų gaunama ir siunčiama rašytinės formos informacija yra skaitmeninama šio straipsnio </w:t>
      </w:r>
      <w:r w:rsidRPr="00757B60">
        <w:rPr>
          <w:rFonts w:ascii="Times New Roman" w:hAnsi="Times New Roman" w:cs="Times New Roman"/>
          <w:strike/>
          <w:sz w:val="24"/>
          <w:szCs w:val="24"/>
        </w:rPr>
        <w:t>6</w:t>
      </w:r>
      <w:r w:rsidR="00953E84" w:rsidRPr="00953E84">
        <w:rPr>
          <w:rFonts w:ascii="Times New Roman" w:hAnsi="Times New Roman" w:cs="Times New Roman"/>
          <w:sz w:val="24"/>
          <w:szCs w:val="24"/>
        </w:rPr>
        <w:t xml:space="preserve"> </w:t>
      </w:r>
      <w:r w:rsidR="005B67BE" w:rsidRPr="00953E84">
        <w:rPr>
          <w:rFonts w:ascii="Times New Roman" w:hAnsi="Times New Roman" w:cs="Times New Roman"/>
          <w:b/>
          <w:sz w:val="24"/>
          <w:szCs w:val="24"/>
        </w:rPr>
        <w:t>7</w:t>
      </w:r>
      <w:r w:rsidRPr="00757B60">
        <w:rPr>
          <w:rFonts w:ascii="Times New Roman" w:hAnsi="Times New Roman" w:cs="Times New Roman"/>
          <w:b/>
          <w:sz w:val="24"/>
          <w:szCs w:val="24"/>
        </w:rPr>
        <w:t xml:space="preserve"> </w:t>
      </w:r>
      <w:r w:rsidRPr="00C7711C">
        <w:rPr>
          <w:rFonts w:ascii="Times New Roman" w:hAnsi="Times New Roman" w:cs="Times New Roman"/>
          <w:sz w:val="24"/>
          <w:szCs w:val="24"/>
        </w:rPr>
        <w:t>dalyje nustatyta tvarka, o rašytiniai dokumentai tvarkomi, saugomi ir sunaikinami Teisėjų tarybos nustatyta tvarka, suderinta su Lietuvos vyriausiuoju archyvaru.</w:t>
      </w:r>
    </w:p>
    <w:p w14:paraId="5A795192" w14:textId="34F61FCC" w:rsidR="00D81618" w:rsidRPr="00C7711C" w:rsidRDefault="00D81618" w:rsidP="008234D4">
      <w:pPr>
        <w:tabs>
          <w:tab w:val="num" w:pos="1107"/>
        </w:tabs>
        <w:spacing w:after="0" w:line="240" w:lineRule="auto"/>
        <w:ind w:firstLine="851"/>
        <w:jc w:val="both"/>
        <w:rPr>
          <w:rFonts w:ascii="Times New Roman" w:hAnsi="Times New Roman" w:cs="Times New Roman"/>
          <w:sz w:val="24"/>
          <w:szCs w:val="24"/>
        </w:rPr>
      </w:pPr>
      <w:r w:rsidRPr="00D81618">
        <w:rPr>
          <w:rFonts w:ascii="Times New Roman" w:hAnsi="Times New Roman" w:cs="Times New Roman"/>
          <w:strike/>
          <w:sz w:val="24"/>
          <w:szCs w:val="24"/>
        </w:rPr>
        <w:t>2.</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3.</w:t>
      </w:r>
      <w:r>
        <w:rPr>
          <w:rFonts w:ascii="Times New Roman" w:hAnsi="Times New Roman" w:cs="Times New Roman"/>
          <w:sz w:val="24"/>
          <w:szCs w:val="24"/>
        </w:rPr>
        <w:t xml:space="preserve"> </w:t>
      </w:r>
      <w:r w:rsidRPr="00C7711C">
        <w:rPr>
          <w:rFonts w:ascii="Times New Roman" w:hAnsi="Times New Roman" w:cs="Times New Roman"/>
          <w:sz w:val="24"/>
          <w:szCs w:val="24"/>
        </w:rPr>
        <w:t>Proceso dalyviai teisingumo ministro nustatyta tvarka turi teisę susipažinti su elektronine byla ir gauti joje esančių dokumentų kopijas. Be to, įstatymų nustatyta tvarka asmenys turi teisę susipažinti su teismų išnagrinėtomis bylomis. Teismuose sudaromos reikiamos techninės sąlygos šioms teisėms įgyvendinti; be to, turi būti sudaromos sąlygos susipažinti su elektroninėmis bylomis ir gauti jų kopijas nuotoliniu būdu.</w:t>
      </w:r>
    </w:p>
    <w:p w14:paraId="1BEDA89C" w14:textId="5591CDE8" w:rsidR="007A7975" w:rsidRPr="00C279DC" w:rsidRDefault="00B1147C" w:rsidP="00C04E25">
      <w:pPr>
        <w:spacing w:after="0" w:line="240" w:lineRule="auto"/>
        <w:ind w:right="-1" w:firstLine="851"/>
        <w:jc w:val="both"/>
        <w:rPr>
          <w:rFonts w:ascii="Times New Roman" w:eastAsia="Times New Roman" w:hAnsi="Times New Roman" w:cs="Times New Roman"/>
          <w:sz w:val="24"/>
          <w:szCs w:val="24"/>
        </w:rPr>
      </w:pPr>
      <w:r w:rsidRPr="00D81618">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w:t>
      </w:r>
      <w:r w:rsidR="00D81618" w:rsidRPr="00D81618">
        <w:rPr>
          <w:rFonts w:ascii="Times New Roman" w:eastAsia="Times New Roman" w:hAnsi="Times New Roman" w:cs="Times New Roman"/>
          <w:b/>
          <w:sz w:val="24"/>
          <w:szCs w:val="24"/>
        </w:rPr>
        <w:t>4.</w:t>
      </w:r>
      <w:r w:rsidR="00D81618">
        <w:rPr>
          <w:rFonts w:ascii="Times New Roman" w:eastAsia="Times New Roman" w:hAnsi="Times New Roman" w:cs="Times New Roman"/>
          <w:sz w:val="24"/>
          <w:szCs w:val="24"/>
        </w:rPr>
        <w:t xml:space="preserve"> </w:t>
      </w:r>
      <w:r w:rsidR="00104771" w:rsidRPr="00104771">
        <w:rPr>
          <w:rFonts w:ascii="Times New Roman" w:eastAsia="Times New Roman" w:hAnsi="Times New Roman" w:cs="Times New Roman"/>
          <w:sz w:val="24"/>
          <w:szCs w:val="24"/>
          <w:lang w:eastAsia="en-US"/>
        </w:rPr>
        <w:t>Proceso dalyviai turi teisę visus procesinius dokumentus ir su teismo procesu susijusią informaciją teismams teikti elektroninės formos, teisingumo ministro nustatyta tvarka naudodami elektroninių ryšių priemones. Asmenys, teikiantys procesinius dokumentus elektroninių ryšių priemonėmis, turi juos pasirašyti saugiu elektroniniu parašu arba savo asmens tapatybę patvirtinti kitais būdais (per elektroninės bankininkystės sistemas ir pan.), arba užsiregistruoti teismų informacinėje sistemoje. Asmens tapatybės patvirtinimo reikalavimus ir būdus nustato teisingumo ministras.</w:t>
      </w:r>
    </w:p>
    <w:p w14:paraId="07C45001" w14:textId="77777777" w:rsidR="00104771" w:rsidRPr="00104771" w:rsidRDefault="00B1147C" w:rsidP="00104771">
      <w:pPr>
        <w:spacing w:after="0" w:line="240" w:lineRule="auto"/>
        <w:ind w:firstLine="720"/>
        <w:jc w:val="both"/>
        <w:rPr>
          <w:rFonts w:ascii="Times New Roman" w:eastAsia="Times New Roman" w:hAnsi="Times New Roman" w:cs="Times New Roman"/>
          <w:sz w:val="24"/>
          <w:szCs w:val="24"/>
          <w:lang w:val="en-US" w:eastAsia="en-US"/>
        </w:rPr>
      </w:pPr>
      <w:r w:rsidRPr="00C279DC">
        <w:rPr>
          <w:rFonts w:ascii="Times New Roman" w:eastAsia="Times New Roman" w:hAnsi="Times New Roman" w:cs="Times New Roman"/>
          <w:strike/>
          <w:sz w:val="24"/>
          <w:szCs w:val="24"/>
        </w:rPr>
        <w:t>4.</w:t>
      </w:r>
      <w:r w:rsidRPr="00C279DC">
        <w:rPr>
          <w:rFonts w:ascii="Times New Roman" w:eastAsia="Times New Roman" w:hAnsi="Times New Roman" w:cs="Times New Roman"/>
          <w:sz w:val="24"/>
          <w:szCs w:val="24"/>
        </w:rPr>
        <w:t xml:space="preserve"> </w:t>
      </w:r>
      <w:r w:rsidR="00D81618" w:rsidRPr="00C279DC">
        <w:rPr>
          <w:rFonts w:ascii="Times New Roman" w:eastAsia="Times New Roman" w:hAnsi="Times New Roman" w:cs="Times New Roman"/>
          <w:b/>
          <w:sz w:val="24"/>
          <w:szCs w:val="24"/>
        </w:rPr>
        <w:t>5.</w:t>
      </w:r>
      <w:r w:rsidR="00D81618" w:rsidRPr="00C279DC">
        <w:rPr>
          <w:rFonts w:ascii="Times New Roman" w:eastAsia="Times New Roman" w:hAnsi="Times New Roman" w:cs="Times New Roman"/>
          <w:sz w:val="24"/>
          <w:szCs w:val="24"/>
        </w:rPr>
        <w:t xml:space="preserve"> </w:t>
      </w:r>
      <w:r w:rsidR="00104771" w:rsidRPr="00104771">
        <w:rPr>
          <w:rFonts w:ascii="Times New Roman" w:eastAsia="Times New Roman" w:hAnsi="Times New Roman" w:cs="Times New Roman"/>
          <w:sz w:val="24"/>
          <w:szCs w:val="24"/>
          <w:lang w:eastAsia="en-US"/>
        </w:rPr>
        <w:t>Įstatymų nustatytais atvejais teismai praneša proceso dalyviams apie procesinius veiksmus ar procesinius sprendimus, teisingumo ministro nustatyta tvarka naudodami elektroninių ryšių priemones.</w:t>
      </w:r>
    </w:p>
    <w:p w14:paraId="27E8D903" w14:textId="0F5EA066" w:rsidR="00C7711C" w:rsidRPr="00C7711C" w:rsidRDefault="00C7711C" w:rsidP="00C7711C">
      <w:pPr>
        <w:tabs>
          <w:tab w:val="num" w:pos="1107"/>
        </w:tabs>
        <w:spacing w:after="0" w:line="240" w:lineRule="auto"/>
        <w:ind w:firstLine="720"/>
        <w:jc w:val="both"/>
        <w:rPr>
          <w:rFonts w:ascii="Times New Roman" w:hAnsi="Times New Roman" w:cs="Times New Roman"/>
          <w:sz w:val="24"/>
          <w:szCs w:val="24"/>
        </w:rPr>
      </w:pPr>
      <w:r w:rsidRPr="00D81618">
        <w:rPr>
          <w:rFonts w:ascii="Times New Roman" w:hAnsi="Times New Roman" w:cs="Times New Roman"/>
          <w:strike/>
          <w:sz w:val="24"/>
          <w:szCs w:val="24"/>
        </w:rPr>
        <w:t>5.</w:t>
      </w:r>
      <w:r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6.</w:t>
      </w:r>
      <w:r w:rsidR="00D81618">
        <w:rPr>
          <w:rFonts w:ascii="Times New Roman" w:hAnsi="Times New Roman" w:cs="Times New Roman"/>
          <w:sz w:val="24"/>
          <w:szCs w:val="24"/>
        </w:rPr>
        <w:t xml:space="preserve"> </w:t>
      </w:r>
      <w:r w:rsidRPr="00C7711C">
        <w:rPr>
          <w:rFonts w:ascii="Times New Roman" w:hAnsi="Times New Roman" w:cs="Times New Roman"/>
          <w:sz w:val="24"/>
          <w:szCs w:val="24"/>
        </w:rPr>
        <w:t xml:space="preserve">Teismuose sudaromos reikiamos techninės sąlygos teismų procesinius sprendimus, </w:t>
      </w:r>
      <w:r w:rsidRPr="00675C79">
        <w:rPr>
          <w:rFonts w:ascii="Times New Roman" w:hAnsi="Times New Roman" w:cs="Times New Roman"/>
          <w:sz w:val="24"/>
          <w:szCs w:val="24"/>
        </w:rPr>
        <w:t xml:space="preserve">vykdomuosius raštus ir kitus su teismo procesu susijusius dokumentus ir jų kopijas tvirtinti </w:t>
      </w:r>
      <w:r w:rsidRPr="00675C79">
        <w:rPr>
          <w:rFonts w:ascii="Times New Roman" w:hAnsi="Times New Roman" w:cs="Times New Roman"/>
          <w:strike/>
          <w:sz w:val="24"/>
          <w:szCs w:val="24"/>
        </w:rPr>
        <w:t xml:space="preserve">saugiu </w:t>
      </w:r>
      <w:r w:rsidR="003414E9">
        <w:rPr>
          <w:rFonts w:ascii="Times New Roman" w:hAnsi="Times New Roman" w:cs="Times New Roman"/>
          <w:b/>
          <w:sz w:val="24"/>
          <w:szCs w:val="24"/>
        </w:rPr>
        <w:lastRenderedPageBreak/>
        <w:t>kvalifikuotu</w:t>
      </w:r>
      <w:r w:rsidR="00377C63" w:rsidRPr="00675C79">
        <w:rPr>
          <w:rFonts w:ascii="Times New Roman" w:hAnsi="Times New Roman" w:cs="Times New Roman"/>
          <w:b/>
          <w:sz w:val="24"/>
          <w:szCs w:val="24"/>
        </w:rPr>
        <w:t xml:space="preserve"> </w:t>
      </w:r>
      <w:r w:rsidRPr="00D92E4F">
        <w:rPr>
          <w:rFonts w:ascii="Times New Roman" w:hAnsi="Times New Roman" w:cs="Times New Roman"/>
          <w:sz w:val="24"/>
          <w:szCs w:val="24"/>
        </w:rPr>
        <w:t>elektroniniu parašu</w:t>
      </w:r>
      <w:r w:rsidRPr="003414E9">
        <w:rPr>
          <w:rFonts w:ascii="Times New Roman" w:hAnsi="Times New Roman" w:cs="Times New Roman"/>
          <w:strike/>
          <w:sz w:val="24"/>
          <w:szCs w:val="24"/>
        </w:rPr>
        <w:t>, sukurtu</w:t>
      </w:r>
      <w:r w:rsidR="00377C63" w:rsidRPr="002E267A">
        <w:rPr>
          <w:rFonts w:ascii="Times New Roman" w:hAnsi="Times New Roman" w:cs="Times New Roman"/>
          <w:strike/>
          <w:sz w:val="24"/>
          <w:szCs w:val="24"/>
        </w:rPr>
        <w:t xml:space="preserve"> </w:t>
      </w:r>
      <w:r w:rsidRPr="00377C63">
        <w:rPr>
          <w:rFonts w:ascii="Times New Roman" w:hAnsi="Times New Roman" w:cs="Times New Roman"/>
          <w:strike/>
          <w:sz w:val="24"/>
          <w:szCs w:val="24"/>
        </w:rPr>
        <w:t>saugia parašo formavimo įranga ir patvirtintu kvalifikuotais sertifikatais</w:t>
      </w:r>
      <w:r w:rsidRPr="00C7711C">
        <w:rPr>
          <w:rFonts w:ascii="Times New Roman" w:hAnsi="Times New Roman" w:cs="Times New Roman"/>
          <w:sz w:val="24"/>
          <w:szCs w:val="24"/>
        </w:rPr>
        <w:t xml:space="preserve">. </w:t>
      </w:r>
      <w:r w:rsidR="00110449" w:rsidRPr="00110449">
        <w:rPr>
          <w:rFonts w:ascii="Times New Roman" w:hAnsi="Times New Roman" w:cs="Times New Roman"/>
          <w:b/>
          <w:bCs/>
          <w:sz w:val="24"/>
          <w:szCs w:val="24"/>
        </w:rPr>
        <w:t xml:space="preserve">Kvalifikuotu </w:t>
      </w:r>
      <w:r w:rsidR="00110449" w:rsidRPr="00110449">
        <w:rPr>
          <w:rFonts w:ascii="Times New Roman" w:hAnsi="Times New Roman" w:cs="Times New Roman"/>
          <w:strike/>
          <w:sz w:val="24"/>
          <w:szCs w:val="24"/>
        </w:rPr>
        <w:t>E</w:t>
      </w:r>
      <w:r w:rsidRPr="00CF7A95">
        <w:rPr>
          <w:rFonts w:ascii="Times New Roman" w:hAnsi="Times New Roman" w:cs="Times New Roman"/>
          <w:strike/>
          <w:sz w:val="24"/>
          <w:szCs w:val="24"/>
        </w:rPr>
        <w:t>lektroniniu</w:t>
      </w:r>
      <w:r w:rsidR="00CF7A95">
        <w:rPr>
          <w:rFonts w:ascii="Times New Roman" w:hAnsi="Times New Roman" w:cs="Times New Roman"/>
          <w:sz w:val="24"/>
          <w:szCs w:val="24"/>
        </w:rPr>
        <w:t xml:space="preserve"> </w:t>
      </w:r>
      <w:proofErr w:type="spellStart"/>
      <w:r w:rsidR="00CF7A95" w:rsidRPr="00CF7A95">
        <w:rPr>
          <w:rFonts w:ascii="Times New Roman" w:hAnsi="Times New Roman" w:cs="Times New Roman"/>
          <w:b/>
          <w:bCs/>
          <w:sz w:val="24"/>
          <w:szCs w:val="24"/>
        </w:rPr>
        <w:t>elektroniniu</w:t>
      </w:r>
      <w:proofErr w:type="spellEnd"/>
      <w:r w:rsidRPr="00C7711C">
        <w:rPr>
          <w:rFonts w:ascii="Times New Roman" w:hAnsi="Times New Roman" w:cs="Times New Roman"/>
          <w:sz w:val="24"/>
          <w:szCs w:val="24"/>
        </w:rPr>
        <w:t xml:space="preserve"> parašu patvirtinti teismo procesiniai dokumentai ir jų kopijos turi tokią pat teisinę galią kaip ir rašytiniais parašais patvirtinti procesiniai dokumentai.</w:t>
      </w:r>
    </w:p>
    <w:p w14:paraId="2ADA162B" w14:textId="657DB0C1" w:rsidR="00C7711C" w:rsidRPr="00C7711C" w:rsidRDefault="00C7711C" w:rsidP="00C7711C">
      <w:pPr>
        <w:spacing w:after="0" w:line="240" w:lineRule="auto"/>
        <w:ind w:firstLine="720"/>
        <w:jc w:val="both"/>
        <w:rPr>
          <w:rFonts w:ascii="Times New Roman" w:hAnsi="Times New Roman" w:cs="Times New Roman"/>
          <w:sz w:val="24"/>
          <w:szCs w:val="24"/>
        </w:rPr>
      </w:pPr>
      <w:r w:rsidRPr="00D81618">
        <w:rPr>
          <w:rFonts w:ascii="Times New Roman" w:hAnsi="Times New Roman" w:cs="Times New Roman"/>
          <w:strike/>
          <w:sz w:val="24"/>
          <w:szCs w:val="24"/>
        </w:rPr>
        <w:t>6.</w:t>
      </w:r>
      <w:r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7.</w:t>
      </w:r>
      <w:r w:rsidR="00D81618">
        <w:rPr>
          <w:rFonts w:ascii="Times New Roman" w:hAnsi="Times New Roman" w:cs="Times New Roman"/>
          <w:sz w:val="24"/>
          <w:szCs w:val="24"/>
        </w:rPr>
        <w:t xml:space="preserve"> </w:t>
      </w:r>
      <w:r w:rsidRPr="00C7711C">
        <w:rPr>
          <w:rFonts w:ascii="Times New Roman" w:hAnsi="Times New Roman" w:cs="Times New Roman"/>
          <w:sz w:val="24"/>
          <w:szCs w:val="24"/>
        </w:rPr>
        <w:t xml:space="preserve">Elektroninėje byloje saugomos proceso metu sudarytų ar gautų rašytinių procesinių dokumentų skaitmeninės kopijos, išskyrus dokumentus, kurių dėl teisės aktų nustatytų reikalavimų negalima skaitmeninti, ir sudaryti ar pateikti elektroniniai procesiniai dokumentai. Rašytiniai procesiniai dokumentai turi būti skaitmeninti ir jų skaitmeninės kopijos perkeltos į elektroninę bylą ne vėliau kaip per tris darbo dienas nuo jų gavimo teisme. Skaitmeninėje kopijoje turi būti nurodytas dokumento skaitmeninimo laikas ir dokumentą skaitmeninęs asmuo. Skaitmeninė kopija turi būti patvirtinta dokumentą skaitmeninusio asmens </w:t>
      </w:r>
      <w:r w:rsidRPr="00174FA2">
        <w:rPr>
          <w:rFonts w:ascii="Times New Roman" w:hAnsi="Times New Roman" w:cs="Times New Roman"/>
          <w:strike/>
          <w:sz w:val="24"/>
          <w:szCs w:val="24"/>
        </w:rPr>
        <w:t>saugiu</w:t>
      </w:r>
      <w:r w:rsidR="00174FA2">
        <w:rPr>
          <w:rFonts w:ascii="Times New Roman" w:hAnsi="Times New Roman" w:cs="Times New Roman"/>
          <w:sz w:val="24"/>
          <w:szCs w:val="24"/>
        </w:rPr>
        <w:t xml:space="preserve"> </w:t>
      </w:r>
      <w:r w:rsidR="00877C23">
        <w:rPr>
          <w:rFonts w:ascii="Times New Roman" w:hAnsi="Times New Roman" w:cs="Times New Roman"/>
          <w:b/>
          <w:sz w:val="24"/>
          <w:szCs w:val="24"/>
        </w:rPr>
        <w:t>kvalifikuotu</w:t>
      </w:r>
      <w:r w:rsidRPr="00174FA2">
        <w:rPr>
          <w:rFonts w:ascii="Times New Roman" w:hAnsi="Times New Roman" w:cs="Times New Roman"/>
          <w:b/>
          <w:sz w:val="24"/>
          <w:szCs w:val="24"/>
        </w:rPr>
        <w:t xml:space="preserve"> </w:t>
      </w:r>
      <w:r w:rsidRPr="00C7711C">
        <w:rPr>
          <w:rFonts w:ascii="Times New Roman" w:hAnsi="Times New Roman" w:cs="Times New Roman"/>
          <w:sz w:val="24"/>
          <w:szCs w:val="24"/>
        </w:rPr>
        <w:t>elektroniniu parašu. Kai dėl šioje dalyje nurodytų priežasčių rašytinių dokumentų negalima skaitmeninti, teismas priima motyvuotą nutartį saugoti dokumentus tik rašytinės formos ir apie tai pažymima elektroninėje byloje.</w:t>
      </w:r>
      <w:r w:rsidR="00D81618">
        <w:rPr>
          <w:rFonts w:ascii="Times New Roman" w:hAnsi="Times New Roman" w:cs="Times New Roman"/>
          <w:sz w:val="24"/>
          <w:szCs w:val="24"/>
        </w:rPr>
        <w:t>“</w:t>
      </w:r>
    </w:p>
    <w:p w14:paraId="5B88F5E8"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64339178" w14:textId="77777777" w:rsidR="00404160" w:rsidRPr="00C7711C" w:rsidRDefault="008122FC" w:rsidP="00404160">
      <w:pPr>
        <w:tabs>
          <w:tab w:val="left" w:pos="5123"/>
        </w:tabs>
        <w:spacing w:after="0" w:line="240" w:lineRule="auto"/>
        <w:ind w:right="-1039" w:firstLine="85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w:t>
      </w:r>
      <w:r w:rsidR="005075D7">
        <w:rPr>
          <w:rFonts w:ascii="Times New Roman" w:eastAsia="Times New Roman" w:hAnsi="Times New Roman" w:cs="Times New Roman"/>
          <w:b/>
          <w:bCs/>
          <w:sz w:val="24"/>
          <w:szCs w:val="24"/>
        </w:rPr>
        <w:t xml:space="preserve"> </w:t>
      </w:r>
      <w:r w:rsidR="00FC0187" w:rsidRPr="005075D7">
        <w:rPr>
          <w:rFonts w:ascii="Times New Roman" w:eastAsia="Times New Roman" w:hAnsi="Times New Roman" w:cs="Times New Roman"/>
          <w:b/>
          <w:bCs/>
          <w:sz w:val="24"/>
          <w:szCs w:val="24"/>
        </w:rPr>
        <w:t xml:space="preserve">straipsnis. </w:t>
      </w:r>
      <w:bookmarkStart w:id="0" w:name="part_3da753675b8f40cf87ffe2dc78728da4"/>
      <w:bookmarkEnd w:id="0"/>
      <w:r w:rsidR="00404160" w:rsidRPr="00B1147C">
        <w:rPr>
          <w:rFonts w:ascii="Times New Roman" w:hAnsi="Times New Roman" w:cs="Times New Roman"/>
          <w:b/>
          <w:sz w:val="24"/>
          <w:szCs w:val="24"/>
        </w:rPr>
        <w:t>37</w:t>
      </w:r>
      <w:r w:rsidR="00404160" w:rsidRPr="00B1147C">
        <w:rPr>
          <w:rFonts w:ascii="Times New Roman" w:hAnsi="Times New Roman" w:cs="Times New Roman"/>
          <w:b/>
          <w:sz w:val="24"/>
          <w:szCs w:val="24"/>
          <w:vertAlign w:val="superscript"/>
        </w:rPr>
        <w:t>1</w:t>
      </w:r>
      <w:r w:rsidR="00404160" w:rsidRPr="00C04E25">
        <w:rPr>
          <w:rFonts w:ascii="Times New Roman" w:eastAsia="Times New Roman" w:hAnsi="Times New Roman" w:cs="Times New Roman"/>
          <w:b/>
          <w:bCs/>
          <w:sz w:val="24"/>
          <w:szCs w:val="24"/>
        </w:rPr>
        <w:t xml:space="preserve"> straipsnio pakeitimas</w:t>
      </w:r>
      <w:r w:rsidR="00404160" w:rsidRPr="00C7711C">
        <w:rPr>
          <w:rFonts w:ascii="Times New Roman" w:eastAsia="Times New Roman" w:hAnsi="Times New Roman" w:cs="Times New Roman"/>
          <w:bCs/>
          <w:sz w:val="24"/>
          <w:szCs w:val="24"/>
        </w:rPr>
        <w:tab/>
      </w:r>
    </w:p>
    <w:p w14:paraId="46208896" w14:textId="77777777" w:rsidR="00051A5B" w:rsidRPr="00C7711C" w:rsidRDefault="00051A5B" w:rsidP="00051A5B">
      <w:pPr>
        <w:pStyle w:val="Sraopastraipa"/>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2AF859D7" w14:textId="77777777" w:rsidR="00051A5B" w:rsidRPr="00C7711C" w:rsidRDefault="00051A5B" w:rsidP="00051A5B">
      <w:pPr>
        <w:spacing w:after="0" w:line="240" w:lineRule="auto"/>
        <w:ind w:left="2410" w:hanging="1559"/>
        <w:jc w:val="both"/>
        <w:rPr>
          <w:rFonts w:ascii="Times New Roman" w:hAnsi="Times New Roman" w:cs="Times New Roman"/>
          <w:sz w:val="24"/>
          <w:szCs w:val="24"/>
        </w:rPr>
      </w:pP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hAnsi="Times New Roman" w:cs="Times New Roman"/>
          <w:sz w:val="24"/>
          <w:szCs w:val="24"/>
        </w:rPr>
        <w:t xml:space="preserve"> straipsnis. </w:t>
      </w:r>
      <w:r w:rsidRPr="00D81618">
        <w:rPr>
          <w:rFonts w:ascii="Times New Roman" w:hAnsi="Times New Roman" w:cs="Times New Roman"/>
          <w:b/>
          <w:sz w:val="24"/>
          <w:szCs w:val="24"/>
        </w:rPr>
        <w:t>Elektroniniai dokumentai,</w:t>
      </w:r>
      <w:r>
        <w:rPr>
          <w:rFonts w:ascii="Times New Roman" w:hAnsi="Times New Roman" w:cs="Times New Roman"/>
          <w:sz w:val="24"/>
          <w:szCs w:val="24"/>
        </w:rPr>
        <w:t xml:space="preserve"> </w:t>
      </w:r>
      <w:r w:rsidRPr="000C77BD">
        <w:rPr>
          <w:rFonts w:ascii="Times New Roman" w:hAnsi="Times New Roman" w:cs="Times New Roman"/>
          <w:strike/>
          <w:sz w:val="24"/>
          <w:szCs w:val="24"/>
        </w:rPr>
        <w:t>E</w:t>
      </w:r>
      <w:r w:rsidRPr="00825FCC">
        <w:rPr>
          <w:rFonts w:ascii="Times New Roman" w:hAnsi="Times New Roman" w:cs="Times New Roman"/>
          <w:strike/>
          <w:sz w:val="24"/>
          <w:szCs w:val="24"/>
        </w:rPr>
        <w:t>lektroninės</w:t>
      </w:r>
      <w:r>
        <w:rPr>
          <w:rFonts w:ascii="Times New Roman" w:hAnsi="Times New Roman" w:cs="Times New Roman"/>
          <w:sz w:val="24"/>
          <w:szCs w:val="24"/>
        </w:rPr>
        <w:t xml:space="preserve"> </w:t>
      </w:r>
      <w:proofErr w:type="spellStart"/>
      <w:r w:rsidRPr="00825FCC">
        <w:rPr>
          <w:rFonts w:ascii="Times New Roman" w:hAnsi="Times New Roman" w:cs="Times New Roman"/>
          <w:b/>
          <w:sz w:val="24"/>
          <w:szCs w:val="24"/>
        </w:rPr>
        <w:t>elektroninės</w:t>
      </w:r>
      <w:proofErr w:type="spellEnd"/>
      <w:r>
        <w:rPr>
          <w:rFonts w:ascii="Times New Roman" w:hAnsi="Times New Roman" w:cs="Times New Roman"/>
          <w:sz w:val="24"/>
          <w:szCs w:val="24"/>
        </w:rPr>
        <w:t xml:space="preserve"> </w:t>
      </w:r>
      <w:r w:rsidRPr="00C7711C">
        <w:rPr>
          <w:rFonts w:ascii="Times New Roman" w:hAnsi="Times New Roman" w:cs="Times New Roman"/>
          <w:sz w:val="24"/>
          <w:szCs w:val="24"/>
        </w:rPr>
        <w:t>bylos, informacinių ir elektroninių ryšių technologijų naudojimas teismuose</w:t>
      </w:r>
    </w:p>
    <w:p w14:paraId="149B48AD" w14:textId="77777777" w:rsidR="00051A5B" w:rsidRDefault="00051A5B" w:rsidP="00051A5B">
      <w:pPr>
        <w:tabs>
          <w:tab w:val="num" w:pos="1107"/>
        </w:tabs>
        <w:spacing w:after="0" w:line="240" w:lineRule="auto"/>
        <w:ind w:firstLine="851"/>
        <w:jc w:val="both"/>
        <w:rPr>
          <w:rFonts w:ascii="Times New Roman" w:eastAsia="Times New Roman" w:hAnsi="Times New Roman" w:cs="Times New Roman"/>
          <w:b/>
          <w:color w:val="000000"/>
          <w:sz w:val="24"/>
          <w:szCs w:val="24"/>
          <w:lang w:bidi="lt-LT"/>
        </w:rPr>
      </w:pPr>
      <w:r w:rsidRPr="00743990">
        <w:rPr>
          <w:rStyle w:val="CharStyle27"/>
          <w:rFonts w:eastAsiaTheme="minorEastAsia"/>
          <w:i w:val="0"/>
          <w:sz w:val="24"/>
          <w:szCs w:val="24"/>
        </w:rPr>
        <w:t xml:space="preserve">1. </w:t>
      </w:r>
      <w:r w:rsidRPr="00743990">
        <w:rPr>
          <w:rFonts w:ascii="Times New Roman" w:eastAsia="Times New Roman" w:hAnsi="Times New Roman" w:cs="Times New Roman"/>
          <w:b/>
          <w:color w:val="000000"/>
          <w:sz w:val="24"/>
          <w:szCs w:val="24"/>
          <w:lang w:bidi="lt-LT"/>
        </w:rPr>
        <w:t>Teismai, atlikdami įstatymų jiems priskirtas viešojo administravimo funkcijas, nesusijusias su teisingumo vykdymu, rengia oficialius elektroninius dokumentus,  siunčia</w:t>
      </w:r>
      <w:r>
        <w:rPr>
          <w:rFonts w:ascii="Times New Roman" w:eastAsia="Times New Roman" w:hAnsi="Times New Roman" w:cs="Times New Roman"/>
          <w:b/>
          <w:color w:val="000000"/>
          <w:sz w:val="24"/>
          <w:szCs w:val="24"/>
          <w:lang w:bidi="lt-LT"/>
        </w:rPr>
        <w:t xml:space="preserve"> juos</w:t>
      </w:r>
      <w:r w:rsidRPr="00743990">
        <w:rPr>
          <w:rFonts w:ascii="Times New Roman" w:eastAsia="Times New Roman" w:hAnsi="Times New Roman" w:cs="Times New Roman"/>
          <w:b/>
          <w:color w:val="000000"/>
          <w:sz w:val="24"/>
          <w:szCs w:val="24"/>
          <w:lang w:bidi="lt-LT"/>
        </w:rPr>
        <w:t xml:space="preserve"> ir</w:t>
      </w:r>
      <w:r>
        <w:rPr>
          <w:rFonts w:ascii="Times New Roman" w:eastAsia="Times New Roman" w:hAnsi="Times New Roman" w:cs="Times New Roman"/>
          <w:b/>
          <w:color w:val="000000"/>
          <w:sz w:val="24"/>
          <w:szCs w:val="24"/>
          <w:lang w:bidi="lt-LT"/>
        </w:rPr>
        <w:t xml:space="preserve"> iš kitų asmenų</w:t>
      </w:r>
      <w:r w:rsidRPr="00743990">
        <w:rPr>
          <w:rFonts w:ascii="Times New Roman" w:eastAsia="Times New Roman" w:hAnsi="Times New Roman" w:cs="Times New Roman"/>
          <w:b/>
          <w:color w:val="000000"/>
          <w:sz w:val="24"/>
          <w:szCs w:val="24"/>
          <w:lang w:bidi="lt-LT"/>
        </w:rPr>
        <w:t xml:space="preserve"> </w:t>
      </w:r>
      <w:r>
        <w:rPr>
          <w:rFonts w:ascii="Times New Roman" w:eastAsia="Times New Roman" w:hAnsi="Times New Roman" w:cs="Times New Roman"/>
          <w:b/>
          <w:color w:val="000000"/>
          <w:sz w:val="24"/>
          <w:szCs w:val="24"/>
          <w:lang w:bidi="lt-LT"/>
        </w:rPr>
        <w:t xml:space="preserve">dokumentus </w:t>
      </w:r>
      <w:r w:rsidRPr="00743990">
        <w:rPr>
          <w:rFonts w:ascii="Times New Roman" w:eastAsia="Times New Roman" w:hAnsi="Times New Roman" w:cs="Times New Roman"/>
          <w:b/>
          <w:color w:val="000000"/>
          <w:sz w:val="24"/>
          <w:szCs w:val="24"/>
          <w:lang w:bidi="lt-LT"/>
        </w:rPr>
        <w:t>gauna per Nacionalinę elektroninių siuntų pristatymo, naudojant pašto tinklą, informacinę sistemą</w:t>
      </w:r>
      <w:r>
        <w:rPr>
          <w:rFonts w:ascii="Times New Roman" w:eastAsia="Times New Roman" w:hAnsi="Times New Roman" w:cs="Times New Roman"/>
          <w:b/>
          <w:color w:val="000000"/>
          <w:sz w:val="24"/>
          <w:szCs w:val="24"/>
          <w:lang w:bidi="lt-LT"/>
        </w:rPr>
        <w:t xml:space="preserve"> (</w:t>
      </w:r>
      <w:r w:rsidRPr="00EC6D46">
        <w:rPr>
          <w:rFonts w:ascii="Times New Roman" w:eastAsia="Times New Roman" w:hAnsi="Times New Roman" w:cs="Times New Roman"/>
          <w:b/>
          <w:color w:val="000000"/>
          <w:sz w:val="24"/>
          <w:szCs w:val="24"/>
          <w:lang w:bidi="lt-LT"/>
        </w:rPr>
        <w:t>jei</w:t>
      </w:r>
      <w:r>
        <w:rPr>
          <w:rFonts w:ascii="Times New Roman" w:eastAsia="Times New Roman" w:hAnsi="Times New Roman" w:cs="Times New Roman"/>
          <w:b/>
          <w:color w:val="000000"/>
          <w:sz w:val="24"/>
          <w:szCs w:val="24"/>
          <w:lang w:bidi="lt-LT"/>
        </w:rPr>
        <w:t>gu</w:t>
      </w:r>
      <w:r w:rsidRPr="00EC6D46">
        <w:rPr>
          <w:rFonts w:ascii="Times New Roman" w:eastAsia="Times New Roman" w:hAnsi="Times New Roman" w:cs="Times New Roman"/>
          <w:b/>
          <w:color w:val="000000"/>
          <w:sz w:val="24"/>
          <w:szCs w:val="24"/>
          <w:lang w:bidi="lt-LT"/>
        </w:rPr>
        <w:t xml:space="preserve"> Nacionalinės elektroninių siuntų pristatymo, naudojant pašto tinklą, informacinės sistemos elektroninio pristatymo dėžutė yra neaktyvi, </w:t>
      </w:r>
      <w:r>
        <w:rPr>
          <w:rFonts w:ascii="Times New Roman" w:eastAsia="Times New Roman" w:hAnsi="Times New Roman" w:cs="Times New Roman"/>
          <w:b/>
          <w:color w:val="000000"/>
          <w:sz w:val="24"/>
          <w:szCs w:val="24"/>
          <w:lang w:bidi="lt-LT"/>
        </w:rPr>
        <w:t xml:space="preserve">dokumentas </w:t>
      </w:r>
      <w:r w:rsidRPr="00EC6D46">
        <w:rPr>
          <w:rFonts w:ascii="Times New Roman" w:eastAsia="Times New Roman" w:hAnsi="Times New Roman" w:cs="Times New Roman"/>
          <w:b/>
          <w:color w:val="000000"/>
          <w:sz w:val="24"/>
          <w:szCs w:val="24"/>
          <w:lang w:bidi="lt-LT"/>
        </w:rPr>
        <w:t>siunčiamas per Nacionalinę elektroninių siuntų pristatymo, naudojant pašto tinklą, informacinę sistemą, bet įteikiamas kaip</w:t>
      </w:r>
      <w:r>
        <w:rPr>
          <w:rFonts w:ascii="Times New Roman" w:eastAsia="Times New Roman" w:hAnsi="Times New Roman" w:cs="Times New Roman"/>
          <w:b/>
          <w:color w:val="000000"/>
          <w:sz w:val="24"/>
          <w:szCs w:val="24"/>
          <w:lang w:bidi="lt-LT"/>
        </w:rPr>
        <w:t xml:space="preserve"> </w:t>
      </w:r>
      <w:r w:rsidRPr="00EC6D46">
        <w:rPr>
          <w:rFonts w:ascii="Times New Roman" w:eastAsia="Times New Roman" w:hAnsi="Times New Roman" w:cs="Times New Roman"/>
          <w:b/>
          <w:color w:val="000000"/>
          <w:sz w:val="24"/>
          <w:szCs w:val="24"/>
          <w:lang w:bidi="lt-LT"/>
        </w:rPr>
        <w:t>pašto siunta)</w:t>
      </w:r>
      <w:r w:rsidRPr="00743990">
        <w:rPr>
          <w:rFonts w:ascii="Times New Roman" w:eastAsia="Times New Roman" w:hAnsi="Times New Roman" w:cs="Times New Roman"/>
          <w:b/>
          <w:color w:val="000000"/>
          <w:sz w:val="24"/>
          <w:szCs w:val="24"/>
          <w:lang w:bidi="lt-LT"/>
        </w:rPr>
        <w:t>, taip pat gali keistis parengtais oficialiais elektroniniais dokumentais ir informacija su kitais viešojo administravimo subjektais</w:t>
      </w:r>
      <w:r>
        <w:rPr>
          <w:rFonts w:ascii="Times New Roman" w:eastAsia="Times New Roman" w:hAnsi="Times New Roman" w:cs="Times New Roman"/>
          <w:b/>
          <w:color w:val="000000"/>
          <w:sz w:val="24"/>
          <w:szCs w:val="24"/>
          <w:lang w:bidi="lt-LT"/>
        </w:rPr>
        <w:t xml:space="preserve"> kitais būdais, </w:t>
      </w:r>
      <w:r w:rsidRPr="00573EEB">
        <w:rPr>
          <w:rFonts w:ascii="Times New Roman" w:hAnsi="Times New Roman" w:cs="Times New Roman"/>
          <w:b/>
          <w:sz w:val="24"/>
          <w:szCs w:val="24"/>
        </w:rPr>
        <w:t>jeigu tokią keitimosi oficialiais elektroniniais dokumentais ir informacija tarp valstybės informacinių sistemų ir (ar) registrų funkciją užtikrina jų sąveika</w:t>
      </w:r>
      <w:r w:rsidRPr="00743990">
        <w:rPr>
          <w:rFonts w:ascii="Times New Roman" w:eastAsia="Times New Roman" w:hAnsi="Times New Roman" w:cs="Times New Roman"/>
          <w:b/>
          <w:color w:val="000000"/>
          <w:sz w:val="24"/>
          <w:szCs w:val="24"/>
          <w:lang w:bidi="lt-LT"/>
        </w:rPr>
        <w:t>. Asmenų prašymai ar skundai teismams dėl įstatymų jiems priskirtų viešojo administravimo funkcijų, nesusijusių su teisingumo vykdymu, teismų atsakymai į šiuos prašymus ar skundus asmenims teikiami Lietuvos Respublikos viešojo administravimo įstatym</w:t>
      </w:r>
      <w:r>
        <w:rPr>
          <w:rFonts w:ascii="Times New Roman" w:eastAsia="Times New Roman" w:hAnsi="Times New Roman" w:cs="Times New Roman"/>
          <w:b/>
          <w:color w:val="000000"/>
          <w:sz w:val="24"/>
          <w:szCs w:val="24"/>
          <w:lang w:bidi="lt-LT"/>
        </w:rPr>
        <w:t>o</w:t>
      </w:r>
      <w:r w:rsidRPr="00743990">
        <w:rPr>
          <w:rFonts w:ascii="Times New Roman" w:eastAsia="Times New Roman" w:hAnsi="Times New Roman" w:cs="Times New Roman"/>
          <w:b/>
          <w:color w:val="000000"/>
          <w:sz w:val="24"/>
          <w:szCs w:val="24"/>
          <w:lang w:bidi="lt-LT"/>
        </w:rPr>
        <w:t xml:space="preserve"> nustatyta</w:t>
      </w:r>
      <w:r>
        <w:rPr>
          <w:rFonts w:ascii="Times New Roman" w:eastAsia="Times New Roman" w:hAnsi="Times New Roman" w:cs="Times New Roman"/>
          <w:b/>
          <w:color w:val="000000"/>
          <w:sz w:val="24"/>
          <w:szCs w:val="24"/>
          <w:lang w:bidi="lt-LT"/>
        </w:rPr>
        <w:t xml:space="preserve"> tvarka. </w:t>
      </w:r>
    </w:p>
    <w:p w14:paraId="243FD7D6" w14:textId="77777777" w:rsidR="00051A5B" w:rsidRDefault="00051A5B" w:rsidP="00051A5B">
      <w:pPr>
        <w:tabs>
          <w:tab w:val="num" w:pos="1107"/>
        </w:tabs>
        <w:spacing w:after="0" w:line="240" w:lineRule="auto"/>
        <w:ind w:firstLine="851"/>
        <w:jc w:val="both"/>
        <w:rPr>
          <w:rFonts w:ascii="Times New Roman" w:hAnsi="Times New Roman" w:cs="Times New Roman"/>
          <w:sz w:val="24"/>
          <w:szCs w:val="24"/>
        </w:rPr>
      </w:pPr>
      <w:r w:rsidRPr="00C7711C">
        <w:rPr>
          <w:rFonts w:ascii="Times New Roman" w:hAnsi="Times New Roman" w:cs="Times New Roman"/>
          <w:strike/>
          <w:sz w:val="24"/>
          <w:szCs w:val="24"/>
        </w:rPr>
        <w:t>1.</w:t>
      </w:r>
      <w:r w:rsidRPr="00C7711C">
        <w:rPr>
          <w:rFonts w:ascii="Times New Roman" w:hAnsi="Times New Roman" w:cs="Times New Roman"/>
          <w:sz w:val="24"/>
          <w:szCs w:val="24"/>
        </w:rPr>
        <w:t xml:space="preserve"> </w:t>
      </w:r>
      <w:r w:rsidRPr="00C7711C">
        <w:rPr>
          <w:rFonts w:ascii="Times New Roman" w:hAnsi="Times New Roman" w:cs="Times New Roman"/>
          <w:b/>
          <w:sz w:val="24"/>
          <w:szCs w:val="24"/>
        </w:rPr>
        <w:t>2.</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Su teismo proceso bylomis susiję elektroniniai duomenys teismuose yra tvarkomi, įtraukiami į apskaitą ir saugomi naudojant informacines ir elektroninių ryšių technologijas Teisėjų tarybos nustatyta tvarka, suderinta su Lietuvos vyriausiuoju archyvaru. Bylos dėl teismo įsakymo išdavimo, taip pat kitos Teisėjų tarybos nustatytos bylos ir su teismo procesu susijusi informacija gali būti tvarkomos vien elektronine forma. Kai vedama elektroninė byla, teismų gaunama ir siunčiama rašytinės formos informacija yra skaitmeninama šio straipsnio </w:t>
      </w:r>
      <w:r w:rsidRPr="00757B60">
        <w:rPr>
          <w:rFonts w:ascii="Times New Roman" w:hAnsi="Times New Roman" w:cs="Times New Roman"/>
          <w:strike/>
          <w:sz w:val="24"/>
          <w:szCs w:val="24"/>
        </w:rPr>
        <w:t>6</w:t>
      </w:r>
      <w:r w:rsidRPr="00953E84">
        <w:rPr>
          <w:rFonts w:ascii="Times New Roman" w:hAnsi="Times New Roman" w:cs="Times New Roman"/>
          <w:sz w:val="24"/>
          <w:szCs w:val="24"/>
        </w:rPr>
        <w:t xml:space="preserve"> </w:t>
      </w:r>
      <w:r w:rsidRPr="00953E84">
        <w:rPr>
          <w:rFonts w:ascii="Times New Roman" w:hAnsi="Times New Roman" w:cs="Times New Roman"/>
          <w:b/>
          <w:sz w:val="24"/>
          <w:szCs w:val="24"/>
        </w:rPr>
        <w:t>7</w:t>
      </w:r>
      <w:r w:rsidRPr="00757B60">
        <w:rPr>
          <w:rFonts w:ascii="Times New Roman" w:hAnsi="Times New Roman" w:cs="Times New Roman"/>
          <w:b/>
          <w:sz w:val="24"/>
          <w:szCs w:val="24"/>
        </w:rPr>
        <w:t xml:space="preserve"> </w:t>
      </w:r>
      <w:r w:rsidRPr="00C7711C">
        <w:rPr>
          <w:rFonts w:ascii="Times New Roman" w:hAnsi="Times New Roman" w:cs="Times New Roman"/>
          <w:sz w:val="24"/>
          <w:szCs w:val="24"/>
        </w:rPr>
        <w:t>dalyje nustatyta tvarka, o rašytiniai dokumentai tvarkomi, saugomi ir sunaikinami Teisėjų tarybos nustatyta tvarka, suderinta su Lietuvos vyriausiuoju archyvaru.</w:t>
      </w:r>
    </w:p>
    <w:p w14:paraId="4047EF0E" w14:textId="77777777" w:rsidR="00051A5B" w:rsidRPr="00C7711C" w:rsidRDefault="00051A5B" w:rsidP="00051A5B">
      <w:pPr>
        <w:tabs>
          <w:tab w:val="num" w:pos="1107"/>
        </w:tabs>
        <w:spacing w:after="0" w:line="240" w:lineRule="auto"/>
        <w:ind w:firstLine="851"/>
        <w:jc w:val="both"/>
        <w:rPr>
          <w:rFonts w:ascii="Times New Roman" w:hAnsi="Times New Roman" w:cs="Times New Roman"/>
          <w:sz w:val="24"/>
          <w:szCs w:val="24"/>
        </w:rPr>
      </w:pPr>
      <w:r w:rsidRPr="00D81618">
        <w:rPr>
          <w:rFonts w:ascii="Times New Roman" w:hAnsi="Times New Roman" w:cs="Times New Roman"/>
          <w:strike/>
          <w:sz w:val="24"/>
          <w:szCs w:val="24"/>
        </w:rPr>
        <w:t>2.</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3.</w:t>
      </w:r>
      <w:r>
        <w:rPr>
          <w:rFonts w:ascii="Times New Roman" w:hAnsi="Times New Roman" w:cs="Times New Roman"/>
          <w:sz w:val="24"/>
          <w:szCs w:val="24"/>
        </w:rPr>
        <w:t xml:space="preserve"> </w:t>
      </w:r>
      <w:r w:rsidRPr="00C7711C">
        <w:rPr>
          <w:rFonts w:ascii="Times New Roman" w:hAnsi="Times New Roman" w:cs="Times New Roman"/>
          <w:sz w:val="24"/>
          <w:szCs w:val="24"/>
        </w:rPr>
        <w:t>Proceso dalyviai teisingumo ministro nustatyta tvarka turi teisę susipažinti su elektronine byla ir gauti joje esančių dokumentų kopijas. Be to, įstatymų nustatyta tvarka asmenys turi teisę susipažinti su teismų išnagrinėtomis bylomis. Teismuose sudaromos reikiamos techninės sąlygos šioms teisėms įgyvendinti; be to, turi būti sudaromos sąlygos susipažinti su elektroninėmis bylomis ir gauti jų kopijas nuotoliniu būdu.</w:t>
      </w:r>
    </w:p>
    <w:p w14:paraId="22AABC69" w14:textId="3DB77D85" w:rsidR="00051A5B" w:rsidRPr="00C279DC" w:rsidRDefault="00051A5B" w:rsidP="00051A5B">
      <w:pPr>
        <w:spacing w:after="0" w:line="240" w:lineRule="auto"/>
        <w:ind w:right="-1" w:firstLine="851"/>
        <w:jc w:val="both"/>
        <w:rPr>
          <w:rFonts w:ascii="Times New Roman" w:eastAsia="Times New Roman" w:hAnsi="Times New Roman" w:cs="Times New Roman"/>
          <w:sz w:val="24"/>
          <w:szCs w:val="24"/>
        </w:rPr>
      </w:pPr>
      <w:r w:rsidRPr="00D81618">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w:t>
      </w:r>
      <w:r w:rsidRPr="00D81618">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B1147C">
        <w:rPr>
          <w:rFonts w:ascii="Times New Roman" w:eastAsia="Times New Roman" w:hAnsi="Times New Roman" w:cs="Times New Roman"/>
          <w:sz w:val="24"/>
          <w:szCs w:val="24"/>
        </w:rPr>
        <w:t>Proceso dalyviai turi teisę visus procesinius dokumentus ir su teismo procesu susijusią informaciją teismams teikti elektroninės formos</w:t>
      </w:r>
      <w:r>
        <w:rPr>
          <w:rFonts w:ascii="Times New Roman" w:eastAsia="Times New Roman" w:hAnsi="Times New Roman" w:cs="Times New Roman"/>
          <w:sz w:val="24"/>
          <w:szCs w:val="24"/>
        </w:rPr>
        <w:t xml:space="preserve"> </w:t>
      </w:r>
      <w:r w:rsidRPr="00C04E25">
        <w:rPr>
          <w:rFonts w:ascii="Times New Roman" w:eastAsia="Calibri" w:hAnsi="Times New Roman" w:cs="Times New Roman"/>
          <w:b/>
          <w:sz w:val="24"/>
          <w:szCs w:val="24"/>
        </w:rPr>
        <w:t>per</w:t>
      </w:r>
      <w:r>
        <w:rPr>
          <w:rFonts w:ascii="Times New Roman" w:eastAsia="Calibri" w:hAnsi="Times New Roman" w:cs="Times New Roman"/>
          <w:b/>
          <w:sz w:val="24"/>
          <w:szCs w:val="24"/>
        </w:rPr>
        <w:t xml:space="preserve"> </w:t>
      </w:r>
      <w:r w:rsidRPr="00C04E25">
        <w:rPr>
          <w:rFonts w:ascii="Times New Roman" w:hAnsi="Times New Roman" w:cs="Times New Roman"/>
          <w:b/>
          <w:sz w:val="24"/>
          <w:szCs w:val="24"/>
        </w:rPr>
        <w:t>Nacionalinę elektroninių siuntų pristatymo, naudojant pašto tinklą, informacinę sistemą</w:t>
      </w:r>
      <w:r>
        <w:rPr>
          <w:rFonts w:ascii="Times New Roman" w:hAnsi="Times New Roman" w:cs="Times New Roman"/>
          <w:b/>
          <w:sz w:val="24"/>
          <w:szCs w:val="24"/>
        </w:rPr>
        <w:t xml:space="preserve"> (e</w:t>
      </w:r>
      <w:r w:rsidRPr="00D5723C">
        <w:rPr>
          <w:rFonts w:ascii="Times New Roman" w:hAnsi="Times New Roman" w:cs="Times New Roman"/>
          <w:b/>
          <w:sz w:val="24"/>
          <w:szCs w:val="24"/>
        </w:rPr>
        <w:t xml:space="preserve">lektroninio pristatymo paslaugos fiziniams asmenims, kai jie elektronines siuntas per Nacionalinę elektroninių siuntų pristatymo, naudojant pašto tinklą, informacinę sistemą siunčia </w:t>
      </w:r>
      <w:r>
        <w:rPr>
          <w:rFonts w:ascii="Times New Roman" w:hAnsi="Times New Roman" w:cs="Times New Roman"/>
          <w:b/>
          <w:sz w:val="24"/>
          <w:szCs w:val="24"/>
        </w:rPr>
        <w:t>teismams</w:t>
      </w:r>
      <w:r w:rsidRPr="00D5723C">
        <w:rPr>
          <w:rFonts w:ascii="Times New Roman" w:hAnsi="Times New Roman" w:cs="Times New Roman"/>
          <w:b/>
          <w:sz w:val="24"/>
          <w:szCs w:val="24"/>
        </w:rPr>
        <w:t>, teikiamos neatlygintinai</w:t>
      </w:r>
      <w:r>
        <w:rPr>
          <w:rFonts w:ascii="Times New Roman" w:hAnsi="Times New Roman" w:cs="Times New Roman"/>
          <w:b/>
          <w:sz w:val="24"/>
          <w:szCs w:val="24"/>
        </w:rPr>
        <w:t>)</w:t>
      </w:r>
      <w:r>
        <w:rPr>
          <w:rFonts w:ascii="Times New Roman" w:eastAsia="Times New Roman" w:hAnsi="Times New Roman" w:cs="Times New Roman"/>
          <w:sz w:val="24"/>
          <w:szCs w:val="24"/>
        </w:rPr>
        <w:t xml:space="preserve"> </w:t>
      </w:r>
      <w:r w:rsidRPr="002E267A">
        <w:rPr>
          <w:rFonts w:ascii="Times New Roman" w:eastAsia="Times New Roman" w:hAnsi="Times New Roman" w:cs="Times New Roman"/>
          <w:b/>
          <w:bCs/>
          <w:sz w:val="24"/>
          <w:szCs w:val="24"/>
        </w:rPr>
        <w:t xml:space="preserve">arba </w:t>
      </w:r>
      <w:r w:rsidRPr="00953E84">
        <w:rPr>
          <w:rFonts w:ascii="Times New Roman" w:eastAsia="Times New Roman" w:hAnsi="Times New Roman" w:cs="Times New Roman"/>
          <w:sz w:val="24"/>
          <w:szCs w:val="24"/>
        </w:rPr>
        <w:t xml:space="preserve">teisingumo ministro nustatyta tvarka </w:t>
      </w:r>
      <w:r w:rsidRPr="000E500D">
        <w:rPr>
          <w:rFonts w:ascii="Times New Roman" w:eastAsia="Times New Roman" w:hAnsi="Times New Roman" w:cs="Times New Roman"/>
          <w:sz w:val="24"/>
          <w:szCs w:val="24"/>
        </w:rPr>
        <w:t xml:space="preserve">naudodami </w:t>
      </w:r>
      <w:r w:rsidRPr="00953E84">
        <w:rPr>
          <w:rFonts w:ascii="Times New Roman" w:eastAsia="Times New Roman" w:hAnsi="Times New Roman" w:cs="Times New Roman"/>
          <w:b/>
          <w:sz w:val="24"/>
          <w:szCs w:val="24"/>
        </w:rPr>
        <w:t>kitas</w:t>
      </w:r>
      <w:r w:rsidRPr="00953E84">
        <w:rPr>
          <w:rFonts w:ascii="Times New Roman" w:eastAsia="Times New Roman" w:hAnsi="Times New Roman" w:cs="Times New Roman"/>
          <w:sz w:val="24"/>
          <w:szCs w:val="24"/>
        </w:rPr>
        <w:t xml:space="preserve"> elektroninių ryšių priemones</w:t>
      </w:r>
      <w:r>
        <w:rPr>
          <w:rFonts w:ascii="Times New Roman" w:eastAsia="Times New Roman" w:hAnsi="Times New Roman" w:cs="Times New Roman"/>
          <w:sz w:val="24"/>
          <w:szCs w:val="24"/>
        </w:rPr>
        <w:t xml:space="preserve">. </w:t>
      </w:r>
      <w:r w:rsidRPr="00743990">
        <w:rPr>
          <w:rFonts w:ascii="Times New Roman" w:hAnsi="Times New Roman" w:cs="Times New Roman"/>
          <w:b/>
          <w:sz w:val="24"/>
          <w:szCs w:val="24"/>
        </w:rPr>
        <w:t xml:space="preserve"> </w:t>
      </w:r>
      <w:r w:rsidRPr="00743990">
        <w:rPr>
          <w:rFonts w:ascii="Times New Roman" w:eastAsia="Times New Roman" w:hAnsi="Times New Roman" w:cs="Times New Roman"/>
          <w:strike/>
          <w:sz w:val="24"/>
          <w:szCs w:val="24"/>
        </w:rPr>
        <w:t>Asmenys</w:t>
      </w:r>
      <w:r>
        <w:rPr>
          <w:rFonts w:ascii="Times New Roman" w:eastAsia="Times New Roman" w:hAnsi="Times New Roman" w:cs="Times New Roman"/>
          <w:sz w:val="24"/>
          <w:szCs w:val="24"/>
        </w:rPr>
        <w:t xml:space="preserve"> </w:t>
      </w:r>
      <w:r w:rsidRPr="00743990">
        <w:rPr>
          <w:rFonts w:ascii="Times New Roman" w:eastAsia="Times New Roman" w:hAnsi="Times New Roman" w:cs="Times New Roman"/>
          <w:b/>
          <w:sz w:val="24"/>
          <w:szCs w:val="24"/>
        </w:rPr>
        <w:t>Proceso dalyviai</w:t>
      </w:r>
      <w:r w:rsidRPr="00B1147C">
        <w:rPr>
          <w:rFonts w:ascii="Times New Roman" w:eastAsia="Times New Roman" w:hAnsi="Times New Roman" w:cs="Times New Roman"/>
          <w:sz w:val="24"/>
          <w:szCs w:val="24"/>
        </w:rPr>
        <w:t xml:space="preserve">, teikiantys procesinius dokumentus </w:t>
      </w:r>
      <w:r w:rsidRPr="0042675F">
        <w:rPr>
          <w:rFonts w:ascii="Times New Roman" w:eastAsia="Times New Roman" w:hAnsi="Times New Roman" w:cs="Times New Roman"/>
          <w:sz w:val="24"/>
          <w:szCs w:val="24"/>
        </w:rPr>
        <w:t xml:space="preserve">elektroninių ryšių priemonėmis, turi juos pasirašyti </w:t>
      </w:r>
      <w:r w:rsidRPr="0042675F">
        <w:rPr>
          <w:rFonts w:ascii="Times New Roman" w:eastAsia="Times New Roman" w:hAnsi="Times New Roman" w:cs="Times New Roman"/>
          <w:strike/>
          <w:sz w:val="24"/>
          <w:szCs w:val="24"/>
        </w:rPr>
        <w:t>saugiu</w:t>
      </w:r>
      <w:r w:rsidRPr="0042675F">
        <w:rPr>
          <w:rFonts w:ascii="Times New Roman" w:eastAsia="Times New Roman" w:hAnsi="Times New Roman" w:cs="Times New Roman"/>
          <w:sz w:val="24"/>
          <w:szCs w:val="24"/>
        </w:rPr>
        <w:t xml:space="preserve"> </w:t>
      </w:r>
      <w:r w:rsidRPr="0042675F">
        <w:rPr>
          <w:rFonts w:ascii="Times New Roman" w:eastAsia="Times New Roman" w:hAnsi="Times New Roman" w:cs="Times New Roman"/>
          <w:b/>
          <w:sz w:val="24"/>
          <w:szCs w:val="24"/>
        </w:rPr>
        <w:t xml:space="preserve"> kvalifikuotu </w:t>
      </w:r>
      <w:r w:rsidRPr="0042675F">
        <w:rPr>
          <w:rFonts w:ascii="Times New Roman" w:eastAsia="Times New Roman" w:hAnsi="Times New Roman" w:cs="Times New Roman"/>
          <w:sz w:val="24"/>
          <w:szCs w:val="24"/>
        </w:rPr>
        <w:t xml:space="preserve">elektroniniu parašu arba savo asmens tapatybę patvirtinti kitais būdais </w:t>
      </w:r>
      <w:r w:rsidRPr="0042675F">
        <w:rPr>
          <w:rFonts w:ascii="Times New Roman" w:eastAsia="Times New Roman" w:hAnsi="Times New Roman" w:cs="Times New Roman"/>
          <w:sz w:val="24"/>
          <w:szCs w:val="24"/>
        </w:rPr>
        <w:lastRenderedPageBreak/>
        <w:t>(per elektroninės bankininkystės sistemas ir pan.), arba užsiregistruoti teismų informacinėje sistemoje. Asmens tapatybės patvirtinimo reikalavimus ir</w:t>
      </w:r>
      <w:r w:rsidRPr="00404160">
        <w:rPr>
          <w:rFonts w:ascii="Times New Roman" w:eastAsia="Times New Roman" w:hAnsi="Times New Roman" w:cs="Times New Roman"/>
          <w:strike/>
          <w:sz w:val="24"/>
          <w:szCs w:val="24"/>
        </w:rPr>
        <w:t xml:space="preserve"> būdus</w:t>
      </w:r>
      <w:r w:rsidRPr="0030151F">
        <w:rPr>
          <w:rFonts w:ascii="Times New Roman" w:eastAsia="Times New Roman" w:hAnsi="Times New Roman" w:cs="Times New Roman"/>
          <w:strike/>
          <w:sz w:val="24"/>
          <w:szCs w:val="24"/>
        </w:rPr>
        <w:t>,</w:t>
      </w:r>
      <w:r w:rsidRPr="0042675F">
        <w:rPr>
          <w:rFonts w:ascii="Times New Roman" w:eastAsia="Times New Roman" w:hAnsi="Times New Roman" w:cs="Times New Roman"/>
          <w:sz w:val="24"/>
          <w:szCs w:val="24"/>
        </w:rPr>
        <w:t xml:space="preserve"> </w:t>
      </w:r>
      <w:r w:rsidRPr="0042675F">
        <w:rPr>
          <w:rFonts w:ascii="Times New Roman" w:eastAsia="Times New Roman" w:hAnsi="Times New Roman" w:cs="Times New Roman"/>
          <w:b/>
          <w:sz w:val="24"/>
          <w:szCs w:val="24"/>
        </w:rPr>
        <w:t>procesini</w:t>
      </w:r>
      <w:r w:rsidR="00404160">
        <w:rPr>
          <w:rFonts w:ascii="Times New Roman" w:eastAsia="Times New Roman" w:hAnsi="Times New Roman" w:cs="Times New Roman"/>
          <w:b/>
          <w:sz w:val="24"/>
          <w:szCs w:val="24"/>
        </w:rPr>
        <w:t>ų</w:t>
      </w:r>
      <w:r w:rsidRPr="0042675F">
        <w:rPr>
          <w:rFonts w:ascii="Times New Roman" w:eastAsia="Times New Roman" w:hAnsi="Times New Roman" w:cs="Times New Roman"/>
          <w:b/>
          <w:sz w:val="24"/>
          <w:szCs w:val="24"/>
        </w:rPr>
        <w:t xml:space="preserve"> dokument</w:t>
      </w:r>
      <w:r w:rsidR="00404160">
        <w:rPr>
          <w:rFonts w:ascii="Times New Roman" w:eastAsia="Times New Roman" w:hAnsi="Times New Roman" w:cs="Times New Roman"/>
          <w:b/>
          <w:sz w:val="24"/>
          <w:szCs w:val="24"/>
        </w:rPr>
        <w:t>ų teikimo</w:t>
      </w:r>
      <w:r w:rsidRPr="0042675F">
        <w:rPr>
          <w:rFonts w:ascii="Times New Roman" w:eastAsia="Times New Roman" w:hAnsi="Times New Roman" w:cs="Times New Roman"/>
          <w:b/>
          <w:sz w:val="24"/>
          <w:szCs w:val="24"/>
        </w:rPr>
        <w:t xml:space="preserve"> </w:t>
      </w:r>
      <w:r w:rsidRPr="00C279DC">
        <w:rPr>
          <w:rFonts w:ascii="Times New Roman" w:eastAsia="Times New Roman" w:hAnsi="Times New Roman" w:cs="Times New Roman"/>
          <w:b/>
          <w:sz w:val="24"/>
          <w:szCs w:val="24"/>
        </w:rPr>
        <w:t>naudojant kitas</w:t>
      </w:r>
      <w:r>
        <w:rPr>
          <w:rFonts w:ascii="Times New Roman" w:eastAsia="Times New Roman" w:hAnsi="Times New Roman" w:cs="Times New Roman"/>
          <w:b/>
          <w:sz w:val="24"/>
          <w:szCs w:val="24"/>
        </w:rPr>
        <w:t xml:space="preserve"> nei </w:t>
      </w:r>
      <w:r w:rsidRPr="00C04E25">
        <w:rPr>
          <w:rFonts w:ascii="Times New Roman" w:hAnsi="Times New Roman" w:cs="Times New Roman"/>
          <w:b/>
          <w:sz w:val="24"/>
          <w:szCs w:val="24"/>
        </w:rPr>
        <w:t>Nacionalin</w:t>
      </w:r>
      <w:r>
        <w:rPr>
          <w:rFonts w:ascii="Times New Roman" w:hAnsi="Times New Roman" w:cs="Times New Roman"/>
          <w:b/>
          <w:sz w:val="24"/>
          <w:szCs w:val="24"/>
        </w:rPr>
        <w:t>ė</w:t>
      </w:r>
      <w:r w:rsidRPr="00C04E25">
        <w:rPr>
          <w:rFonts w:ascii="Times New Roman" w:hAnsi="Times New Roman" w:cs="Times New Roman"/>
          <w:b/>
          <w:sz w:val="24"/>
          <w:szCs w:val="24"/>
        </w:rPr>
        <w:t xml:space="preserve"> elektroninių siuntų pristatymo, naudojant pašto tinklą, informacin</w:t>
      </w:r>
      <w:r>
        <w:rPr>
          <w:rFonts w:ascii="Times New Roman" w:hAnsi="Times New Roman" w:cs="Times New Roman"/>
          <w:b/>
          <w:sz w:val="24"/>
          <w:szCs w:val="24"/>
        </w:rPr>
        <w:t>ė</w:t>
      </w:r>
      <w:r w:rsidRPr="00C04E25">
        <w:rPr>
          <w:rFonts w:ascii="Times New Roman" w:hAnsi="Times New Roman" w:cs="Times New Roman"/>
          <w:b/>
          <w:sz w:val="24"/>
          <w:szCs w:val="24"/>
        </w:rPr>
        <w:t xml:space="preserve"> sistem</w:t>
      </w:r>
      <w:r>
        <w:rPr>
          <w:rFonts w:ascii="Times New Roman" w:hAnsi="Times New Roman" w:cs="Times New Roman"/>
          <w:b/>
          <w:sz w:val="24"/>
          <w:szCs w:val="24"/>
        </w:rPr>
        <w:t>a</w:t>
      </w:r>
      <w:r w:rsidRPr="00C279DC">
        <w:rPr>
          <w:rFonts w:ascii="Times New Roman" w:eastAsia="Times New Roman" w:hAnsi="Times New Roman" w:cs="Times New Roman"/>
          <w:b/>
          <w:sz w:val="24"/>
          <w:szCs w:val="24"/>
        </w:rPr>
        <w:t xml:space="preserve"> elektroninių ryšių priemones</w:t>
      </w:r>
      <w:r w:rsidR="00404160">
        <w:rPr>
          <w:rFonts w:ascii="Times New Roman" w:eastAsia="Times New Roman" w:hAnsi="Times New Roman" w:cs="Times New Roman"/>
          <w:b/>
          <w:sz w:val="24"/>
          <w:szCs w:val="24"/>
        </w:rPr>
        <w:t xml:space="preserve"> tvarką ir būdus</w:t>
      </w:r>
      <w:bookmarkStart w:id="1" w:name="_GoBack"/>
      <w:bookmarkEnd w:id="1"/>
      <w:r w:rsidRPr="00C279DC">
        <w:rPr>
          <w:rFonts w:ascii="Times New Roman" w:eastAsia="Times New Roman" w:hAnsi="Times New Roman" w:cs="Times New Roman"/>
          <w:b/>
          <w:sz w:val="24"/>
          <w:szCs w:val="24"/>
        </w:rPr>
        <w:t xml:space="preserve"> </w:t>
      </w:r>
      <w:r w:rsidRPr="00C279DC">
        <w:rPr>
          <w:rFonts w:ascii="Times New Roman" w:eastAsia="Times New Roman" w:hAnsi="Times New Roman" w:cs="Times New Roman"/>
          <w:sz w:val="24"/>
          <w:szCs w:val="24"/>
        </w:rPr>
        <w:t xml:space="preserve">nustato teisingumo ministras. </w:t>
      </w:r>
    </w:p>
    <w:p w14:paraId="0B0AD733" w14:textId="77777777" w:rsidR="00051A5B" w:rsidRDefault="00051A5B" w:rsidP="00051A5B">
      <w:pPr>
        <w:tabs>
          <w:tab w:val="num" w:pos="1107"/>
        </w:tabs>
        <w:spacing w:after="0" w:line="240" w:lineRule="auto"/>
        <w:ind w:firstLine="720"/>
        <w:jc w:val="both"/>
        <w:rPr>
          <w:rFonts w:ascii="Times New Roman" w:eastAsia="Times New Roman" w:hAnsi="Times New Roman" w:cs="Times New Roman"/>
          <w:b/>
          <w:color w:val="000000"/>
          <w:sz w:val="24"/>
          <w:szCs w:val="24"/>
          <w:lang w:bidi="lt-LT"/>
        </w:rPr>
      </w:pPr>
      <w:r w:rsidRPr="00C279DC">
        <w:rPr>
          <w:rFonts w:ascii="Times New Roman" w:eastAsia="Times New Roman" w:hAnsi="Times New Roman" w:cs="Times New Roman"/>
          <w:strike/>
          <w:sz w:val="24"/>
          <w:szCs w:val="24"/>
        </w:rPr>
        <w:t>4.</w:t>
      </w:r>
      <w:r w:rsidRPr="00C279D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b/>
          <w:sz w:val="24"/>
          <w:szCs w:val="24"/>
        </w:rPr>
        <w:t>5.</w:t>
      </w:r>
      <w:r w:rsidRPr="00C279DC">
        <w:rPr>
          <w:rFonts w:ascii="Times New Roman" w:eastAsia="Times New Roman" w:hAnsi="Times New Roman" w:cs="Times New Roman"/>
          <w:sz w:val="24"/>
          <w:szCs w:val="24"/>
        </w:rPr>
        <w:t xml:space="preserve"> Įstatymų nustatytais atvejais teismai praneša proceso dalyviams apie procesinius veiksmus ar procesinius sprendimus teisingumo ministro nustatyta tvarka naudodami </w:t>
      </w:r>
      <w:r w:rsidRPr="00C279DC">
        <w:rPr>
          <w:rFonts w:ascii="Times New Roman" w:eastAsia="Times New Roman" w:hAnsi="Times New Roman" w:cs="Times New Roman"/>
          <w:b/>
          <w:sz w:val="24"/>
          <w:szCs w:val="24"/>
        </w:rPr>
        <w:t>kitas</w:t>
      </w:r>
      <w:r>
        <w:rPr>
          <w:rFonts w:ascii="Times New Roman" w:eastAsia="Times New Roman" w:hAnsi="Times New Roman" w:cs="Times New Roman"/>
          <w:b/>
          <w:sz w:val="24"/>
          <w:szCs w:val="24"/>
        </w:rPr>
        <w:t xml:space="preserve"> nei</w:t>
      </w:r>
      <w:r w:rsidRPr="00C279DC">
        <w:rPr>
          <w:rFonts w:ascii="Times New Roman" w:eastAsia="Times New Roman" w:hAnsi="Times New Roman" w:cs="Times New Roman"/>
          <w:sz w:val="24"/>
          <w:szCs w:val="24"/>
        </w:rPr>
        <w:t xml:space="preserve"> </w:t>
      </w:r>
      <w:r w:rsidRPr="00C04E25">
        <w:rPr>
          <w:rFonts w:ascii="Times New Roman" w:hAnsi="Times New Roman" w:cs="Times New Roman"/>
          <w:b/>
          <w:sz w:val="24"/>
          <w:szCs w:val="24"/>
        </w:rPr>
        <w:t>Nacionalin</w:t>
      </w:r>
      <w:r>
        <w:rPr>
          <w:rFonts w:ascii="Times New Roman" w:hAnsi="Times New Roman" w:cs="Times New Roman"/>
          <w:b/>
          <w:sz w:val="24"/>
          <w:szCs w:val="24"/>
        </w:rPr>
        <w:t>ė</w:t>
      </w:r>
      <w:r w:rsidRPr="00C04E25">
        <w:rPr>
          <w:rFonts w:ascii="Times New Roman" w:hAnsi="Times New Roman" w:cs="Times New Roman"/>
          <w:b/>
          <w:sz w:val="24"/>
          <w:szCs w:val="24"/>
        </w:rPr>
        <w:t xml:space="preserve"> elektroninių siuntų pristatymo, naudojant pašto tinklą, informacin</w:t>
      </w:r>
      <w:r>
        <w:rPr>
          <w:rFonts w:ascii="Times New Roman" w:hAnsi="Times New Roman" w:cs="Times New Roman"/>
          <w:b/>
          <w:sz w:val="24"/>
          <w:szCs w:val="24"/>
        </w:rPr>
        <w:t>ė</w:t>
      </w:r>
      <w:r w:rsidRPr="00C04E25">
        <w:rPr>
          <w:rFonts w:ascii="Times New Roman" w:hAnsi="Times New Roman" w:cs="Times New Roman"/>
          <w:b/>
          <w:sz w:val="24"/>
          <w:szCs w:val="24"/>
        </w:rPr>
        <w:t xml:space="preserve"> sistem</w:t>
      </w:r>
      <w:r>
        <w:rPr>
          <w:rFonts w:ascii="Times New Roman" w:hAnsi="Times New Roman" w:cs="Times New Roman"/>
          <w:b/>
          <w:sz w:val="24"/>
          <w:szCs w:val="24"/>
        </w:rPr>
        <w:t>a</w:t>
      </w:r>
      <w:r>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elektroninių ryšių priemones,</w:t>
      </w:r>
      <w:r w:rsidRPr="00C279DC">
        <w:rPr>
          <w:rFonts w:ascii="Times New Roman" w:eastAsia="Times New Roman" w:hAnsi="Times New Roman" w:cs="Times New Roman"/>
          <w:color w:val="000000"/>
          <w:sz w:val="24"/>
          <w:szCs w:val="24"/>
          <w:lang w:bidi="lt-LT"/>
        </w:rPr>
        <w:t xml:space="preserve"> </w:t>
      </w:r>
      <w:r w:rsidRPr="00C279DC">
        <w:rPr>
          <w:rFonts w:ascii="Times New Roman" w:eastAsia="Times New Roman" w:hAnsi="Times New Roman" w:cs="Times New Roman"/>
          <w:b/>
          <w:color w:val="000000"/>
          <w:sz w:val="24"/>
          <w:szCs w:val="24"/>
          <w:lang w:bidi="lt-LT"/>
        </w:rPr>
        <w:t xml:space="preserve">kai </w:t>
      </w:r>
      <w:r w:rsidRPr="00FF5770">
        <w:rPr>
          <w:rFonts w:ascii="Times New Roman" w:eastAsia="Times New Roman" w:hAnsi="Times New Roman" w:cs="Times New Roman"/>
          <w:b/>
          <w:color w:val="000000"/>
          <w:sz w:val="24"/>
          <w:szCs w:val="24"/>
          <w:lang w:bidi="lt-LT"/>
        </w:rPr>
        <w:t>teisės aktuose ar su teismų informacinės sistemos valdytoju sudarytoje sutartyje nustatyta pareiga gauti procesinius dokumentus šiomis elektroninių ryšių priemonėmis. Kitiems proceso dalyviams teismas procesinius dokumentus įteikia per Nacionalinę elektroninių siuntų pristatymo, naudojant pašto tinklą, informacinę sistemą arba teisingumo ministro nustatyta tvarka naudodamas kitas elektroninių ryšių priemones, atsižvelgdamas į tai, kurį pageidaujamą procesinių dokumentų gavimo būdą proceso dalyvis yra nurodęs, jeigu jis yra nurodęs reikalingus kontaktinius duomenis</w:t>
      </w:r>
      <w:r w:rsidRPr="00C279DC">
        <w:rPr>
          <w:rFonts w:ascii="Times New Roman" w:eastAsia="Times New Roman" w:hAnsi="Times New Roman" w:cs="Times New Roman"/>
          <w:b/>
          <w:color w:val="000000"/>
          <w:sz w:val="24"/>
          <w:szCs w:val="24"/>
          <w:lang w:bidi="lt-LT"/>
        </w:rPr>
        <w:t>.</w:t>
      </w:r>
    </w:p>
    <w:p w14:paraId="39EE64D8" w14:textId="6696120E" w:rsidR="00051A5B" w:rsidRPr="00C7711C" w:rsidRDefault="00051A5B" w:rsidP="00051A5B">
      <w:pPr>
        <w:tabs>
          <w:tab w:val="num" w:pos="1107"/>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lang w:bidi="lt-LT"/>
        </w:rPr>
        <w:t xml:space="preserve"> </w:t>
      </w:r>
      <w:r w:rsidRPr="00D81618">
        <w:rPr>
          <w:rFonts w:ascii="Times New Roman" w:hAnsi="Times New Roman" w:cs="Times New Roman"/>
          <w:strike/>
          <w:sz w:val="24"/>
          <w:szCs w:val="24"/>
        </w:rPr>
        <w:t>5.</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6.</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Teismuose sudaromos reikiamos techninės sąlygos teismų procesinius sprendimus, </w:t>
      </w:r>
      <w:r w:rsidRPr="00675C79">
        <w:rPr>
          <w:rFonts w:ascii="Times New Roman" w:hAnsi="Times New Roman" w:cs="Times New Roman"/>
          <w:sz w:val="24"/>
          <w:szCs w:val="24"/>
        </w:rPr>
        <w:t xml:space="preserve">vykdomuosius raštus ir kitus su teismo procesu susijusius dokumentus ir jų kopijas tvirtinti </w:t>
      </w:r>
      <w:r w:rsidRPr="00675C79">
        <w:rPr>
          <w:rFonts w:ascii="Times New Roman" w:hAnsi="Times New Roman" w:cs="Times New Roman"/>
          <w:strike/>
          <w:sz w:val="24"/>
          <w:szCs w:val="24"/>
        </w:rPr>
        <w:t xml:space="preserve">saugiu </w:t>
      </w:r>
      <w:r>
        <w:rPr>
          <w:rFonts w:ascii="Times New Roman" w:hAnsi="Times New Roman" w:cs="Times New Roman"/>
          <w:b/>
          <w:sz w:val="24"/>
          <w:szCs w:val="24"/>
        </w:rPr>
        <w:t>kvalifikuotu</w:t>
      </w:r>
      <w:r w:rsidRPr="00675C79">
        <w:rPr>
          <w:rFonts w:ascii="Times New Roman" w:hAnsi="Times New Roman" w:cs="Times New Roman"/>
          <w:b/>
          <w:sz w:val="24"/>
          <w:szCs w:val="24"/>
        </w:rPr>
        <w:t xml:space="preserve"> </w:t>
      </w:r>
      <w:r w:rsidRPr="00D92E4F">
        <w:rPr>
          <w:rFonts w:ascii="Times New Roman" w:hAnsi="Times New Roman" w:cs="Times New Roman"/>
          <w:sz w:val="24"/>
          <w:szCs w:val="24"/>
        </w:rPr>
        <w:t>elektroniniu parašu</w:t>
      </w:r>
      <w:r w:rsidRPr="003414E9">
        <w:rPr>
          <w:rFonts w:ascii="Times New Roman" w:hAnsi="Times New Roman" w:cs="Times New Roman"/>
          <w:strike/>
          <w:sz w:val="24"/>
          <w:szCs w:val="24"/>
        </w:rPr>
        <w:t>, sukurtu</w:t>
      </w:r>
      <w:r w:rsidRPr="002E267A">
        <w:rPr>
          <w:rFonts w:ascii="Times New Roman" w:hAnsi="Times New Roman" w:cs="Times New Roman"/>
          <w:strike/>
          <w:sz w:val="24"/>
          <w:szCs w:val="24"/>
        </w:rPr>
        <w:t xml:space="preserve"> </w:t>
      </w:r>
      <w:r w:rsidRPr="00377C63">
        <w:rPr>
          <w:rFonts w:ascii="Times New Roman" w:hAnsi="Times New Roman" w:cs="Times New Roman"/>
          <w:strike/>
          <w:sz w:val="24"/>
          <w:szCs w:val="24"/>
        </w:rPr>
        <w:t>saugia parašo formavimo įranga ir patvirtintu kvalifikuotais sertifikatais</w:t>
      </w:r>
      <w:r w:rsidRPr="00C7711C">
        <w:rPr>
          <w:rFonts w:ascii="Times New Roman" w:hAnsi="Times New Roman" w:cs="Times New Roman"/>
          <w:sz w:val="24"/>
          <w:szCs w:val="24"/>
        </w:rPr>
        <w:t xml:space="preserve">. </w:t>
      </w:r>
      <w:r w:rsidRPr="00110449">
        <w:rPr>
          <w:rFonts w:ascii="Times New Roman" w:hAnsi="Times New Roman" w:cs="Times New Roman"/>
          <w:b/>
          <w:bCs/>
          <w:sz w:val="24"/>
          <w:szCs w:val="24"/>
        </w:rPr>
        <w:t xml:space="preserve">Kvalifikuotu </w:t>
      </w:r>
      <w:proofErr w:type="spellStart"/>
      <w:r w:rsidRPr="00110449">
        <w:rPr>
          <w:rFonts w:ascii="Times New Roman" w:hAnsi="Times New Roman" w:cs="Times New Roman"/>
          <w:strike/>
          <w:sz w:val="24"/>
          <w:szCs w:val="24"/>
        </w:rPr>
        <w:t>E</w:t>
      </w:r>
      <w:r w:rsidRPr="00CF7A95">
        <w:rPr>
          <w:rFonts w:ascii="Times New Roman" w:hAnsi="Times New Roman" w:cs="Times New Roman"/>
          <w:strike/>
          <w:sz w:val="24"/>
          <w:szCs w:val="24"/>
        </w:rPr>
        <w:t>elektroniniu</w:t>
      </w:r>
      <w:proofErr w:type="spellEnd"/>
      <w:r w:rsidR="00CF7A95">
        <w:rPr>
          <w:rFonts w:ascii="Times New Roman" w:hAnsi="Times New Roman" w:cs="Times New Roman"/>
          <w:sz w:val="24"/>
          <w:szCs w:val="24"/>
        </w:rPr>
        <w:t xml:space="preserve"> </w:t>
      </w:r>
      <w:r w:rsidR="00CF7A95" w:rsidRPr="00CF7A95">
        <w:rPr>
          <w:rFonts w:ascii="Times New Roman" w:hAnsi="Times New Roman" w:cs="Times New Roman"/>
          <w:b/>
          <w:bCs/>
          <w:sz w:val="24"/>
          <w:szCs w:val="24"/>
        </w:rPr>
        <w:t>elektroniniu</w:t>
      </w:r>
      <w:r w:rsidRPr="00C7711C">
        <w:rPr>
          <w:rFonts w:ascii="Times New Roman" w:hAnsi="Times New Roman" w:cs="Times New Roman"/>
          <w:sz w:val="24"/>
          <w:szCs w:val="24"/>
        </w:rPr>
        <w:t xml:space="preserve"> parašu patvirtinti teismo procesiniai dokumentai ir jų kopijos turi tokią pat teisinę galią kaip ir rašytiniais parašais patvirtinti procesiniai dokumentai.</w:t>
      </w:r>
    </w:p>
    <w:p w14:paraId="099F777B" w14:textId="77777777" w:rsidR="00051A5B" w:rsidRPr="00C7711C" w:rsidRDefault="00051A5B" w:rsidP="00051A5B">
      <w:pPr>
        <w:spacing w:after="0" w:line="240" w:lineRule="auto"/>
        <w:ind w:firstLine="720"/>
        <w:jc w:val="both"/>
        <w:rPr>
          <w:rFonts w:ascii="Times New Roman" w:hAnsi="Times New Roman" w:cs="Times New Roman"/>
          <w:sz w:val="24"/>
          <w:szCs w:val="24"/>
        </w:rPr>
      </w:pPr>
      <w:r w:rsidRPr="00D81618">
        <w:rPr>
          <w:rFonts w:ascii="Times New Roman" w:hAnsi="Times New Roman" w:cs="Times New Roman"/>
          <w:strike/>
          <w:sz w:val="24"/>
          <w:szCs w:val="24"/>
        </w:rPr>
        <w:t>6.</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7.</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Elektroninėje byloje saugomos proceso metu sudarytų ar gautų rašytinių procesinių dokumentų skaitmeninės kopijos, išskyrus dokumentus, kurių dėl teisės aktų nustatytų reikalavimų negalima skaitmeninti, ir sudaryti ar pateikti elektroniniai procesiniai dokumentai. Rašytiniai procesiniai dokumentai turi būti skaitmeninti ir jų skaitmeninės kopijos perkeltos į elektroninę bylą ne vėliau kaip per tris darbo dienas nuo jų gavimo teisme. Skaitmeninėje kopijoje turi būti nurodytas dokumento skaitmeninimo laikas ir dokumentą skaitmeninęs asmuo. Skaitmeninė kopija turi būti patvirtinta dokumentą skaitmeninusio asmens </w:t>
      </w:r>
      <w:r w:rsidRPr="00174FA2">
        <w:rPr>
          <w:rFonts w:ascii="Times New Roman" w:hAnsi="Times New Roman" w:cs="Times New Roman"/>
          <w:strike/>
          <w:sz w:val="24"/>
          <w:szCs w:val="24"/>
        </w:rPr>
        <w:t>saugiu</w:t>
      </w:r>
      <w:r>
        <w:rPr>
          <w:rFonts w:ascii="Times New Roman" w:hAnsi="Times New Roman" w:cs="Times New Roman"/>
          <w:sz w:val="24"/>
          <w:szCs w:val="24"/>
        </w:rPr>
        <w:t xml:space="preserve"> </w:t>
      </w:r>
      <w:r>
        <w:rPr>
          <w:rFonts w:ascii="Times New Roman" w:hAnsi="Times New Roman" w:cs="Times New Roman"/>
          <w:b/>
          <w:sz w:val="24"/>
          <w:szCs w:val="24"/>
        </w:rPr>
        <w:t>kvalifikuotu</w:t>
      </w:r>
      <w:r w:rsidRPr="00174FA2">
        <w:rPr>
          <w:rFonts w:ascii="Times New Roman" w:hAnsi="Times New Roman" w:cs="Times New Roman"/>
          <w:b/>
          <w:sz w:val="24"/>
          <w:szCs w:val="24"/>
        </w:rPr>
        <w:t xml:space="preserve"> </w:t>
      </w:r>
      <w:r w:rsidRPr="00C7711C">
        <w:rPr>
          <w:rFonts w:ascii="Times New Roman" w:hAnsi="Times New Roman" w:cs="Times New Roman"/>
          <w:sz w:val="24"/>
          <w:szCs w:val="24"/>
        </w:rPr>
        <w:t>elektroniniu parašu. Kai dėl šioje dalyje nurodytų priežasčių rašytinių dokumentų negalima skaitmeninti, teismas priima motyvuotą nutartį saugoti dokumentus tik rašytinės formos ir apie tai pažymima elektroninėje byloje.</w:t>
      </w:r>
      <w:r>
        <w:rPr>
          <w:rFonts w:ascii="Times New Roman" w:hAnsi="Times New Roman" w:cs="Times New Roman"/>
          <w:sz w:val="24"/>
          <w:szCs w:val="24"/>
        </w:rPr>
        <w:t>“</w:t>
      </w:r>
    </w:p>
    <w:p w14:paraId="33FF4226" w14:textId="629981AC" w:rsidR="00051A5B" w:rsidRDefault="00051A5B" w:rsidP="005075D7">
      <w:pPr>
        <w:spacing w:after="0" w:line="240" w:lineRule="auto"/>
        <w:ind w:right="-1039" w:firstLine="851"/>
        <w:rPr>
          <w:rFonts w:ascii="Times New Roman" w:eastAsia="Times New Roman" w:hAnsi="Times New Roman" w:cs="Times New Roman"/>
          <w:b/>
          <w:bCs/>
          <w:color w:val="000000"/>
          <w:sz w:val="24"/>
          <w:szCs w:val="24"/>
        </w:rPr>
      </w:pPr>
    </w:p>
    <w:p w14:paraId="282A0C4C" w14:textId="77B4DFC4" w:rsidR="00051A5B" w:rsidRDefault="00404160" w:rsidP="00051A5B">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3</w:t>
      </w:r>
      <w:r w:rsidR="00051A5B">
        <w:rPr>
          <w:rFonts w:ascii="Times New Roman" w:eastAsia="Times New Roman" w:hAnsi="Times New Roman" w:cs="Times New Roman"/>
          <w:b/>
          <w:bCs/>
          <w:sz w:val="24"/>
          <w:szCs w:val="24"/>
        </w:rPr>
        <w:t xml:space="preserve"> </w:t>
      </w:r>
      <w:r w:rsidR="00051A5B" w:rsidRPr="005075D7">
        <w:rPr>
          <w:rFonts w:ascii="Times New Roman" w:eastAsia="Times New Roman" w:hAnsi="Times New Roman" w:cs="Times New Roman"/>
          <w:b/>
          <w:bCs/>
          <w:sz w:val="24"/>
          <w:szCs w:val="24"/>
        </w:rPr>
        <w:t xml:space="preserve">straipsnis. </w:t>
      </w:r>
      <w:r w:rsidR="00051A5B" w:rsidRPr="005075D7">
        <w:rPr>
          <w:rFonts w:ascii="Times New Roman" w:eastAsia="Times New Roman" w:hAnsi="Times New Roman" w:cs="Times New Roman"/>
          <w:b/>
          <w:bCs/>
          <w:color w:val="000000"/>
          <w:sz w:val="24"/>
          <w:szCs w:val="24"/>
        </w:rPr>
        <w:t xml:space="preserve">Įstatymo įsigaliojimas </w:t>
      </w:r>
    </w:p>
    <w:p w14:paraId="76D478DC" w14:textId="0A4F0163" w:rsidR="00104771" w:rsidRDefault="00104771" w:rsidP="00104771">
      <w:pPr>
        <w:pStyle w:val="Sraopastraipa"/>
        <w:numPr>
          <w:ilvl w:val="0"/>
          <w:numId w:val="11"/>
        </w:numPr>
        <w:spacing w:after="0" w:line="240" w:lineRule="auto"/>
        <w:jc w:val="both"/>
        <w:rPr>
          <w:rFonts w:ascii="Times New Roman" w:hAnsi="Times New Roman" w:cs="Times New Roman"/>
          <w:sz w:val="24"/>
          <w:szCs w:val="24"/>
        </w:rPr>
      </w:pPr>
      <w:r w:rsidRPr="00104771">
        <w:rPr>
          <w:rFonts w:ascii="Times New Roman" w:hAnsi="Times New Roman" w:cs="Times New Roman"/>
          <w:sz w:val="24"/>
          <w:szCs w:val="24"/>
        </w:rPr>
        <w:t>Šis įstatyma</w:t>
      </w:r>
      <w:r w:rsidR="00404160">
        <w:rPr>
          <w:rFonts w:ascii="Times New Roman" w:hAnsi="Times New Roman" w:cs="Times New Roman"/>
          <w:sz w:val="24"/>
          <w:szCs w:val="24"/>
        </w:rPr>
        <w:t xml:space="preserve">s, </w:t>
      </w:r>
      <w:proofErr w:type="spellStart"/>
      <w:r w:rsidR="00404160">
        <w:rPr>
          <w:rFonts w:ascii="Times New Roman" w:hAnsi="Times New Roman" w:cs="Times New Roman"/>
          <w:sz w:val="24"/>
          <w:szCs w:val="24"/>
        </w:rPr>
        <w:t>iššskyrus</w:t>
      </w:r>
      <w:proofErr w:type="spellEnd"/>
      <w:r w:rsidR="00404160">
        <w:rPr>
          <w:rFonts w:ascii="Times New Roman" w:hAnsi="Times New Roman" w:cs="Times New Roman"/>
          <w:sz w:val="24"/>
          <w:szCs w:val="24"/>
        </w:rPr>
        <w:t xml:space="preserve"> 2 st</w:t>
      </w:r>
      <w:r w:rsidR="00A95F6B">
        <w:rPr>
          <w:rFonts w:ascii="Times New Roman" w:hAnsi="Times New Roman" w:cs="Times New Roman"/>
          <w:sz w:val="24"/>
          <w:szCs w:val="24"/>
        </w:rPr>
        <w:t>raipsnį</w:t>
      </w:r>
      <w:r w:rsidR="00404160">
        <w:rPr>
          <w:rFonts w:ascii="Times New Roman" w:hAnsi="Times New Roman" w:cs="Times New Roman"/>
          <w:sz w:val="24"/>
          <w:szCs w:val="24"/>
        </w:rPr>
        <w:t>,</w:t>
      </w:r>
      <w:r w:rsidRPr="00104771">
        <w:rPr>
          <w:rFonts w:ascii="Times New Roman" w:hAnsi="Times New Roman" w:cs="Times New Roman"/>
          <w:sz w:val="24"/>
          <w:szCs w:val="24"/>
        </w:rPr>
        <w:t xml:space="preserve"> įsigalioja 20</w:t>
      </w:r>
      <w:r>
        <w:rPr>
          <w:rFonts w:ascii="Times New Roman" w:hAnsi="Times New Roman" w:cs="Times New Roman"/>
          <w:sz w:val="24"/>
          <w:szCs w:val="24"/>
        </w:rPr>
        <w:t>21</w:t>
      </w:r>
      <w:r w:rsidRPr="00104771">
        <w:rPr>
          <w:rFonts w:ascii="Times New Roman" w:hAnsi="Times New Roman" w:cs="Times New Roman"/>
          <w:sz w:val="24"/>
          <w:szCs w:val="24"/>
        </w:rPr>
        <w:t xml:space="preserve"> m. </w:t>
      </w:r>
      <w:r>
        <w:rPr>
          <w:rFonts w:ascii="Times New Roman" w:hAnsi="Times New Roman" w:cs="Times New Roman"/>
          <w:sz w:val="24"/>
          <w:szCs w:val="24"/>
        </w:rPr>
        <w:t>sausio</w:t>
      </w:r>
      <w:r w:rsidRPr="00104771">
        <w:rPr>
          <w:rFonts w:ascii="Times New Roman" w:hAnsi="Times New Roman" w:cs="Times New Roman"/>
          <w:sz w:val="24"/>
          <w:szCs w:val="24"/>
        </w:rPr>
        <w:t xml:space="preserve"> 1 d.</w:t>
      </w:r>
    </w:p>
    <w:p w14:paraId="71943144" w14:textId="05F4DF95" w:rsidR="00404160" w:rsidRPr="00104771" w:rsidRDefault="00404160" w:rsidP="00104771">
      <w:pPr>
        <w:pStyle w:val="Sraopastraipa"/>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Šio įstatymo 2 straipsnis įsigalioja 2022 m. sausio 1 d. </w:t>
      </w:r>
    </w:p>
    <w:p w14:paraId="60425BB2" w14:textId="77777777" w:rsidR="00AF1A7E" w:rsidRDefault="00AF1A7E" w:rsidP="009B09B5">
      <w:pPr>
        <w:spacing w:after="0" w:line="240" w:lineRule="auto"/>
        <w:ind w:firstLine="720"/>
        <w:jc w:val="both"/>
        <w:rPr>
          <w:rFonts w:ascii="Times New Roman" w:eastAsia="Times New Roman" w:hAnsi="Times New Roman" w:cs="Times New Roman"/>
          <w:color w:val="000000"/>
          <w:sz w:val="24"/>
          <w:szCs w:val="24"/>
          <w:lang w:eastAsia="en-US"/>
        </w:rPr>
      </w:pPr>
    </w:p>
    <w:p w14:paraId="1A9FFCD9"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CF40" w14:textId="2058B3C1"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49148CF" w14:textId="77777777" w:rsidR="005E1573" w:rsidRDefault="005E1573"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3B22897D" w14:textId="77777777" w:rsidR="005075D7" w:rsidRPr="00FB6CAC" w:rsidRDefault="005075D7" w:rsidP="00D92E4F">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CF6DE7B" w14:textId="514AAB27" w:rsidR="005B22F3" w:rsidRDefault="005075D7" w:rsidP="00104771">
      <w:pPr>
        <w:spacing w:after="0" w:line="240" w:lineRule="auto"/>
        <w:ind w:left="851" w:right="-1039" w:hanging="851"/>
        <w:jc w:val="both"/>
      </w:pPr>
      <w:r w:rsidRPr="00FB6CAC">
        <w:rPr>
          <w:rFonts w:ascii="Times New Roman" w:eastAsia="Times New Roman" w:hAnsi="Times New Roman" w:cs="Times New Roman"/>
          <w:color w:val="000000"/>
          <w:sz w:val="24"/>
          <w:szCs w:val="24"/>
          <w:lang w:eastAsia="en-GB"/>
        </w:rPr>
        <w:t> </w:t>
      </w:r>
    </w:p>
    <w:sectPr w:rsidR="005B22F3" w:rsidSect="00D77279">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7748" w14:textId="77777777" w:rsidR="00B712EC" w:rsidRDefault="00B712EC" w:rsidP="00D77279">
      <w:pPr>
        <w:spacing w:after="0" w:line="240" w:lineRule="auto"/>
      </w:pPr>
      <w:r>
        <w:separator/>
      </w:r>
    </w:p>
  </w:endnote>
  <w:endnote w:type="continuationSeparator" w:id="0">
    <w:p w14:paraId="302E775D" w14:textId="77777777" w:rsidR="00B712EC" w:rsidRDefault="00B712EC" w:rsidP="00D7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2842" w14:textId="77777777" w:rsidR="00B712EC" w:rsidRDefault="00B712EC" w:rsidP="00D77279">
      <w:pPr>
        <w:spacing w:after="0" w:line="240" w:lineRule="auto"/>
      </w:pPr>
      <w:r>
        <w:separator/>
      </w:r>
    </w:p>
  </w:footnote>
  <w:footnote w:type="continuationSeparator" w:id="0">
    <w:p w14:paraId="4DFBA36A" w14:textId="77777777" w:rsidR="00B712EC" w:rsidRDefault="00B712EC" w:rsidP="00D7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111314"/>
      <w:docPartObj>
        <w:docPartGallery w:val="Page Numbers (Top of Page)"/>
        <w:docPartUnique/>
      </w:docPartObj>
    </w:sdtPr>
    <w:sdtEndPr/>
    <w:sdtContent>
      <w:p w14:paraId="18C67D48" w14:textId="32596FA2" w:rsidR="00D77279" w:rsidRDefault="00D77279">
        <w:pPr>
          <w:pStyle w:val="Antrats"/>
          <w:jc w:val="center"/>
        </w:pPr>
        <w:r>
          <w:fldChar w:fldCharType="begin"/>
        </w:r>
        <w:r>
          <w:instrText>PAGE   \* MERGEFORMAT</w:instrText>
        </w:r>
        <w:r>
          <w:fldChar w:fldCharType="separate"/>
        </w:r>
        <w:r w:rsidR="00C64A1E">
          <w:rPr>
            <w:noProof/>
          </w:rPr>
          <w:t>2</w:t>
        </w:r>
        <w:r>
          <w:fldChar w:fldCharType="end"/>
        </w:r>
      </w:p>
    </w:sdtContent>
  </w:sdt>
  <w:p w14:paraId="33AF2F7C" w14:textId="77777777" w:rsidR="00D77279" w:rsidRDefault="00D772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533"/>
    <w:multiLevelType w:val="hybridMultilevel"/>
    <w:tmpl w:val="EF764834"/>
    <w:lvl w:ilvl="0" w:tplc="1F28A61C">
      <w:start w:val="1"/>
      <w:numFmt w:val="decimal"/>
      <w:lvlText w:val="%1."/>
      <w:lvlJc w:val="left"/>
      <w:pPr>
        <w:ind w:left="1211" w:hanging="360"/>
      </w:pPr>
      <w:rPr>
        <w:rFonts w:eastAsiaTheme="minorEastAsia"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E63288"/>
    <w:multiLevelType w:val="hybridMultilevel"/>
    <w:tmpl w:val="9222AF5E"/>
    <w:lvl w:ilvl="0" w:tplc="57280E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EBE7BEE"/>
    <w:multiLevelType w:val="hybridMultilevel"/>
    <w:tmpl w:val="63B0B2B4"/>
    <w:lvl w:ilvl="0" w:tplc="9EBAF0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53185F"/>
    <w:multiLevelType w:val="hybridMultilevel"/>
    <w:tmpl w:val="69BCB99E"/>
    <w:lvl w:ilvl="0" w:tplc="F546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E0A47FB"/>
    <w:multiLevelType w:val="hybridMultilevel"/>
    <w:tmpl w:val="621C303A"/>
    <w:lvl w:ilvl="0" w:tplc="66E263DC">
      <w:start w:val="1"/>
      <w:numFmt w:val="decimal"/>
      <w:lvlText w:val="%1."/>
      <w:lvlJc w:val="left"/>
      <w:pPr>
        <w:ind w:left="1211" w:hanging="360"/>
      </w:pPr>
      <w:rPr>
        <w:rFonts w:eastAsia="Times New Roman"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1"/>
  </w:num>
  <w:num w:numId="3">
    <w:abstractNumId w:val="10"/>
  </w:num>
  <w:num w:numId="4">
    <w:abstractNumId w:val="7"/>
  </w:num>
  <w:num w:numId="5">
    <w:abstractNumId w:val="5"/>
  </w:num>
  <w:num w:numId="6">
    <w:abstractNumId w:val="6"/>
  </w:num>
  <w:num w:numId="7">
    <w:abstractNumId w:val="3"/>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20136"/>
    <w:rsid w:val="00034615"/>
    <w:rsid w:val="00042DB1"/>
    <w:rsid w:val="000452AE"/>
    <w:rsid w:val="00051A5B"/>
    <w:rsid w:val="00060BE0"/>
    <w:rsid w:val="00072E27"/>
    <w:rsid w:val="000811B2"/>
    <w:rsid w:val="000A36BC"/>
    <w:rsid w:val="000B3425"/>
    <w:rsid w:val="000C77BD"/>
    <w:rsid w:val="000E3185"/>
    <w:rsid w:val="000E500D"/>
    <w:rsid w:val="0010163C"/>
    <w:rsid w:val="00104771"/>
    <w:rsid w:val="00110449"/>
    <w:rsid w:val="00130EF6"/>
    <w:rsid w:val="00174FA2"/>
    <w:rsid w:val="001A2761"/>
    <w:rsid w:val="001B34BB"/>
    <w:rsid w:val="001C2E98"/>
    <w:rsid w:val="001F25FD"/>
    <w:rsid w:val="00203875"/>
    <w:rsid w:val="002341FB"/>
    <w:rsid w:val="00242FB1"/>
    <w:rsid w:val="00257D14"/>
    <w:rsid w:val="00261C94"/>
    <w:rsid w:val="002A59E3"/>
    <w:rsid w:val="002B3040"/>
    <w:rsid w:val="002C1264"/>
    <w:rsid w:val="002E267A"/>
    <w:rsid w:val="0030151F"/>
    <w:rsid w:val="00304D87"/>
    <w:rsid w:val="003414E9"/>
    <w:rsid w:val="003509C2"/>
    <w:rsid w:val="003570EE"/>
    <w:rsid w:val="00367E8E"/>
    <w:rsid w:val="00377C63"/>
    <w:rsid w:val="003A05E9"/>
    <w:rsid w:val="003A3A91"/>
    <w:rsid w:val="003A4335"/>
    <w:rsid w:val="003B5958"/>
    <w:rsid w:val="003B7015"/>
    <w:rsid w:val="003C188F"/>
    <w:rsid w:val="003D35CC"/>
    <w:rsid w:val="003D5822"/>
    <w:rsid w:val="003E1209"/>
    <w:rsid w:val="003E1EFF"/>
    <w:rsid w:val="003F1833"/>
    <w:rsid w:val="00400493"/>
    <w:rsid w:val="00404160"/>
    <w:rsid w:val="00417540"/>
    <w:rsid w:val="0042675F"/>
    <w:rsid w:val="004339EC"/>
    <w:rsid w:val="004861F1"/>
    <w:rsid w:val="00491D46"/>
    <w:rsid w:val="004F47F7"/>
    <w:rsid w:val="005075D7"/>
    <w:rsid w:val="00520212"/>
    <w:rsid w:val="005305F9"/>
    <w:rsid w:val="00534254"/>
    <w:rsid w:val="00535EB4"/>
    <w:rsid w:val="00541D0F"/>
    <w:rsid w:val="005557FF"/>
    <w:rsid w:val="00557409"/>
    <w:rsid w:val="0056495A"/>
    <w:rsid w:val="00565528"/>
    <w:rsid w:val="00597EBD"/>
    <w:rsid w:val="005B67BE"/>
    <w:rsid w:val="005D4692"/>
    <w:rsid w:val="005D4B05"/>
    <w:rsid w:val="005E1573"/>
    <w:rsid w:val="005E668A"/>
    <w:rsid w:val="00601DAA"/>
    <w:rsid w:val="006110C8"/>
    <w:rsid w:val="00611476"/>
    <w:rsid w:val="006361C0"/>
    <w:rsid w:val="00644C37"/>
    <w:rsid w:val="00656EE9"/>
    <w:rsid w:val="00667B44"/>
    <w:rsid w:val="00673DF3"/>
    <w:rsid w:val="00675C46"/>
    <w:rsid w:val="00675C79"/>
    <w:rsid w:val="00696CBE"/>
    <w:rsid w:val="00697560"/>
    <w:rsid w:val="006B0998"/>
    <w:rsid w:val="006B74AB"/>
    <w:rsid w:val="006C0C21"/>
    <w:rsid w:val="006D04B3"/>
    <w:rsid w:val="006D1133"/>
    <w:rsid w:val="006D11B8"/>
    <w:rsid w:val="0073048F"/>
    <w:rsid w:val="00743990"/>
    <w:rsid w:val="00750285"/>
    <w:rsid w:val="00752BFA"/>
    <w:rsid w:val="00757B60"/>
    <w:rsid w:val="007604B5"/>
    <w:rsid w:val="00772AA5"/>
    <w:rsid w:val="00775D15"/>
    <w:rsid w:val="00796A01"/>
    <w:rsid w:val="007A6EF6"/>
    <w:rsid w:val="007A7975"/>
    <w:rsid w:val="007B56FB"/>
    <w:rsid w:val="007C5A1F"/>
    <w:rsid w:val="007E168E"/>
    <w:rsid w:val="007F4BFF"/>
    <w:rsid w:val="007F54E2"/>
    <w:rsid w:val="008008E7"/>
    <w:rsid w:val="00801904"/>
    <w:rsid w:val="008122FC"/>
    <w:rsid w:val="008234D4"/>
    <w:rsid w:val="00824D98"/>
    <w:rsid w:val="00825FCC"/>
    <w:rsid w:val="0084655D"/>
    <w:rsid w:val="00877C23"/>
    <w:rsid w:val="00883E26"/>
    <w:rsid w:val="00890D06"/>
    <w:rsid w:val="00893396"/>
    <w:rsid w:val="008A4063"/>
    <w:rsid w:val="008B1723"/>
    <w:rsid w:val="008C456D"/>
    <w:rsid w:val="008D3CFF"/>
    <w:rsid w:val="008E2522"/>
    <w:rsid w:val="008F7801"/>
    <w:rsid w:val="0090012E"/>
    <w:rsid w:val="00904D25"/>
    <w:rsid w:val="0090692B"/>
    <w:rsid w:val="00916B2D"/>
    <w:rsid w:val="00937158"/>
    <w:rsid w:val="00953E84"/>
    <w:rsid w:val="00961958"/>
    <w:rsid w:val="00975283"/>
    <w:rsid w:val="00982FC2"/>
    <w:rsid w:val="009A2A59"/>
    <w:rsid w:val="009A2C5E"/>
    <w:rsid w:val="009B09B5"/>
    <w:rsid w:val="009C065A"/>
    <w:rsid w:val="00A1045E"/>
    <w:rsid w:val="00A14326"/>
    <w:rsid w:val="00A23970"/>
    <w:rsid w:val="00A57349"/>
    <w:rsid w:val="00A614B1"/>
    <w:rsid w:val="00A746C6"/>
    <w:rsid w:val="00A844F4"/>
    <w:rsid w:val="00A95F6B"/>
    <w:rsid w:val="00A96E16"/>
    <w:rsid w:val="00AA2E90"/>
    <w:rsid w:val="00AB45E8"/>
    <w:rsid w:val="00AC058A"/>
    <w:rsid w:val="00AD185E"/>
    <w:rsid w:val="00AE28DC"/>
    <w:rsid w:val="00AF1A7E"/>
    <w:rsid w:val="00B1147C"/>
    <w:rsid w:val="00B36DA5"/>
    <w:rsid w:val="00B6149F"/>
    <w:rsid w:val="00B62E12"/>
    <w:rsid w:val="00B6411C"/>
    <w:rsid w:val="00B712EC"/>
    <w:rsid w:val="00B76AF8"/>
    <w:rsid w:val="00B80D16"/>
    <w:rsid w:val="00B96EB7"/>
    <w:rsid w:val="00BA2DB8"/>
    <w:rsid w:val="00BA6056"/>
    <w:rsid w:val="00BD3B08"/>
    <w:rsid w:val="00C03131"/>
    <w:rsid w:val="00C04E25"/>
    <w:rsid w:val="00C279DC"/>
    <w:rsid w:val="00C30A8C"/>
    <w:rsid w:val="00C47B15"/>
    <w:rsid w:val="00C51C37"/>
    <w:rsid w:val="00C55AC9"/>
    <w:rsid w:val="00C64A1E"/>
    <w:rsid w:val="00C7711C"/>
    <w:rsid w:val="00C904AA"/>
    <w:rsid w:val="00C94EA9"/>
    <w:rsid w:val="00CA682B"/>
    <w:rsid w:val="00CB3476"/>
    <w:rsid w:val="00CF409F"/>
    <w:rsid w:val="00CF7A95"/>
    <w:rsid w:val="00D17CF4"/>
    <w:rsid w:val="00D26B3A"/>
    <w:rsid w:val="00D27498"/>
    <w:rsid w:val="00D60E0C"/>
    <w:rsid w:val="00D77279"/>
    <w:rsid w:val="00D80481"/>
    <w:rsid w:val="00D81618"/>
    <w:rsid w:val="00D92E4F"/>
    <w:rsid w:val="00D97D0D"/>
    <w:rsid w:val="00DA50A7"/>
    <w:rsid w:val="00DB761A"/>
    <w:rsid w:val="00E01300"/>
    <w:rsid w:val="00E0406D"/>
    <w:rsid w:val="00E137E4"/>
    <w:rsid w:val="00E22FA7"/>
    <w:rsid w:val="00E32627"/>
    <w:rsid w:val="00E66234"/>
    <w:rsid w:val="00E7556C"/>
    <w:rsid w:val="00E757D9"/>
    <w:rsid w:val="00E8461B"/>
    <w:rsid w:val="00E87644"/>
    <w:rsid w:val="00E91B26"/>
    <w:rsid w:val="00EC2D98"/>
    <w:rsid w:val="00F0525C"/>
    <w:rsid w:val="00F07CAA"/>
    <w:rsid w:val="00F1462B"/>
    <w:rsid w:val="00F25049"/>
    <w:rsid w:val="00F34FAE"/>
    <w:rsid w:val="00F363D5"/>
    <w:rsid w:val="00F41607"/>
    <w:rsid w:val="00F44A36"/>
    <w:rsid w:val="00F52735"/>
    <w:rsid w:val="00F573EF"/>
    <w:rsid w:val="00F606AC"/>
    <w:rsid w:val="00F825B8"/>
    <w:rsid w:val="00FA73A7"/>
    <w:rsid w:val="00FA7889"/>
    <w:rsid w:val="00FC0187"/>
    <w:rsid w:val="00FE6B03"/>
    <w:rsid w:val="00FF5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8E7B8160-BFFA-42E6-AD72-D54A01CF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AE28DC"/>
    <w:rPr>
      <w:b/>
      <w:bCs/>
    </w:rPr>
  </w:style>
  <w:style w:type="character" w:customStyle="1" w:styleId="KomentarotemaDiagrama">
    <w:name w:val="Komentaro tema Diagrama"/>
    <w:basedOn w:val="KomentarotekstasDiagrama"/>
    <w:link w:val="Komentarotema"/>
    <w:uiPriority w:val="99"/>
    <w:semiHidden/>
    <w:rsid w:val="00AE28DC"/>
    <w:rPr>
      <w:rFonts w:eastAsiaTheme="minorEastAsia"/>
      <w:b/>
      <w:bCs/>
      <w:sz w:val="20"/>
      <w:szCs w:val="20"/>
      <w:lang w:eastAsia="lt-LT"/>
    </w:rPr>
  </w:style>
  <w:style w:type="paragraph" w:styleId="Antrats">
    <w:name w:val="header"/>
    <w:basedOn w:val="prastasis"/>
    <w:link w:val="AntratsDiagrama"/>
    <w:uiPriority w:val="99"/>
    <w:unhideWhenUsed/>
    <w:rsid w:val="00D772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77279"/>
    <w:rPr>
      <w:rFonts w:eastAsiaTheme="minorEastAsia"/>
      <w:lang w:eastAsia="lt-LT"/>
    </w:rPr>
  </w:style>
  <w:style w:type="paragraph" w:styleId="Porat">
    <w:name w:val="footer"/>
    <w:basedOn w:val="prastasis"/>
    <w:link w:val="PoratDiagrama"/>
    <w:uiPriority w:val="99"/>
    <w:unhideWhenUsed/>
    <w:rsid w:val="00D772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77279"/>
    <w:rPr>
      <w:rFonts w:eastAsiaTheme="minorEastAsia"/>
      <w:lang w:eastAsia="lt-LT"/>
    </w:rPr>
  </w:style>
  <w:style w:type="character" w:customStyle="1" w:styleId="CharStyle27">
    <w:name w:val="Char Style 27"/>
    <w:basedOn w:val="Numatytasispastraiposriftas"/>
    <w:rsid w:val="00743990"/>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121009">
      <w:bodyDiv w:val="1"/>
      <w:marLeft w:val="0"/>
      <w:marRight w:val="0"/>
      <w:marTop w:val="0"/>
      <w:marBottom w:val="0"/>
      <w:divBdr>
        <w:top w:val="none" w:sz="0" w:space="0" w:color="auto"/>
        <w:left w:val="none" w:sz="0" w:space="0" w:color="auto"/>
        <w:bottom w:val="none" w:sz="0" w:space="0" w:color="auto"/>
        <w:right w:val="none" w:sz="0" w:space="0" w:color="auto"/>
      </w:divBdr>
      <w:divsChild>
        <w:div w:id="1222475670">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0"/>
              <w:marRight w:val="0"/>
              <w:marTop w:val="0"/>
              <w:marBottom w:val="0"/>
              <w:divBdr>
                <w:top w:val="none" w:sz="0" w:space="0" w:color="auto"/>
                <w:left w:val="none" w:sz="0" w:space="0" w:color="auto"/>
                <w:bottom w:val="none" w:sz="0" w:space="0" w:color="auto"/>
                <w:right w:val="none" w:sz="0" w:space="0" w:color="auto"/>
              </w:divBdr>
              <w:divsChild>
                <w:div w:id="1075126456">
                  <w:marLeft w:val="0"/>
                  <w:marRight w:val="0"/>
                  <w:marTop w:val="0"/>
                  <w:marBottom w:val="0"/>
                  <w:divBdr>
                    <w:top w:val="none" w:sz="0" w:space="0" w:color="auto"/>
                    <w:left w:val="none" w:sz="0" w:space="0" w:color="auto"/>
                    <w:bottom w:val="none" w:sz="0" w:space="0" w:color="auto"/>
                    <w:right w:val="none" w:sz="0" w:space="0" w:color="auto"/>
                  </w:divBdr>
                  <w:divsChild>
                    <w:div w:id="788353165">
                      <w:marLeft w:val="0"/>
                      <w:marRight w:val="0"/>
                      <w:marTop w:val="0"/>
                      <w:marBottom w:val="0"/>
                      <w:divBdr>
                        <w:top w:val="none" w:sz="0" w:space="0" w:color="auto"/>
                        <w:left w:val="none" w:sz="0" w:space="0" w:color="auto"/>
                        <w:bottom w:val="none" w:sz="0" w:space="0" w:color="auto"/>
                        <w:right w:val="none" w:sz="0" w:space="0" w:color="auto"/>
                      </w:divBdr>
                      <w:divsChild>
                        <w:div w:id="12661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934132">
      <w:bodyDiv w:val="1"/>
      <w:marLeft w:val="0"/>
      <w:marRight w:val="0"/>
      <w:marTop w:val="0"/>
      <w:marBottom w:val="0"/>
      <w:divBdr>
        <w:top w:val="none" w:sz="0" w:space="0" w:color="auto"/>
        <w:left w:val="none" w:sz="0" w:space="0" w:color="auto"/>
        <w:bottom w:val="none" w:sz="0" w:space="0" w:color="auto"/>
        <w:right w:val="none" w:sz="0" w:space="0" w:color="auto"/>
      </w:divBdr>
      <w:divsChild>
        <w:div w:id="1708487577">
          <w:marLeft w:val="0"/>
          <w:marRight w:val="0"/>
          <w:marTop w:val="0"/>
          <w:marBottom w:val="0"/>
          <w:divBdr>
            <w:top w:val="none" w:sz="0" w:space="0" w:color="auto"/>
            <w:left w:val="none" w:sz="0" w:space="0" w:color="auto"/>
            <w:bottom w:val="none" w:sz="0" w:space="0" w:color="auto"/>
            <w:right w:val="none" w:sz="0" w:space="0" w:color="auto"/>
          </w:divBdr>
          <w:divsChild>
            <w:div w:id="372389504">
              <w:marLeft w:val="0"/>
              <w:marRight w:val="0"/>
              <w:marTop w:val="0"/>
              <w:marBottom w:val="0"/>
              <w:divBdr>
                <w:top w:val="none" w:sz="0" w:space="0" w:color="auto"/>
                <w:left w:val="none" w:sz="0" w:space="0" w:color="auto"/>
                <w:bottom w:val="none" w:sz="0" w:space="0" w:color="auto"/>
                <w:right w:val="none" w:sz="0" w:space="0" w:color="auto"/>
              </w:divBdr>
              <w:divsChild>
                <w:div w:id="1868056024">
                  <w:marLeft w:val="0"/>
                  <w:marRight w:val="0"/>
                  <w:marTop w:val="0"/>
                  <w:marBottom w:val="0"/>
                  <w:divBdr>
                    <w:top w:val="none" w:sz="0" w:space="0" w:color="auto"/>
                    <w:left w:val="none" w:sz="0" w:space="0" w:color="auto"/>
                    <w:bottom w:val="none" w:sz="0" w:space="0" w:color="auto"/>
                    <w:right w:val="none" w:sz="0" w:space="0" w:color="auto"/>
                  </w:divBdr>
                  <w:divsChild>
                    <w:div w:id="948318788">
                      <w:marLeft w:val="0"/>
                      <w:marRight w:val="0"/>
                      <w:marTop w:val="0"/>
                      <w:marBottom w:val="0"/>
                      <w:divBdr>
                        <w:top w:val="none" w:sz="0" w:space="0" w:color="auto"/>
                        <w:left w:val="none" w:sz="0" w:space="0" w:color="auto"/>
                        <w:bottom w:val="none" w:sz="0" w:space="0" w:color="auto"/>
                        <w:right w:val="none" w:sz="0" w:space="0" w:color="auto"/>
                      </w:divBdr>
                      <w:divsChild>
                        <w:div w:id="178006761">
                          <w:marLeft w:val="0"/>
                          <w:marRight w:val="0"/>
                          <w:marTop w:val="0"/>
                          <w:marBottom w:val="0"/>
                          <w:divBdr>
                            <w:top w:val="none" w:sz="0" w:space="0" w:color="auto"/>
                            <w:left w:val="none" w:sz="0" w:space="0" w:color="auto"/>
                            <w:bottom w:val="none" w:sz="0" w:space="0" w:color="auto"/>
                            <w:right w:val="none" w:sz="0" w:space="0" w:color="auto"/>
                          </w:divBdr>
                        </w:div>
                        <w:div w:id="8034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70571">
      <w:bodyDiv w:val="1"/>
      <w:marLeft w:val="0"/>
      <w:marRight w:val="0"/>
      <w:marTop w:val="0"/>
      <w:marBottom w:val="0"/>
      <w:divBdr>
        <w:top w:val="none" w:sz="0" w:space="0" w:color="auto"/>
        <w:left w:val="none" w:sz="0" w:space="0" w:color="auto"/>
        <w:bottom w:val="none" w:sz="0" w:space="0" w:color="auto"/>
        <w:right w:val="none" w:sz="0" w:space="0" w:color="auto"/>
      </w:divBdr>
      <w:divsChild>
        <w:div w:id="1535576391">
          <w:marLeft w:val="0"/>
          <w:marRight w:val="0"/>
          <w:marTop w:val="0"/>
          <w:marBottom w:val="0"/>
          <w:divBdr>
            <w:top w:val="none" w:sz="0" w:space="0" w:color="auto"/>
            <w:left w:val="none" w:sz="0" w:space="0" w:color="auto"/>
            <w:bottom w:val="none" w:sz="0" w:space="0" w:color="auto"/>
            <w:right w:val="none" w:sz="0" w:space="0" w:color="auto"/>
          </w:divBdr>
          <w:divsChild>
            <w:div w:id="696010232">
              <w:marLeft w:val="0"/>
              <w:marRight w:val="0"/>
              <w:marTop w:val="0"/>
              <w:marBottom w:val="0"/>
              <w:divBdr>
                <w:top w:val="none" w:sz="0" w:space="0" w:color="auto"/>
                <w:left w:val="none" w:sz="0" w:space="0" w:color="auto"/>
                <w:bottom w:val="none" w:sz="0" w:space="0" w:color="auto"/>
                <w:right w:val="none" w:sz="0" w:space="0" w:color="auto"/>
              </w:divBdr>
              <w:divsChild>
                <w:div w:id="1608148770">
                  <w:marLeft w:val="0"/>
                  <w:marRight w:val="0"/>
                  <w:marTop w:val="0"/>
                  <w:marBottom w:val="0"/>
                  <w:divBdr>
                    <w:top w:val="none" w:sz="0" w:space="0" w:color="auto"/>
                    <w:left w:val="none" w:sz="0" w:space="0" w:color="auto"/>
                    <w:bottom w:val="none" w:sz="0" w:space="0" w:color="auto"/>
                    <w:right w:val="none" w:sz="0" w:space="0" w:color="auto"/>
                  </w:divBdr>
                  <w:divsChild>
                    <w:div w:id="833881778">
                      <w:marLeft w:val="0"/>
                      <w:marRight w:val="0"/>
                      <w:marTop w:val="0"/>
                      <w:marBottom w:val="0"/>
                      <w:divBdr>
                        <w:top w:val="none" w:sz="0" w:space="0" w:color="auto"/>
                        <w:left w:val="none" w:sz="0" w:space="0" w:color="auto"/>
                        <w:bottom w:val="none" w:sz="0" w:space="0" w:color="auto"/>
                        <w:right w:val="none" w:sz="0" w:space="0" w:color="auto"/>
                      </w:divBdr>
                      <w:divsChild>
                        <w:div w:id="1590889875">
                          <w:marLeft w:val="0"/>
                          <w:marRight w:val="0"/>
                          <w:marTop w:val="0"/>
                          <w:marBottom w:val="0"/>
                          <w:divBdr>
                            <w:top w:val="none" w:sz="0" w:space="0" w:color="auto"/>
                            <w:left w:val="none" w:sz="0" w:space="0" w:color="auto"/>
                            <w:bottom w:val="none" w:sz="0" w:space="0" w:color="auto"/>
                            <w:right w:val="none" w:sz="0" w:space="0" w:color="auto"/>
                          </w:divBdr>
                        </w:div>
                        <w:div w:id="1215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1DB0-F920-4B85-A45B-0CE4BFE2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1645</Words>
  <Characters>9378</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2019-09-30T11:14:00Z</dcterms:created>
  <dc:creator>Kristina Semėnė</dc:creator>
  <cp:lastModifiedBy>Asta Balevičiūtė</cp:lastModifiedBy>
  <cp:lastPrinted>2019-04-17T06:39:00Z</cp:lastPrinted>
  <dcterms:modified xsi:type="dcterms:W3CDTF">2019-10-11T12:35:00Z</dcterms:modified>
  <cp:revision>69</cp:revision>
</cp:coreProperties>
</file>