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8B" w:rsidRPr="008B66AC" w:rsidRDefault="00B413FD" w:rsidP="00384348">
      <w:pPr>
        <w:jc w:val="center"/>
        <w:rPr>
          <w:b/>
        </w:rPr>
      </w:pPr>
      <w:r w:rsidRPr="00B413FD">
        <w:rPr>
          <w:b/>
        </w:rPr>
        <w:t>1993 M. SAUSIO 18 D. TARYBOS REGLAMENTO (EEB) NR. 95/93 DĖL LAIKO TARPSNIŲ PASKIRSTYMO BENDRIJOS ORO UOSTUOSE BENDRŲJŲ TAISYKLIŲ</w:t>
      </w:r>
      <w:r w:rsidRPr="00BE1DF1">
        <w:t xml:space="preserve"> </w:t>
      </w:r>
      <w:r w:rsidR="00272BE1" w:rsidRPr="00272BE1">
        <w:rPr>
          <w:b/>
        </w:rPr>
        <w:t>IR</w:t>
      </w:r>
      <w:r w:rsidR="00272BE1">
        <w:rPr>
          <w:b/>
        </w:rPr>
        <w:t xml:space="preserve"> </w:t>
      </w:r>
      <w:r w:rsidR="008B66AC" w:rsidRPr="008B66AC">
        <w:rPr>
          <w:b/>
          <w:caps/>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3A113C" w:rsidRDefault="00B413FD" w:rsidP="00B413FD">
            <w:pPr>
              <w:rPr>
                <w:b/>
              </w:rPr>
            </w:pPr>
            <w:smartTag w:uri="urn:schemas-microsoft-com:office:smarttags" w:element="metricconverter">
              <w:smartTagPr>
                <w:attr w:name="ProductID" w:val="1993 m"/>
              </w:smartTagPr>
              <w:r w:rsidRPr="00B413FD">
                <w:rPr>
                  <w:b/>
                </w:rPr>
                <w:t>1993 m</w:t>
              </w:r>
            </w:smartTag>
            <w:r w:rsidRPr="00B413FD">
              <w:rPr>
                <w:b/>
              </w:rPr>
              <w:t>. sausio 18 d. Tarybos reglamentas (EEB) Nr. 95/93 dėl laiko tarpsnių paskirstymo Bendrijos oro uostuose bendrųjų taisyklių</w:t>
            </w:r>
          </w:p>
          <w:p w:rsidR="00B413FD" w:rsidRPr="00B413FD" w:rsidRDefault="00B413FD" w:rsidP="00B413FD">
            <w:pPr>
              <w:rPr>
                <w:b/>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983025" w:rsidRPr="00983025" w:rsidRDefault="00983025" w:rsidP="00983025">
            <w:pPr>
              <w:autoSpaceDE w:val="0"/>
              <w:autoSpaceDN w:val="0"/>
              <w:adjustRightInd w:val="0"/>
              <w:rPr>
                <w:i/>
                <w:iCs/>
              </w:rPr>
            </w:pPr>
            <w:r w:rsidRPr="00983025">
              <w:rPr>
                <w:i/>
                <w:iCs/>
              </w:rPr>
              <w:t>4 straipsnis</w:t>
            </w:r>
          </w:p>
          <w:p w:rsidR="00983025" w:rsidRPr="00983025" w:rsidRDefault="00983025" w:rsidP="00983025">
            <w:pPr>
              <w:autoSpaceDE w:val="0"/>
              <w:autoSpaceDN w:val="0"/>
              <w:adjustRightInd w:val="0"/>
              <w:rPr>
                <w:b/>
                <w:bCs/>
              </w:rPr>
            </w:pPr>
            <w:r w:rsidRPr="00983025">
              <w:rPr>
                <w:b/>
                <w:bCs/>
              </w:rPr>
              <w:t>Tvarkaraščių sudarytojas ir koordinatorius</w:t>
            </w:r>
          </w:p>
          <w:p w:rsidR="00983025" w:rsidRPr="00983025" w:rsidRDefault="00983025" w:rsidP="00983025">
            <w:pPr>
              <w:autoSpaceDE w:val="0"/>
              <w:autoSpaceDN w:val="0"/>
              <w:adjustRightInd w:val="0"/>
            </w:pPr>
            <w:r w:rsidRPr="00983025">
              <w:t>1. Valstybė narė, atsakinga už oro uostą, kuriame darbas palengvinamas</w:t>
            </w:r>
          </w:p>
          <w:p w:rsidR="00983025" w:rsidRPr="00983025" w:rsidRDefault="00983025" w:rsidP="00983025">
            <w:pPr>
              <w:autoSpaceDE w:val="0"/>
              <w:autoSpaceDN w:val="0"/>
              <w:adjustRightInd w:val="0"/>
            </w:pPr>
            <w:r w:rsidRPr="00983025">
              <w:t>sudarant tvarkaraščius, ar už koordinuojamą oro uostą, pasikonsultavusi</w:t>
            </w:r>
            <w:r>
              <w:t xml:space="preserve"> </w:t>
            </w:r>
            <w:r w:rsidRPr="00983025">
              <w:t>su nuolat oro uostu besinaudojančiais oro vežėjais, juos atstovaujančiomis</w:t>
            </w:r>
            <w:r>
              <w:t xml:space="preserve"> </w:t>
            </w:r>
            <w:r w:rsidRPr="00983025">
              <w:t>organizacijomis ir oro uosto valdymo institucija ir koordinavimo</w:t>
            </w:r>
            <w:r>
              <w:t xml:space="preserve"> </w:t>
            </w:r>
            <w:r w:rsidRPr="00983025">
              <w:t>komitetu, kur toks komitetas yra, užtikrina, kad oro uosto</w:t>
            </w:r>
          </w:p>
          <w:p w:rsidR="00983025" w:rsidRPr="00983025" w:rsidRDefault="00983025" w:rsidP="00983025">
            <w:pPr>
              <w:autoSpaceDE w:val="0"/>
              <w:autoSpaceDN w:val="0"/>
              <w:adjustRightInd w:val="0"/>
            </w:pPr>
            <w:r w:rsidRPr="00983025">
              <w:t>tvarkaraščių sudarytoju ar oro uosto koordinatoriumi būtų paskirtas</w:t>
            </w:r>
          </w:p>
          <w:p w:rsidR="00531288" w:rsidRDefault="00983025" w:rsidP="00E673D4">
            <w:pPr>
              <w:autoSpaceDE w:val="0"/>
              <w:autoSpaceDN w:val="0"/>
              <w:adjustRightInd w:val="0"/>
            </w:pPr>
            <w:r w:rsidRPr="00983025">
              <w:t xml:space="preserve">kvalifikuotas fizinis arba juridinis </w:t>
            </w:r>
          </w:p>
          <w:p w:rsidR="00CC6E33" w:rsidRPr="00983025" w:rsidRDefault="00983025" w:rsidP="00983025">
            <w:pPr>
              <w:autoSpaceDE w:val="0"/>
              <w:autoSpaceDN w:val="0"/>
              <w:adjustRightInd w:val="0"/>
            </w:pPr>
            <w:r w:rsidRPr="00983025">
              <w:t xml:space="preserve">asmuo. </w:t>
            </w:r>
            <w:r w:rsidR="00CC6E33">
              <w:t>&lt;...&gt;.</w:t>
            </w:r>
          </w:p>
          <w:p w:rsidR="00983025" w:rsidRPr="00983025" w:rsidRDefault="00983025" w:rsidP="00983025"/>
          <w:p w:rsidR="00983025" w:rsidRPr="00983025" w:rsidRDefault="00983025" w:rsidP="00983025">
            <w:pPr>
              <w:autoSpaceDE w:val="0"/>
              <w:autoSpaceDN w:val="0"/>
              <w:adjustRightInd w:val="0"/>
              <w:rPr>
                <w:i/>
                <w:iCs/>
              </w:rPr>
            </w:pPr>
            <w:r w:rsidRPr="00983025">
              <w:rPr>
                <w:i/>
                <w:iCs/>
              </w:rPr>
              <w:t>5 straipsnis</w:t>
            </w:r>
          </w:p>
          <w:p w:rsidR="00983025" w:rsidRPr="00983025" w:rsidRDefault="00983025" w:rsidP="00983025">
            <w:pPr>
              <w:autoSpaceDE w:val="0"/>
              <w:autoSpaceDN w:val="0"/>
              <w:adjustRightInd w:val="0"/>
              <w:rPr>
                <w:b/>
                <w:bCs/>
              </w:rPr>
            </w:pPr>
            <w:r w:rsidRPr="00983025">
              <w:rPr>
                <w:b/>
                <w:bCs/>
              </w:rPr>
              <w:t>Koordinavimo komitetas</w:t>
            </w:r>
          </w:p>
          <w:p w:rsidR="00CC6E33" w:rsidRPr="00FE2AD2" w:rsidRDefault="00983025" w:rsidP="00E673D4">
            <w:pPr>
              <w:autoSpaceDE w:val="0"/>
              <w:autoSpaceDN w:val="0"/>
              <w:adjustRightInd w:val="0"/>
            </w:pPr>
            <w:r w:rsidRPr="00983025">
              <w:t>1. Atsakinga valstybė narė užtikrina, kad koordinuojamame oro uoste</w:t>
            </w:r>
            <w:r>
              <w:t xml:space="preserve"> </w:t>
            </w:r>
            <w:r w:rsidRPr="00983025">
              <w:t>būtų sudarytas koordinavimo komitetas</w:t>
            </w:r>
            <w:r w:rsidRPr="00E673D4">
              <w:t xml:space="preserve">. </w:t>
            </w:r>
            <w:r w:rsidR="00CC6E33" w:rsidRPr="00E673D4">
              <w:t>&lt;...&gt;.</w:t>
            </w:r>
          </w:p>
        </w:tc>
        <w:tc>
          <w:tcPr>
            <w:tcW w:w="3780" w:type="dxa"/>
          </w:tcPr>
          <w:p w:rsidR="00D92DD4" w:rsidRPr="00D34BCE" w:rsidRDefault="00D92DD4" w:rsidP="00D92DD4">
            <w:pPr>
              <w:rPr>
                <w:b/>
                <w:bCs/>
              </w:rPr>
            </w:pPr>
            <w:r>
              <w:rPr>
                <w:b/>
                <w:bCs/>
              </w:rPr>
              <w:t>28</w:t>
            </w:r>
            <w:r w:rsidRPr="00D34BCE">
              <w:rPr>
                <w:b/>
                <w:bCs/>
              </w:rPr>
              <w:t xml:space="preserve"> straipsnis. Orlaivių atskridimo ir išskridimo laiko koordinavimas</w:t>
            </w:r>
          </w:p>
          <w:p w:rsidR="00D92DD4" w:rsidRPr="00D34BCE" w:rsidRDefault="00D92DD4" w:rsidP="00D92DD4">
            <w:r w:rsidRPr="00D34BCE">
              <w:t>1. Orlaivių atskridimo ir išskridimo laikas koordinuojamas vadovaujantis Reglamento (EEB) Nr. 95/93 nuostatomis.</w:t>
            </w:r>
          </w:p>
          <w:p w:rsidR="00933DFA" w:rsidRDefault="00933DFA" w:rsidP="00933DFA">
            <w:r w:rsidRPr="002745E1">
              <w:t>2. Įgyvendindama</w:t>
            </w:r>
            <w:r>
              <w:t>s</w:t>
            </w:r>
            <w:r w:rsidRPr="002745E1">
              <w:t xml:space="preserve"> šio straipsnio </w:t>
            </w:r>
          </w:p>
          <w:p w:rsidR="00933DFA" w:rsidRPr="002745E1" w:rsidRDefault="00933DFA" w:rsidP="00933DFA">
            <w:bookmarkStart w:id="0" w:name="_GoBack"/>
            <w:bookmarkEnd w:id="0"/>
            <w:r w:rsidRPr="002745E1">
              <w:t xml:space="preserve">1 dalyje nurodytą koordinavimą, </w:t>
            </w:r>
            <w:r>
              <w:t>s</w:t>
            </w:r>
            <w:r w:rsidRPr="002745E1">
              <w:t>usisiekimo minist</w:t>
            </w:r>
            <w:r>
              <w:t>ras</w:t>
            </w:r>
            <w:r w:rsidRPr="002745E1">
              <w:t xml:space="preserve"> paskelbia oro uostą, kuriame darbas palengvinamas sudarant tvarkaraščius arba kuris yra koordinuojamas, nustato orlaivių atskridimo ir išskridimo laiko koordinavimo oro uostuose sąlygas ir tvarką, skiria oro uosto tvarkaraščių sudarytoją arba laiko tarpsnių koordinatorių.  Susisiekimo minist</w:t>
            </w:r>
            <w:r>
              <w:t>rui</w:t>
            </w:r>
            <w:r w:rsidRPr="002745E1">
              <w:t xml:space="preserve"> paskyrus laiko tarpsnių koordinatorių, oro uostą valdančios įmonės vadovas koordinuojamajame oro uoste sudaro laiko tarpsnių koordinavimo komitetą.</w:t>
            </w:r>
          </w:p>
          <w:p w:rsidR="004D7C63" w:rsidRPr="004D7C63" w:rsidRDefault="003C3F3D" w:rsidP="00D92DD4">
            <w:pPr>
              <w:jc w:val="both"/>
            </w:pPr>
            <w:r>
              <w:t>&lt;...&gt;.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C5A" w:rsidRDefault="00AA7C5A" w:rsidP="00044E05">
      <w:r>
        <w:separator/>
      </w:r>
    </w:p>
  </w:endnote>
  <w:endnote w:type="continuationSeparator" w:id="0">
    <w:p w:rsidR="00AA7C5A" w:rsidRDefault="00AA7C5A"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C5A" w:rsidRDefault="00AA7C5A" w:rsidP="00044E05">
      <w:r>
        <w:separator/>
      </w:r>
    </w:p>
  </w:footnote>
  <w:footnote w:type="continuationSeparator" w:id="0">
    <w:p w:rsidR="00AA7C5A" w:rsidRDefault="00AA7C5A"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933DFA">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260D9"/>
    <w:rsid w:val="000279EA"/>
    <w:rsid w:val="00044E05"/>
    <w:rsid w:val="000458A4"/>
    <w:rsid w:val="00086F99"/>
    <w:rsid w:val="000B5E59"/>
    <w:rsid w:val="000F4B6B"/>
    <w:rsid w:val="001114C0"/>
    <w:rsid w:val="0013089A"/>
    <w:rsid w:val="001331C8"/>
    <w:rsid w:val="001358F5"/>
    <w:rsid w:val="00164CD6"/>
    <w:rsid w:val="00175117"/>
    <w:rsid w:val="001758FF"/>
    <w:rsid w:val="00184D1D"/>
    <w:rsid w:val="001A3942"/>
    <w:rsid w:val="001A55E7"/>
    <w:rsid w:val="001B515A"/>
    <w:rsid w:val="001B5661"/>
    <w:rsid w:val="001D6CF4"/>
    <w:rsid w:val="001D6D50"/>
    <w:rsid w:val="00203BD9"/>
    <w:rsid w:val="00231FEC"/>
    <w:rsid w:val="002368F2"/>
    <w:rsid w:val="00256EAE"/>
    <w:rsid w:val="00260D29"/>
    <w:rsid w:val="00272BE1"/>
    <w:rsid w:val="00280F04"/>
    <w:rsid w:val="0029139F"/>
    <w:rsid w:val="00292677"/>
    <w:rsid w:val="002B022D"/>
    <w:rsid w:val="002B7E4C"/>
    <w:rsid w:val="002F0D8E"/>
    <w:rsid w:val="00333494"/>
    <w:rsid w:val="0034268C"/>
    <w:rsid w:val="00343CE4"/>
    <w:rsid w:val="00344D14"/>
    <w:rsid w:val="00354567"/>
    <w:rsid w:val="00364060"/>
    <w:rsid w:val="0037512D"/>
    <w:rsid w:val="00376A2C"/>
    <w:rsid w:val="00384348"/>
    <w:rsid w:val="003A113C"/>
    <w:rsid w:val="003C2C77"/>
    <w:rsid w:val="003C3F3D"/>
    <w:rsid w:val="00431C66"/>
    <w:rsid w:val="004357F8"/>
    <w:rsid w:val="004564D6"/>
    <w:rsid w:val="004725FC"/>
    <w:rsid w:val="00480755"/>
    <w:rsid w:val="004816BA"/>
    <w:rsid w:val="00496F2F"/>
    <w:rsid w:val="004D7C63"/>
    <w:rsid w:val="004E3B66"/>
    <w:rsid w:val="004F11A3"/>
    <w:rsid w:val="0053009D"/>
    <w:rsid w:val="00531288"/>
    <w:rsid w:val="00567968"/>
    <w:rsid w:val="00574994"/>
    <w:rsid w:val="005B481D"/>
    <w:rsid w:val="005C2E96"/>
    <w:rsid w:val="005C44C3"/>
    <w:rsid w:val="005F229F"/>
    <w:rsid w:val="005F2E1D"/>
    <w:rsid w:val="00636AF7"/>
    <w:rsid w:val="00650F24"/>
    <w:rsid w:val="00653548"/>
    <w:rsid w:val="006618C5"/>
    <w:rsid w:val="006C6447"/>
    <w:rsid w:val="006E6EC2"/>
    <w:rsid w:val="006F7E6A"/>
    <w:rsid w:val="00706978"/>
    <w:rsid w:val="007120FB"/>
    <w:rsid w:val="00736B11"/>
    <w:rsid w:val="00740131"/>
    <w:rsid w:val="007479D8"/>
    <w:rsid w:val="00754B10"/>
    <w:rsid w:val="0076388A"/>
    <w:rsid w:val="0077042C"/>
    <w:rsid w:val="00787DA4"/>
    <w:rsid w:val="007C278B"/>
    <w:rsid w:val="007C5E17"/>
    <w:rsid w:val="007D443F"/>
    <w:rsid w:val="00830FAF"/>
    <w:rsid w:val="008B66AC"/>
    <w:rsid w:val="008C2C31"/>
    <w:rsid w:val="008C328F"/>
    <w:rsid w:val="008C732B"/>
    <w:rsid w:val="008E48B1"/>
    <w:rsid w:val="00933DFA"/>
    <w:rsid w:val="009426ED"/>
    <w:rsid w:val="00947358"/>
    <w:rsid w:val="009648F6"/>
    <w:rsid w:val="00970094"/>
    <w:rsid w:val="00983025"/>
    <w:rsid w:val="00992D53"/>
    <w:rsid w:val="00996936"/>
    <w:rsid w:val="009973D3"/>
    <w:rsid w:val="00A12B3D"/>
    <w:rsid w:val="00A247F2"/>
    <w:rsid w:val="00A27BD4"/>
    <w:rsid w:val="00A90D83"/>
    <w:rsid w:val="00A96D93"/>
    <w:rsid w:val="00AA0C68"/>
    <w:rsid w:val="00AA7C5A"/>
    <w:rsid w:val="00AB048B"/>
    <w:rsid w:val="00AB409A"/>
    <w:rsid w:val="00AE7135"/>
    <w:rsid w:val="00AF3A20"/>
    <w:rsid w:val="00B142DE"/>
    <w:rsid w:val="00B413FD"/>
    <w:rsid w:val="00B414F5"/>
    <w:rsid w:val="00B67422"/>
    <w:rsid w:val="00B8516D"/>
    <w:rsid w:val="00B86618"/>
    <w:rsid w:val="00BB3481"/>
    <w:rsid w:val="00BC0A98"/>
    <w:rsid w:val="00BD642B"/>
    <w:rsid w:val="00C431F7"/>
    <w:rsid w:val="00C80733"/>
    <w:rsid w:val="00CC6E33"/>
    <w:rsid w:val="00CD1F9A"/>
    <w:rsid w:val="00CF4CD8"/>
    <w:rsid w:val="00D137C1"/>
    <w:rsid w:val="00D250E7"/>
    <w:rsid w:val="00D7206D"/>
    <w:rsid w:val="00D90A77"/>
    <w:rsid w:val="00D92DD4"/>
    <w:rsid w:val="00D97AE4"/>
    <w:rsid w:val="00DF5D8B"/>
    <w:rsid w:val="00DF70D3"/>
    <w:rsid w:val="00E131B0"/>
    <w:rsid w:val="00E137BA"/>
    <w:rsid w:val="00E16876"/>
    <w:rsid w:val="00E32B99"/>
    <w:rsid w:val="00E36716"/>
    <w:rsid w:val="00E37C2F"/>
    <w:rsid w:val="00E37FA3"/>
    <w:rsid w:val="00E673D4"/>
    <w:rsid w:val="00E814B8"/>
    <w:rsid w:val="00E8172C"/>
    <w:rsid w:val="00E82A60"/>
    <w:rsid w:val="00E94421"/>
    <w:rsid w:val="00EC2242"/>
    <w:rsid w:val="00EF29C2"/>
    <w:rsid w:val="00EF6A6F"/>
    <w:rsid w:val="00F00148"/>
    <w:rsid w:val="00F417F3"/>
    <w:rsid w:val="00F46F8A"/>
    <w:rsid w:val="00F65710"/>
    <w:rsid w:val="00F81D54"/>
    <w:rsid w:val="00F95CD3"/>
    <w:rsid w:val="00F97848"/>
    <w:rsid w:val="00FA0A06"/>
    <w:rsid w:val="00FC5648"/>
    <w:rsid w:val="00FC7279"/>
    <w:rsid w:val="00FD52B3"/>
    <w:rsid w:val="00FD7225"/>
    <w:rsid w:val="00FE2AD2"/>
    <w:rsid w:val="00FE4666"/>
    <w:rsid w:val="00FF3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1BD440"/>
  <w15:chartTrackingRefBased/>
  <w15:docId w15:val="{56D1EAC2-0F2D-4190-970E-BA11F358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C834-6FAA-4CFB-8CD4-C29DAB84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1204</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2017-09-11T08:07:00Z</dcterms:created>
  <dc:creator>SM</dc:creator>
  <cp:lastModifiedBy>Vlada Zeguniene</cp:lastModifiedBy>
  <cp:lastPrinted>2009-05-26T09:45:00Z</cp:lastPrinted>
  <dcterms:modified xsi:type="dcterms:W3CDTF">2018-01-15T13:14:00Z</dcterms:modified>
  <cp:revision>4</cp:revision>
  <dc:title>ES TEISĖS AKTO IR LIETUVOS RESPUBLIKOS</dc:title>
</cp:coreProperties>
</file>