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Antrat1"/>
        <w:spacing w:before="0"/>
      </w:pPr>
    </w:p>
    <w:p w:rsidR="0041510C" w:rsidRPr="003A1974" w:rsidRDefault="001A7A5A" w:rsidP="000F0EF3">
      <w:pPr>
        <w:pStyle w:val="Antrat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2016 m. spalio 12 d.</w:t>
      </w:r>
      <w:r w:rsidR="0041510C" w:rsidRPr="003A1974">
        <w:rPr>
          <w:caps w:val="0"/>
          <w:szCs w:val="24"/>
        </w:rPr>
        <w:br/>
      </w:r>
    </w:p>
    <w:p w:rsidR="0041510C" w:rsidRDefault="001A7A5A">
      <w:pPr>
        <w:jc w:val="center"/>
        <w:rPr>
          <w:u w:val="single"/>
        </w:rPr>
      </w:pPr>
      <w:r>
        <w:rPr>
          <w:u w:val="single"/>
        </w:rPr>
        <w:t>10</w:t>
      </w:r>
      <w:r w:rsidR="007B04AA">
        <w:rPr>
          <w:u w:val="single"/>
        </w:rPr>
        <w:t xml:space="preserve"> valandą</w:t>
      </w:r>
    </w:p>
    <w:p w:rsidR="001A7A5A" w:rsidRDefault="001A7A5A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7A5A" w:rsidRPr="001A7A5A" w:rsidRDefault="001A7A5A" w:rsidP="001A7A5A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 w:rsidRPr="001A7A5A">
        <w:rPr>
          <w:rFonts w:ascii="Arial Black" w:hAnsi="Arial Black"/>
          <w:iCs/>
          <w:sz w:val="22"/>
          <w:szCs w:val="22"/>
        </w:rPr>
        <w:t>A  dalis</w:t>
      </w:r>
    </w:p>
    <w:p w:rsidR="001A7A5A" w:rsidRDefault="001A7A5A" w:rsidP="001A7A5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1A7A5A" w:rsidRDefault="001A7A5A" w:rsidP="001A7A5A">
      <w:pPr>
        <w:pStyle w:val="Pagrindiniotekstotrauka2"/>
        <w:tabs>
          <w:tab w:val="left" w:pos="993"/>
        </w:tabs>
        <w:spacing w:before="0"/>
        <w:rPr>
          <w:b/>
        </w:rPr>
      </w:pPr>
    </w:p>
    <w:p w:rsidR="001A7A5A" w:rsidRDefault="001A7A5A" w:rsidP="001A7A5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įgaliojimų suteikimo M. </w:t>
      </w:r>
      <w:proofErr w:type="spellStart"/>
      <w:r>
        <w:rPr>
          <w:b/>
        </w:rPr>
        <w:t>Bekešiui</w:t>
      </w:r>
      <w:proofErr w:type="spellEnd"/>
      <w:r>
        <w:rPr>
          <w:b/>
        </w:rPr>
        <w:t xml:space="preserve"> (TAP-16-1546) (16-9266(2) </w:t>
      </w:r>
    </w:p>
    <w:p w:rsidR="001A7A5A" w:rsidRDefault="001A7A5A" w:rsidP="001A7A5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1A7A5A" w:rsidRDefault="001A7A5A" w:rsidP="001A7A5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1A7A5A" w:rsidRDefault="001A7A5A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7A5A" w:rsidRDefault="001A7A5A" w:rsidP="001A7A5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7A5A" w:rsidRDefault="001A7A5A" w:rsidP="001A7A5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2. Dėl sutikimo reorganizuoti viešąją įstaigą „Pušyno kelias“ (TAP-16-1268(2) (16-8277(3)</w:t>
      </w:r>
    </w:p>
    <w:p w:rsidR="001A7A5A" w:rsidRDefault="001A7A5A" w:rsidP="001A7A5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J. </w:t>
      </w:r>
      <w:proofErr w:type="spellStart"/>
      <w:r>
        <w:t>Požela</w:t>
      </w:r>
      <w:proofErr w:type="spellEnd"/>
    </w:p>
    <w:p w:rsidR="001A7A5A" w:rsidRDefault="001A7A5A" w:rsidP="001A7A5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1A7A5A" w:rsidRDefault="001A7A5A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7A5A" w:rsidRDefault="001A7A5A" w:rsidP="001A7A5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7A5A" w:rsidRDefault="001A7A5A" w:rsidP="001A7A5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3. Dėl valstybinės miškų ūkio paskirties žemės sklypų perdavimo patikėjimo teise valstybės įmonėms miškų urėdijoms (TAP-16-1519) (16-8917(2)</w:t>
      </w:r>
    </w:p>
    <w:p w:rsidR="001A7A5A" w:rsidRDefault="001A7A5A" w:rsidP="001A7A5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1A7A5A" w:rsidRDefault="001A7A5A" w:rsidP="001A7A5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1A7A5A" w:rsidRDefault="001A7A5A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7A5A" w:rsidRDefault="001A7A5A" w:rsidP="001A7A5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7A5A" w:rsidRDefault="001A7A5A" w:rsidP="001A7A5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nekilnojamojo turto perdavimo Šilutės rajono savivaldybės nuosavybėn (TAP-16-1547) (16-9618(2)  </w:t>
      </w:r>
    </w:p>
    <w:p w:rsidR="001A7A5A" w:rsidRDefault="001A7A5A" w:rsidP="001A7A5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J. </w:t>
      </w:r>
      <w:proofErr w:type="spellStart"/>
      <w:r>
        <w:t>Požela</w:t>
      </w:r>
      <w:proofErr w:type="spellEnd"/>
    </w:p>
    <w:p w:rsidR="001A7A5A" w:rsidRDefault="001A7A5A" w:rsidP="001A7A5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1A7A5A" w:rsidRDefault="001A7A5A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7A5A" w:rsidRDefault="001A7A5A" w:rsidP="001A7A5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7A5A" w:rsidRDefault="001A7A5A" w:rsidP="001A7A5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nekilnojamųjų daiktų perdavimo Švenčionių rajono savivaldybės nuosavybėn (TAP-16-1535) (16-8824(2)  </w:t>
      </w:r>
    </w:p>
    <w:p w:rsidR="001A7A5A" w:rsidRDefault="001A7A5A" w:rsidP="001A7A5A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1A7A5A" w:rsidRDefault="001A7A5A" w:rsidP="001A7A5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1A7A5A" w:rsidRDefault="001A7A5A" w:rsidP="001A7A5A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b/>
          <w:i/>
          <w:iCs/>
        </w:rPr>
      </w:pPr>
    </w:p>
    <w:p w:rsidR="001A7A5A" w:rsidRDefault="001A7A5A" w:rsidP="001A7A5A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b/>
          <w:i/>
          <w:iCs/>
        </w:rPr>
      </w:pPr>
    </w:p>
    <w:p w:rsidR="001A7A5A" w:rsidRPr="001A7A5A" w:rsidRDefault="001A7A5A" w:rsidP="001A7A5A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 w:rsidRPr="001A7A5A">
        <w:rPr>
          <w:rFonts w:ascii="Arial Black" w:hAnsi="Arial Black"/>
          <w:iCs/>
          <w:sz w:val="22"/>
          <w:szCs w:val="22"/>
        </w:rPr>
        <w:lastRenderedPageBreak/>
        <w:t>B</w:t>
      </w:r>
      <w:r>
        <w:rPr>
          <w:rFonts w:ascii="Arial Black" w:hAnsi="Arial Black"/>
          <w:iCs/>
          <w:sz w:val="22"/>
          <w:szCs w:val="22"/>
        </w:rPr>
        <w:t xml:space="preserve"> </w:t>
      </w:r>
      <w:r w:rsidR="00C150A8">
        <w:rPr>
          <w:rFonts w:ascii="Arial Black" w:hAnsi="Arial Black"/>
          <w:iCs/>
          <w:sz w:val="22"/>
          <w:szCs w:val="22"/>
        </w:rPr>
        <w:t xml:space="preserve"> </w:t>
      </w:r>
      <w:r>
        <w:rPr>
          <w:rFonts w:ascii="Arial Black" w:hAnsi="Arial Black"/>
          <w:iCs/>
          <w:sz w:val="22"/>
          <w:szCs w:val="22"/>
        </w:rPr>
        <w:t>dalis</w:t>
      </w:r>
      <w:r w:rsidRPr="001A7A5A">
        <w:rPr>
          <w:rFonts w:ascii="Arial Black" w:hAnsi="Arial Black"/>
          <w:iCs/>
          <w:sz w:val="22"/>
          <w:szCs w:val="22"/>
        </w:rPr>
        <w:t xml:space="preserve"> (plačiau pristatytini klausimai)</w:t>
      </w:r>
    </w:p>
    <w:p w:rsidR="001A7A5A" w:rsidRDefault="001A7A5A" w:rsidP="001A7A5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1A7A5A" w:rsidRDefault="001A7A5A" w:rsidP="001A7A5A">
      <w:pPr>
        <w:pStyle w:val="Pagrindiniotekstotrauka2"/>
        <w:tabs>
          <w:tab w:val="left" w:pos="993"/>
        </w:tabs>
        <w:spacing w:before="0"/>
        <w:rPr>
          <w:b/>
        </w:rPr>
      </w:pPr>
    </w:p>
    <w:p w:rsidR="001A7A5A" w:rsidRDefault="001A7A5A" w:rsidP="001A7A5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Metropoliteno įgyvendinimo įstatymo projekto Nr. XIIP-2375(2) (TAP-16-1316(3) (16-7129(5) </w:t>
      </w:r>
    </w:p>
    <w:p w:rsidR="001A7A5A" w:rsidRDefault="001A7A5A" w:rsidP="001A7A5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1A7A5A" w:rsidRDefault="001A7A5A" w:rsidP="001A7A5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1A7A5A" w:rsidRDefault="001A7A5A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150A8" w:rsidRDefault="00C150A8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7A5A" w:rsidRDefault="001A7A5A" w:rsidP="001A7A5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7A5A" w:rsidRDefault="001A7A5A" w:rsidP="001A7A5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Kelių įstatymo Nr. I-891 8 straipsnio 2 dalies pakeitimo įstatymo projekto Nr. XIIP-4088 (TAP-16-1416(2) (16-8563(3) </w:t>
      </w:r>
    </w:p>
    <w:p w:rsidR="001A7A5A" w:rsidRDefault="001A7A5A" w:rsidP="001A7A5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1A7A5A" w:rsidRDefault="001A7A5A" w:rsidP="001A7A5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1A7A5A" w:rsidRDefault="001A7A5A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150A8" w:rsidRDefault="00C150A8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7A5A" w:rsidRDefault="001A7A5A" w:rsidP="001A7A5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7A5A" w:rsidRDefault="001A7A5A" w:rsidP="001A7A5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Mokslo ir studijų įstatymo Nr. XI-242 67, 69, 70, 72 straipsnių pakeitimo, 71 straipsnio pripažinimo netekusiu galios ir įstatymo papildymo 72-1 straipsniu įstatymo projekto Nr. XIIP-2832(2) (Nr. 15-168-IS(2) (16-8853(2) </w:t>
      </w:r>
    </w:p>
    <w:p w:rsidR="001A7A5A" w:rsidRDefault="001A7A5A" w:rsidP="001A7A5A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1A7A5A" w:rsidRDefault="001A7A5A" w:rsidP="001A7A5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1A7A5A" w:rsidRDefault="001A7A5A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150A8" w:rsidRDefault="00C150A8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150A8" w:rsidRDefault="00C150A8" w:rsidP="00C150A8">
      <w:pPr>
        <w:pStyle w:val="Pagrindiniotekstotrauka2"/>
        <w:framePr w:w="970" w:h="1951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Vyriausybės 2015 metų prioritetas</w:t>
      </w:r>
    </w:p>
    <w:p w:rsidR="00C150A8" w:rsidRDefault="00C150A8" w:rsidP="00C150A8">
      <w:pPr>
        <w:pStyle w:val="Pagrindiniotekstotrauka2"/>
        <w:framePr w:w="970" w:h="1951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7A5A" w:rsidRDefault="001A7A5A" w:rsidP="001A7A5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9. Dėl Planuojamos ūkinės veiklos poveikio aplinkai vertinimo įstatymo Nr. I-1495 pakeitimo įstatymo ir Aplinkos apsaugos įstatymo Nr. I-2223 1, 6, 7, 8 ir 15 straipsnių pakeitimo, 16, 17 ir 18 straipsnių pripažinimo netekusiais galios ir įstatymo priedo papildymo įstatymo projekt</w:t>
      </w:r>
      <w:r w:rsidR="00B36999">
        <w:rPr>
          <w:b/>
        </w:rPr>
        <w:t>ų</w:t>
      </w:r>
      <w:r>
        <w:rPr>
          <w:b/>
        </w:rPr>
        <w:t xml:space="preserve"> (TAP-16-1011(2) (16-3249(4) </w:t>
      </w:r>
    </w:p>
    <w:p w:rsidR="001A7A5A" w:rsidRDefault="001A7A5A" w:rsidP="001A7A5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1A7A5A" w:rsidRDefault="001A7A5A" w:rsidP="001A7A5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1A7A5A" w:rsidRDefault="001A7A5A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150A8" w:rsidRDefault="00C150A8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7A5A" w:rsidRDefault="001A7A5A" w:rsidP="001A7A5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7A5A" w:rsidRDefault="001A7A5A" w:rsidP="001A7A5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10. Dėl Vyriausybės 2010 m. gruodžio 15 d. nutarimo Nr. 1771 „Dėl Neveiksnių ir ribotai veiksnių asmenų registro steigimo ir jo nuostatų patvirtinimo“ pakeitimo (TAP-16-1300(2) (16-8023(3) ir kitų teisės aktų (TAP-16-1301(2) (16-8024(3), (TAP-16-1302(2) (16-8025(3), (TAP-16-1303(2) (16-8026(3), (TAP-16-1304(2) (16-8027(3), (TAP-16-1305(2) (16-8028(3), (TAP-16-1306(2) (16-8029(3), (TAP-16-1307(2) (16-8448(3), (TAP-16-1308(2) (16-8449(3), (TAP-16-1309(2) (16-8450(3), (TAP-16-1310(2) (16-8451(3) pakeitimo</w:t>
      </w:r>
      <w:r w:rsidR="00C150A8">
        <w:rPr>
          <w:b/>
        </w:rPr>
        <w:t xml:space="preserve"> </w:t>
      </w:r>
    </w:p>
    <w:p w:rsidR="001A7A5A" w:rsidRDefault="001A7A5A" w:rsidP="001A7A5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1A7A5A" w:rsidRDefault="001A7A5A" w:rsidP="001A7A5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1A7A5A" w:rsidRDefault="001A7A5A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150A8" w:rsidRDefault="00C150A8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150A8" w:rsidRDefault="00C150A8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7A5A" w:rsidRDefault="001A7A5A" w:rsidP="001A7A5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7A5A" w:rsidRDefault="001A7A5A" w:rsidP="001A7A5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Vyriausybės 2001 m. balandžio 26 d. nutarimo Nr. 478 „Dėl Valstybės lėšų, skirtų valstybės kapitalo investicijoms, planavimo, tikslinimo, naudojimo, apskaitos ir kontrolės taisyklių patvirtinimo“ pakeitimo (TAP-16-1441(2) (16-3912(4) </w:t>
      </w:r>
    </w:p>
    <w:p w:rsidR="001A7A5A" w:rsidRDefault="001A7A5A" w:rsidP="001A7A5A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finansų ministrė R. Budbergytė</w:t>
      </w:r>
    </w:p>
    <w:p w:rsidR="001A7A5A" w:rsidRDefault="001A7A5A" w:rsidP="001A7A5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1A7A5A" w:rsidRDefault="001A7A5A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7A5A" w:rsidRDefault="001A7A5A" w:rsidP="001A7A5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7A5A" w:rsidRDefault="001A7A5A" w:rsidP="001A7A5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Vyriausybės 2008 m. lapkričio 4 d. nutarimo Nr. 1212 „Dėl projektų grupės „Bernardinų takais“ pripažinimo valstybei svarbiu kultūriniu projektu“ pakeitimo (TAP-16-703(3) (16-5012(6) </w:t>
      </w:r>
    </w:p>
    <w:p w:rsidR="001A7A5A" w:rsidRDefault="001A7A5A" w:rsidP="001A7A5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1A7A5A" w:rsidRDefault="001A7A5A" w:rsidP="001A7A5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1A7A5A" w:rsidRDefault="001A7A5A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7A5A" w:rsidRDefault="001A7A5A" w:rsidP="001A7A5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7A5A" w:rsidRDefault="001A7A5A" w:rsidP="001A7A5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Lietuvos universitetų botanikos sodų veiklos plėtros gairių patvirtinimo (TAP-16-1073(2) (16-3684(4) </w:t>
      </w:r>
    </w:p>
    <w:p w:rsidR="001A7A5A" w:rsidRDefault="001A7A5A" w:rsidP="001A7A5A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6000C0" w:rsidRDefault="001A7A5A" w:rsidP="006000C0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6000C0" w:rsidRDefault="006000C0" w:rsidP="006000C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A7A5A" w:rsidRDefault="001A7A5A" w:rsidP="001A7A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A7A5A" w:rsidRPr="008967E2" w:rsidRDefault="001A7A5A" w:rsidP="001A7A5A">
      <w:pPr>
        <w:pStyle w:val="Pagrindiniotekstotrauka2"/>
        <w:tabs>
          <w:tab w:val="left" w:pos="993"/>
        </w:tabs>
        <w:spacing w:before="0"/>
        <w:rPr>
          <w:b/>
          <w:bCs/>
          <w:szCs w:val="24"/>
        </w:rPr>
      </w:pPr>
      <w:r>
        <w:rPr>
          <w:b/>
        </w:rPr>
        <w:t xml:space="preserve">14. Dėl Garantinio fondo 2015 metų </w:t>
      </w:r>
      <w:r w:rsidR="00DB3FEB">
        <w:rPr>
          <w:b/>
        </w:rPr>
        <w:t xml:space="preserve">metinių </w:t>
      </w:r>
      <w:r>
        <w:rPr>
          <w:b/>
        </w:rPr>
        <w:t xml:space="preserve">ataskaitų rinkinio patvirtinimo </w:t>
      </w:r>
      <w:r w:rsidR="00BB5E96">
        <w:rPr>
          <w:b/>
        </w:rPr>
        <w:t>(</w:t>
      </w:r>
      <w:r w:rsidR="00BB5E96" w:rsidRPr="00BB5E96">
        <w:rPr>
          <w:b/>
          <w:szCs w:val="24"/>
        </w:rPr>
        <w:t>TAP-16-1621</w:t>
      </w:r>
      <w:r w:rsidR="00BB5E96">
        <w:rPr>
          <w:b/>
          <w:szCs w:val="24"/>
        </w:rPr>
        <w:t>)</w:t>
      </w:r>
      <w:r w:rsidR="00BB5E96">
        <w:rPr>
          <w:b/>
        </w:rPr>
        <w:t xml:space="preserve"> </w:t>
      </w:r>
      <w:r w:rsidR="008967E2">
        <w:rPr>
          <w:b/>
        </w:rPr>
        <w:t>(</w:t>
      </w:r>
      <w:r w:rsidR="008967E2" w:rsidRPr="008967E2">
        <w:rPr>
          <w:b/>
          <w:szCs w:val="24"/>
        </w:rPr>
        <w:t>16-10780</w:t>
      </w:r>
      <w:r w:rsidR="008967E2">
        <w:rPr>
          <w:b/>
          <w:szCs w:val="24"/>
        </w:rPr>
        <w:t>)</w:t>
      </w:r>
    </w:p>
    <w:p w:rsidR="001A7A5A" w:rsidRDefault="001A7A5A" w:rsidP="001A7A5A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finansų ministrė R. Budbergytė</w:t>
      </w:r>
    </w:p>
    <w:p w:rsidR="001A7A5A" w:rsidRDefault="001A7A5A" w:rsidP="001A7A5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3E1EF2" w:rsidRDefault="003E1EF2" w:rsidP="003E1EF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1EF2" w:rsidRDefault="003E1EF2" w:rsidP="003E1EF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1EF2" w:rsidRDefault="003E1EF2" w:rsidP="003E1EF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Seimo nutarimo „Dėl Lietuvos Respublikos Seimo 2002 m. gegužės 28 d. nutarimo Nr. IX-907 „Dėl Nacionalinio saugumo strategijos patvirtinimo“ pakeitimo“ projekto (TAP-16-1588) (16-5149(5) </w:t>
      </w:r>
    </w:p>
    <w:p w:rsidR="003E1EF2" w:rsidRDefault="003E1EF2" w:rsidP="003E1EF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J. Olekas</w:t>
      </w:r>
    </w:p>
    <w:p w:rsidR="003E1EF2" w:rsidRDefault="003E1EF2" w:rsidP="003E1EF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843E85" w:rsidRDefault="00843E85" w:rsidP="00843E85">
      <w:pPr>
        <w:tabs>
          <w:tab w:val="left" w:pos="6237"/>
        </w:tabs>
        <w:jc w:val="center"/>
        <w:rPr>
          <w:b/>
        </w:rPr>
      </w:pPr>
    </w:p>
    <w:p w:rsidR="003532D7" w:rsidRDefault="003532D7" w:rsidP="003532D7">
      <w:pPr>
        <w:tabs>
          <w:tab w:val="left" w:pos="6237"/>
        </w:tabs>
        <w:jc w:val="center"/>
        <w:rPr>
          <w:b/>
        </w:rPr>
      </w:pPr>
    </w:p>
    <w:p w:rsidR="003532D7" w:rsidRPr="00C07F54" w:rsidRDefault="003532D7" w:rsidP="003532D7">
      <w:pPr>
        <w:pStyle w:val="Pagrindiniotekstotrauka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i/>
          <w:iCs/>
          <w:sz w:val="22"/>
          <w:szCs w:val="22"/>
          <w:u w:val="single"/>
        </w:rPr>
      </w:pPr>
      <w:r w:rsidRPr="00C07F54">
        <w:rPr>
          <w:rFonts w:ascii="Arial Black" w:hAnsi="Arial Black"/>
          <w:b/>
          <w:sz w:val="22"/>
          <w:szCs w:val="22"/>
          <w:u w:val="single"/>
        </w:rPr>
        <w:t>Papildomi klausimai</w:t>
      </w:r>
    </w:p>
    <w:p w:rsidR="003532D7" w:rsidRDefault="003532D7" w:rsidP="003532D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32D7" w:rsidRDefault="003532D7" w:rsidP="003532D7">
      <w:pPr>
        <w:pStyle w:val="Pagrindiniotekstotrauka2"/>
        <w:tabs>
          <w:tab w:val="left" w:pos="993"/>
        </w:tabs>
        <w:spacing w:before="0"/>
        <w:rPr>
          <w:b/>
        </w:rPr>
      </w:pPr>
    </w:p>
    <w:p w:rsidR="003532D7" w:rsidRDefault="003532D7" w:rsidP="003532D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nekilnojamojo turto perdavimo pagal panaudos sutartį viešajai įstaigai Lietuvos žiemos sporto centrui (TAP-16-1151(3) (16-10678(2) </w:t>
      </w:r>
    </w:p>
    <w:p w:rsidR="003532D7" w:rsidRDefault="003532D7" w:rsidP="003532D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3532D7" w:rsidRDefault="003532D7" w:rsidP="003532D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3532D7" w:rsidRDefault="003532D7" w:rsidP="003532D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532D7" w:rsidRDefault="003532D7" w:rsidP="003532D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32D7" w:rsidRDefault="003532D7" w:rsidP="003532D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Lietuvos Respublikos komercijos atašė pareigybės įsteigimo Lietuvos Respublikos ambasadoje Suomijos Respublikoje (TAP-16-1542) (16-8508(3) </w:t>
      </w:r>
    </w:p>
    <w:p w:rsidR="003532D7" w:rsidRDefault="003532D7" w:rsidP="003532D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3532D7" w:rsidRDefault="003532D7" w:rsidP="003532D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3532D7" w:rsidRDefault="003532D7" w:rsidP="003532D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532D7" w:rsidRDefault="003532D7" w:rsidP="003532D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32D7" w:rsidRDefault="003532D7" w:rsidP="003532D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Viešųjų pirkimų įstatymo Nr. I-1491 pakeitimo įstatymo ir kitų susijusių teisės aktų projektų (TAP-16-1459(2) (16-8505(3) </w:t>
      </w:r>
    </w:p>
    <w:p w:rsidR="003532D7" w:rsidRDefault="003532D7" w:rsidP="003532D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3532D7" w:rsidRDefault="003532D7" w:rsidP="003532D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3532D7" w:rsidRDefault="003532D7" w:rsidP="003532D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532D7" w:rsidRDefault="003532D7" w:rsidP="003532D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32D7" w:rsidRDefault="003532D7" w:rsidP="003532D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Elektroninių ryšių įstatymo Nr. IX-2135 3, 28, 37, 39 straipsnių, 2 priedo pakeitimo ir įstatymo papildymo 38-1 straipsniu įstatymo projekto (TAP-16-1134(2) (15-8293(7) </w:t>
      </w:r>
    </w:p>
    <w:p w:rsidR="003532D7" w:rsidRDefault="003532D7" w:rsidP="003532D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3532D7" w:rsidRDefault="003532D7" w:rsidP="003532D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3532D7" w:rsidRDefault="003532D7" w:rsidP="003532D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532D7" w:rsidRDefault="003532D7" w:rsidP="003532D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32D7" w:rsidRDefault="003532D7" w:rsidP="003532D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Pakuočių ir pakuočių atliekų tvarkymo įstatymo Nr. IX-517 8, 11-1, 11-2 straipsnių pakeitimo ir papildymo įstatymo projekto Nr. XIIP-4215 (TAP-16-1036(3) (16-6656(5) </w:t>
      </w:r>
    </w:p>
    <w:p w:rsidR="003532D7" w:rsidRDefault="003532D7" w:rsidP="003532D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3532D7" w:rsidRDefault="003532D7" w:rsidP="003532D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1D2299" w:rsidRDefault="001D2299" w:rsidP="001D2299">
      <w:pPr>
        <w:pStyle w:val="Pagrindiniotekstotrauka2"/>
        <w:tabs>
          <w:tab w:val="left" w:pos="993"/>
        </w:tabs>
        <w:spacing w:before="0"/>
        <w:ind w:firstLine="0"/>
        <w:rPr>
          <w:b/>
        </w:rPr>
      </w:pPr>
    </w:p>
    <w:p w:rsidR="001D2299" w:rsidRDefault="001D2299" w:rsidP="001D229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UAB „Vilniaus </w:t>
      </w:r>
      <w:proofErr w:type="spellStart"/>
      <w:r>
        <w:rPr>
          <w:b/>
        </w:rPr>
        <w:t>kogeneracinė</w:t>
      </w:r>
      <w:proofErr w:type="spellEnd"/>
      <w:r>
        <w:rPr>
          <w:b/>
        </w:rPr>
        <w:t xml:space="preserve"> jėgainė“ Vilniaus </w:t>
      </w:r>
      <w:proofErr w:type="spellStart"/>
      <w:r>
        <w:rPr>
          <w:b/>
        </w:rPr>
        <w:t>kogeneracinės</w:t>
      </w:r>
      <w:proofErr w:type="spellEnd"/>
      <w:r>
        <w:rPr>
          <w:b/>
        </w:rPr>
        <w:t xml:space="preserve"> jėgainės pripažinimo valstybinės reikšmės atliekų tvarkymo objektu (TAP-16-1503) (16-9717) </w:t>
      </w:r>
    </w:p>
    <w:p w:rsidR="001D2299" w:rsidRDefault="001D2299" w:rsidP="001D229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1D2299" w:rsidRDefault="001D2299" w:rsidP="001D229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3532D7" w:rsidRDefault="003532D7" w:rsidP="003532D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532D7" w:rsidRDefault="003532D7" w:rsidP="003532D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32D7" w:rsidRDefault="003532D7" w:rsidP="003532D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22. Dėl Vyriausybės 2017 metų veiklos prioritetų  </w:t>
      </w:r>
    </w:p>
    <w:p w:rsidR="003532D7" w:rsidRDefault="003532D7" w:rsidP="003532D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3532D7" w:rsidRDefault="003532D7" w:rsidP="003532D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Strateginio planavimo ir </w:t>
      </w:r>
      <w:proofErr w:type="spellStart"/>
      <w:r>
        <w:t>stebėsenos</w:t>
      </w:r>
      <w:proofErr w:type="spellEnd"/>
      <w:r>
        <w:t xml:space="preserve"> skyriaus vedėja D. Žaromskytė-</w:t>
      </w:r>
      <w:proofErr w:type="spellStart"/>
      <w:r>
        <w:t>Rastenė</w:t>
      </w:r>
      <w:proofErr w:type="spellEnd"/>
      <w:r>
        <w:t xml:space="preserve">, patarėja R. </w:t>
      </w:r>
      <w:proofErr w:type="spellStart"/>
      <w:r>
        <w:t>Levickienė</w:t>
      </w:r>
      <w:proofErr w:type="spellEnd"/>
    </w:p>
    <w:p w:rsidR="003532D7" w:rsidRDefault="003532D7" w:rsidP="003532D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532D7" w:rsidRDefault="003532D7" w:rsidP="003532D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32D7" w:rsidRDefault="003532D7" w:rsidP="003532D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23. Dėl 2017 metų valstybės biudžeto ir savivaldybių biudžetų finansinių rodiklių patvirtinimo įstatymo projekto ir su juo susijusių įstatymų projektų (TAP-16-1648) (16-10892) </w:t>
      </w:r>
    </w:p>
    <w:p w:rsidR="003532D7" w:rsidRDefault="003532D7" w:rsidP="003532D7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finansų ministrė R. Budbergytė</w:t>
      </w:r>
    </w:p>
    <w:p w:rsidR="003532D7" w:rsidRDefault="003532D7" w:rsidP="001D2299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3532D7" w:rsidRDefault="003532D7" w:rsidP="003532D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32D7" w:rsidRDefault="003532D7" w:rsidP="003532D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24. Dėl Valstybinio socialinio draudimo fondo biudžeto 2017 metų rodiklių patvirtinimo įstatymo projekto (TAP-16-1649) (16-10544(2) </w:t>
      </w:r>
    </w:p>
    <w:p w:rsidR="003532D7" w:rsidRDefault="003532D7" w:rsidP="003532D7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3532D7" w:rsidRDefault="003532D7" w:rsidP="003532D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1D2299" w:rsidRDefault="001D2299" w:rsidP="001D2299">
      <w:pPr>
        <w:tabs>
          <w:tab w:val="left" w:pos="1985"/>
          <w:tab w:val="left" w:pos="2268"/>
        </w:tabs>
        <w:spacing w:before="120" w:after="120"/>
        <w:rPr>
          <w:b/>
          <w:i/>
          <w:iCs/>
        </w:rPr>
      </w:pPr>
      <w:bookmarkStart w:id="0" w:name="_GoBack"/>
      <w:bookmarkEnd w:id="0"/>
    </w:p>
    <w:p w:rsidR="003532D7" w:rsidRDefault="003532D7" w:rsidP="003532D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32D7" w:rsidRDefault="003532D7" w:rsidP="003532D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25. Dėl 2017 metų Privalomojo sveikatos draudimo fondo biudžeto rodiklių patvirtinimo įstatymo projekto (TAP-16-1637) (16-10826(2) </w:t>
      </w:r>
    </w:p>
    <w:p w:rsidR="003532D7" w:rsidRDefault="003532D7" w:rsidP="003532D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J. </w:t>
      </w:r>
      <w:proofErr w:type="spellStart"/>
      <w:r>
        <w:t>Požela</w:t>
      </w:r>
      <w:proofErr w:type="spellEnd"/>
    </w:p>
    <w:p w:rsidR="003532D7" w:rsidRDefault="003532D7" w:rsidP="003532D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843E85" w:rsidRDefault="00843E85" w:rsidP="00843E85">
      <w:pPr>
        <w:tabs>
          <w:tab w:val="left" w:pos="6237"/>
        </w:tabs>
        <w:jc w:val="center"/>
        <w:rPr>
          <w:u w:val="single"/>
        </w:rPr>
      </w:pPr>
    </w:p>
    <w:p w:rsidR="003E1EF2" w:rsidRDefault="003E1EF2" w:rsidP="003E1EF2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1A7A5A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>Algirdas  Butkevičius</w:t>
      </w:r>
    </w:p>
    <w:p w:rsidR="0041510C" w:rsidRDefault="001A7A5A">
      <w:pPr>
        <w:tabs>
          <w:tab w:val="left" w:pos="6237"/>
        </w:tabs>
        <w:spacing w:before="120"/>
      </w:pPr>
      <w:r>
        <w:t>2016-10-</w:t>
      </w:r>
      <w:r w:rsidR="00843E85">
        <w:t>12</w:t>
      </w:r>
    </w:p>
    <w:sectPr w:rsidR="0041510C" w:rsidSect="00AD5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5A" w:rsidRDefault="001A7A5A">
      <w:r>
        <w:separator/>
      </w:r>
    </w:p>
  </w:endnote>
  <w:endnote w:type="continuationSeparator" w:id="0">
    <w:p w:rsidR="001A7A5A" w:rsidRDefault="001A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A" w:rsidRDefault="005A17B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A" w:rsidRDefault="005A17B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A" w:rsidRDefault="005A17B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5A" w:rsidRDefault="001A7A5A">
      <w:r>
        <w:separator/>
      </w:r>
    </w:p>
  </w:footnote>
  <w:footnote w:type="continuationSeparator" w:id="0">
    <w:p w:rsidR="001A7A5A" w:rsidRDefault="001A7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D2299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Pr="005A17BA" w:rsidRDefault="005A17BA" w:rsidP="005A17BA">
    <w:pPr>
      <w:jc w:val="right"/>
      <w:rPr>
        <w:rFonts w:ascii="Arial Black" w:hAnsi="Arial Black" w:cs="Arial"/>
        <w:sz w:val="20"/>
      </w:rPr>
    </w:pPr>
    <w:r w:rsidRPr="005A17BA">
      <w:rPr>
        <w:rFonts w:ascii="Arial Black" w:hAnsi="Arial Black" w:cs="Arial"/>
        <w:sz w:val="20"/>
      </w:rPr>
      <w:t>Patikslinta</w:t>
    </w:r>
  </w:p>
  <w:p w:rsidR="001D175F" w:rsidRDefault="001D175F">
    <w:pPr>
      <w:rPr>
        <w:rFonts w:ascii="Arial" w:hAnsi="Arial" w:cs="Arial"/>
      </w:rPr>
    </w:pPr>
  </w:p>
  <w:p w:rsidR="001D175F" w:rsidRDefault="001A7A5A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C956F36" wp14:editId="2BD83A7E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Antrat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Antrat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F0EF3"/>
    <w:rsid w:val="00122826"/>
    <w:rsid w:val="001A7A5A"/>
    <w:rsid w:val="001B5450"/>
    <w:rsid w:val="001D175F"/>
    <w:rsid w:val="001D2299"/>
    <w:rsid w:val="002E5D30"/>
    <w:rsid w:val="0030339E"/>
    <w:rsid w:val="00352290"/>
    <w:rsid w:val="003532D7"/>
    <w:rsid w:val="003A1974"/>
    <w:rsid w:val="003E1EF2"/>
    <w:rsid w:val="0041510C"/>
    <w:rsid w:val="005A17BA"/>
    <w:rsid w:val="006000C0"/>
    <w:rsid w:val="00615BE6"/>
    <w:rsid w:val="007B04AA"/>
    <w:rsid w:val="007C7B0D"/>
    <w:rsid w:val="00834273"/>
    <w:rsid w:val="00843E85"/>
    <w:rsid w:val="008967E2"/>
    <w:rsid w:val="008A7651"/>
    <w:rsid w:val="009624C1"/>
    <w:rsid w:val="009F2BC8"/>
    <w:rsid w:val="00AD5806"/>
    <w:rsid w:val="00B36999"/>
    <w:rsid w:val="00B37BA4"/>
    <w:rsid w:val="00BB5E96"/>
    <w:rsid w:val="00BD35F0"/>
    <w:rsid w:val="00C150A8"/>
    <w:rsid w:val="00CB08E8"/>
    <w:rsid w:val="00DA49DC"/>
    <w:rsid w:val="00DB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3E1EF2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E1EF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3E1EF2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E1EF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7523</Characters>
  <Application>Microsoft Office Word</Application>
  <DocSecurity>0</DocSecurity>
  <Lines>62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20161012</vt:lpstr>
    </vt:vector>
  </TitlesOfParts>
  <Company>LRVK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20161012</dc:title>
  <dc:subject>20161012</dc:subject>
  <dc:creator>Rimutė Petružienė</dc:creator>
  <cp:lastModifiedBy>Rimutė Petružienė</cp:lastModifiedBy>
  <cp:revision>3</cp:revision>
  <cp:lastPrinted>2016-10-07T04:57:00Z</cp:lastPrinted>
  <dcterms:created xsi:type="dcterms:W3CDTF">2016-10-12T11:12:00Z</dcterms:created>
  <dcterms:modified xsi:type="dcterms:W3CDTF">2016-10-12T11:15:00Z</dcterms:modified>
</cp:coreProperties>
</file>