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2C" w:rsidRPr="00657C54" w:rsidRDefault="00635A8B" w:rsidP="00275D2C">
      <w:pPr>
        <w:pStyle w:val="Pavadinimas"/>
        <w:spacing w:after="20"/>
      </w:pPr>
      <w:bookmarkStart w:id="0" w:name="_GoBack"/>
      <w:bookmarkEnd w:id="0"/>
      <w:r w:rsidRPr="00657C54">
        <w:rPr>
          <w:noProof/>
          <w:lang w:eastAsia="lt-LT"/>
        </w:rPr>
        <w:drawing>
          <wp:inline distT="0" distB="0" distL="0" distR="0" wp14:anchorId="05412FF1" wp14:editId="05412FF2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D2C" w:rsidRPr="007A7551" w:rsidRDefault="00275D2C" w:rsidP="00275D2C">
      <w:pPr>
        <w:pStyle w:val="Pavadinimas"/>
        <w:spacing w:after="20"/>
        <w:rPr>
          <w:sz w:val="28"/>
          <w:szCs w:val="28"/>
        </w:rPr>
      </w:pPr>
      <w:r w:rsidRPr="007A7551">
        <w:rPr>
          <w:sz w:val="28"/>
          <w:szCs w:val="28"/>
        </w:rPr>
        <w:t xml:space="preserve"> </w:t>
      </w:r>
    </w:p>
    <w:p w:rsidR="00275D2C" w:rsidRPr="00657C54" w:rsidRDefault="00A4487B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>
        <w:rPr>
          <w:rFonts w:ascii="Times New Roman" w:hAnsi="Times New Roman"/>
          <w:b/>
          <w:sz w:val="28"/>
          <w:lang w:val="lt-LT"/>
        </w:rPr>
        <w:t>LIETUVOS RESPUBLIKOS ŠVIETIMO,</w:t>
      </w:r>
      <w:r w:rsidR="00275D2C" w:rsidRPr="00657C54">
        <w:rPr>
          <w:rFonts w:ascii="Times New Roman" w:hAnsi="Times New Roman"/>
          <w:b/>
          <w:sz w:val="28"/>
          <w:lang w:val="lt-LT"/>
        </w:rPr>
        <w:t xml:space="preserve"> MOKSLO</w:t>
      </w:r>
      <w:r>
        <w:rPr>
          <w:rFonts w:ascii="Times New Roman" w:hAnsi="Times New Roman"/>
          <w:b/>
          <w:sz w:val="28"/>
          <w:lang w:val="lt-LT"/>
        </w:rPr>
        <w:t xml:space="preserve"> IR SPORTO</w:t>
      </w:r>
      <w:r w:rsidR="00275D2C" w:rsidRPr="00657C54">
        <w:rPr>
          <w:rFonts w:ascii="Times New Roman" w:hAnsi="Times New Roman"/>
          <w:b/>
          <w:sz w:val="28"/>
          <w:lang w:val="lt-LT"/>
        </w:rPr>
        <w:t xml:space="preserve"> MINISTERIJA</w:t>
      </w:r>
    </w:p>
    <w:p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:rsidR="00337854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Biudžetinė įstaiga, A. </w:t>
      </w:r>
      <w:proofErr w:type="spellStart"/>
      <w:r>
        <w:rPr>
          <w:rFonts w:ascii="Times New Roman" w:hAnsi="Times New Roman"/>
          <w:sz w:val="18"/>
          <w:szCs w:val="18"/>
          <w:lang w:val="lt-LT"/>
        </w:rPr>
        <w:t>Volano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 xml:space="preserve"> g. 2, 01516 </w:t>
      </w:r>
      <w:smartTag w:uri="urn:schemas-tilde-lv/tildestengine" w:element="firmas">
        <w:r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>
        <w:rPr>
          <w:rFonts w:ascii="Times New Roman" w:hAnsi="Times New Roman"/>
          <w:sz w:val="18"/>
          <w:szCs w:val="18"/>
          <w:lang w:val="lt-LT"/>
        </w:rPr>
        <w:t>, tel. (8 5) 219 1225/219 1152, f</w:t>
      </w:r>
      <w:smartTag w:uri="urn:schemas-microsoft-com:office:smarttags" w:element="PersonName">
        <w:r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>
        <w:rPr>
          <w:rFonts w:ascii="Times New Roman" w:hAnsi="Times New Roman"/>
          <w:sz w:val="18"/>
          <w:szCs w:val="18"/>
          <w:lang w:val="lt-LT"/>
        </w:rPr>
        <w:t xml:space="preserve">ks. (8 5) 261 2077, </w:t>
      </w:r>
    </w:p>
    <w:p w:rsidR="00337854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el. p. </w:t>
      </w:r>
      <w:proofErr w:type="spellStart"/>
      <w:r>
        <w:rPr>
          <w:rFonts w:ascii="Times New Roman" w:hAnsi="Times New Roman"/>
          <w:sz w:val="18"/>
          <w:szCs w:val="18"/>
          <w:lang w:val="lt-LT"/>
        </w:rPr>
        <w:t>smmin@smm.lt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 xml:space="preserve">, http://www.smm.lt. Duomenys kaupiami ir saugomi Juridinių asmenų registre, kodas </w:t>
      </w:r>
      <w:r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:rsidR="00337854" w:rsidRDefault="00337854" w:rsidP="00337854">
      <w:pPr>
        <w:pStyle w:val="Porat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>Atsisk. sąsk. LT30 7300 0100 0245 7205 „Swedbank“, AB, kod</w:t>
      </w:r>
      <w:smartTag w:uri="urn:schemas-microsoft-com:office:smarttags" w:element="PersonName">
        <w:r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>
        <w:rPr>
          <w:rFonts w:ascii="Times New Roman" w:hAnsi="Times New Roman"/>
          <w:sz w:val="18"/>
          <w:szCs w:val="18"/>
          <w:lang w:val="lt-LT"/>
        </w:rPr>
        <w:t>s 73000</w:t>
      </w:r>
    </w:p>
    <w:p w:rsidR="00275D2C" w:rsidRPr="000A764D" w:rsidRDefault="00275D2C" w:rsidP="00275D2C">
      <w:pPr>
        <w:rPr>
          <w:sz w:val="24"/>
          <w:lang w:val="lt-LT"/>
        </w:rPr>
      </w:pPr>
      <w:r w:rsidRPr="000A764D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:rsidR="00275D2C" w:rsidRPr="000A764D" w:rsidRDefault="00275D2C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536"/>
        <w:gridCol w:w="1276"/>
        <w:gridCol w:w="4502"/>
      </w:tblGrid>
      <w:tr w:rsidR="00275D2C" w:rsidRPr="000A764D" w:rsidTr="00366909">
        <w:trPr>
          <w:trHeight w:val="603"/>
        </w:trPr>
        <w:tc>
          <w:tcPr>
            <w:tcW w:w="4536" w:type="dxa"/>
          </w:tcPr>
          <w:p w:rsidR="00E40B91" w:rsidRPr="005344AB" w:rsidRDefault="0065116B" w:rsidP="00E40B91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Lietuvos Respublikos s</w:t>
            </w:r>
            <w:r w:rsidR="00E40B91">
              <w:rPr>
                <w:rFonts w:ascii="Times New Roman" w:hAnsi="Times New Roman"/>
                <w:sz w:val="24"/>
                <w:lang w:val="lt-LT"/>
              </w:rPr>
              <w:t>ocialinės apsaugos ir darbo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E40B91">
              <w:rPr>
                <w:rFonts w:ascii="Times New Roman" w:hAnsi="Times New Roman"/>
                <w:sz w:val="24"/>
                <w:lang w:val="lt-LT"/>
              </w:rPr>
              <w:t>ministerijai</w:t>
            </w:r>
          </w:p>
          <w:p w:rsidR="00275D2C" w:rsidRPr="000A764D" w:rsidRDefault="00275D2C" w:rsidP="00E72497">
            <w:pPr>
              <w:pStyle w:val="Porat"/>
              <w:tabs>
                <w:tab w:val="clear" w:pos="4153"/>
                <w:tab w:val="clear" w:pos="8306"/>
              </w:tabs>
              <w:spacing w:after="20"/>
              <w:ind w:left="-105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1276" w:type="dxa"/>
          </w:tcPr>
          <w:p w:rsidR="00275D2C" w:rsidRPr="000A764D" w:rsidRDefault="00275D2C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</w:tcPr>
          <w:p w:rsidR="00275D2C" w:rsidRPr="000A764D" w:rsidRDefault="00275D2C" w:rsidP="00366909">
            <w:pPr>
              <w:spacing w:after="20"/>
              <w:ind w:left="-251"/>
              <w:rPr>
                <w:rFonts w:ascii="Times New Roman" w:hAnsi="Times New Roman"/>
                <w:sz w:val="24"/>
                <w:lang w:val="lt-LT"/>
              </w:rPr>
            </w:pPr>
            <w:bookmarkStart w:id="1" w:name="Data"/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-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20</w:t>
            </w:r>
            <w:r w:rsidR="00203A76">
              <w:rPr>
                <w:rFonts w:ascii="Times New Roman" w:hAnsi="Times New Roman"/>
                <w:noProof/>
                <w:sz w:val="24"/>
                <w:lang w:val="lt-LT"/>
              </w:rPr>
              <w:t>1</w:t>
            </w:r>
            <w:r w:rsidR="00347097">
              <w:rPr>
                <w:rFonts w:ascii="Times New Roman" w:hAnsi="Times New Roman"/>
                <w:noProof/>
                <w:sz w:val="24"/>
                <w:lang w:val="lt-LT"/>
              </w:rPr>
              <w:t>9</w:t>
            </w:r>
            <w:r w:rsidR="00420049">
              <w:rPr>
                <w:rFonts w:ascii="Times New Roman" w:hAnsi="Times New Roman"/>
                <w:noProof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-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1"/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lang w:val="lt-LT"/>
              </w:rPr>
              <w:t> </w:t>
            </w:r>
            <w:r>
              <w:rPr>
                <w:rFonts w:ascii="Times New Roman" w:hAnsi="Times New Roman"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-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 Nr.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2" w:name="Numeris"/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2"/>
          </w:p>
          <w:p w:rsidR="00275D2C" w:rsidRDefault="00B46189" w:rsidP="00366909">
            <w:pPr>
              <w:spacing w:after="20"/>
              <w:ind w:left="-113" w:hanging="109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   </w:t>
            </w:r>
            <w:r w:rsidR="00275D2C" w:rsidRPr="000A764D">
              <w:rPr>
                <w:rFonts w:ascii="Times New Roman" w:hAnsi="Times New Roman"/>
                <w:sz w:val="24"/>
                <w:lang w:val="lt-LT"/>
              </w:rPr>
              <w:t xml:space="preserve">Į  </w:t>
            </w:r>
            <w:r w:rsidR="00A4487B">
              <w:rPr>
                <w:rFonts w:ascii="Times New Roman" w:hAnsi="Times New Roman"/>
                <w:sz w:val="24"/>
                <w:lang w:val="lt-LT"/>
              </w:rPr>
              <w:t>201</w:t>
            </w:r>
            <w:r w:rsidR="00060607">
              <w:rPr>
                <w:rFonts w:ascii="Times New Roman" w:hAnsi="Times New Roman"/>
                <w:sz w:val="24"/>
                <w:lang w:val="lt-LT"/>
              </w:rPr>
              <w:t>9</w:t>
            </w:r>
            <w:r w:rsidR="00585B68">
              <w:rPr>
                <w:rFonts w:ascii="Times New Roman" w:hAnsi="Times New Roman"/>
                <w:sz w:val="24"/>
                <w:lang w:val="lt-LT"/>
              </w:rPr>
              <w:t>-</w:t>
            </w:r>
            <w:r w:rsidR="00366909">
              <w:rPr>
                <w:rFonts w:ascii="Times New Roman" w:hAnsi="Times New Roman"/>
                <w:sz w:val="24"/>
                <w:lang w:val="lt-LT"/>
              </w:rPr>
              <w:t>10</w:t>
            </w:r>
            <w:r w:rsidR="000301A8">
              <w:rPr>
                <w:rFonts w:ascii="Times New Roman" w:hAnsi="Times New Roman"/>
                <w:sz w:val="24"/>
                <w:lang w:val="lt-LT"/>
              </w:rPr>
              <w:t>-</w:t>
            </w:r>
            <w:r w:rsidR="00366909">
              <w:rPr>
                <w:rFonts w:ascii="Times New Roman" w:hAnsi="Times New Roman"/>
                <w:sz w:val="24"/>
                <w:lang w:val="lt-LT"/>
              </w:rPr>
              <w:t>14</w:t>
            </w:r>
            <w:r w:rsidR="00236662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0301A8">
              <w:rPr>
                <w:rFonts w:ascii="Times New Roman" w:hAnsi="Times New Roman"/>
                <w:sz w:val="24"/>
                <w:lang w:val="lt-LT"/>
              </w:rPr>
              <w:t xml:space="preserve">Nr. </w:t>
            </w:r>
            <w:r w:rsidR="00366909" w:rsidRPr="00366909">
              <w:rPr>
                <w:rFonts w:ascii="Times New Roman" w:hAnsi="Times New Roman"/>
                <w:sz w:val="24"/>
                <w:lang w:val="lt-LT"/>
              </w:rPr>
              <w:t>(1.2.2-4)STAP-398</w:t>
            </w:r>
          </w:p>
          <w:p w:rsidR="008847C5" w:rsidRPr="000A764D" w:rsidRDefault="008847C5" w:rsidP="00A4487B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   </w:t>
            </w:r>
          </w:p>
        </w:tc>
      </w:tr>
    </w:tbl>
    <w:p w:rsidR="00CA5770" w:rsidRPr="000A764D" w:rsidRDefault="00CA5770" w:rsidP="00275D2C">
      <w:pPr>
        <w:spacing w:after="20"/>
        <w:rPr>
          <w:rFonts w:ascii="Times New Roman" w:hAnsi="Times New Roman"/>
          <w:sz w:val="24"/>
          <w:lang w:val="lt-LT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9855"/>
      </w:tblGrid>
      <w:tr w:rsidR="00275D2C" w:rsidRPr="000A764D" w:rsidTr="000301A8">
        <w:tc>
          <w:tcPr>
            <w:tcW w:w="9855" w:type="dxa"/>
          </w:tcPr>
          <w:p w:rsidR="00275D2C" w:rsidRPr="00502F72" w:rsidRDefault="00D77B24" w:rsidP="00366909">
            <w:pPr>
              <w:spacing w:after="20"/>
              <w:rPr>
                <w:rFonts w:ascii="Times New Roman" w:hAnsi="Times New Roman"/>
                <w:b/>
                <w:caps/>
                <w:sz w:val="24"/>
                <w:lang w:val="lt-LT"/>
              </w:rPr>
            </w:pPr>
            <w:r w:rsidRPr="0091465D">
              <w:rPr>
                <w:rFonts w:ascii="Times New Roman" w:hAnsi="Times New Roman"/>
                <w:b/>
                <w:sz w:val="24"/>
                <w:lang w:val="lt-LT"/>
              </w:rPr>
              <w:t xml:space="preserve">DĖL </w:t>
            </w:r>
            <w:r w:rsidR="00366909">
              <w:rPr>
                <w:rFonts w:ascii="Times New Roman" w:hAnsi="Times New Roman"/>
                <w:b/>
                <w:sz w:val="24"/>
                <w:lang w:val="lt-LT"/>
              </w:rPr>
              <w:t>NUTARIMO PROJEKTO</w:t>
            </w:r>
            <w:r w:rsidR="00A4487B">
              <w:rPr>
                <w:rFonts w:ascii="Times New Roman" w:hAnsi="Times New Roman"/>
                <w:b/>
                <w:sz w:val="24"/>
                <w:lang w:val="lt-LT"/>
              </w:rPr>
              <w:t xml:space="preserve"> </w:t>
            </w:r>
          </w:p>
        </w:tc>
      </w:tr>
      <w:tr w:rsidR="000301A8" w:rsidTr="000301A8">
        <w:tblPrEx>
          <w:tblLook w:val="04A0" w:firstRow="1" w:lastRow="0" w:firstColumn="1" w:lastColumn="0" w:noHBand="0" w:noVBand="1"/>
        </w:tblPrEx>
        <w:tc>
          <w:tcPr>
            <w:tcW w:w="9855" w:type="dxa"/>
          </w:tcPr>
          <w:p w:rsidR="000301A8" w:rsidRPr="00502F72" w:rsidRDefault="000301A8">
            <w:pPr>
              <w:spacing w:after="20"/>
              <w:rPr>
                <w:rFonts w:ascii="Times New Roman" w:hAnsi="Times New Roman"/>
                <w:b/>
                <w:caps/>
                <w:sz w:val="24"/>
                <w:lang w:val="lt-LT"/>
              </w:rPr>
            </w:pPr>
          </w:p>
        </w:tc>
      </w:tr>
    </w:tbl>
    <w:p w:rsidR="00366909" w:rsidRDefault="00A4487B" w:rsidP="004513FB">
      <w:pPr>
        <w:spacing w:line="360" w:lineRule="auto"/>
        <w:ind w:firstLine="851"/>
        <w:jc w:val="both"/>
        <w:rPr>
          <w:rFonts w:ascii="Times New Roman" w:hAnsi="Times New Roman"/>
          <w:sz w:val="24"/>
          <w:lang w:val="lt-LT"/>
        </w:rPr>
      </w:pPr>
      <w:r w:rsidRPr="00A531E3">
        <w:rPr>
          <w:rFonts w:ascii="Times New Roman" w:hAnsi="Times New Roman"/>
          <w:sz w:val="24"/>
          <w:lang w:val="lt-LT"/>
        </w:rPr>
        <w:t>Švietimo</w:t>
      </w:r>
      <w:r w:rsidR="00F93822">
        <w:rPr>
          <w:rFonts w:ascii="Times New Roman" w:hAnsi="Times New Roman"/>
          <w:sz w:val="24"/>
          <w:lang w:val="lt-LT"/>
        </w:rPr>
        <w:t xml:space="preserve">, </w:t>
      </w:r>
      <w:r w:rsidRPr="00A531E3">
        <w:rPr>
          <w:rFonts w:ascii="Times New Roman" w:hAnsi="Times New Roman"/>
          <w:sz w:val="24"/>
          <w:lang w:val="lt-LT"/>
        </w:rPr>
        <w:t xml:space="preserve">mokslo </w:t>
      </w:r>
      <w:r w:rsidR="00F93822">
        <w:rPr>
          <w:rFonts w:ascii="Times New Roman" w:hAnsi="Times New Roman"/>
          <w:sz w:val="24"/>
          <w:lang w:val="lt-LT"/>
        </w:rPr>
        <w:t xml:space="preserve">ir sporto </w:t>
      </w:r>
      <w:r w:rsidR="00B84CE5">
        <w:rPr>
          <w:rFonts w:ascii="Times New Roman" w:hAnsi="Times New Roman"/>
          <w:sz w:val="24"/>
          <w:lang w:val="lt-LT"/>
        </w:rPr>
        <w:t>ministerija</w:t>
      </w:r>
      <w:r w:rsidRPr="00A531E3">
        <w:rPr>
          <w:rFonts w:ascii="Times New Roman" w:hAnsi="Times New Roman"/>
          <w:sz w:val="24"/>
          <w:lang w:val="lt-LT"/>
        </w:rPr>
        <w:t xml:space="preserve"> </w:t>
      </w:r>
      <w:r w:rsidR="00366909">
        <w:rPr>
          <w:rFonts w:ascii="Times New Roman" w:hAnsi="Times New Roman"/>
          <w:sz w:val="24"/>
          <w:lang w:val="lt-LT"/>
        </w:rPr>
        <w:t xml:space="preserve">pagal kompetenciją </w:t>
      </w:r>
      <w:r w:rsidR="00366909" w:rsidRPr="005464C9">
        <w:rPr>
          <w:rFonts w:ascii="Times New Roman" w:hAnsi="Times New Roman"/>
          <w:sz w:val="24"/>
          <w:lang w:val="lt-LT"/>
        </w:rPr>
        <w:t>išnagrinėj</w:t>
      </w:r>
      <w:r w:rsidR="00366909">
        <w:rPr>
          <w:rFonts w:ascii="Times New Roman" w:hAnsi="Times New Roman"/>
          <w:sz w:val="24"/>
          <w:lang w:val="lt-LT"/>
        </w:rPr>
        <w:t>o Jūsų 201</w:t>
      </w:r>
      <w:r w:rsidR="004513FB">
        <w:rPr>
          <w:rFonts w:ascii="Times New Roman" w:hAnsi="Times New Roman"/>
          <w:sz w:val="24"/>
          <w:lang w:val="lt-LT"/>
        </w:rPr>
        <w:t>9</w:t>
      </w:r>
      <w:r w:rsidR="00366909">
        <w:rPr>
          <w:rFonts w:ascii="Times New Roman" w:hAnsi="Times New Roman"/>
          <w:sz w:val="24"/>
          <w:lang w:val="lt-LT"/>
        </w:rPr>
        <w:t xml:space="preserve"> m. </w:t>
      </w:r>
      <w:r w:rsidR="004513FB">
        <w:rPr>
          <w:rFonts w:ascii="Times New Roman" w:hAnsi="Times New Roman"/>
          <w:sz w:val="24"/>
          <w:lang w:val="lt-LT"/>
        </w:rPr>
        <w:t>spalio</w:t>
      </w:r>
      <w:r w:rsidR="00366909">
        <w:rPr>
          <w:rFonts w:ascii="Times New Roman" w:hAnsi="Times New Roman"/>
          <w:sz w:val="24"/>
          <w:lang w:val="lt-LT"/>
        </w:rPr>
        <w:t xml:space="preserve"> </w:t>
      </w:r>
      <w:r w:rsidR="004513FB">
        <w:rPr>
          <w:rFonts w:ascii="Times New Roman" w:hAnsi="Times New Roman"/>
          <w:sz w:val="24"/>
          <w:lang w:val="lt-LT"/>
        </w:rPr>
        <w:t>14</w:t>
      </w:r>
      <w:r w:rsidR="00366909">
        <w:rPr>
          <w:rFonts w:ascii="Times New Roman" w:hAnsi="Times New Roman"/>
          <w:sz w:val="24"/>
          <w:lang w:val="lt-LT"/>
        </w:rPr>
        <w:t xml:space="preserve"> d. raštu</w:t>
      </w:r>
      <w:r w:rsidR="00366909" w:rsidRPr="005464C9">
        <w:rPr>
          <w:rFonts w:ascii="Times New Roman" w:hAnsi="Times New Roman"/>
          <w:sz w:val="24"/>
          <w:lang w:val="lt-LT"/>
        </w:rPr>
        <w:t xml:space="preserve"> Nr. </w:t>
      </w:r>
      <w:r w:rsidR="004513FB" w:rsidRPr="00366909">
        <w:rPr>
          <w:rFonts w:ascii="Times New Roman" w:hAnsi="Times New Roman"/>
          <w:sz w:val="24"/>
          <w:lang w:val="lt-LT"/>
        </w:rPr>
        <w:t>(1.2.2-4)STAP-398</w:t>
      </w:r>
      <w:r w:rsidR="004513FB">
        <w:rPr>
          <w:rFonts w:ascii="Times New Roman" w:hAnsi="Times New Roman"/>
          <w:sz w:val="24"/>
          <w:lang w:val="lt-LT"/>
        </w:rPr>
        <w:t xml:space="preserve"> </w:t>
      </w:r>
      <w:r w:rsidR="00366909">
        <w:rPr>
          <w:rFonts w:ascii="Times New Roman" w:hAnsi="Times New Roman"/>
          <w:sz w:val="24"/>
          <w:lang w:val="lt-LT"/>
        </w:rPr>
        <w:t xml:space="preserve">„Dėl </w:t>
      </w:r>
      <w:r w:rsidR="004513FB">
        <w:rPr>
          <w:rFonts w:ascii="Times New Roman" w:hAnsi="Times New Roman"/>
          <w:sz w:val="24"/>
          <w:lang w:val="lt-LT"/>
        </w:rPr>
        <w:t>nutarimo</w:t>
      </w:r>
      <w:r w:rsidR="00366909">
        <w:rPr>
          <w:rFonts w:ascii="Times New Roman" w:hAnsi="Times New Roman"/>
          <w:sz w:val="24"/>
          <w:lang w:val="lt-LT"/>
        </w:rPr>
        <w:t xml:space="preserve"> projekto“ pateiktą derinti </w:t>
      </w:r>
      <w:r w:rsidR="004513FB" w:rsidRPr="004513FB">
        <w:rPr>
          <w:rFonts w:ascii="Times New Roman" w:hAnsi="Times New Roman"/>
          <w:sz w:val="24"/>
          <w:lang w:val="lt-LT"/>
        </w:rPr>
        <w:t>Lietuvos Respublikos Vyriausybės nutarimo „Dėl Lietuvos Respublikos Vyriausybės 2014 m. lapkričio 5 d. nutarimo Nr. 1206 „Dėl socialinės paramos išmokų atskaitos rodiklių dydžių patvirtinimo“ pakeitimo“ projektą</w:t>
      </w:r>
      <w:r w:rsidR="00366909">
        <w:rPr>
          <w:rFonts w:ascii="Times New Roman" w:hAnsi="Times New Roman"/>
          <w:sz w:val="24"/>
          <w:lang w:val="lt-LT"/>
        </w:rPr>
        <w:t>.</w:t>
      </w:r>
      <w:r w:rsidR="00366909" w:rsidRPr="005344AB">
        <w:rPr>
          <w:rFonts w:ascii="Times New Roman" w:hAnsi="Times New Roman"/>
          <w:sz w:val="24"/>
          <w:lang w:val="lt-LT"/>
        </w:rPr>
        <w:t xml:space="preserve"> </w:t>
      </w:r>
    </w:p>
    <w:p w:rsidR="004513FB" w:rsidRDefault="00366909" w:rsidP="004513FB">
      <w:pPr>
        <w:spacing w:line="360" w:lineRule="auto"/>
        <w:ind w:firstLine="851"/>
        <w:jc w:val="both"/>
        <w:rPr>
          <w:rFonts w:ascii="Times New Roman" w:hAnsi="Times New Roman"/>
          <w:sz w:val="24"/>
          <w:lang w:val="lt-LT"/>
        </w:rPr>
      </w:pPr>
      <w:r w:rsidRPr="00366909">
        <w:rPr>
          <w:rFonts w:ascii="Times New Roman" w:hAnsi="Times New Roman"/>
          <w:sz w:val="24"/>
          <w:lang w:val="lt-LT"/>
        </w:rPr>
        <w:t>Atkreipiame dėmesį, kad Švietimo</w:t>
      </w:r>
      <w:r w:rsidR="004513FB">
        <w:rPr>
          <w:rFonts w:ascii="Times New Roman" w:hAnsi="Times New Roman"/>
          <w:sz w:val="24"/>
          <w:lang w:val="lt-LT"/>
        </w:rPr>
        <w:t>,</w:t>
      </w:r>
      <w:r w:rsidRPr="00366909">
        <w:rPr>
          <w:rFonts w:ascii="Times New Roman" w:hAnsi="Times New Roman"/>
          <w:sz w:val="24"/>
          <w:lang w:val="lt-LT"/>
        </w:rPr>
        <w:t xml:space="preserve"> mokslo</w:t>
      </w:r>
      <w:r w:rsidR="004513FB">
        <w:rPr>
          <w:rFonts w:ascii="Times New Roman" w:hAnsi="Times New Roman"/>
          <w:sz w:val="24"/>
          <w:lang w:val="lt-LT"/>
        </w:rPr>
        <w:t xml:space="preserve"> ir sporto</w:t>
      </w:r>
      <w:r w:rsidRPr="00366909">
        <w:rPr>
          <w:rFonts w:ascii="Times New Roman" w:hAnsi="Times New Roman"/>
          <w:sz w:val="24"/>
          <w:lang w:val="lt-LT"/>
        </w:rPr>
        <w:t xml:space="preserve"> ministerijos valdymo sritį reglamentuojančiuose teisės aktuose yra naudojamas bazinės socialinės išmokos dydis įvairioms stipendijoms (profesinių mokyklų moksleiviams, aukštųjų mokyklų studentams, doktorantams,  socialinėms </w:t>
      </w:r>
      <w:r w:rsidR="004513FB">
        <w:rPr>
          <w:rFonts w:ascii="Times New Roman" w:hAnsi="Times New Roman"/>
          <w:sz w:val="24"/>
          <w:lang w:val="lt-LT"/>
        </w:rPr>
        <w:t xml:space="preserve">ir kitoms </w:t>
      </w:r>
      <w:r w:rsidRPr="00366909">
        <w:rPr>
          <w:rFonts w:ascii="Times New Roman" w:hAnsi="Times New Roman"/>
          <w:sz w:val="24"/>
          <w:lang w:val="lt-LT"/>
        </w:rPr>
        <w:t>stipendijoms)</w:t>
      </w:r>
      <w:r w:rsidR="004513FB">
        <w:rPr>
          <w:rFonts w:ascii="Times New Roman" w:hAnsi="Times New Roman"/>
          <w:sz w:val="24"/>
          <w:lang w:val="lt-LT"/>
        </w:rPr>
        <w:t>,</w:t>
      </w:r>
      <w:r w:rsidRPr="00366909">
        <w:rPr>
          <w:rFonts w:ascii="Times New Roman" w:hAnsi="Times New Roman"/>
          <w:sz w:val="24"/>
          <w:lang w:val="lt-LT"/>
        </w:rPr>
        <w:t xml:space="preserve"> paramai (užsienio lietuviams; asmenims, vykstantiems į užsienio valstybes dirbti švietimo įstaigose, mokinių nemokamam maitinimui</w:t>
      </w:r>
      <w:r w:rsidR="004513FB">
        <w:rPr>
          <w:rFonts w:ascii="Times New Roman" w:hAnsi="Times New Roman"/>
          <w:sz w:val="24"/>
          <w:lang w:val="lt-LT"/>
        </w:rPr>
        <w:t xml:space="preserve"> ir kt.</w:t>
      </w:r>
      <w:r w:rsidRPr="00366909">
        <w:rPr>
          <w:rFonts w:ascii="Times New Roman" w:hAnsi="Times New Roman"/>
          <w:sz w:val="24"/>
          <w:lang w:val="lt-LT"/>
        </w:rPr>
        <w:t>)</w:t>
      </w:r>
      <w:r w:rsidR="004513FB">
        <w:rPr>
          <w:rFonts w:ascii="Times New Roman" w:hAnsi="Times New Roman"/>
          <w:sz w:val="24"/>
          <w:lang w:val="lt-LT"/>
        </w:rPr>
        <w:t xml:space="preserve"> bei</w:t>
      </w:r>
      <w:r w:rsidRPr="00366909">
        <w:rPr>
          <w:rFonts w:ascii="Times New Roman" w:hAnsi="Times New Roman"/>
          <w:sz w:val="24"/>
          <w:lang w:val="lt-LT"/>
        </w:rPr>
        <w:t xml:space="preserve"> norminei studijų kainai apskaičiuoti. </w:t>
      </w:r>
    </w:p>
    <w:p w:rsidR="004513FB" w:rsidRDefault="004513FB" w:rsidP="004513FB">
      <w:pPr>
        <w:spacing w:line="360" w:lineRule="auto"/>
        <w:ind w:firstLine="851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Nutarimo projektu didinant bazinės socialinės išmokos dydį nuo 38 Eur iki 39 Eur (didėja 2,63 proc.), papildomų lėšų poreikis švietimo, mokslo ir sporto ministro valdymo srityje būtų 1 877 tūkst. Eur. Neskyrus papildomų lėšų pritarti projektui negal</w:t>
      </w:r>
      <w:r w:rsidR="00410CD8">
        <w:rPr>
          <w:rFonts w:ascii="Times New Roman" w:hAnsi="Times New Roman"/>
          <w:sz w:val="24"/>
          <w:lang w:val="lt-LT"/>
        </w:rPr>
        <w:t>ėsime</w:t>
      </w:r>
      <w:r>
        <w:rPr>
          <w:rFonts w:ascii="Times New Roman" w:hAnsi="Times New Roman"/>
          <w:sz w:val="24"/>
          <w:lang w:val="lt-LT"/>
        </w:rPr>
        <w:t>.</w:t>
      </w:r>
    </w:p>
    <w:p w:rsidR="004513FB" w:rsidRDefault="004513FB" w:rsidP="004513FB">
      <w:pPr>
        <w:spacing w:line="360" w:lineRule="auto"/>
        <w:ind w:firstLine="851"/>
        <w:jc w:val="both"/>
        <w:rPr>
          <w:rFonts w:ascii="Times New Roman" w:hAnsi="Times New Roman"/>
          <w:sz w:val="24"/>
          <w:lang w:val="lt-LT"/>
        </w:rPr>
      </w:pPr>
    </w:p>
    <w:p w:rsidR="00520249" w:rsidRDefault="00520249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9F1C2A" w:rsidRPr="000A764D" w:rsidTr="002C660D">
        <w:trPr>
          <w:cantSplit/>
        </w:trPr>
        <w:tc>
          <w:tcPr>
            <w:tcW w:w="5778" w:type="dxa"/>
          </w:tcPr>
          <w:p w:rsidR="009F1C2A" w:rsidRPr="000A764D" w:rsidRDefault="009F1C2A" w:rsidP="002C660D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Ministerijos kancleris </w:t>
            </w:r>
            <w:r w:rsidRPr="00B62047">
              <w:rPr>
                <w:rFonts w:ascii="Times New Roman" w:hAnsi="Times New Roman"/>
                <w:sz w:val="24"/>
                <w:lang w:val="lt-LT"/>
              </w:rPr>
              <w:tab/>
            </w:r>
          </w:p>
        </w:tc>
        <w:tc>
          <w:tcPr>
            <w:tcW w:w="4077" w:type="dxa"/>
          </w:tcPr>
          <w:p w:rsidR="009F1C2A" w:rsidRPr="000A764D" w:rsidRDefault="009F1C2A" w:rsidP="002C660D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            Tomas Daukantas</w:t>
            </w:r>
          </w:p>
        </w:tc>
      </w:tr>
    </w:tbl>
    <w:p w:rsidR="00B94D7F" w:rsidRDefault="00B94D7F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DE2EF1" w:rsidRDefault="00DE2EF1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sectPr w:rsidR="00DE2EF1" w:rsidSect="00D92054">
      <w:footerReference w:type="even" r:id="rId13"/>
      <w:footerReference w:type="default" r:id="rId14"/>
      <w:footerReference w:type="first" r:id="rId15"/>
      <w:type w:val="continuous"/>
      <w:pgSz w:w="11907" w:h="16840" w:code="9"/>
      <w:pgMar w:top="1138" w:right="562" w:bottom="11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A8E" w:rsidRDefault="00845A8E">
      <w:r>
        <w:separator/>
      </w:r>
    </w:p>
  </w:endnote>
  <w:endnote w:type="continuationSeparator" w:id="0">
    <w:p w:rsidR="00845A8E" w:rsidRDefault="00845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14" w:rsidRDefault="0034571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45714" w:rsidRDefault="00345714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14" w:rsidRDefault="00345714" w:rsidP="00904D21">
    <w:pPr>
      <w:spacing w:after="20"/>
      <w:jc w:val="both"/>
    </w:pPr>
    <w:r w:rsidRPr="00E14C54">
      <w:rPr>
        <w:rFonts w:ascii="Times New Roman" w:hAnsi="Times New Roman"/>
        <w:sz w:val="24"/>
        <w:szCs w:val="24"/>
        <w:lang w:val="lt-LT"/>
      </w:rPr>
      <w:t>Kęstutis</w:t>
    </w:r>
    <w:r>
      <w:rPr>
        <w:rFonts w:ascii="Times New Roman" w:hAnsi="Times New Roman"/>
        <w:sz w:val="24"/>
        <w:szCs w:val="24"/>
        <w:lang w:val="lt-LT"/>
      </w:rPr>
      <w:t xml:space="preserve"> Gansiniauskas, tel. (8 5) 219 1248,</w:t>
    </w:r>
    <w:r w:rsidRPr="00E14C54">
      <w:rPr>
        <w:rFonts w:ascii="Times New Roman" w:hAnsi="Times New Roman"/>
        <w:sz w:val="24"/>
        <w:szCs w:val="24"/>
        <w:lang w:val="lt-LT"/>
      </w:rPr>
      <w:t xml:space="preserve"> el. p. </w:t>
    </w:r>
    <w:r w:rsidRPr="009E2E34">
      <w:rPr>
        <w:rFonts w:ascii="Times New Roman" w:hAnsi="Times New Roman"/>
        <w:sz w:val="24"/>
        <w:szCs w:val="24"/>
        <w:lang w:val="lt-LT"/>
      </w:rPr>
      <w:t>Kestutis.Gansiniauskas@smm.lt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FF5" w:rsidRPr="0017418E" w:rsidRDefault="00045FF5" w:rsidP="00045FF5">
    <w:pPr>
      <w:spacing w:after="20"/>
      <w:jc w:val="both"/>
      <w:rPr>
        <w:rFonts w:ascii="Times New Roman" w:hAnsi="Times New Roman"/>
        <w:sz w:val="24"/>
        <w:szCs w:val="24"/>
        <w:lang w:val="lt-LT"/>
      </w:rPr>
    </w:pPr>
    <w:r w:rsidRPr="00E14C54">
      <w:rPr>
        <w:rFonts w:ascii="Times New Roman" w:hAnsi="Times New Roman"/>
        <w:sz w:val="24"/>
        <w:szCs w:val="24"/>
        <w:lang w:val="lt-LT"/>
      </w:rPr>
      <w:t>Kęstutis</w:t>
    </w:r>
    <w:r>
      <w:rPr>
        <w:rFonts w:ascii="Times New Roman" w:hAnsi="Times New Roman"/>
        <w:sz w:val="24"/>
        <w:szCs w:val="24"/>
        <w:lang w:val="lt-LT"/>
      </w:rPr>
      <w:t xml:space="preserve"> Gansiniauskas, tel. (8 5) 219 1248,</w:t>
    </w:r>
    <w:r w:rsidRPr="00E14C54">
      <w:rPr>
        <w:rFonts w:ascii="Times New Roman" w:hAnsi="Times New Roman"/>
        <w:sz w:val="24"/>
        <w:szCs w:val="24"/>
        <w:lang w:val="lt-LT"/>
      </w:rPr>
      <w:t xml:space="preserve"> el. p. </w:t>
    </w:r>
    <w:hyperlink r:id="rId1" w:history="1">
      <w:r w:rsidRPr="008B645F">
        <w:rPr>
          <w:rStyle w:val="Hipersaitas"/>
          <w:rFonts w:ascii="Times New Roman" w:hAnsi="Times New Roman"/>
          <w:sz w:val="24"/>
          <w:szCs w:val="24"/>
          <w:lang w:val="lt-LT"/>
        </w:rPr>
        <w:t>Kestutis.Gansiniauskas@smm.lt</w:t>
      </w:r>
    </w:hyperlink>
    <w:r>
      <w:rPr>
        <w:rFonts w:ascii="Times New Roman" w:hAnsi="Times New Roman"/>
        <w:sz w:val="24"/>
        <w:szCs w:val="24"/>
        <w:lang w:val="lt-LT"/>
      </w:rPr>
      <w:t xml:space="preserve"> </w:t>
    </w:r>
  </w:p>
  <w:p w:rsidR="00045FF5" w:rsidRDefault="00045FF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A8E" w:rsidRDefault="00845A8E">
      <w:r>
        <w:separator/>
      </w:r>
    </w:p>
  </w:footnote>
  <w:footnote w:type="continuationSeparator" w:id="0">
    <w:p w:rsidR="00845A8E" w:rsidRDefault="00845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E4F04"/>
    <w:multiLevelType w:val="hybridMultilevel"/>
    <w:tmpl w:val="64660892"/>
    <w:lvl w:ilvl="0" w:tplc="D0E6C2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223"/>
    <w:rsid w:val="00011921"/>
    <w:rsid w:val="000301A8"/>
    <w:rsid w:val="00034F0A"/>
    <w:rsid w:val="0003509A"/>
    <w:rsid w:val="0003736F"/>
    <w:rsid w:val="00045FF5"/>
    <w:rsid w:val="00060042"/>
    <w:rsid w:val="00060607"/>
    <w:rsid w:val="000614C1"/>
    <w:rsid w:val="00065A8E"/>
    <w:rsid w:val="00066466"/>
    <w:rsid w:val="000748CE"/>
    <w:rsid w:val="0008504D"/>
    <w:rsid w:val="00086DB6"/>
    <w:rsid w:val="00092DDB"/>
    <w:rsid w:val="000A3B40"/>
    <w:rsid w:val="000A764D"/>
    <w:rsid w:val="000C0C4C"/>
    <w:rsid w:val="000C2746"/>
    <w:rsid w:val="000D146D"/>
    <w:rsid w:val="000D1598"/>
    <w:rsid w:val="000D1F85"/>
    <w:rsid w:val="000D5509"/>
    <w:rsid w:val="000E4400"/>
    <w:rsid w:val="000E76E9"/>
    <w:rsid w:val="000F6DF5"/>
    <w:rsid w:val="00117432"/>
    <w:rsid w:val="00117BCD"/>
    <w:rsid w:val="00120773"/>
    <w:rsid w:val="001221B7"/>
    <w:rsid w:val="00123D13"/>
    <w:rsid w:val="00130E82"/>
    <w:rsid w:val="0013300D"/>
    <w:rsid w:val="001349D6"/>
    <w:rsid w:val="0013749F"/>
    <w:rsid w:val="00144DED"/>
    <w:rsid w:val="00146AC6"/>
    <w:rsid w:val="00151DB7"/>
    <w:rsid w:val="001557AC"/>
    <w:rsid w:val="00161B3D"/>
    <w:rsid w:val="001647CB"/>
    <w:rsid w:val="00171F7B"/>
    <w:rsid w:val="00191602"/>
    <w:rsid w:val="001974E0"/>
    <w:rsid w:val="001A2090"/>
    <w:rsid w:val="001C0949"/>
    <w:rsid w:val="001C4DD6"/>
    <w:rsid w:val="001C6962"/>
    <w:rsid w:val="001E0B66"/>
    <w:rsid w:val="001F21E5"/>
    <w:rsid w:val="00203A76"/>
    <w:rsid w:val="002050BF"/>
    <w:rsid w:val="0020712A"/>
    <w:rsid w:val="00217882"/>
    <w:rsid w:val="00220FCE"/>
    <w:rsid w:val="00223215"/>
    <w:rsid w:val="00236662"/>
    <w:rsid w:val="00241B87"/>
    <w:rsid w:val="0025099C"/>
    <w:rsid w:val="00254C7F"/>
    <w:rsid w:val="002563AB"/>
    <w:rsid w:val="002635C1"/>
    <w:rsid w:val="00263EA4"/>
    <w:rsid w:val="002649AB"/>
    <w:rsid w:val="00267DAC"/>
    <w:rsid w:val="00275D2C"/>
    <w:rsid w:val="002858B7"/>
    <w:rsid w:val="00293B0B"/>
    <w:rsid w:val="002A796F"/>
    <w:rsid w:val="002B5D2E"/>
    <w:rsid w:val="002C0AA0"/>
    <w:rsid w:val="002D0855"/>
    <w:rsid w:val="002F47E1"/>
    <w:rsid w:val="002F4A20"/>
    <w:rsid w:val="00303DC4"/>
    <w:rsid w:val="0030514D"/>
    <w:rsid w:val="00307634"/>
    <w:rsid w:val="00307F36"/>
    <w:rsid w:val="00332C9D"/>
    <w:rsid w:val="00337854"/>
    <w:rsid w:val="00345714"/>
    <w:rsid w:val="00346C85"/>
    <w:rsid w:val="00347097"/>
    <w:rsid w:val="0035139D"/>
    <w:rsid w:val="003568BE"/>
    <w:rsid w:val="00360DD7"/>
    <w:rsid w:val="00366909"/>
    <w:rsid w:val="003710EF"/>
    <w:rsid w:val="00372CF6"/>
    <w:rsid w:val="00373F5D"/>
    <w:rsid w:val="00384EB3"/>
    <w:rsid w:val="00385D08"/>
    <w:rsid w:val="00386341"/>
    <w:rsid w:val="00386581"/>
    <w:rsid w:val="00386C62"/>
    <w:rsid w:val="00394F53"/>
    <w:rsid w:val="003976EE"/>
    <w:rsid w:val="003A6D38"/>
    <w:rsid w:val="003C00CA"/>
    <w:rsid w:val="003C2923"/>
    <w:rsid w:val="003D25B2"/>
    <w:rsid w:val="003D3618"/>
    <w:rsid w:val="003E154F"/>
    <w:rsid w:val="003E4F79"/>
    <w:rsid w:val="003E6D3E"/>
    <w:rsid w:val="003F7AFE"/>
    <w:rsid w:val="003F7EAB"/>
    <w:rsid w:val="00407A48"/>
    <w:rsid w:val="0041072F"/>
    <w:rsid w:val="00410CD8"/>
    <w:rsid w:val="004134A2"/>
    <w:rsid w:val="00417392"/>
    <w:rsid w:val="00420049"/>
    <w:rsid w:val="004235D9"/>
    <w:rsid w:val="00436178"/>
    <w:rsid w:val="004513FB"/>
    <w:rsid w:val="004569EF"/>
    <w:rsid w:val="00461C7C"/>
    <w:rsid w:val="00470D1C"/>
    <w:rsid w:val="00482048"/>
    <w:rsid w:val="004856E9"/>
    <w:rsid w:val="00497B75"/>
    <w:rsid w:val="004A0C77"/>
    <w:rsid w:val="004A6CD5"/>
    <w:rsid w:val="004B1E42"/>
    <w:rsid w:val="004B6976"/>
    <w:rsid w:val="004C0223"/>
    <w:rsid w:val="004D0AF0"/>
    <w:rsid w:val="004D28E6"/>
    <w:rsid w:val="004D45E3"/>
    <w:rsid w:val="004D6ADD"/>
    <w:rsid w:val="004D6D1D"/>
    <w:rsid w:val="004E2F1A"/>
    <w:rsid w:val="00500F6A"/>
    <w:rsid w:val="00501806"/>
    <w:rsid w:val="00502F72"/>
    <w:rsid w:val="00503BA5"/>
    <w:rsid w:val="00520249"/>
    <w:rsid w:val="005224C5"/>
    <w:rsid w:val="005324F6"/>
    <w:rsid w:val="005347B2"/>
    <w:rsid w:val="00554091"/>
    <w:rsid w:val="005621AF"/>
    <w:rsid w:val="005650D2"/>
    <w:rsid w:val="0057433E"/>
    <w:rsid w:val="00581A2A"/>
    <w:rsid w:val="00585B68"/>
    <w:rsid w:val="005905B4"/>
    <w:rsid w:val="00595B9E"/>
    <w:rsid w:val="005A0E00"/>
    <w:rsid w:val="005A0FF6"/>
    <w:rsid w:val="005A198D"/>
    <w:rsid w:val="005A3163"/>
    <w:rsid w:val="005A5812"/>
    <w:rsid w:val="005A6FB2"/>
    <w:rsid w:val="005B2F3B"/>
    <w:rsid w:val="005B73E5"/>
    <w:rsid w:val="005C56F0"/>
    <w:rsid w:val="005D2AA5"/>
    <w:rsid w:val="005E405B"/>
    <w:rsid w:val="005F095B"/>
    <w:rsid w:val="005F0C01"/>
    <w:rsid w:val="005F3F21"/>
    <w:rsid w:val="0060413B"/>
    <w:rsid w:val="006208AA"/>
    <w:rsid w:val="00621713"/>
    <w:rsid w:val="006223DE"/>
    <w:rsid w:val="00624E43"/>
    <w:rsid w:val="00626B06"/>
    <w:rsid w:val="0063487D"/>
    <w:rsid w:val="00635A8B"/>
    <w:rsid w:val="006368F6"/>
    <w:rsid w:val="006419A8"/>
    <w:rsid w:val="006429CC"/>
    <w:rsid w:val="0065116B"/>
    <w:rsid w:val="00652F22"/>
    <w:rsid w:val="00670384"/>
    <w:rsid w:val="00697EF8"/>
    <w:rsid w:val="006A00D1"/>
    <w:rsid w:val="006A0AB4"/>
    <w:rsid w:val="006B003C"/>
    <w:rsid w:val="006B757D"/>
    <w:rsid w:val="006E5193"/>
    <w:rsid w:val="00717CE8"/>
    <w:rsid w:val="007245CD"/>
    <w:rsid w:val="007252C5"/>
    <w:rsid w:val="00726528"/>
    <w:rsid w:val="007314B8"/>
    <w:rsid w:val="00735021"/>
    <w:rsid w:val="00740FEB"/>
    <w:rsid w:val="00742523"/>
    <w:rsid w:val="00750C1D"/>
    <w:rsid w:val="0075613C"/>
    <w:rsid w:val="00762BC7"/>
    <w:rsid w:val="00763998"/>
    <w:rsid w:val="007663B7"/>
    <w:rsid w:val="007669E9"/>
    <w:rsid w:val="00776DB5"/>
    <w:rsid w:val="007861F3"/>
    <w:rsid w:val="0079101D"/>
    <w:rsid w:val="00794AF3"/>
    <w:rsid w:val="00796850"/>
    <w:rsid w:val="007A3420"/>
    <w:rsid w:val="007B0AB6"/>
    <w:rsid w:val="007C376C"/>
    <w:rsid w:val="007D079C"/>
    <w:rsid w:val="007F4208"/>
    <w:rsid w:val="00816746"/>
    <w:rsid w:val="008168CE"/>
    <w:rsid w:val="00825CDB"/>
    <w:rsid w:val="00830827"/>
    <w:rsid w:val="0083233B"/>
    <w:rsid w:val="0084588E"/>
    <w:rsid w:val="00845A8E"/>
    <w:rsid w:val="008602B0"/>
    <w:rsid w:val="008609FC"/>
    <w:rsid w:val="00870C23"/>
    <w:rsid w:val="00870E36"/>
    <w:rsid w:val="00874973"/>
    <w:rsid w:val="008754B9"/>
    <w:rsid w:val="008847C5"/>
    <w:rsid w:val="00895963"/>
    <w:rsid w:val="008C04B3"/>
    <w:rsid w:val="008C5F4B"/>
    <w:rsid w:val="008D0EA2"/>
    <w:rsid w:val="008D39D5"/>
    <w:rsid w:val="008D5DEE"/>
    <w:rsid w:val="008E63AB"/>
    <w:rsid w:val="008F222F"/>
    <w:rsid w:val="008F796E"/>
    <w:rsid w:val="00903008"/>
    <w:rsid w:val="00903066"/>
    <w:rsid w:val="009074D3"/>
    <w:rsid w:val="00951F41"/>
    <w:rsid w:val="00962148"/>
    <w:rsid w:val="009658C9"/>
    <w:rsid w:val="00971691"/>
    <w:rsid w:val="009725B0"/>
    <w:rsid w:val="0097283B"/>
    <w:rsid w:val="00973D74"/>
    <w:rsid w:val="0098503A"/>
    <w:rsid w:val="009B072A"/>
    <w:rsid w:val="009B2230"/>
    <w:rsid w:val="009B4C2E"/>
    <w:rsid w:val="009B6C23"/>
    <w:rsid w:val="009D270D"/>
    <w:rsid w:val="009D34D4"/>
    <w:rsid w:val="009D540A"/>
    <w:rsid w:val="009D7493"/>
    <w:rsid w:val="009F1C2A"/>
    <w:rsid w:val="009F70E2"/>
    <w:rsid w:val="00A00223"/>
    <w:rsid w:val="00A257F1"/>
    <w:rsid w:val="00A25F25"/>
    <w:rsid w:val="00A25FD9"/>
    <w:rsid w:val="00A32DB5"/>
    <w:rsid w:val="00A34247"/>
    <w:rsid w:val="00A4487B"/>
    <w:rsid w:val="00A46BDA"/>
    <w:rsid w:val="00A70216"/>
    <w:rsid w:val="00A918B0"/>
    <w:rsid w:val="00A919AC"/>
    <w:rsid w:val="00A9322F"/>
    <w:rsid w:val="00A95420"/>
    <w:rsid w:val="00AA32AD"/>
    <w:rsid w:val="00AA57E5"/>
    <w:rsid w:val="00AB147F"/>
    <w:rsid w:val="00AC0A2C"/>
    <w:rsid w:val="00AC2799"/>
    <w:rsid w:val="00AC3D2A"/>
    <w:rsid w:val="00AC515D"/>
    <w:rsid w:val="00AC5DA3"/>
    <w:rsid w:val="00AC5E2A"/>
    <w:rsid w:val="00AC75FA"/>
    <w:rsid w:val="00AD29C7"/>
    <w:rsid w:val="00AD4EF9"/>
    <w:rsid w:val="00AE3C39"/>
    <w:rsid w:val="00AF3A39"/>
    <w:rsid w:val="00AF3D2F"/>
    <w:rsid w:val="00B0525A"/>
    <w:rsid w:val="00B1100A"/>
    <w:rsid w:val="00B21DFF"/>
    <w:rsid w:val="00B22380"/>
    <w:rsid w:val="00B237D1"/>
    <w:rsid w:val="00B248CE"/>
    <w:rsid w:val="00B327EE"/>
    <w:rsid w:val="00B43430"/>
    <w:rsid w:val="00B44D9D"/>
    <w:rsid w:val="00B46189"/>
    <w:rsid w:val="00B50EFA"/>
    <w:rsid w:val="00B611AC"/>
    <w:rsid w:val="00B61E3D"/>
    <w:rsid w:val="00B74C9C"/>
    <w:rsid w:val="00B772AC"/>
    <w:rsid w:val="00B81FB6"/>
    <w:rsid w:val="00B84CE5"/>
    <w:rsid w:val="00B94462"/>
    <w:rsid w:val="00B94D7F"/>
    <w:rsid w:val="00BA1081"/>
    <w:rsid w:val="00BA1503"/>
    <w:rsid w:val="00BA5ACC"/>
    <w:rsid w:val="00BB07D2"/>
    <w:rsid w:val="00BD1D93"/>
    <w:rsid w:val="00BD43F1"/>
    <w:rsid w:val="00BD44BF"/>
    <w:rsid w:val="00BE0D14"/>
    <w:rsid w:val="00BE0DEB"/>
    <w:rsid w:val="00BE62EC"/>
    <w:rsid w:val="00BE6719"/>
    <w:rsid w:val="00C211C8"/>
    <w:rsid w:val="00C222C8"/>
    <w:rsid w:val="00C2500C"/>
    <w:rsid w:val="00C4666D"/>
    <w:rsid w:val="00C4737C"/>
    <w:rsid w:val="00C60208"/>
    <w:rsid w:val="00C617FF"/>
    <w:rsid w:val="00C62564"/>
    <w:rsid w:val="00C73E50"/>
    <w:rsid w:val="00C83B47"/>
    <w:rsid w:val="00C86324"/>
    <w:rsid w:val="00C86EC8"/>
    <w:rsid w:val="00C936B4"/>
    <w:rsid w:val="00CA0C87"/>
    <w:rsid w:val="00CA0DCE"/>
    <w:rsid w:val="00CA31AD"/>
    <w:rsid w:val="00CA567B"/>
    <w:rsid w:val="00CA5770"/>
    <w:rsid w:val="00CA5FC4"/>
    <w:rsid w:val="00CB3138"/>
    <w:rsid w:val="00CB7D85"/>
    <w:rsid w:val="00CC212D"/>
    <w:rsid w:val="00CD6368"/>
    <w:rsid w:val="00CE2914"/>
    <w:rsid w:val="00CE2BF1"/>
    <w:rsid w:val="00CF2ECA"/>
    <w:rsid w:val="00CF4BB4"/>
    <w:rsid w:val="00CF4E3F"/>
    <w:rsid w:val="00CF51D3"/>
    <w:rsid w:val="00CF7F67"/>
    <w:rsid w:val="00D0574A"/>
    <w:rsid w:val="00D160C1"/>
    <w:rsid w:val="00D175FB"/>
    <w:rsid w:val="00D21F2D"/>
    <w:rsid w:val="00D26B78"/>
    <w:rsid w:val="00D42CB1"/>
    <w:rsid w:val="00D47E4B"/>
    <w:rsid w:val="00D53C63"/>
    <w:rsid w:val="00D72FAC"/>
    <w:rsid w:val="00D77B24"/>
    <w:rsid w:val="00D84A6C"/>
    <w:rsid w:val="00D870D4"/>
    <w:rsid w:val="00D91BB9"/>
    <w:rsid w:val="00D92054"/>
    <w:rsid w:val="00D94893"/>
    <w:rsid w:val="00DA4683"/>
    <w:rsid w:val="00DB4B34"/>
    <w:rsid w:val="00DB7BD3"/>
    <w:rsid w:val="00DC498E"/>
    <w:rsid w:val="00DE2EF1"/>
    <w:rsid w:val="00DE3C20"/>
    <w:rsid w:val="00DF3714"/>
    <w:rsid w:val="00DF68BA"/>
    <w:rsid w:val="00E05120"/>
    <w:rsid w:val="00E0580E"/>
    <w:rsid w:val="00E11CE0"/>
    <w:rsid w:val="00E12787"/>
    <w:rsid w:val="00E213DC"/>
    <w:rsid w:val="00E30D62"/>
    <w:rsid w:val="00E40B91"/>
    <w:rsid w:val="00E41E39"/>
    <w:rsid w:val="00E425E0"/>
    <w:rsid w:val="00E4294A"/>
    <w:rsid w:val="00E47A70"/>
    <w:rsid w:val="00E56DBC"/>
    <w:rsid w:val="00E713C8"/>
    <w:rsid w:val="00E72497"/>
    <w:rsid w:val="00E73E21"/>
    <w:rsid w:val="00E73FF5"/>
    <w:rsid w:val="00E85A11"/>
    <w:rsid w:val="00E9791F"/>
    <w:rsid w:val="00EB5E37"/>
    <w:rsid w:val="00EC4FCF"/>
    <w:rsid w:val="00EC5D9F"/>
    <w:rsid w:val="00ED7089"/>
    <w:rsid w:val="00ED7185"/>
    <w:rsid w:val="00EE37F7"/>
    <w:rsid w:val="00EF6055"/>
    <w:rsid w:val="00F20D41"/>
    <w:rsid w:val="00F2773D"/>
    <w:rsid w:val="00F43CE6"/>
    <w:rsid w:val="00F611EE"/>
    <w:rsid w:val="00F6270F"/>
    <w:rsid w:val="00F83656"/>
    <w:rsid w:val="00F86665"/>
    <w:rsid w:val="00F93822"/>
    <w:rsid w:val="00F94A03"/>
    <w:rsid w:val="00FA0625"/>
    <w:rsid w:val="00FA0790"/>
    <w:rsid w:val="00FA0EFA"/>
    <w:rsid w:val="00FB6741"/>
    <w:rsid w:val="00FC38A3"/>
    <w:rsid w:val="00FD701F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Antrinispavadinimas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337854"/>
    <w:rPr>
      <w:rFonts w:ascii="HelveticaLT" w:hAnsi="HelveticaLT"/>
      <w:lang w:val="en-GB"/>
    </w:rPr>
  </w:style>
  <w:style w:type="paragraph" w:styleId="Debesliotekstas">
    <w:name w:val="Balloon Text"/>
    <w:basedOn w:val="prastasis"/>
    <w:link w:val="DebesliotekstasDiagrama"/>
    <w:rsid w:val="001C696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1C6962"/>
    <w:rPr>
      <w:rFonts w:ascii="Segoe UI" w:hAnsi="Segoe UI" w:cs="Segoe UI"/>
      <w:sz w:val="18"/>
      <w:szCs w:val="18"/>
      <w:lang w:val="en-GB" w:eastAsia="en-US"/>
    </w:rPr>
  </w:style>
  <w:style w:type="character" w:styleId="Emfaz">
    <w:name w:val="Emphasis"/>
    <w:basedOn w:val="Numatytasispastraiposriftas"/>
    <w:uiPriority w:val="20"/>
    <w:qFormat/>
    <w:rsid w:val="00D47E4B"/>
    <w:rPr>
      <w:i/>
      <w:iCs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D47E4B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47E4B"/>
    <w:rPr>
      <w:rFonts w:ascii="Calibri" w:eastAsiaTheme="minorHAnsi" w:hAnsi="Calibri" w:cstheme="minorBidi"/>
      <w:sz w:val="22"/>
      <w:szCs w:val="21"/>
      <w:lang w:eastAsia="en-US"/>
    </w:rPr>
  </w:style>
  <w:style w:type="paragraph" w:styleId="Pataisymai">
    <w:name w:val="Revision"/>
    <w:hidden/>
    <w:uiPriority w:val="99"/>
    <w:semiHidden/>
    <w:rsid w:val="00B237D1"/>
    <w:rPr>
      <w:rFonts w:ascii="HelveticaLT" w:hAnsi="Helvetica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CC212D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CC212D"/>
    <w:rPr>
      <w:rFonts w:ascii="HelveticaLT" w:hAnsi="HelveticaLT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CC212D"/>
    <w:rPr>
      <w:rFonts w:ascii="HelveticaLT" w:hAnsi="HelveticaLT"/>
      <w:b/>
      <w:bCs/>
      <w:lang w:val="en-GB" w:eastAsia="en-US"/>
    </w:rPr>
  </w:style>
  <w:style w:type="paragraph" w:styleId="Sraopastraipa">
    <w:name w:val="List Paragraph"/>
    <w:basedOn w:val="prastasis"/>
    <w:uiPriority w:val="34"/>
    <w:qFormat/>
    <w:rsid w:val="00BD43F1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rsid w:val="00045FF5"/>
    <w:rPr>
      <w:rFonts w:ascii="HelveticaLT" w:hAnsi="HelveticaLT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Antrinispavadinimas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337854"/>
    <w:rPr>
      <w:rFonts w:ascii="HelveticaLT" w:hAnsi="HelveticaLT"/>
      <w:lang w:val="en-GB"/>
    </w:rPr>
  </w:style>
  <w:style w:type="paragraph" w:styleId="Debesliotekstas">
    <w:name w:val="Balloon Text"/>
    <w:basedOn w:val="prastasis"/>
    <w:link w:val="DebesliotekstasDiagrama"/>
    <w:rsid w:val="001C696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1C6962"/>
    <w:rPr>
      <w:rFonts w:ascii="Segoe UI" w:hAnsi="Segoe UI" w:cs="Segoe UI"/>
      <w:sz w:val="18"/>
      <w:szCs w:val="18"/>
      <w:lang w:val="en-GB" w:eastAsia="en-US"/>
    </w:rPr>
  </w:style>
  <w:style w:type="character" w:styleId="Emfaz">
    <w:name w:val="Emphasis"/>
    <w:basedOn w:val="Numatytasispastraiposriftas"/>
    <w:uiPriority w:val="20"/>
    <w:qFormat/>
    <w:rsid w:val="00D47E4B"/>
    <w:rPr>
      <w:i/>
      <w:iCs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D47E4B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47E4B"/>
    <w:rPr>
      <w:rFonts w:ascii="Calibri" w:eastAsiaTheme="minorHAnsi" w:hAnsi="Calibri" w:cstheme="minorBidi"/>
      <w:sz w:val="22"/>
      <w:szCs w:val="21"/>
      <w:lang w:eastAsia="en-US"/>
    </w:rPr>
  </w:style>
  <w:style w:type="paragraph" w:styleId="Pataisymai">
    <w:name w:val="Revision"/>
    <w:hidden/>
    <w:uiPriority w:val="99"/>
    <w:semiHidden/>
    <w:rsid w:val="00B237D1"/>
    <w:rPr>
      <w:rFonts w:ascii="HelveticaLT" w:hAnsi="Helvetica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CC212D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CC212D"/>
    <w:rPr>
      <w:rFonts w:ascii="HelveticaLT" w:hAnsi="HelveticaLT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CC212D"/>
    <w:rPr>
      <w:rFonts w:ascii="HelveticaLT" w:hAnsi="HelveticaLT"/>
      <w:b/>
      <w:bCs/>
      <w:lang w:val="en-GB" w:eastAsia="en-US"/>
    </w:rPr>
  </w:style>
  <w:style w:type="paragraph" w:styleId="Sraopastraipa">
    <w:name w:val="List Paragraph"/>
    <w:basedOn w:val="prastasis"/>
    <w:uiPriority w:val="34"/>
    <w:qFormat/>
    <w:rsid w:val="00BD43F1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rsid w:val="00045FF5"/>
    <w:rPr>
      <w:rFonts w:ascii="HelveticaLT" w:hAnsi="Helvetica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media/image1.png"
                 Type="http://schemas.openxmlformats.org/officeDocument/2006/relationships/image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_rels/footer3.xml.rels><?xml version="1.0" encoding="UTF-8" standalone="yes"?>
<Relationships xmlns="http://schemas.openxmlformats.org/package/2006/relationships">
   <Relationship Id="rId1" Target="mailto:Kestutis.Gansiniauskas@sm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B150A-5D69-42E8-9E97-E1C745F2A2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EA2236-5D5B-4493-9B65-380A1DE8C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1DACB7-8843-45A3-BDBC-419CFB375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4D63D9-105E-4DA8-8765-FE006F4F1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1196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7bc2ccda-227c-4d4b-bd99-6c3c78f6ff49</vt:lpstr>
      <vt:lpstr> </vt:lpstr>
    </vt:vector>
  </TitlesOfParts>
  <Company>VKS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2019-10-24T08:57:00Z</dcterms:created>
  <dc:creator>Marina Pociūtė</dc:creator>
  <cp:lastModifiedBy>Gražina Šapalaitė</cp:lastModifiedBy>
  <cp:lastPrinted>2018-06-28T05:30:00Z</cp:lastPrinted>
  <dcterms:modified xsi:type="dcterms:W3CDTF">2019-10-24T08:57:00Z</dcterms:modified>
  <cp:revision>2</cp:revision>
  <dc:title>7bc2ccda-227c-4d4b-bd99-6c3c78f6ff49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i4>1223267074</vt:i4>
  </property>
  <property fmtid="{D5CDD505-2E9C-101B-9397-08002B2CF9AE}" pid="4" name="ContentTypeId">
    <vt:lpwstr>0x010100D8ECFFBDDA118244861569856C5AC6C3</vt:lpwstr>
  </property>
  <property fmtid="{D5CDD505-2E9C-101B-9397-08002B2CF9AE}" pid="5" name="Komentarai">
    <vt:lpwstr>Koreguota po vizavimo</vt:lpwstr>
  </property>
</Properties>
</file>