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3C729" w14:textId="07AE0567" w:rsidR="009A2C56" w:rsidRDefault="001943FA">
      <w:pPr>
        <w:spacing w:before="100" w:after="100" w:line="240" w:lineRule="auto"/>
        <w:jc w:val="center"/>
        <w:rPr>
          <w:rFonts w:ascii="Times New Roman" w:eastAsia="Times New Roman" w:hAnsi="Times New Roman" w:cs="Times New Roman"/>
          <w:b/>
          <w:caps/>
          <w:sz w:val="24"/>
        </w:rPr>
      </w:pPr>
      <w:r>
        <w:rPr>
          <w:rFonts w:ascii="Times New Roman" w:eastAsia="Times New Roman" w:hAnsi="Times New Roman" w:cs="Times New Roman"/>
          <w:b/>
          <w:sz w:val="24"/>
        </w:rPr>
        <w:t xml:space="preserve">2018 M. LAPKRIČIO 14 D. </w:t>
      </w:r>
      <w:r w:rsidR="00A75DE4">
        <w:rPr>
          <w:rFonts w:ascii="Times New Roman" w:eastAsia="Times New Roman" w:hAnsi="Times New Roman" w:cs="Times New Roman"/>
          <w:b/>
          <w:sz w:val="24"/>
        </w:rPr>
        <w:t xml:space="preserve">EUROPOS </w:t>
      </w:r>
      <w:r>
        <w:rPr>
          <w:rFonts w:ascii="Times New Roman" w:eastAsia="Times New Roman" w:hAnsi="Times New Roman" w:cs="Times New Roman"/>
          <w:b/>
          <w:sz w:val="24"/>
        </w:rPr>
        <w:t>PARLAMENTO IR TARYBOS REGLAMENTO (ES) 2018/1805</w:t>
      </w:r>
      <w:r w:rsidR="00A75DE4">
        <w:rPr>
          <w:rFonts w:ascii="Times New Roman" w:eastAsia="Times New Roman" w:hAnsi="Times New Roman" w:cs="Times New Roman"/>
          <w:sz w:val="24"/>
        </w:rPr>
        <w:t xml:space="preserve"> </w:t>
      </w:r>
      <w:r w:rsidR="00A75DE4">
        <w:rPr>
          <w:rFonts w:ascii="Times New Roman" w:eastAsia="Times New Roman" w:hAnsi="Times New Roman" w:cs="Times New Roman"/>
          <w:b/>
          <w:caps/>
          <w:sz w:val="24"/>
        </w:rPr>
        <w:t>ir nacionalinių teisės aktų PROJEKTŲ atitikties lentelė</w:t>
      </w:r>
    </w:p>
    <w:p w14:paraId="7CBC13DB" w14:textId="77777777" w:rsidR="009A2C56" w:rsidRDefault="009A2C56">
      <w:pPr>
        <w:spacing w:after="0" w:line="240" w:lineRule="auto"/>
        <w:jc w:val="both"/>
        <w:rPr>
          <w:rFonts w:ascii="Times New Roman" w:eastAsia="Times New Roman" w:hAnsi="Times New Roman" w:cs="Times New Roman"/>
          <w:b/>
          <w:color w:val="000000"/>
        </w:rPr>
      </w:pPr>
    </w:p>
    <w:tbl>
      <w:tblPr>
        <w:tblW w:w="0" w:type="auto"/>
        <w:tblInd w:w="108" w:type="dxa"/>
        <w:tblCellMar>
          <w:left w:w="10" w:type="dxa"/>
          <w:right w:w="10" w:type="dxa"/>
        </w:tblCellMar>
        <w:tblLook w:val="0000" w:firstRow="0" w:lastRow="0" w:firstColumn="0" w:lastColumn="0" w:noHBand="0" w:noVBand="0"/>
      </w:tblPr>
      <w:tblGrid>
        <w:gridCol w:w="5595"/>
        <w:gridCol w:w="6327"/>
        <w:gridCol w:w="1963"/>
      </w:tblGrid>
      <w:tr w:rsidR="009A2C56" w14:paraId="59EBC5AF"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2BFF4" w14:textId="41650C6B" w:rsidR="009A2C56" w:rsidRDefault="001943FA">
            <w:pPr>
              <w:spacing w:before="100" w:after="1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2019 m. lapkričio 14</w:t>
            </w:r>
            <w:r w:rsidR="00A75DE4">
              <w:rPr>
                <w:rFonts w:ascii="Times New Roman" w:eastAsia="Times New Roman" w:hAnsi="Times New Roman" w:cs="Times New Roman"/>
                <w:b/>
                <w:sz w:val="24"/>
              </w:rPr>
              <w:t xml:space="preserve"> d. Europos </w:t>
            </w:r>
            <w:r>
              <w:rPr>
                <w:rFonts w:ascii="Times New Roman" w:eastAsia="Times New Roman" w:hAnsi="Times New Roman" w:cs="Times New Roman"/>
                <w:b/>
                <w:sz w:val="24"/>
              </w:rPr>
              <w:t>Parlamento ir Tarybos reglamentas (ES) 2018/1805 dėl nutarimų įšaldyti ir nutarimų konfiskuoti turtą tarpusavio pripažinimo.</w:t>
            </w:r>
          </w:p>
          <w:p w14:paraId="3F9AD62C" w14:textId="77777777" w:rsidR="009A2C56" w:rsidRDefault="009A2C56">
            <w:pPr>
              <w:spacing w:before="100" w:after="100" w:line="240" w:lineRule="auto"/>
              <w:jc w:val="both"/>
              <w:rPr>
                <w:rFonts w:ascii="Times New Roman" w:eastAsia="Times New Roman" w:hAnsi="Times New Roman" w:cs="Times New Roman"/>
                <w:b/>
                <w:sz w:val="24"/>
              </w:rPr>
            </w:pPr>
          </w:p>
          <w:p w14:paraId="32172A5B" w14:textId="77777777" w:rsidR="009A2C56" w:rsidRDefault="009A2C56">
            <w:pPr>
              <w:spacing w:after="0" w:line="240" w:lineRule="auto"/>
              <w:jc w:val="both"/>
            </w:pP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9A800" w14:textId="30AA7A70" w:rsidR="009A2C56" w:rsidRPr="00521FFE" w:rsidRDefault="00A20A5E" w:rsidP="00B359A4">
            <w:pPr>
              <w:pStyle w:val="Sraopastraipa"/>
              <w:numPr>
                <w:ilvl w:val="3"/>
                <w:numId w:val="6"/>
              </w:numPr>
              <w:tabs>
                <w:tab w:val="left" w:pos="502"/>
              </w:tabs>
              <w:spacing w:after="0" w:line="240" w:lineRule="auto"/>
              <w:ind w:left="0" w:firstLine="0"/>
              <w:jc w:val="both"/>
              <w:rPr>
                <w:rFonts w:ascii="Times New Roman" w:eastAsia="Times New Roman" w:hAnsi="Times New Roman" w:cs="Times New Roman"/>
                <w:b/>
                <w:sz w:val="24"/>
              </w:rPr>
            </w:pPr>
            <w:r w:rsidRPr="00A20A5E">
              <w:rPr>
                <w:rFonts w:ascii="Times New Roman" w:eastAsia="Times New Roman" w:hAnsi="Times New Roman" w:cs="Times New Roman"/>
                <w:b/>
                <w:sz w:val="24"/>
                <w:szCs w:val="24"/>
              </w:rPr>
              <w:t>Lietuvos Respublikos įstatymo dėl Europos Sąjungos valstybių narių sprendimų baudžiamosiose bylose tarpusavio pripažinimo i</w:t>
            </w:r>
            <w:r w:rsidR="00B66D9E">
              <w:rPr>
                <w:rFonts w:ascii="Times New Roman" w:eastAsia="Times New Roman" w:hAnsi="Times New Roman" w:cs="Times New Roman"/>
                <w:b/>
                <w:sz w:val="24"/>
                <w:szCs w:val="24"/>
              </w:rPr>
              <w:t>r vykdymo  Nr. XII-1322 1, 2</w:t>
            </w:r>
            <w:r w:rsidRPr="00A20A5E">
              <w:rPr>
                <w:rFonts w:ascii="Times New Roman" w:eastAsia="Times New Roman" w:hAnsi="Times New Roman" w:cs="Times New Roman"/>
                <w:b/>
                <w:sz w:val="24"/>
                <w:szCs w:val="24"/>
              </w:rPr>
              <w:t xml:space="preserve"> ir 72 straipsnių</w:t>
            </w:r>
            <w:r w:rsidR="00F24A86">
              <w:rPr>
                <w:rFonts w:ascii="Times New Roman" w:eastAsia="Times New Roman" w:hAnsi="Times New Roman" w:cs="Times New Roman"/>
                <w:b/>
                <w:sz w:val="24"/>
                <w:szCs w:val="24"/>
              </w:rPr>
              <w:t>, XVI skyriaus</w:t>
            </w:r>
            <w:r w:rsidRPr="00A20A5E">
              <w:rPr>
                <w:rFonts w:ascii="Times New Roman" w:eastAsia="Times New Roman" w:hAnsi="Times New Roman" w:cs="Times New Roman"/>
                <w:b/>
                <w:sz w:val="24"/>
                <w:szCs w:val="24"/>
              </w:rPr>
              <w:t xml:space="preserve"> ir priedo pakeitimo ir įstatymo papildymo naujais XIV, XV, XVI, XVII skyriais bei 86 straipsnio pripažinimo netekusiu galios įstatymo projektas</w:t>
            </w:r>
            <w:r w:rsidR="001943FA">
              <w:rPr>
                <w:rFonts w:ascii="Times New Roman" w:hAnsi="Times New Roman" w:cs="Times New Roman"/>
                <w:b/>
                <w:sz w:val="24"/>
                <w:szCs w:val="24"/>
              </w:rPr>
              <w:t xml:space="preserve"> </w:t>
            </w:r>
            <w:r w:rsidR="00521FFE">
              <w:rPr>
                <w:rFonts w:ascii="Times New Roman" w:eastAsia="Times New Roman" w:hAnsi="Times New Roman" w:cs="Times New Roman"/>
                <w:b/>
                <w:sz w:val="24"/>
              </w:rPr>
              <w:t xml:space="preserve">(toliau – Įstatymo </w:t>
            </w:r>
            <w:r w:rsidR="00EA6F3A">
              <w:rPr>
                <w:rFonts w:ascii="Times New Roman" w:eastAsia="Times New Roman" w:hAnsi="Times New Roman" w:cs="Times New Roman"/>
                <w:b/>
                <w:sz w:val="24"/>
              </w:rPr>
              <w:t>projektas)</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ECFEE" w14:textId="77777777" w:rsidR="009A2C56" w:rsidRDefault="00A75DE4">
            <w:pPr>
              <w:spacing w:after="0" w:line="240" w:lineRule="auto"/>
              <w:jc w:val="both"/>
            </w:pPr>
            <w:r>
              <w:rPr>
                <w:rFonts w:ascii="Times New Roman" w:eastAsia="Times New Roman" w:hAnsi="Times New Roman" w:cs="Times New Roman"/>
                <w:b/>
              </w:rPr>
              <w:t>Reglamento perkėlimo ir įgyvendinimo lygis</w:t>
            </w:r>
          </w:p>
        </w:tc>
      </w:tr>
      <w:tr w:rsidR="009A2C56" w14:paraId="2D458E67"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BBDE4" w14:textId="77777777" w:rsidR="009A2C56" w:rsidRDefault="00A75DE4">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2 straipsnis</w:t>
            </w:r>
          </w:p>
          <w:p w14:paraId="6E809C35" w14:textId="77777777" w:rsidR="009A2C56" w:rsidRDefault="00A75DE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Apibrėžtys</w:t>
            </w:r>
          </w:p>
          <w:p w14:paraId="430EEF66" w14:textId="77777777" w:rsidR="00185941" w:rsidRDefault="00A75DE4" w:rsidP="0018594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Šiame reglamente vartojamų terminų apibrėžtys:</w:t>
            </w:r>
          </w:p>
          <w:p w14:paraId="1E07F63B" w14:textId="77777777" w:rsidR="00185941" w:rsidRDefault="00185941" w:rsidP="00185941">
            <w:pPr>
              <w:spacing w:after="0" w:line="240" w:lineRule="auto"/>
              <w:jc w:val="both"/>
              <w:rPr>
                <w:rFonts w:ascii="Times New Roman" w:eastAsia="Times New Roman" w:hAnsi="Times New Roman" w:cs="Times New Roman"/>
                <w:sz w:val="24"/>
              </w:rPr>
            </w:pPr>
          </w:p>
          <w:p w14:paraId="2DDD1891" w14:textId="06303353" w:rsidR="009A2C56" w:rsidRPr="00BA7B0C" w:rsidRDefault="00BA5D73" w:rsidP="00BA7B0C">
            <w:pPr>
              <w:spacing w:after="0" w:line="240" w:lineRule="auto"/>
              <w:jc w:val="both"/>
              <w:rPr>
                <w:rFonts w:ascii="Times New Roman" w:eastAsia="Times New Roman" w:hAnsi="Times New Roman" w:cs="Times New Roman"/>
                <w:sz w:val="24"/>
              </w:rPr>
            </w:pPr>
            <w:r w:rsidRPr="00BA5D73">
              <w:rPr>
                <w:rFonts w:ascii="Times New Roman" w:eastAsia="Times New Roman" w:hAnsi="Times New Roman" w:cs="Times New Roman"/>
                <w:sz w:val="24"/>
              </w:rPr>
              <w:t>1.  nutarimas įša</w:t>
            </w:r>
            <w:r>
              <w:rPr>
                <w:rFonts w:ascii="Times New Roman" w:eastAsia="Times New Roman" w:hAnsi="Times New Roman" w:cs="Times New Roman"/>
                <w:sz w:val="24"/>
              </w:rPr>
              <w:t xml:space="preserve">ldyti – priimančiosios institucijos priimtas arba patvirtintas sprendimas, kuriuo siekiama užkirsti kelią turto sunaikinimui, pakeitimui, perkėlimui, perdavimui arba atsikratymui juo, siekiant </w:t>
            </w:r>
            <w:r w:rsidRPr="00BA5D73">
              <w:rPr>
                <w:rFonts w:ascii="Times New Roman" w:eastAsia="Times New Roman" w:hAnsi="Times New Roman" w:cs="Times New Roman"/>
                <w:sz w:val="24"/>
              </w:rPr>
              <w:t xml:space="preserve">tą turtą konfiskuoti;  </w:t>
            </w: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CB668" w14:textId="77777777" w:rsidR="006A7B43" w:rsidRPr="00B359A4" w:rsidRDefault="00B359A4" w:rsidP="00B359A4">
            <w:pPr>
              <w:pStyle w:val="Betarp"/>
              <w:jc w:val="both"/>
              <w:rPr>
                <w:rFonts w:ascii="Times New Roman" w:hAnsi="Times New Roman" w:cs="Times New Roman"/>
                <w:sz w:val="24"/>
                <w:szCs w:val="24"/>
              </w:rPr>
            </w:pPr>
            <w:r w:rsidRPr="00B359A4">
              <w:rPr>
                <w:rFonts w:ascii="Times New Roman" w:hAnsi="Times New Roman" w:cs="Times New Roman"/>
                <w:sz w:val="24"/>
                <w:szCs w:val="24"/>
              </w:rPr>
              <w:t>Įstatymo projekto 2 straipsnio 4 dalis</w:t>
            </w:r>
          </w:p>
          <w:p w14:paraId="4DB5FA93" w14:textId="633EB60F" w:rsidR="00B359A4" w:rsidRPr="00B359A4" w:rsidRDefault="00B359A4" w:rsidP="00B359A4">
            <w:pPr>
              <w:pStyle w:val="Betarp"/>
              <w:jc w:val="both"/>
              <w:rPr>
                <w:rFonts w:ascii="Times New Roman" w:hAnsi="Times New Roman" w:cs="Times New Roman"/>
                <w:sz w:val="24"/>
                <w:szCs w:val="24"/>
              </w:rPr>
            </w:pPr>
            <w:r w:rsidRPr="00B359A4">
              <w:rPr>
                <w:rFonts w:ascii="Times New Roman" w:hAnsi="Times New Roman" w:cs="Times New Roman"/>
                <w:sz w:val="24"/>
                <w:szCs w:val="24"/>
              </w:rPr>
              <w:t>4. Papildyti 2 straipsnį 18 punktu:</w:t>
            </w:r>
          </w:p>
          <w:p w14:paraId="37FA56C4" w14:textId="7EF159EB" w:rsidR="00B359A4" w:rsidRPr="00314BC9" w:rsidRDefault="00B359A4" w:rsidP="00D464B6">
            <w:pPr>
              <w:pStyle w:val="Betarp"/>
              <w:jc w:val="both"/>
            </w:pPr>
            <w:r w:rsidRPr="00B359A4">
              <w:rPr>
                <w:rFonts w:ascii="Times New Roman" w:hAnsi="Times New Roman" w:cs="Times New Roman"/>
                <w:sz w:val="24"/>
                <w:szCs w:val="24"/>
              </w:rPr>
              <w:t>„</w:t>
            </w:r>
            <w:r w:rsidRPr="00B359A4">
              <w:rPr>
                <w:rFonts w:ascii="Times New Roman" w:hAnsi="Times New Roman" w:cs="Times New Roman"/>
                <w:b/>
                <w:sz w:val="24"/>
                <w:szCs w:val="24"/>
              </w:rPr>
              <w:t>18.</w:t>
            </w:r>
            <w:r w:rsidR="00D464B6">
              <w:t xml:space="preserve"> </w:t>
            </w:r>
            <w:r w:rsidR="00D464B6" w:rsidRPr="00D464B6">
              <w:rPr>
                <w:rFonts w:ascii="Times New Roman" w:hAnsi="Times New Roman" w:cs="Times New Roman"/>
                <w:b/>
                <w:sz w:val="24"/>
                <w:szCs w:val="24"/>
              </w:rPr>
              <w:t>Turto arešto aktas – kaip apibrėžta Reglamento (ES) 2018/1805 2 straipsnio 1 dalyje</w:t>
            </w:r>
            <w:r w:rsidR="00D464B6">
              <w:rPr>
                <w:rFonts w:ascii="Times New Roman" w:hAnsi="Times New Roman" w:cs="Times New Roman"/>
                <w:b/>
                <w:sz w:val="24"/>
                <w:szCs w:val="24"/>
              </w:rPr>
              <w:t>.</w:t>
            </w:r>
            <w:r>
              <w:rPr>
                <w:rFonts w:ascii="Times New Roman" w:hAnsi="Times New Roman" w:cs="Times New Roman"/>
                <w:b/>
                <w:sz w:val="24"/>
                <w:szCs w:val="24"/>
              </w:rPr>
              <w:t>“</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F7984" w14:textId="77777777" w:rsidR="009A2C56" w:rsidRDefault="00A75DE4">
            <w:pPr>
              <w:spacing w:after="0" w:line="240" w:lineRule="auto"/>
              <w:jc w:val="center"/>
            </w:pPr>
            <w:r>
              <w:rPr>
                <w:rFonts w:ascii="Times New Roman" w:eastAsia="Times New Roman" w:hAnsi="Times New Roman" w:cs="Times New Roman"/>
                <w:b/>
                <w:sz w:val="24"/>
              </w:rPr>
              <w:t>Visiškas</w:t>
            </w:r>
          </w:p>
        </w:tc>
      </w:tr>
      <w:tr w:rsidR="001D1680" w14:paraId="3A5A838C"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B8A69B" w14:textId="77777777" w:rsidR="00BA7B0C" w:rsidRDefault="00BA7B0C" w:rsidP="00BA7B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Pr="00185941">
              <w:rPr>
                <w:rFonts w:ascii="Times New Roman" w:eastAsia="Times New Roman" w:hAnsi="Times New Roman" w:cs="Times New Roman"/>
                <w:sz w:val="24"/>
              </w:rPr>
              <w:t xml:space="preserve">  nutarimas konfiskuoti – įvykus procesui, susijusiam su nusikalstama veika, teismo skirta galutinė sankcija ar priemonė, kurios pasekmė yra galutinis turto atėmimas iš fizinio arba juridinio asmens;</w:t>
            </w:r>
          </w:p>
          <w:p w14:paraId="7245AEDA" w14:textId="3769B995" w:rsidR="001D1680" w:rsidRPr="00BA7B0C" w:rsidRDefault="001D1680" w:rsidP="00BA7B0C">
            <w:pPr>
              <w:spacing w:after="0" w:line="240" w:lineRule="auto"/>
              <w:jc w:val="both"/>
              <w:rPr>
                <w:rFonts w:ascii="Times New Roman" w:eastAsia="Times New Roman" w:hAnsi="Times New Roman" w:cs="Times New Roman"/>
                <w:sz w:val="24"/>
              </w:rPr>
            </w:pP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5CA04" w14:textId="77777777" w:rsidR="001D1680" w:rsidRDefault="00BF25E6" w:rsidP="00BA7B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Įstatymo projekto 2 straipsnio 1</w:t>
            </w:r>
            <w:r w:rsidR="00B359A4" w:rsidRPr="00B359A4">
              <w:rPr>
                <w:rFonts w:ascii="Times New Roman" w:eastAsia="Times New Roman" w:hAnsi="Times New Roman" w:cs="Times New Roman"/>
                <w:sz w:val="24"/>
              </w:rPr>
              <w:t xml:space="preserve"> dalis</w:t>
            </w:r>
          </w:p>
          <w:p w14:paraId="67DB65E0" w14:textId="3DBA514B" w:rsidR="00BF25E6" w:rsidRPr="00BF25E6" w:rsidRDefault="00BF25E6" w:rsidP="00BF25E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Pr="00BF25E6">
              <w:rPr>
                <w:rFonts w:ascii="Times New Roman" w:eastAsia="Times New Roman" w:hAnsi="Times New Roman" w:cs="Times New Roman"/>
                <w:sz w:val="24"/>
              </w:rPr>
              <w:t>Papildyti 2 straipsnį nauja 16 dalimi:</w:t>
            </w:r>
          </w:p>
          <w:p w14:paraId="4A68FEAF" w14:textId="03B05B92" w:rsidR="00BF25E6" w:rsidRPr="00B359A4" w:rsidRDefault="00BF25E6" w:rsidP="00BF25E6">
            <w:pPr>
              <w:spacing w:after="0" w:line="240" w:lineRule="auto"/>
              <w:jc w:val="both"/>
              <w:rPr>
                <w:rFonts w:ascii="Times New Roman" w:eastAsia="Times New Roman" w:hAnsi="Times New Roman" w:cs="Times New Roman"/>
                <w:sz w:val="24"/>
              </w:rPr>
            </w:pPr>
            <w:r w:rsidRPr="00BF25E6">
              <w:rPr>
                <w:rFonts w:ascii="Times New Roman" w:eastAsia="Times New Roman" w:hAnsi="Times New Roman" w:cs="Times New Roman"/>
                <w:sz w:val="24"/>
              </w:rPr>
              <w:t>„</w:t>
            </w:r>
            <w:r w:rsidRPr="00BF25E6">
              <w:rPr>
                <w:rFonts w:ascii="Times New Roman" w:eastAsia="Times New Roman" w:hAnsi="Times New Roman" w:cs="Times New Roman"/>
                <w:b/>
                <w:sz w:val="24"/>
              </w:rPr>
              <w:t xml:space="preserve">16. </w:t>
            </w:r>
            <w:r w:rsidRPr="005F4514">
              <w:rPr>
                <w:rFonts w:ascii="Times New Roman" w:eastAsia="Times New Roman" w:hAnsi="Times New Roman" w:cs="Times New Roman"/>
                <w:b/>
                <w:sz w:val="24"/>
              </w:rPr>
              <w:t>Sprendimas konfiskuoti</w:t>
            </w:r>
            <w:r w:rsidR="00B66D9E">
              <w:rPr>
                <w:rFonts w:ascii="Times New Roman" w:eastAsia="Times New Roman" w:hAnsi="Times New Roman" w:cs="Times New Roman"/>
                <w:b/>
                <w:sz w:val="24"/>
              </w:rPr>
              <w:t xml:space="preserve"> turtą</w:t>
            </w:r>
            <w:r w:rsidRPr="005F4514">
              <w:rPr>
                <w:rFonts w:ascii="Times New Roman" w:eastAsia="Times New Roman" w:hAnsi="Times New Roman" w:cs="Times New Roman"/>
                <w:b/>
                <w:sz w:val="24"/>
              </w:rPr>
              <w:t xml:space="preserve"> – dėl nusikalstamos veikos vykusiame procese Europos Sąjungos valstybės narės teismo priimtas galutinis sprendimas dėl bausmės ar kitokios priemonės, kurios pasekmė yra neatlygintinis turto paėmimas, paskyrimo.</w:t>
            </w:r>
            <w:r w:rsidRPr="005F4514">
              <w:rPr>
                <w:rFonts w:ascii="Times New Roman" w:eastAsia="Times New Roman" w:hAnsi="Times New Roman" w:cs="Times New Roman"/>
                <w:sz w:val="24"/>
              </w:rPr>
              <w:t>“</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F6F38" w14:textId="77777777" w:rsidR="001D1680" w:rsidRDefault="001D168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Visiškas</w:t>
            </w:r>
          </w:p>
        </w:tc>
      </w:tr>
      <w:tr w:rsidR="00B359A4" w14:paraId="59018825"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5964D" w14:textId="00CE8264" w:rsidR="00B359A4" w:rsidRPr="00185941" w:rsidRDefault="00B359A4" w:rsidP="00B359A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priimančioji institucija:</w:t>
            </w:r>
          </w:p>
          <w:p w14:paraId="2883E676" w14:textId="77777777" w:rsidR="00B359A4" w:rsidRPr="00185941" w:rsidRDefault="00B359A4" w:rsidP="00B359A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w:t>
            </w:r>
            <w:r w:rsidRPr="00185941">
              <w:rPr>
                <w:rFonts w:ascii="Times New Roman" w:eastAsia="Times New Roman" w:hAnsi="Times New Roman" w:cs="Times New Roman"/>
                <w:sz w:val="24"/>
              </w:rPr>
              <w:t>kai</w:t>
            </w:r>
            <w:r>
              <w:rPr>
                <w:rFonts w:ascii="Times New Roman" w:eastAsia="Times New Roman" w:hAnsi="Times New Roman" w:cs="Times New Roman"/>
                <w:sz w:val="24"/>
              </w:rPr>
              <w:t xml:space="preserve"> priimamas nutarimas įšaldyti –</w:t>
            </w:r>
          </w:p>
          <w:p w14:paraId="672CF237" w14:textId="77777777" w:rsidR="00B359A4" w:rsidRPr="00185941" w:rsidRDefault="00B359A4" w:rsidP="00B359A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w:t>
            </w:r>
            <w:r w:rsidRPr="00185941">
              <w:rPr>
                <w:rFonts w:ascii="Times New Roman" w:eastAsia="Times New Roman" w:hAnsi="Times New Roman" w:cs="Times New Roman"/>
                <w:sz w:val="24"/>
              </w:rPr>
              <w:t>teisėjas, teismas arba prokuroras, kompetent</w:t>
            </w:r>
            <w:r>
              <w:rPr>
                <w:rFonts w:ascii="Times New Roman" w:eastAsia="Times New Roman" w:hAnsi="Times New Roman" w:cs="Times New Roman"/>
                <w:sz w:val="24"/>
              </w:rPr>
              <w:t>ingas atitinkamoje byloje, arba</w:t>
            </w:r>
          </w:p>
          <w:p w14:paraId="42550E68" w14:textId="77777777" w:rsidR="00B359A4" w:rsidRPr="00185941" w:rsidRDefault="00B359A4" w:rsidP="00B359A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ii) </w:t>
            </w:r>
            <w:r w:rsidRPr="00185941">
              <w:rPr>
                <w:rFonts w:ascii="Times New Roman" w:eastAsia="Times New Roman" w:hAnsi="Times New Roman" w:cs="Times New Roman"/>
                <w:sz w:val="24"/>
              </w:rPr>
              <w:t xml:space="preserve">kita kompetentinga institucija, kurią priimančioji valstybė paskyrė priimančiąja institucija ir kuri pagal nacionalinę teisę yra kompetentinga baudžiamosiose bylose nurodyti, kad turtas būtų įšaldytas, arba vykdyti </w:t>
            </w:r>
            <w:r w:rsidRPr="00185941">
              <w:rPr>
                <w:rFonts w:ascii="Times New Roman" w:eastAsia="Times New Roman" w:hAnsi="Times New Roman" w:cs="Times New Roman"/>
                <w:sz w:val="24"/>
              </w:rPr>
              <w:lastRenderedPageBreak/>
              <w:t>nutarimą įšaldyti. Be to, prieš perduodant nutarimą įšaldyti vykdančiajai institucijai, jį patvirtina priimančiosios valstybės teisėjas, teismas arba prokuroras, patikrinę, ar nutarimas atitinka šiame reglamente nustatytas tokio nutarimo priėmimo sąlygas. Jeigu teisėjas, teismas arba prokuroras patvirtino nutarimą, ta kita kompetentinga institucija nutarimo perdavimo tikslais taip pat gali būti la</w:t>
            </w:r>
            <w:r>
              <w:rPr>
                <w:rFonts w:ascii="Times New Roman" w:eastAsia="Times New Roman" w:hAnsi="Times New Roman" w:cs="Times New Roman"/>
                <w:sz w:val="24"/>
              </w:rPr>
              <w:t>ikoma priimančiąja institucija;</w:t>
            </w:r>
          </w:p>
          <w:p w14:paraId="3C4012E3" w14:textId="5416913C" w:rsidR="00B359A4" w:rsidRDefault="00B359A4" w:rsidP="00B359A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 </w:t>
            </w:r>
            <w:r w:rsidRPr="00185941">
              <w:rPr>
                <w:rFonts w:ascii="Times New Roman" w:eastAsia="Times New Roman" w:hAnsi="Times New Roman" w:cs="Times New Roman"/>
                <w:sz w:val="24"/>
              </w:rPr>
              <w:t xml:space="preserve">kai priimamas nutarimas konfiskuoti – institucija, kurią priimančioji valstybė paskyrė priimančiąja institucija </w:t>
            </w:r>
            <w:r w:rsidRPr="00D464B6">
              <w:rPr>
                <w:rFonts w:ascii="Times New Roman" w:eastAsia="Times New Roman" w:hAnsi="Times New Roman" w:cs="Times New Roman"/>
                <w:sz w:val="24"/>
              </w:rPr>
              <w:t>ir kuri pagal nacionalinę teisę yra kompetentinga baudžiamosiose bylose vykdyti teismo priimtą nutarimą konfiskuoti;</w:t>
            </w: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F86AB" w14:textId="6AABFBA0" w:rsidR="00B359A4" w:rsidRPr="00BF25E6" w:rsidRDefault="00F31E8F" w:rsidP="00BA7B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Įstatymo projekto 5</w:t>
            </w:r>
            <w:r w:rsidR="00BF25E6" w:rsidRPr="00BF25E6">
              <w:rPr>
                <w:rFonts w:ascii="Times New Roman" w:eastAsia="Times New Roman" w:hAnsi="Times New Roman" w:cs="Times New Roman"/>
                <w:sz w:val="24"/>
              </w:rPr>
              <w:t xml:space="preserve"> straipsnis</w:t>
            </w:r>
          </w:p>
          <w:p w14:paraId="641F0271" w14:textId="69827CD5" w:rsidR="00BF25E6" w:rsidRDefault="00BF25E6" w:rsidP="00BA7B0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„&lt;...&gt;</w:t>
            </w:r>
          </w:p>
          <w:p w14:paraId="3530AA46" w14:textId="77777777" w:rsidR="00BF25E6" w:rsidRPr="00BF25E6" w:rsidRDefault="00BF25E6" w:rsidP="00BF25E6">
            <w:pPr>
              <w:spacing w:after="0" w:line="240" w:lineRule="auto"/>
              <w:jc w:val="both"/>
              <w:rPr>
                <w:rFonts w:ascii="Times New Roman" w:eastAsia="Times New Roman" w:hAnsi="Times New Roman" w:cs="Times New Roman"/>
                <w:b/>
                <w:sz w:val="24"/>
              </w:rPr>
            </w:pPr>
            <w:r w:rsidRPr="00BF25E6">
              <w:rPr>
                <w:rFonts w:ascii="Times New Roman" w:eastAsia="Times New Roman" w:hAnsi="Times New Roman" w:cs="Times New Roman"/>
                <w:b/>
                <w:sz w:val="24"/>
              </w:rPr>
              <w:t>82 straipsnis. Turto arešto liudijimo išdavimas</w:t>
            </w:r>
          </w:p>
          <w:p w14:paraId="6A71C0D2" w14:textId="15876E49" w:rsidR="00BF25E6" w:rsidRDefault="00F31E8F" w:rsidP="00BF25E6">
            <w:pPr>
              <w:spacing w:after="0" w:line="240" w:lineRule="auto"/>
              <w:jc w:val="both"/>
              <w:rPr>
                <w:rFonts w:ascii="Times New Roman" w:eastAsia="Times New Roman" w:hAnsi="Times New Roman" w:cs="Times New Roman"/>
                <w:b/>
                <w:sz w:val="24"/>
              </w:rPr>
            </w:pPr>
            <w:r w:rsidRPr="00F31E8F">
              <w:rPr>
                <w:rFonts w:ascii="Times New Roman" w:eastAsia="Times New Roman" w:hAnsi="Times New Roman" w:cs="Times New Roman"/>
                <w:b/>
                <w:sz w:val="24"/>
              </w:rPr>
              <w:t xml:space="preserve">Turto arešto liudijimą išduoda Lietuvos Respublikos generalinė prokuratūra arba apygardos prokuratūra, kai turto arešto liudijimas išduodamas Lietuvos Respublikos generalinei prokuratūrai ar apygardos prokuratūrai atliekant ikiteisminį tyrimą arba gavus bylą nagrinėjančio </w:t>
            </w:r>
            <w:r w:rsidRPr="00F31E8F">
              <w:rPr>
                <w:rFonts w:ascii="Times New Roman" w:eastAsia="Times New Roman" w:hAnsi="Times New Roman" w:cs="Times New Roman"/>
                <w:b/>
                <w:sz w:val="24"/>
              </w:rPr>
              <w:lastRenderedPageBreak/>
              <w:t>teismo ar ikiteisminio tyrimo įstaigos, kurios atliekamam ikiteisminiam tyrimui vadovauja Lietuvos Respublikos generalinė prokuratūra ar apygardos prokuratūra, prašymą. Turto arešto liudijimas turi būti išverstas į kitos Europos Sąjungos valstybės narės valstybinę kalbą arba į kitą kalbą, jeigu ši valstybė yra nurodžiusi, kad ji pripažins vertimą į vieną ar daugiau kitų Europos Sąjungos valstybių narių oficialiųjų kalbų.</w:t>
            </w:r>
            <w:r w:rsidR="007967A5">
              <w:rPr>
                <w:rFonts w:ascii="Times New Roman" w:eastAsia="Times New Roman" w:hAnsi="Times New Roman" w:cs="Times New Roman"/>
                <w:b/>
                <w:sz w:val="24"/>
              </w:rPr>
              <w:t>“</w:t>
            </w:r>
          </w:p>
          <w:p w14:paraId="28FF2862" w14:textId="77777777" w:rsidR="007967A5" w:rsidRDefault="007967A5" w:rsidP="00BF25E6">
            <w:pPr>
              <w:spacing w:after="0" w:line="240" w:lineRule="auto"/>
              <w:jc w:val="both"/>
              <w:rPr>
                <w:rFonts w:ascii="Times New Roman" w:eastAsia="Times New Roman" w:hAnsi="Times New Roman" w:cs="Times New Roman"/>
                <w:b/>
                <w:sz w:val="24"/>
              </w:rPr>
            </w:pPr>
          </w:p>
          <w:p w14:paraId="71CBFF4F" w14:textId="659EC4D8" w:rsidR="007967A5" w:rsidRDefault="001655FE" w:rsidP="00BF25E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Įstatymo projekto 6</w:t>
            </w:r>
            <w:r w:rsidR="007967A5">
              <w:rPr>
                <w:rFonts w:ascii="Times New Roman" w:eastAsia="Times New Roman" w:hAnsi="Times New Roman" w:cs="Times New Roman"/>
                <w:sz w:val="24"/>
              </w:rPr>
              <w:t xml:space="preserve"> straipsnis</w:t>
            </w:r>
          </w:p>
          <w:p w14:paraId="1BB6105A" w14:textId="77777777" w:rsidR="007967A5" w:rsidRDefault="007967A5" w:rsidP="00BF25E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„&lt;...&gt;</w:t>
            </w:r>
          </w:p>
          <w:p w14:paraId="7D016615" w14:textId="459EB67B" w:rsidR="007967A5" w:rsidRPr="005F4514" w:rsidRDefault="007967A5" w:rsidP="007967A5">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5F4514">
              <w:rPr>
                <w:rFonts w:ascii="Times New Roman" w:eastAsia="Times New Roman" w:hAnsi="Times New Roman" w:cs="Times New Roman"/>
                <w:b/>
                <w:sz w:val="24"/>
                <w:szCs w:val="24"/>
              </w:rPr>
              <w:t xml:space="preserve">84 straipsnis. Lietuvos Respublikoje priimtų sprendimų konfiskuoti </w:t>
            </w:r>
            <w:r w:rsidR="001655FE">
              <w:rPr>
                <w:rFonts w:ascii="Times New Roman" w:eastAsia="Times New Roman" w:hAnsi="Times New Roman" w:cs="Times New Roman"/>
                <w:b/>
                <w:sz w:val="24"/>
                <w:szCs w:val="24"/>
              </w:rPr>
              <w:t xml:space="preserve">turtą </w:t>
            </w:r>
            <w:r w:rsidRPr="005F4514">
              <w:rPr>
                <w:rFonts w:ascii="Times New Roman" w:eastAsia="Times New Roman" w:hAnsi="Times New Roman" w:cs="Times New Roman"/>
                <w:b/>
                <w:sz w:val="24"/>
                <w:szCs w:val="24"/>
              </w:rPr>
              <w:t>perdavimas vykdyti kitoms Europos Sąjungos valstybėms narėms</w:t>
            </w:r>
          </w:p>
          <w:p w14:paraId="39B630C3" w14:textId="5DFB6777" w:rsidR="007967A5" w:rsidRPr="007967A5" w:rsidRDefault="007967A5" w:rsidP="008A2B53">
            <w:pPr>
              <w:spacing w:line="240" w:lineRule="auto"/>
              <w:jc w:val="both"/>
              <w:rPr>
                <w:rFonts w:ascii="Times New Roman" w:eastAsia="Times New Roman" w:hAnsi="Times New Roman" w:cs="Times New Roman"/>
                <w:b/>
                <w:sz w:val="24"/>
                <w:szCs w:val="24"/>
              </w:rPr>
            </w:pPr>
            <w:r w:rsidRPr="005F4514">
              <w:rPr>
                <w:rFonts w:ascii="Times New Roman" w:eastAsia="Times New Roman" w:hAnsi="Times New Roman" w:cs="Times New Roman"/>
                <w:b/>
                <w:sz w:val="24"/>
                <w:szCs w:val="24"/>
              </w:rPr>
              <w:t>1</w:t>
            </w:r>
            <w:bookmarkStart w:id="0" w:name="_GoBack"/>
            <w:r w:rsidRPr="005F4514">
              <w:rPr>
                <w:rFonts w:ascii="Times New Roman" w:eastAsia="Times New Roman" w:hAnsi="Times New Roman" w:cs="Times New Roman"/>
                <w:b/>
                <w:sz w:val="24"/>
                <w:szCs w:val="24"/>
              </w:rPr>
              <w:t xml:space="preserve">. </w:t>
            </w:r>
            <w:r w:rsidR="001655FE" w:rsidRPr="001655FE">
              <w:rPr>
                <w:rFonts w:ascii="Times New Roman" w:eastAsia="Times New Roman" w:hAnsi="Times New Roman" w:cs="Times New Roman"/>
                <w:b/>
                <w:sz w:val="24"/>
                <w:szCs w:val="24"/>
              </w:rPr>
              <w:t>Klausim</w:t>
            </w:r>
            <w:r w:rsidR="001655FE" w:rsidRPr="001655FE">
              <w:rPr>
                <w:rFonts w:ascii="Times New Roman" w:eastAsia="Times New Roman" w:hAnsi="Times New Roman" w:cs="Times New Roman" w:hint="eastAsia"/>
                <w:b/>
                <w:sz w:val="24"/>
                <w:szCs w:val="24"/>
              </w:rPr>
              <w:t>ą</w:t>
            </w:r>
            <w:r w:rsidR="001655FE" w:rsidRPr="001655FE">
              <w:rPr>
                <w:rFonts w:ascii="Times New Roman" w:eastAsia="Times New Roman" w:hAnsi="Times New Roman" w:cs="Times New Roman"/>
                <w:b/>
                <w:sz w:val="24"/>
                <w:szCs w:val="24"/>
              </w:rPr>
              <w:t xml:space="preserve"> d</w:t>
            </w:r>
            <w:r w:rsidR="001655FE" w:rsidRPr="001655FE">
              <w:rPr>
                <w:rFonts w:ascii="Times New Roman" w:eastAsia="Times New Roman" w:hAnsi="Times New Roman" w:cs="Times New Roman" w:hint="eastAsia"/>
                <w:b/>
                <w:sz w:val="24"/>
                <w:szCs w:val="24"/>
              </w:rPr>
              <w:t>ė</w:t>
            </w:r>
            <w:r w:rsidR="001655FE" w:rsidRPr="001655FE">
              <w:rPr>
                <w:rFonts w:ascii="Times New Roman" w:eastAsia="Times New Roman" w:hAnsi="Times New Roman" w:cs="Times New Roman"/>
                <w:b/>
                <w:sz w:val="24"/>
                <w:szCs w:val="24"/>
              </w:rPr>
              <w:t>l sprendimo konfiskuoti turtą perdavimo vykdyti kitos Europos S</w:t>
            </w:r>
            <w:r w:rsidR="001655FE" w:rsidRPr="001655FE">
              <w:rPr>
                <w:rFonts w:ascii="Times New Roman" w:eastAsia="Times New Roman" w:hAnsi="Times New Roman" w:cs="Times New Roman" w:hint="eastAsia"/>
                <w:b/>
                <w:sz w:val="24"/>
                <w:szCs w:val="24"/>
              </w:rPr>
              <w:t>ą</w:t>
            </w:r>
            <w:r w:rsidR="001655FE" w:rsidRPr="001655FE">
              <w:rPr>
                <w:rFonts w:ascii="Times New Roman" w:eastAsia="Times New Roman" w:hAnsi="Times New Roman" w:cs="Times New Roman"/>
                <w:b/>
                <w:sz w:val="24"/>
                <w:szCs w:val="24"/>
              </w:rPr>
              <w:t>jungos valstyb</w:t>
            </w:r>
            <w:r w:rsidR="001655FE" w:rsidRPr="001655FE">
              <w:rPr>
                <w:rFonts w:ascii="Times New Roman" w:eastAsia="Times New Roman" w:hAnsi="Times New Roman" w:cs="Times New Roman" w:hint="eastAsia"/>
                <w:b/>
                <w:sz w:val="24"/>
                <w:szCs w:val="24"/>
              </w:rPr>
              <w:t>ė</w:t>
            </w:r>
            <w:r w:rsidR="001655FE" w:rsidRPr="001655FE">
              <w:rPr>
                <w:rFonts w:ascii="Times New Roman" w:eastAsia="Times New Roman" w:hAnsi="Times New Roman" w:cs="Times New Roman"/>
                <w:b/>
                <w:sz w:val="24"/>
                <w:szCs w:val="24"/>
              </w:rPr>
              <w:t>s nar</w:t>
            </w:r>
            <w:r w:rsidR="001655FE" w:rsidRPr="001655FE">
              <w:rPr>
                <w:rFonts w:ascii="Times New Roman" w:eastAsia="Times New Roman" w:hAnsi="Times New Roman" w:cs="Times New Roman" w:hint="eastAsia"/>
                <w:b/>
                <w:sz w:val="24"/>
                <w:szCs w:val="24"/>
              </w:rPr>
              <w:t>ė</w:t>
            </w:r>
            <w:r w:rsidR="001655FE" w:rsidRPr="001655FE">
              <w:rPr>
                <w:rFonts w:ascii="Times New Roman" w:eastAsia="Times New Roman" w:hAnsi="Times New Roman" w:cs="Times New Roman"/>
                <w:b/>
                <w:sz w:val="24"/>
                <w:szCs w:val="24"/>
              </w:rPr>
              <w:t>s kompetentingai institucijai nagrin</w:t>
            </w:r>
            <w:r w:rsidR="001655FE" w:rsidRPr="001655FE">
              <w:rPr>
                <w:rFonts w:ascii="Times New Roman" w:eastAsia="Times New Roman" w:hAnsi="Times New Roman" w:cs="Times New Roman" w:hint="eastAsia"/>
                <w:b/>
                <w:sz w:val="24"/>
                <w:szCs w:val="24"/>
              </w:rPr>
              <w:t>ė</w:t>
            </w:r>
            <w:r w:rsidR="001655FE" w:rsidRPr="001655FE">
              <w:rPr>
                <w:rFonts w:ascii="Times New Roman" w:eastAsia="Times New Roman" w:hAnsi="Times New Roman" w:cs="Times New Roman"/>
                <w:b/>
                <w:sz w:val="24"/>
                <w:szCs w:val="24"/>
              </w:rPr>
              <w:t>ja ir nutartimi išsprendžia sprendim</w:t>
            </w:r>
            <w:r w:rsidR="001655FE" w:rsidRPr="001655FE">
              <w:rPr>
                <w:rFonts w:ascii="Times New Roman" w:eastAsia="Times New Roman" w:hAnsi="Times New Roman" w:cs="Times New Roman" w:hint="eastAsia"/>
                <w:b/>
                <w:sz w:val="24"/>
                <w:szCs w:val="24"/>
              </w:rPr>
              <w:t>ą</w:t>
            </w:r>
            <w:r w:rsidR="001655FE" w:rsidRPr="001655FE">
              <w:rPr>
                <w:rFonts w:ascii="Times New Roman" w:eastAsia="Times New Roman" w:hAnsi="Times New Roman" w:cs="Times New Roman"/>
                <w:b/>
                <w:sz w:val="24"/>
                <w:szCs w:val="24"/>
              </w:rPr>
              <w:t xml:space="preserve"> pri</w:t>
            </w:r>
            <w:r w:rsidR="001655FE" w:rsidRPr="001655FE">
              <w:rPr>
                <w:rFonts w:ascii="Times New Roman" w:eastAsia="Times New Roman" w:hAnsi="Times New Roman" w:cs="Times New Roman" w:hint="eastAsia"/>
                <w:b/>
                <w:sz w:val="24"/>
                <w:szCs w:val="24"/>
              </w:rPr>
              <w:t>ė</w:t>
            </w:r>
            <w:r w:rsidR="001655FE" w:rsidRPr="001655FE">
              <w:rPr>
                <w:rFonts w:ascii="Times New Roman" w:eastAsia="Times New Roman" w:hAnsi="Times New Roman" w:cs="Times New Roman"/>
                <w:b/>
                <w:sz w:val="24"/>
                <w:szCs w:val="24"/>
              </w:rPr>
              <w:t>m</w:t>
            </w:r>
            <w:r w:rsidR="001655FE" w:rsidRPr="001655FE">
              <w:rPr>
                <w:rFonts w:ascii="Times New Roman" w:eastAsia="Times New Roman" w:hAnsi="Times New Roman" w:cs="Times New Roman" w:hint="eastAsia"/>
                <w:b/>
                <w:sz w:val="24"/>
                <w:szCs w:val="24"/>
              </w:rPr>
              <w:t>ę</w:t>
            </w:r>
            <w:r w:rsidR="001655FE" w:rsidRPr="001655FE">
              <w:rPr>
                <w:rFonts w:ascii="Times New Roman" w:eastAsia="Times New Roman" w:hAnsi="Times New Roman" w:cs="Times New Roman"/>
                <w:b/>
                <w:sz w:val="24"/>
                <w:szCs w:val="24"/>
              </w:rPr>
              <w:t>s teismas arba ikiteisminio tyrimo teisėjas. Š</w:t>
            </w:r>
            <w:r w:rsidR="001655FE" w:rsidRPr="001655FE">
              <w:rPr>
                <w:rFonts w:ascii="Times New Roman" w:eastAsia="Times New Roman" w:hAnsi="Times New Roman" w:cs="Times New Roman" w:hint="eastAsia"/>
                <w:b/>
                <w:sz w:val="24"/>
                <w:szCs w:val="24"/>
              </w:rPr>
              <w:t>į</w:t>
            </w:r>
            <w:r w:rsidR="001655FE" w:rsidRPr="001655FE">
              <w:rPr>
                <w:rFonts w:ascii="Times New Roman" w:eastAsia="Times New Roman" w:hAnsi="Times New Roman" w:cs="Times New Roman"/>
                <w:b/>
                <w:sz w:val="24"/>
                <w:szCs w:val="24"/>
              </w:rPr>
              <w:t xml:space="preserve"> sprendim</w:t>
            </w:r>
            <w:r w:rsidR="001655FE" w:rsidRPr="001655FE">
              <w:rPr>
                <w:rFonts w:ascii="Times New Roman" w:eastAsia="Times New Roman" w:hAnsi="Times New Roman" w:cs="Times New Roman" w:hint="eastAsia"/>
                <w:b/>
                <w:sz w:val="24"/>
                <w:szCs w:val="24"/>
              </w:rPr>
              <w:t>ą</w:t>
            </w:r>
            <w:r w:rsidR="001655FE" w:rsidRPr="001655FE">
              <w:rPr>
                <w:rFonts w:ascii="Times New Roman" w:eastAsia="Times New Roman" w:hAnsi="Times New Roman" w:cs="Times New Roman"/>
                <w:b/>
                <w:sz w:val="24"/>
                <w:szCs w:val="24"/>
              </w:rPr>
              <w:t xml:space="preserve"> teismas arba ikiteisminio tyrimo teisėjas priima savo iniciatyva pagal baudžiamosios bylos medžiag</w:t>
            </w:r>
            <w:r w:rsidR="001655FE" w:rsidRPr="001655FE">
              <w:rPr>
                <w:rFonts w:ascii="Times New Roman" w:eastAsia="Times New Roman" w:hAnsi="Times New Roman" w:cs="Times New Roman" w:hint="eastAsia"/>
                <w:b/>
                <w:sz w:val="24"/>
                <w:szCs w:val="24"/>
              </w:rPr>
              <w:t>ą</w:t>
            </w:r>
            <w:r w:rsidR="001655FE" w:rsidRPr="001655FE">
              <w:rPr>
                <w:rFonts w:ascii="Times New Roman" w:eastAsia="Times New Roman" w:hAnsi="Times New Roman" w:cs="Times New Roman"/>
                <w:b/>
                <w:sz w:val="24"/>
                <w:szCs w:val="24"/>
              </w:rPr>
              <w:t xml:space="preserve"> arba baudžiamojo poveikio priemon</w:t>
            </w:r>
            <w:r w:rsidR="001655FE" w:rsidRPr="001655FE">
              <w:rPr>
                <w:rFonts w:ascii="Times New Roman" w:eastAsia="Times New Roman" w:hAnsi="Times New Roman" w:cs="Times New Roman" w:hint="eastAsia"/>
                <w:b/>
                <w:sz w:val="24"/>
                <w:szCs w:val="24"/>
              </w:rPr>
              <w:t>ę</w:t>
            </w:r>
            <w:r w:rsidR="001655FE" w:rsidRPr="001655FE">
              <w:rPr>
                <w:rFonts w:ascii="Times New Roman" w:eastAsia="Times New Roman" w:hAnsi="Times New Roman" w:cs="Times New Roman"/>
                <w:b/>
                <w:sz w:val="24"/>
                <w:szCs w:val="24"/>
              </w:rPr>
              <w:t xml:space="preserve"> vykdan</w:t>
            </w:r>
            <w:r w:rsidR="001655FE" w:rsidRPr="001655FE">
              <w:rPr>
                <w:rFonts w:ascii="Times New Roman" w:eastAsia="Times New Roman" w:hAnsi="Times New Roman" w:cs="Times New Roman" w:hint="eastAsia"/>
                <w:b/>
                <w:sz w:val="24"/>
                <w:szCs w:val="24"/>
              </w:rPr>
              <w:t>č</w:t>
            </w:r>
            <w:r w:rsidR="001655FE" w:rsidRPr="001655FE">
              <w:rPr>
                <w:rFonts w:ascii="Times New Roman" w:eastAsia="Times New Roman" w:hAnsi="Times New Roman" w:cs="Times New Roman"/>
                <w:b/>
                <w:sz w:val="24"/>
                <w:szCs w:val="24"/>
              </w:rPr>
              <w:t>ios institucijos ar nuosprendžio pateikimą vykdyti kontroliuojan</w:t>
            </w:r>
            <w:r w:rsidR="001655FE" w:rsidRPr="001655FE">
              <w:rPr>
                <w:rFonts w:ascii="Times New Roman" w:eastAsia="Times New Roman" w:hAnsi="Times New Roman" w:cs="Times New Roman" w:hint="eastAsia"/>
                <w:b/>
                <w:sz w:val="24"/>
                <w:szCs w:val="24"/>
              </w:rPr>
              <w:t>č</w:t>
            </w:r>
            <w:r w:rsidR="001655FE" w:rsidRPr="001655FE">
              <w:rPr>
                <w:rFonts w:ascii="Times New Roman" w:eastAsia="Times New Roman" w:hAnsi="Times New Roman" w:cs="Times New Roman"/>
                <w:b/>
                <w:sz w:val="24"/>
                <w:szCs w:val="24"/>
              </w:rPr>
              <w:t>io prokuroro teikim</w:t>
            </w:r>
            <w:r w:rsidR="001655FE" w:rsidRPr="001655FE">
              <w:rPr>
                <w:rFonts w:ascii="Times New Roman" w:eastAsia="Times New Roman" w:hAnsi="Times New Roman" w:cs="Times New Roman" w:hint="eastAsia"/>
                <w:b/>
                <w:sz w:val="24"/>
                <w:szCs w:val="24"/>
              </w:rPr>
              <w:t>ą</w:t>
            </w:r>
            <w:r w:rsidR="001655FE" w:rsidRPr="001655FE">
              <w:rPr>
                <w:rFonts w:ascii="Times New Roman" w:eastAsia="Times New Roman" w:hAnsi="Times New Roman" w:cs="Times New Roman"/>
                <w:b/>
                <w:sz w:val="24"/>
                <w:szCs w:val="24"/>
              </w:rPr>
              <w:t xml:space="preserve">. </w:t>
            </w:r>
          </w:p>
          <w:bookmarkEnd w:id="0"/>
          <w:p w14:paraId="01216011" w14:textId="3E105634" w:rsidR="007967A5" w:rsidRPr="00D464B6" w:rsidRDefault="00723AAF" w:rsidP="00D464B6">
            <w:pPr>
              <w:spacing w:before="100" w:beforeAutospacing="1" w:after="100" w:afterAutospacing="1"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&lt;...&gt;</w:t>
            </w:r>
            <w:r w:rsidR="007967A5" w:rsidRPr="007967A5">
              <w:rPr>
                <w:rFonts w:ascii="Times New Roman" w:eastAsia="Times New Roman" w:hAnsi="Times New Roman" w:cs="Times New Roman"/>
                <w:b/>
                <w:sz w:val="24"/>
                <w:szCs w:val="24"/>
              </w:rPr>
              <w:t>“</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F183B" w14:textId="28439F23" w:rsidR="00B359A4" w:rsidRDefault="00B359A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Visiškas</w:t>
            </w:r>
          </w:p>
        </w:tc>
      </w:tr>
      <w:tr w:rsidR="009A2C56" w14:paraId="03049A0E"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C7FF7" w14:textId="3A0E6A78" w:rsidR="009A2C56" w:rsidRPr="00BA7B0C" w:rsidRDefault="00BA7B0C" w:rsidP="00113D34">
            <w:pPr>
              <w:spacing w:after="0" w:line="240" w:lineRule="auto"/>
              <w:jc w:val="both"/>
              <w:rPr>
                <w:rFonts w:ascii="Times New Roman" w:eastAsia="Times New Roman" w:hAnsi="Times New Roman" w:cs="Times New Roman"/>
                <w:sz w:val="24"/>
              </w:rPr>
            </w:pPr>
            <w:r w:rsidRPr="00BA7B0C">
              <w:rPr>
                <w:rFonts w:ascii="Times New Roman" w:eastAsia="Times New Roman" w:hAnsi="Times New Roman" w:cs="Times New Roman"/>
                <w:sz w:val="24"/>
              </w:rPr>
              <w:t>9. vykdančioji institucija – institucija, kompetentinga pripažinti nutarimą įšaldyti arba nutarimą konfiskuoti ir užtikrinti tokio nutarimo vykdymą laikantis šio reglamento ir pagal nacionalinę teisę turto įšaldymui ir konfiskavimui taikytinų procedūrų</w:t>
            </w:r>
            <w:r w:rsidRPr="00713FD9">
              <w:rPr>
                <w:rFonts w:ascii="Times New Roman" w:eastAsia="Times New Roman" w:hAnsi="Times New Roman" w:cs="Times New Roman"/>
                <w:sz w:val="24"/>
              </w:rPr>
              <w:t xml:space="preserve">; </w:t>
            </w:r>
            <w:r w:rsidRPr="00987C9A">
              <w:rPr>
                <w:rFonts w:ascii="Times New Roman" w:eastAsia="Times New Roman" w:hAnsi="Times New Roman" w:cs="Times New Roman"/>
                <w:sz w:val="24"/>
              </w:rPr>
              <w:t>jeigu</w:t>
            </w:r>
            <w:r w:rsidRPr="00713FD9">
              <w:rPr>
                <w:rFonts w:ascii="Times New Roman" w:eastAsia="Times New Roman" w:hAnsi="Times New Roman" w:cs="Times New Roman"/>
                <w:sz w:val="24"/>
              </w:rPr>
              <w:t xml:space="preserve"> pagal tokias procedūras reikalaujama, kad nutarimas būtų užregistruotas teisme</w:t>
            </w:r>
            <w:r w:rsidRPr="00BA7B0C">
              <w:rPr>
                <w:rFonts w:ascii="Times New Roman" w:eastAsia="Times New Roman" w:hAnsi="Times New Roman" w:cs="Times New Roman"/>
                <w:sz w:val="24"/>
              </w:rPr>
              <w:t xml:space="preserve"> ir kad teismas duotų leidimą jį vykdyti, vykdančiąja institucija taip pat yra institucija, kompetentinga prašyti, kad teismas atliktų tokį registravimą ir duotų tokį leidimą;</w:t>
            </w: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61734" w14:textId="33F80A47" w:rsidR="006A7B43" w:rsidRPr="003D42A4" w:rsidRDefault="003D42A4" w:rsidP="00314BC9">
            <w:pPr>
              <w:spacing w:after="0" w:line="240" w:lineRule="auto"/>
              <w:jc w:val="both"/>
              <w:rPr>
                <w:rFonts w:ascii="Times New Roman" w:eastAsia="Times New Roman" w:hAnsi="Times New Roman" w:cs="Times New Roman"/>
                <w:color w:val="000000"/>
                <w:sz w:val="24"/>
              </w:rPr>
            </w:pPr>
            <w:r w:rsidRPr="003D42A4">
              <w:rPr>
                <w:rFonts w:ascii="Times New Roman" w:eastAsia="Times New Roman" w:hAnsi="Times New Roman" w:cs="Times New Roman"/>
                <w:color w:val="000000"/>
                <w:sz w:val="24"/>
              </w:rPr>
              <w:t>Į</w:t>
            </w:r>
            <w:r w:rsidR="007620B6">
              <w:rPr>
                <w:rFonts w:ascii="Times New Roman" w:eastAsia="Times New Roman" w:hAnsi="Times New Roman" w:cs="Times New Roman"/>
                <w:color w:val="000000"/>
                <w:sz w:val="24"/>
              </w:rPr>
              <w:t>statymo projekto 5</w:t>
            </w:r>
            <w:r w:rsidRPr="003D42A4">
              <w:rPr>
                <w:rFonts w:ascii="Times New Roman" w:eastAsia="Times New Roman" w:hAnsi="Times New Roman" w:cs="Times New Roman"/>
                <w:color w:val="000000"/>
                <w:sz w:val="24"/>
              </w:rPr>
              <w:t xml:space="preserve"> straipsnis</w:t>
            </w:r>
          </w:p>
          <w:p w14:paraId="034F93E1" w14:textId="11340D9A" w:rsidR="003D42A4" w:rsidRDefault="003D42A4" w:rsidP="00314BC9">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„&lt;...&gt;</w:t>
            </w:r>
          </w:p>
          <w:p w14:paraId="01A854F3" w14:textId="7C6A3572" w:rsidR="003D42A4" w:rsidRPr="003D42A4" w:rsidRDefault="003D42A4" w:rsidP="003D42A4">
            <w:pPr>
              <w:spacing w:after="0" w:line="240" w:lineRule="auto"/>
              <w:jc w:val="both"/>
              <w:rPr>
                <w:rFonts w:ascii="Times New Roman" w:eastAsia="Times New Roman" w:hAnsi="Times New Roman" w:cs="Times New Roman"/>
                <w:b/>
                <w:color w:val="000000"/>
                <w:sz w:val="24"/>
              </w:rPr>
            </w:pPr>
            <w:r w:rsidRPr="003D42A4">
              <w:rPr>
                <w:rFonts w:ascii="Times New Roman" w:eastAsia="Times New Roman" w:hAnsi="Times New Roman" w:cs="Times New Roman"/>
                <w:b/>
                <w:color w:val="000000"/>
                <w:sz w:val="24"/>
              </w:rPr>
              <w:t>81 straipsnis. Europos Sąjungos valstybės narės turto arešto akto pripažinimas</w:t>
            </w:r>
            <w:r w:rsidR="00864A12">
              <w:rPr>
                <w:rFonts w:ascii="Times New Roman" w:eastAsia="Times New Roman" w:hAnsi="Times New Roman" w:cs="Times New Roman"/>
                <w:b/>
                <w:color w:val="000000"/>
                <w:sz w:val="24"/>
              </w:rPr>
              <w:t xml:space="preserve"> ir vykdymas</w:t>
            </w:r>
            <w:r w:rsidRPr="003D42A4">
              <w:rPr>
                <w:rFonts w:ascii="Times New Roman" w:eastAsia="Times New Roman" w:hAnsi="Times New Roman" w:cs="Times New Roman"/>
                <w:b/>
                <w:color w:val="000000"/>
                <w:sz w:val="24"/>
              </w:rPr>
              <w:t xml:space="preserve">  Lietuvos Respublikoje</w:t>
            </w:r>
          </w:p>
          <w:p w14:paraId="131A4D83" w14:textId="77777777" w:rsidR="007620B6" w:rsidRPr="007620B6" w:rsidRDefault="007620B6" w:rsidP="007620B6">
            <w:pPr>
              <w:numPr>
                <w:ilvl w:val="0"/>
                <w:numId w:val="18"/>
              </w:numPr>
              <w:spacing w:after="0" w:line="240" w:lineRule="auto"/>
              <w:ind w:left="34" w:firstLine="0"/>
              <w:jc w:val="both"/>
              <w:rPr>
                <w:rFonts w:ascii="Times New Roman" w:eastAsia="Times New Roman" w:hAnsi="Times New Roman" w:cs="Times New Roman"/>
                <w:b/>
                <w:color w:val="000000"/>
                <w:sz w:val="24"/>
              </w:rPr>
            </w:pPr>
            <w:r w:rsidRPr="007620B6">
              <w:rPr>
                <w:rFonts w:ascii="Times New Roman" w:eastAsia="Times New Roman" w:hAnsi="Times New Roman" w:cs="Times New Roman"/>
                <w:b/>
                <w:color w:val="000000"/>
                <w:sz w:val="24"/>
              </w:rPr>
              <w:t xml:space="preserve">Kitos Europos Sąjungos valstybės narės kompetentingos institucijos priimtą ir Lietuvos Respublikai perduotą vykdyti turto arešto aktą ir į lietuvių kalbą išverstą liudijimą Lietuvos Respublikoje pripažįsta turto buvimo vietos apygardos prokuratūros arba Lietuvos Respublikos generalinės prokuratūros prokuroras, </w:t>
            </w:r>
            <w:r w:rsidRPr="007620B6">
              <w:rPr>
                <w:rFonts w:ascii="Times New Roman" w:eastAsia="Times New Roman" w:hAnsi="Times New Roman" w:cs="Times New Roman"/>
                <w:b/>
                <w:color w:val="000000"/>
                <w:sz w:val="24"/>
              </w:rPr>
              <w:lastRenderedPageBreak/>
              <w:t xml:space="preserve">užrašydamas rezoliuciją. Prokuroras turto arešto aktą atsisako pripažinti nutarimu. </w:t>
            </w:r>
          </w:p>
          <w:p w14:paraId="5E00978A" w14:textId="4F3E3F7A" w:rsidR="003D42A4" w:rsidRDefault="003D42A4" w:rsidP="003D42A4">
            <w:pPr>
              <w:spacing w:after="0" w:line="240" w:lineRule="auto"/>
              <w:jc w:val="both"/>
              <w:rPr>
                <w:rFonts w:ascii="Times New Roman" w:eastAsia="Times New Roman" w:hAnsi="Times New Roman" w:cs="Times New Roman"/>
                <w:b/>
                <w:color w:val="000000"/>
                <w:sz w:val="24"/>
              </w:rPr>
            </w:pPr>
          </w:p>
          <w:p w14:paraId="14FA87EB" w14:textId="304DD427" w:rsidR="003D42A4" w:rsidRDefault="00864A12" w:rsidP="003D42A4">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&lt;...&gt;</w:t>
            </w:r>
          </w:p>
          <w:p w14:paraId="34D0BA5B" w14:textId="2EEBA963" w:rsidR="00864A12" w:rsidRPr="00A07E25" w:rsidRDefault="00864A12" w:rsidP="00A07E25">
            <w:pPr>
              <w:tabs>
                <w:tab w:val="left" w:pos="720"/>
                <w:tab w:val="left" w:pos="1134"/>
              </w:tabs>
              <w:spacing w:before="100" w:beforeAutospacing="1" w:after="100" w:afterAutospacing="1" w:line="240" w:lineRule="auto"/>
              <w:jc w:val="both"/>
              <w:rPr>
                <w:rFonts w:ascii="Times New Roman" w:eastAsia="Times New Roman" w:hAnsi="Times New Roman" w:cs="Times New Roman"/>
                <w:b/>
                <w:sz w:val="24"/>
                <w:szCs w:val="24"/>
              </w:rPr>
            </w:pPr>
            <w:r w:rsidRPr="00A07E25">
              <w:rPr>
                <w:rFonts w:ascii="Times New Roman" w:eastAsia="Times New Roman" w:hAnsi="Times New Roman" w:cs="Times New Roman"/>
                <w:b/>
                <w:color w:val="000000"/>
                <w:sz w:val="24"/>
              </w:rPr>
              <w:t>4.</w:t>
            </w:r>
            <w:r w:rsidR="00A07E25" w:rsidRPr="00A07E25">
              <w:rPr>
                <w:rFonts w:ascii="Times New Roman" w:eastAsia="Times New Roman" w:hAnsi="Times New Roman" w:cs="Times New Roman"/>
                <w:b/>
                <w:sz w:val="24"/>
                <w:szCs w:val="24"/>
              </w:rPr>
              <w:t xml:space="preserve"> Kitos Europos Sąjungos valstybės narės kompetentingos institucijos priimtas ir Lietuvos Respublikai perduotas vykdyti ir šio straipsnio nustatyta tvarka pripažintas turto arešto aktas vykdomas pagal Lietuvos Respublikos įstatymus ir Reglamentą (ES) 2018/1805.</w:t>
            </w:r>
            <w:r w:rsidR="00A07E25">
              <w:rPr>
                <w:rFonts w:ascii="Times New Roman" w:eastAsia="Times New Roman" w:hAnsi="Times New Roman" w:cs="Times New Roman"/>
                <w:b/>
                <w:sz w:val="24"/>
                <w:szCs w:val="24"/>
              </w:rPr>
              <w:t>“</w:t>
            </w:r>
          </w:p>
          <w:p w14:paraId="22E44EFE" w14:textId="77777777" w:rsidR="000E1ACF" w:rsidRDefault="000E1ACF" w:rsidP="003D42A4">
            <w:pPr>
              <w:spacing w:after="0" w:line="240" w:lineRule="auto"/>
              <w:jc w:val="both"/>
              <w:rPr>
                <w:rFonts w:ascii="Times New Roman" w:eastAsia="Times New Roman" w:hAnsi="Times New Roman" w:cs="Times New Roman"/>
                <w:b/>
                <w:color w:val="000000"/>
                <w:sz w:val="24"/>
              </w:rPr>
            </w:pPr>
          </w:p>
          <w:p w14:paraId="2BB7371F" w14:textId="05EA1808" w:rsidR="000E1ACF" w:rsidRDefault="00A07E25" w:rsidP="003D42A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Įstatymo projekto 6</w:t>
            </w:r>
            <w:r w:rsidR="000E1ACF">
              <w:rPr>
                <w:rFonts w:ascii="Times New Roman" w:eastAsia="Times New Roman" w:hAnsi="Times New Roman" w:cs="Times New Roman"/>
                <w:color w:val="000000"/>
                <w:sz w:val="24"/>
              </w:rPr>
              <w:t xml:space="preserve"> straipsnis</w:t>
            </w:r>
          </w:p>
          <w:p w14:paraId="045ACC50" w14:textId="07A07141" w:rsidR="000E1ACF" w:rsidRDefault="000E1ACF" w:rsidP="003D42A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„&lt;...&gt;</w:t>
            </w:r>
          </w:p>
          <w:p w14:paraId="2DBA9A22" w14:textId="4CF73830" w:rsidR="000E1ACF" w:rsidRPr="005F4514" w:rsidRDefault="000E1ACF" w:rsidP="000E1ACF">
            <w:pPr>
              <w:spacing w:after="0" w:line="240" w:lineRule="auto"/>
              <w:jc w:val="both"/>
              <w:rPr>
                <w:rFonts w:ascii="Times New Roman" w:eastAsia="Times New Roman" w:hAnsi="Times New Roman" w:cs="Times New Roman"/>
                <w:b/>
                <w:color w:val="000000"/>
                <w:sz w:val="24"/>
              </w:rPr>
            </w:pPr>
            <w:r w:rsidRPr="000E1ACF">
              <w:rPr>
                <w:rFonts w:ascii="Times New Roman" w:eastAsia="Times New Roman" w:hAnsi="Times New Roman" w:cs="Times New Roman"/>
                <w:b/>
                <w:color w:val="000000"/>
                <w:sz w:val="24"/>
              </w:rPr>
              <w:t xml:space="preserve">83 </w:t>
            </w:r>
            <w:r w:rsidRPr="005F4514">
              <w:rPr>
                <w:rFonts w:ascii="Times New Roman" w:eastAsia="Times New Roman" w:hAnsi="Times New Roman" w:cs="Times New Roman"/>
                <w:b/>
                <w:color w:val="000000"/>
                <w:sz w:val="24"/>
              </w:rPr>
              <w:t xml:space="preserve">straipsnis. Europos Sąjungos valstybės narės teismo sprendimo konfiskuoti pripažinimas </w:t>
            </w:r>
            <w:r w:rsidR="00987C9A" w:rsidRPr="005F4514">
              <w:rPr>
                <w:rFonts w:ascii="Times New Roman" w:eastAsia="Times New Roman" w:hAnsi="Times New Roman" w:cs="Times New Roman"/>
                <w:b/>
                <w:color w:val="000000"/>
                <w:sz w:val="24"/>
              </w:rPr>
              <w:t>ir vykdymas</w:t>
            </w:r>
          </w:p>
          <w:p w14:paraId="14E7012B" w14:textId="77777777" w:rsidR="00D27320" w:rsidRPr="00D27320" w:rsidRDefault="00D27320" w:rsidP="00D27320">
            <w:pPr>
              <w:numPr>
                <w:ilvl w:val="0"/>
                <w:numId w:val="16"/>
              </w:numPr>
              <w:spacing w:after="0" w:line="240" w:lineRule="auto"/>
              <w:ind w:left="34" w:firstLine="0"/>
              <w:jc w:val="both"/>
              <w:rPr>
                <w:rFonts w:ascii="Times New Roman" w:eastAsia="Times New Roman" w:hAnsi="Times New Roman" w:cs="Times New Roman"/>
                <w:b/>
                <w:color w:val="000000"/>
                <w:sz w:val="24"/>
              </w:rPr>
            </w:pPr>
            <w:r w:rsidRPr="00D27320">
              <w:rPr>
                <w:rFonts w:ascii="Times New Roman" w:eastAsia="Times New Roman" w:hAnsi="Times New Roman" w:cs="Times New Roman"/>
                <w:b/>
                <w:color w:val="000000"/>
                <w:sz w:val="24"/>
              </w:rPr>
              <w:t>Europos S</w:t>
            </w:r>
            <w:r w:rsidRPr="00D27320">
              <w:rPr>
                <w:rFonts w:ascii="Times New Roman" w:eastAsia="Times New Roman" w:hAnsi="Times New Roman" w:cs="Times New Roman" w:hint="eastAsia"/>
                <w:b/>
                <w:color w:val="000000"/>
                <w:sz w:val="24"/>
              </w:rPr>
              <w:t>ą</w:t>
            </w:r>
            <w:r w:rsidRPr="00D27320">
              <w:rPr>
                <w:rFonts w:ascii="Times New Roman" w:eastAsia="Times New Roman" w:hAnsi="Times New Roman" w:cs="Times New Roman"/>
                <w:b/>
                <w:color w:val="000000"/>
                <w:sz w:val="24"/>
              </w:rPr>
              <w:t>jungos valstyb</w:t>
            </w:r>
            <w:r w:rsidRPr="00D27320">
              <w:rPr>
                <w:rFonts w:ascii="Times New Roman" w:eastAsia="Times New Roman" w:hAnsi="Times New Roman" w:cs="Times New Roman" w:hint="eastAsia"/>
                <w:b/>
                <w:color w:val="000000"/>
                <w:sz w:val="24"/>
              </w:rPr>
              <w:t>ė</w:t>
            </w:r>
            <w:r w:rsidRPr="00D27320">
              <w:rPr>
                <w:rFonts w:ascii="Times New Roman" w:eastAsia="Times New Roman" w:hAnsi="Times New Roman" w:cs="Times New Roman"/>
                <w:b/>
                <w:color w:val="000000"/>
                <w:sz w:val="24"/>
              </w:rPr>
              <w:t>s nar</w:t>
            </w:r>
            <w:r w:rsidRPr="00D27320">
              <w:rPr>
                <w:rFonts w:ascii="Times New Roman" w:eastAsia="Times New Roman" w:hAnsi="Times New Roman" w:cs="Times New Roman" w:hint="eastAsia"/>
                <w:b/>
                <w:color w:val="000000"/>
                <w:sz w:val="24"/>
              </w:rPr>
              <w:t>ė</w:t>
            </w:r>
            <w:r w:rsidRPr="00D27320">
              <w:rPr>
                <w:rFonts w:ascii="Times New Roman" w:eastAsia="Times New Roman" w:hAnsi="Times New Roman" w:cs="Times New Roman"/>
                <w:b/>
                <w:color w:val="000000"/>
                <w:sz w:val="24"/>
              </w:rPr>
              <w:t>s teismo sprendim</w:t>
            </w:r>
            <w:r w:rsidRPr="00D27320">
              <w:rPr>
                <w:rFonts w:ascii="Times New Roman" w:eastAsia="Times New Roman" w:hAnsi="Times New Roman" w:cs="Times New Roman" w:hint="eastAsia"/>
                <w:b/>
                <w:color w:val="000000"/>
                <w:sz w:val="24"/>
              </w:rPr>
              <w:t>ą</w:t>
            </w:r>
            <w:r w:rsidRPr="00D27320">
              <w:rPr>
                <w:rFonts w:ascii="Times New Roman" w:eastAsia="Times New Roman" w:hAnsi="Times New Roman" w:cs="Times New Roman"/>
                <w:b/>
                <w:color w:val="000000"/>
                <w:sz w:val="24"/>
              </w:rPr>
              <w:t xml:space="preserve"> konfiskuoti turtą ir į lietuvių kalbą išverstą liudijimą pripaž</w:t>
            </w:r>
            <w:r w:rsidRPr="00D27320">
              <w:rPr>
                <w:rFonts w:ascii="Times New Roman" w:eastAsia="Times New Roman" w:hAnsi="Times New Roman" w:cs="Times New Roman" w:hint="eastAsia"/>
                <w:b/>
                <w:color w:val="000000"/>
                <w:sz w:val="24"/>
              </w:rPr>
              <w:t>į</w:t>
            </w:r>
            <w:r w:rsidRPr="00D27320">
              <w:rPr>
                <w:rFonts w:ascii="Times New Roman" w:eastAsia="Times New Roman" w:hAnsi="Times New Roman" w:cs="Times New Roman"/>
                <w:b/>
                <w:color w:val="000000"/>
                <w:sz w:val="24"/>
              </w:rPr>
              <w:t>sta fizinio asmens, d</w:t>
            </w:r>
            <w:r w:rsidRPr="00D27320">
              <w:rPr>
                <w:rFonts w:ascii="Times New Roman" w:eastAsia="Times New Roman" w:hAnsi="Times New Roman" w:cs="Times New Roman" w:hint="eastAsia"/>
                <w:b/>
                <w:color w:val="000000"/>
                <w:sz w:val="24"/>
              </w:rPr>
              <w:t>ė</w:t>
            </w:r>
            <w:r w:rsidRPr="00D27320">
              <w:rPr>
                <w:rFonts w:ascii="Times New Roman" w:eastAsia="Times New Roman" w:hAnsi="Times New Roman" w:cs="Times New Roman"/>
                <w:b/>
                <w:color w:val="000000"/>
                <w:sz w:val="24"/>
              </w:rPr>
              <w:t>l kurio turto konfiskavimo priimtas sprendimas, gyvenamosios vietos arba juridinio asmens, d</w:t>
            </w:r>
            <w:r w:rsidRPr="00D27320">
              <w:rPr>
                <w:rFonts w:ascii="Times New Roman" w:eastAsia="Times New Roman" w:hAnsi="Times New Roman" w:cs="Times New Roman" w:hint="eastAsia"/>
                <w:b/>
                <w:color w:val="000000"/>
                <w:sz w:val="24"/>
              </w:rPr>
              <w:t>ė</w:t>
            </w:r>
            <w:r w:rsidRPr="00D27320">
              <w:rPr>
                <w:rFonts w:ascii="Times New Roman" w:eastAsia="Times New Roman" w:hAnsi="Times New Roman" w:cs="Times New Roman"/>
                <w:b/>
                <w:color w:val="000000"/>
                <w:sz w:val="24"/>
              </w:rPr>
              <w:t>l kurio turto konfiskavimo priimtas sprendimas, buvein</w:t>
            </w:r>
            <w:r w:rsidRPr="00D27320">
              <w:rPr>
                <w:rFonts w:ascii="Times New Roman" w:eastAsia="Times New Roman" w:hAnsi="Times New Roman" w:cs="Times New Roman" w:hint="eastAsia"/>
                <w:b/>
                <w:color w:val="000000"/>
                <w:sz w:val="24"/>
              </w:rPr>
              <w:t>ė</w:t>
            </w:r>
            <w:r w:rsidRPr="00D27320">
              <w:rPr>
                <w:rFonts w:ascii="Times New Roman" w:eastAsia="Times New Roman" w:hAnsi="Times New Roman" w:cs="Times New Roman"/>
                <w:b/>
                <w:color w:val="000000"/>
                <w:sz w:val="24"/>
              </w:rPr>
              <w:t>s vietos apylink</w:t>
            </w:r>
            <w:r w:rsidRPr="00D27320">
              <w:rPr>
                <w:rFonts w:ascii="Times New Roman" w:eastAsia="Times New Roman" w:hAnsi="Times New Roman" w:cs="Times New Roman" w:hint="eastAsia"/>
                <w:b/>
                <w:color w:val="000000"/>
                <w:sz w:val="24"/>
              </w:rPr>
              <w:t>ė</w:t>
            </w:r>
            <w:r w:rsidRPr="00D27320">
              <w:rPr>
                <w:rFonts w:ascii="Times New Roman" w:eastAsia="Times New Roman" w:hAnsi="Times New Roman" w:cs="Times New Roman"/>
                <w:b/>
                <w:color w:val="000000"/>
                <w:sz w:val="24"/>
              </w:rPr>
              <w:t>s teismas. Tais atvejais, kai fizinis asmuo, d</w:t>
            </w:r>
            <w:r w:rsidRPr="00D27320">
              <w:rPr>
                <w:rFonts w:ascii="Times New Roman" w:eastAsia="Times New Roman" w:hAnsi="Times New Roman" w:cs="Times New Roman" w:hint="eastAsia"/>
                <w:b/>
                <w:color w:val="000000"/>
                <w:sz w:val="24"/>
              </w:rPr>
              <w:t>ė</w:t>
            </w:r>
            <w:r w:rsidRPr="00D27320">
              <w:rPr>
                <w:rFonts w:ascii="Times New Roman" w:eastAsia="Times New Roman" w:hAnsi="Times New Roman" w:cs="Times New Roman"/>
                <w:b/>
                <w:color w:val="000000"/>
                <w:sz w:val="24"/>
              </w:rPr>
              <w:t>l kurio turto konfiskavimo priimtas sprendimas, neturi gyvenamosios vietos Lietuvos Respublikoje arba juridinis asmuo, d</w:t>
            </w:r>
            <w:r w:rsidRPr="00D27320">
              <w:rPr>
                <w:rFonts w:ascii="Times New Roman" w:eastAsia="Times New Roman" w:hAnsi="Times New Roman" w:cs="Times New Roman" w:hint="eastAsia"/>
                <w:b/>
                <w:color w:val="000000"/>
                <w:sz w:val="24"/>
              </w:rPr>
              <w:t>ė</w:t>
            </w:r>
            <w:r w:rsidRPr="00D27320">
              <w:rPr>
                <w:rFonts w:ascii="Times New Roman" w:eastAsia="Times New Roman" w:hAnsi="Times New Roman" w:cs="Times New Roman"/>
                <w:b/>
                <w:color w:val="000000"/>
                <w:sz w:val="24"/>
              </w:rPr>
              <w:t>l kurio turto konfiskavimo priimtas sprendimas, neturi buvein</w:t>
            </w:r>
            <w:r w:rsidRPr="00D27320">
              <w:rPr>
                <w:rFonts w:ascii="Times New Roman" w:eastAsia="Times New Roman" w:hAnsi="Times New Roman" w:cs="Times New Roman" w:hint="eastAsia"/>
                <w:b/>
                <w:color w:val="000000"/>
                <w:sz w:val="24"/>
              </w:rPr>
              <w:t>ė</w:t>
            </w:r>
            <w:r w:rsidRPr="00D27320">
              <w:rPr>
                <w:rFonts w:ascii="Times New Roman" w:eastAsia="Times New Roman" w:hAnsi="Times New Roman" w:cs="Times New Roman"/>
                <w:b/>
                <w:color w:val="000000"/>
                <w:sz w:val="24"/>
              </w:rPr>
              <w:t>s Lietuvos Respublikoje, Europos S</w:t>
            </w:r>
            <w:r w:rsidRPr="00D27320">
              <w:rPr>
                <w:rFonts w:ascii="Times New Roman" w:eastAsia="Times New Roman" w:hAnsi="Times New Roman" w:cs="Times New Roman" w:hint="eastAsia"/>
                <w:b/>
                <w:color w:val="000000"/>
                <w:sz w:val="24"/>
              </w:rPr>
              <w:t>ą</w:t>
            </w:r>
            <w:r w:rsidRPr="00D27320">
              <w:rPr>
                <w:rFonts w:ascii="Times New Roman" w:eastAsia="Times New Roman" w:hAnsi="Times New Roman" w:cs="Times New Roman"/>
                <w:b/>
                <w:color w:val="000000"/>
                <w:sz w:val="24"/>
              </w:rPr>
              <w:t>jungos valstyb</w:t>
            </w:r>
            <w:r w:rsidRPr="00D27320">
              <w:rPr>
                <w:rFonts w:ascii="Times New Roman" w:eastAsia="Times New Roman" w:hAnsi="Times New Roman" w:cs="Times New Roman" w:hint="eastAsia"/>
                <w:b/>
                <w:color w:val="000000"/>
                <w:sz w:val="24"/>
              </w:rPr>
              <w:t>ė</w:t>
            </w:r>
            <w:r w:rsidRPr="00D27320">
              <w:rPr>
                <w:rFonts w:ascii="Times New Roman" w:eastAsia="Times New Roman" w:hAnsi="Times New Roman" w:cs="Times New Roman"/>
                <w:b/>
                <w:color w:val="000000"/>
                <w:sz w:val="24"/>
              </w:rPr>
              <w:t>s nar</w:t>
            </w:r>
            <w:r w:rsidRPr="00D27320">
              <w:rPr>
                <w:rFonts w:ascii="Times New Roman" w:eastAsia="Times New Roman" w:hAnsi="Times New Roman" w:cs="Times New Roman" w:hint="eastAsia"/>
                <w:b/>
                <w:color w:val="000000"/>
                <w:sz w:val="24"/>
              </w:rPr>
              <w:t>ė</w:t>
            </w:r>
            <w:r w:rsidRPr="00D27320">
              <w:rPr>
                <w:rFonts w:ascii="Times New Roman" w:eastAsia="Times New Roman" w:hAnsi="Times New Roman" w:cs="Times New Roman"/>
                <w:b/>
                <w:color w:val="000000"/>
                <w:sz w:val="24"/>
              </w:rPr>
              <w:t>s teismo sprendim</w:t>
            </w:r>
            <w:r w:rsidRPr="00D27320">
              <w:rPr>
                <w:rFonts w:ascii="Times New Roman" w:eastAsia="Times New Roman" w:hAnsi="Times New Roman" w:cs="Times New Roman" w:hint="eastAsia"/>
                <w:b/>
                <w:color w:val="000000"/>
                <w:sz w:val="24"/>
              </w:rPr>
              <w:t>ą</w:t>
            </w:r>
            <w:r w:rsidRPr="00D27320">
              <w:rPr>
                <w:rFonts w:ascii="Times New Roman" w:eastAsia="Times New Roman" w:hAnsi="Times New Roman" w:cs="Times New Roman"/>
                <w:b/>
                <w:color w:val="000000"/>
                <w:sz w:val="24"/>
              </w:rPr>
              <w:t xml:space="preserve"> konfiskuoti turtą pripaž</w:t>
            </w:r>
            <w:r w:rsidRPr="00D27320">
              <w:rPr>
                <w:rFonts w:ascii="Times New Roman" w:eastAsia="Times New Roman" w:hAnsi="Times New Roman" w:cs="Times New Roman" w:hint="eastAsia"/>
                <w:b/>
                <w:color w:val="000000"/>
                <w:sz w:val="24"/>
              </w:rPr>
              <w:t>į</w:t>
            </w:r>
            <w:r w:rsidRPr="00D27320">
              <w:rPr>
                <w:rFonts w:ascii="Times New Roman" w:eastAsia="Times New Roman" w:hAnsi="Times New Roman" w:cs="Times New Roman"/>
                <w:b/>
                <w:color w:val="000000"/>
                <w:sz w:val="24"/>
              </w:rPr>
              <w:t>sta konfiskuotino turto ar pagrindin</w:t>
            </w:r>
            <w:r w:rsidRPr="00D27320">
              <w:rPr>
                <w:rFonts w:ascii="Times New Roman" w:eastAsia="Times New Roman" w:hAnsi="Times New Roman" w:cs="Times New Roman" w:hint="eastAsia"/>
                <w:b/>
                <w:color w:val="000000"/>
                <w:sz w:val="24"/>
              </w:rPr>
              <w:t>ė</w:t>
            </w:r>
            <w:r w:rsidRPr="00D27320">
              <w:rPr>
                <w:rFonts w:ascii="Times New Roman" w:eastAsia="Times New Roman" w:hAnsi="Times New Roman" w:cs="Times New Roman"/>
                <w:b/>
                <w:color w:val="000000"/>
                <w:sz w:val="24"/>
              </w:rPr>
              <w:t>s jo dalies buvimo vietos apylink</w:t>
            </w:r>
            <w:r w:rsidRPr="00D27320">
              <w:rPr>
                <w:rFonts w:ascii="Times New Roman" w:eastAsia="Times New Roman" w:hAnsi="Times New Roman" w:cs="Times New Roman" w:hint="eastAsia"/>
                <w:b/>
                <w:color w:val="000000"/>
                <w:sz w:val="24"/>
              </w:rPr>
              <w:t>ė</w:t>
            </w:r>
            <w:r w:rsidRPr="00D27320">
              <w:rPr>
                <w:rFonts w:ascii="Times New Roman" w:eastAsia="Times New Roman" w:hAnsi="Times New Roman" w:cs="Times New Roman"/>
                <w:b/>
                <w:color w:val="000000"/>
                <w:sz w:val="24"/>
              </w:rPr>
              <w:t>s teismas.</w:t>
            </w:r>
          </w:p>
          <w:p w14:paraId="74B6C05C" w14:textId="77777777" w:rsidR="00987C9A" w:rsidRDefault="00987C9A" w:rsidP="00987C9A">
            <w:pPr>
              <w:spacing w:after="0" w:line="240" w:lineRule="auto"/>
              <w:ind w:left="34"/>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&lt;...&gt;</w:t>
            </w:r>
          </w:p>
          <w:p w14:paraId="6D513CE3" w14:textId="3DD1A4D4" w:rsidR="00987C9A" w:rsidRPr="00987C9A" w:rsidRDefault="003C1B72" w:rsidP="003C1B72">
            <w:pPr>
              <w:spacing w:after="0" w:line="240" w:lineRule="auto"/>
              <w:ind w:left="34"/>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3. </w:t>
            </w:r>
            <w:r w:rsidRPr="003C1B72">
              <w:rPr>
                <w:rFonts w:ascii="Times New Roman" w:eastAsia="Times New Roman" w:hAnsi="Times New Roman" w:cs="Times New Roman"/>
                <w:b/>
                <w:color w:val="000000"/>
                <w:sz w:val="24"/>
              </w:rPr>
              <w:t xml:space="preserve">Kitos Europos Sąjungos valstybės narės teismo priimtas ir šio straipsnio nustatyta tvarka pripažintas sprendimas </w:t>
            </w:r>
            <w:r w:rsidRPr="003C1B72">
              <w:rPr>
                <w:rFonts w:ascii="Times New Roman" w:eastAsia="Times New Roman" w:hAnsi="Times New Roman" w:cs="Times New Roman"/>
                <w:b/>
                <w:color w:val="000000"/>
                <w:sz w:val="24"/>
              </w:rPr>
              <w:lastRenderedPageBreak/>
              <w:t>konfiskuoti turtą vykdomas pagal Lietuvos Respublikos įstatymus ir Reglamentą (ES) 2018/1805.</w:t>
            </w:r>
            <w:r>
              <w:rPr>
                <w:rFonts w:ascii="Times New Roman" w:eastAsia="Times New Roman" w:hAnsi="Times New Roman" w:cs="Times New Roman"/>
                <w:b/>
                <w:color w:val="000000"/>
                <w:sz w:val="24"/>
              </w:rPr>
              <w:t>“</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9B012" w14:textId="77777777" w:rsidR="009A2C56" w:rsidRPr="00314BC9" w:rsidRDefault="00314BC9">
            <w:pPr>
              <w:spacing w:after="0" w:line="240" w:lineRule="auto"/>
              <w:jc w:val="center"/>
              <w:rPr>
                <w:rFonts w:ascii="Times New Roman" w:eastAsia="Calibri" w:hAnsi="Times New Roman" w:cs="Times New Roman"/>
                <w:b/>
                <w:sz w:val="24"/>
                <w:szCs w:val="24"/>
              </w:rPr>
            </w:pPr>
            <w:r w:rsidRPr="00314BC9">
              <w:rPr>
                <w:rFonts w:ascii="Times New Roman" w:eastAsia="Calibri" w:hAnsi="Times New Roman" w:cs="Times New Roman"/>
                <w:b/>
                <w:sz w:val="24"/>
                <w:szCs w:val="24"/>
              </w:rPr>
              <w:lastRenderedPageBreak/>
              <w:t>Visiškas</w:t>
            </w:r>
          </w:p>
        </w:tc>
      </w:tr>
      <w:tr w:rsidR="00543105" w14:paraId="7DE87F4E"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72E24" w14:textId="2A985504" w:rsidR="00543105" w:rsidRPr="00BA7B0C" w:rsidRDefault="00BA7B0C" w:rsidP="00BA7B0C">
            <w:pPr>
              <w:pStyle w:val="Betarp"/>
              <w:jc w:val="center"/>
              <w:rPr>
                <w:rFonts w:ascii="Times New Roman" w:hAnsi="Times New Roman" w:cs="Times New Roman"/>
                <w:i/>
                <w:sz w:val="24"/>
                <w:szCs w:val="24"/>
              </w:rPr>
            </w:pPr>
            <w:r w:rsidRPr="00BA7B0C">
              <w:rPr>
                <w:rFonts w:ascii="Times New Roman" w:hAnsi="Times New Roman" w:cs="Times New Roman"/>
                <w:i/>
                <w:sz w:val="24"/>
                <w:szCs w:val="24"/>
              </w:rPr>
              <w:lastRenderedPageBreak/>
              <w:t>4 straipsnis</w:t>
            </w:r>
          </w:p>
          <w:p w14:paraId="47DBED30" w14:textId="77777777" w:rsidR="00BA7B0C" w:rsidRPr="00BA7B0C" w:rsidRDefault="00BA7B0C" w:rsidP="00BA7B0C">
            <w:pPr>
              <w:pStyle w:val="Betarp"/>
              <w:jc w:val="center"/>
              <w:rPr>
                <w:rFonts w:ascii="Times New Roman" w:hAnsi="Times New Roman" w:cs="Times New Roman"/>
                <w:b/>
                <w:sz w:val="24"/>
                <w:szCs w:val="24"/>
              </w:rPr>
            </w:pPr>
            <w:r w:rsidRPr="00BA7B0C">
              <w:rPr>
                <w:rFonts w:ascii="Times New Roman" w:hAnsi="Times New Roman" w:cs="Times New Roman"/>
                <w:b/>
                <w:sz w:val="24"/>
                <w:szCs w:val="24"/>
              </w:rPr>
              <w:t>Nutarimų įšaldyti perdavimas</w:t>
            </w:r>
          </w:p>
          <w:p w14:paraId="0BEA2FF1" w14:textId="77777777" w:rsidR="00BA7B0C" w:rsidRDefault="00BA7B0C" w:rsidP="00BA7B0C">
            <w:pPr>
              <w:pStyle w:val="Betarp"/>
              <w:jc w:val="both"/>
              <w:rPr>
                <w:rFonts w:ascii="Times New Roman" w:hAnsi="Times New Roman" w:cs="Times New Roman"/>
                <w:sz w:val="24"/>
                <w:szCs w:val="24"/>
              </w:rPr>
            </w:pPr>
            <w:r w:rsidRPr="00BA7B0C">
              <w:rPr>
                <w:rFonts w:ascii="Times New Roman" w:hAnsi="Times New Roman" w:cs="Times New Roman"/>
                <w:sz w:val="24"/>
                <w:szCs w:val="24"/>
              </w:rPr>
              <w:t>1.   Nutarimas įšaldyti perduodamas naudojant įšaldymo liudijimą. Priimančioji institucija 6 straipsnyje numatytą įšaldymo liudijimą tiesiogiai perduoda vykdančiajai institucijai arba, kai taikytina, 24 straipsnio 2 dalyje nurodytai centrinei institucijai bet kuriomis raštiškai užfiksuoti leidžiančiomis priemonėmis ir tokiomis sąlygomis, kad vykdančioji institucija galėtų nustatyti įšaldymo liudijimo autentiškumą.</w:t>
            </w:r>
          </w:p>
          <w:p w14:paraId="6296B3B2" w14:textId="70C33B72" w:rsidR="00256D29" w:rsidRPr="00BA7B0C" w:rsidRDefault="00256D29" w:rsidP="00BA7B0C">
            <w:pPr>
              <w:pStyle w:val="Betarp"/>
              <w:jc w:val="both"/>
              <w:rPr>
                <w:rFonts w:ascii="Times New Roman" w:hAnsi="Times New Roman" w:cs="Times New Roman"/>
                <w:sz w:val="24"/>
                <w:szCs w:val="24"/>
              </w:rPr>
            </w:pPr>
            <w:r>
              <w:rPr>
                <w:rFonts w:ascii="Times New Roman" w:hAnsi="Times New Roman" w:cs="Times New Roman"/>
                <w:sz w:val="24"/>
                <w:szCs w:val="24"/>
              </w:rPr>
              <w:t>&lt;...&gt;</w:t>
            </w: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4C857" w14:textId="0C5ECEBB" w:rsidR="00543105" w:rsidRDefault="00FF4A94" w:rsidP="00543105">
            <w:pPr>
              <w:spacing w:after="0" w:line="240" w:lineRule="auto"/>
              <w:jc w:val="both"/>
              <w:rPr>
                <w:rFonts w:ascii="Times New Roman" w:hAnsi="Times New Roman" w:cs="Times New Roman"/>
              </w:rPr>
            </w:pPr>
            <w:r>
              <w:rPr>
                <w:rFonts w:ascii="Times New Roman" w:hAnsi="Times New Roman" w:cs="Times New Roman"/>
              </w:rPr>
              <w:t>Įstatymo projekto 5</w:t>
            </w:r>
            <w:r w:rsidR="000E1ACF">
              <w:rPr>
                <w:rFonts w:ascii="Times New Roman" w:hAnsi="Times New Roman" w:cs="Times New Roman"/>
              </w:rPr>
              <w:t xml:space="preserve"> straipsnis</w:t>
            </w:r>
          </w:p>
          <w:p w14:paraId="7F042584" w14:textId="77777777" w:rsidR="000E1ACF" w:rsidRDefault="000E1ACF" w:rsidP="000E1AC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„&lt;...&gt;</w:t>
            </w:r>
          </w:p>
          <w:p w14:paraId="5D204598" w14:textId="77777777" w:rsidR="000E1ACF" w:rsidRPr="00BF25E6" w:rsidRDefault="000E1ACF" w:rsidP="000E1ACF">
            <w:pPr>
              <w:spacing w:after="0" w:line="240" w:lineRule="auto"/>
              <w:jc w:val="both"/>
              <w:rPr>
                <w:rFonts w:ascii="Times New Roman" w:eastAsia="Times New Roman" w:hAnsi="Times New Roman" w:cs="Times New Roman"/>
                <w:b/>
                <w:sz w:val="24"/>
              </w:rPr>
            </w:pPr>
            <w:r w:rsidRPr="00BF25E6">
              <w:rPr>
                <w:rFonts w:ascii="Times New Roman" w:eastAsia="Times New Roman" w:hAnsi="Times New Roman" w:cs="Times New Roman"/>
                <w:b/>
                <w:sz w:val="24"/>
              </w:rPr>
              <w:t>82 straipsnis. Turto arešto liudijimo išdavimas</w:t>
            </w:r>
          </w:p>
          <w:p w14:paraId="3A1AAFD0" w14:textId="00B14C2A" w:rsidR="000E1ACF" w:rsidRDefault="00FF4A94" w:rsidP="000E1ACF">
            <w:pPr>
              <w:spacing w:after="0" w:line="240" w:lineRule="auto"/>
              <w:jc w:val="both"/>
              <w:rPr>
                <w:rFonts w:ascii="Times New Roman" w:eastAsia="Times New Roman" w:hAnsi="Times New Roman" w:cs="Times New Roman"/>
                <w:b/>
                <w:sz w:val="24"/>
              </w:rPr>
            </w:pPr>
            <w:r w:rsidRPr="00FF4A94">
              <w:rPr>
                <w:rFonts w:ascii="Times New Roman" w:eastAsia="Times New Roman" w:hAnsi="Times New Roman" w:cs="Times New Roman"/>
                <w:b/>
                <w:sz w:val="24"/>
              </w:rPr>
              <w:t>Turto arešto liudijimą išduoda Lietuvos Respublikos generalinė prokuratūra arba apygardos prokuratūra, kai turto arešto liudijimas išduodamas Lietuvos Respublikos generalinei prokuratūrai ar apygardos prokuratūrai atliekant ikiteisminį tyrimą arba gavus bylą nagrinėjančio teismo ar ikiteisminio tyrimo įstaigos, kurios atliekamam ikiteisminiam tyrimui vadovauja Lietuvos Respublikos generalinė prokuratūra ar apygardos prokuratūra, prašymą. Turto arešto liudijimas turi būti išverstas į kitos Europos Sąjungos valstybės narės valstybinę kalbą arba į kitą kalbą, jeigu ši valstybė yra nurodžiusi, kad ji pripažins vertimą į vieną ar daugiau kitų Europos Sąjungos valstybių narių oficialiųjų kalbų.“</w:t>
            </w:r>
          </w:p>
          <w:p w14:paraId="4A789EBD" w14:textId="00C81510" w:rsidR="000E1ACF" w:rsidRPr="00DD2C6C" w:rsidRDefault="000E1ACF" w:rsidP="00543105">
            <w:pPr>
              <w:spacing w:after="0" w:line="240" w:lineRule="auto"/>
              <w:jc w:val="both"/>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E98CC" w14:textId="2D630D28" w:rsidR="00543105" w:rsidRPr="00C556E2" w:rsidRDefault="00C556E2" w:rsidP="00543105">
            <w:pPr>
              <w:spacing w:after="0" w:line="240" w:lineRule="auto"/>
              <w:jc w:val="center"/>
              <w:rPr>
                <w:rFonts w:ascii="Times New Roman" w:eastAsia="Calibri" w:hAnsi="Times New Roman" w:cs="Times New Roman"/>
                <w:b/>
                <w:sz w:val="24"/>
                <w:szCs w:val="24"/>
              </w:rPr>
            </w:pPr>
            <w:r w:rsidRPr="00C556E2">
              <w:rPr>
                <w:rFonts w:ascii="Times New Roman" w:eastAsia="Calibri" w:hAnsi="Times New Roman" w:cs="Times New Roman"/>
                <w:b/>
                <w:sz w:val="24"/>
                <w:szCs w:val="24"/>
              </w:rPr>
              <w:t>Visiškas</w:t>
            </w:r>
          </w:p>
        </w:tc>
      </w:tr>
      <w:tr w:rsidR="00113D34" w14:paraId="136F26AF"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FCC52" w14:textId="435E4207" w:rsidR="00113D34" w:rsidRDefault="00113D34" w:rsidP="00113D34">
            <w:pPr>
              <w:pStyle w:val="Betarp"/>
              <w:jc w:val="both"/>
              <w:rPr>
                <w:rFonts w:ascii="Times New Roman" w:hAnsi="Times New Roman" w:cs="Times New Roman"/>
                <w:sz w:val="24"/>
                <w:szCs w:val="24"/>
              </w:rPr>
            </w:pPr>
            <w:r>
              <w:rPr>
                <w:rFonts w:ascii="Times New Roman" w:hAnsi="Times New Roman" w:cs="Times New Roman"/>
                <w:sz w:val="24"/>
                <w:szCs w:val="24"/>
              </w:rPr>
              <w:t xml:space="preserve">2. Valstybės narės gali pateikti pareiškimą, kuriame būtų nurodyta, kad tais atvejais, kai įšaldymo liudijimas joms perduodamas siekiant pripažinti ir įvykdyti nutarimą įšaldyti, priimančioji institucija privalo kartu su įšaldymo liudijimu joms perduoti nutarimo įšaldyti originalą arba patvirtiną jo kopiją. Tačiau pagal 6 straipsnio 2 dalį išverstas turi būti tik įšaldymo liudijimas. </w:t>
            </w:r>
          </w:p>
          <w:p w14:paraId="1217D106" w14:textId="77777777" w:rsidR="00113D34" w:rsidRDefault="00113D34" w:rsidP="00113D34">
            <w:pPr>
              <w:pStyle w:val="Betarp"/>
              <w:jc w:val="both"/>
              <w:rPr>
                <w:rFonts w:ascii="Times New Roman" w:hAnsi="Times New Roman" w:cs="Times New Roman"/>
                <w:sz w:val="24"/>
                <w:szCs w:val="24"/>
              </w:rPr>
            </w:pPr>
          </w:p>
          <w:p w14:paraId="4B09E29D" w14:textId="7A772069" w:rsidR="00113D34" w:rsidRPr="00113D34" w:rsidRDefault="00113D34" w:rsidP="00113D34">
            <w:pPr>
              <w:pStyle w:val="Betarp"/>
              <w:jc w:val="both"/>
              <w:rPr>
                <w:rFonts w:ascii="Times New Roman" w:hAnsi="Times New Roman" w:cs="Times New Roman"/>
                <w:sz w:val="24"/>
                <w:szCs w:val="24"/>
              </w:rPr>
            </w:pPr>
            <w:r>
              <w:rPr>
                <w:rFonts w:ascii="Times New Roman" w:hAnsi="Times New Roman" w:cs="Times New Roman"/>
                <w:sz w:val="24"/>
                <w:szCs w:val="24"/>
              </w:rPr>
              <w:t xml:space="preserve">3.Valstybs narės 2 dalyje nurodytą pareiškimą galima pateikti anksčiau nei pradedamas taikyti šis reglamentas arba vėliau. Valstybės narės tokį pareiškimą gali atšaukti bet kuriuo metu. Valstybės narės informuoja Komisiją apie tokio pareiškimo pateikimą arba atšaukimą. </w:t>
            </w:r>
            <w:r>
              <w:rPr>
                <w:rFonts w:ascii="Times New Roman" w:hAnsi="Times New Roman" w:cs="Times New Roman"/>
                <w:sz w:val="24"/>
                <w:szCs w:val="24"/>
              </w:rPr>
              <w:lastRenderedPageBreak/>
              <w:t xml:space="preserve">Komisija visoms valstybėms narėms ir ETT suteikia galimybę susipažinti su tokia informacija. </w:t>
            </w: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78F7A" w14:textId="77777777" w:rsidR="00113D34" w:rsidRDefault="00113D34" w:rsidP="00543105">
            <w:pPr>
              <w:spacing w:after="0" w:line="240" w:lineRule="auto"/>
              <w:jc w:val="both"/>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8317C" w14:textId="2A426313" w:rsidR="00113D34" w:rsidRPr="00113D34" w:rsidRDefault="00BC6B0D" w:rsidP="00D9364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Iki 2020 m. gruodžio 19 d. </w:t>
            </w:r>
            <w:r w:rsidR="00D9364D">
              <w:rPr>
                <w:rFonts w:ascii="Times New Roman" w:eastAsia="Calibri" w:hAnsi="Times New Roman" w:cs="Times New Roman"/>
                <w:b/>
                <w:i/>
                <w:sz w:val="24"/>
                <w:szCs w:val="24"/>
              </w:rPr>
              <w:t>bus pateiktas pareiškimas, kad Lietuvos kompetentingoms institucijoms būtų perduodamas nutarimo įšaldyti originalas arba jo patvirtinta kopija</w:t>
            </w:r>
          </w:p>
        </w:tc>
      </w:tr>
      <w:tr w:rsidR="00543105" w14:paraId="00D6223F"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470BED" w14:textId="4A3C71E5" w:rsidR="00543105" w:rsidRPr="00106CE6" w:rsidRDefault="00256D29" w:rsidP="00256D29">
            <w:pPr>
              <w:spacing w:after="0" w:line="240" w:lineRule="auto"/>
              <w:jc w:val="center"/>
              <w:rPr>
                <w:rFonts w:ascii="Times New Roman" w:hAnsi="Times New Roman" w:cs="Times New Roman"/>
                <w:i/>
                <w:sz w:val="24"/>
                <w:szCs w:val="24"/>
              </w:rPr>
            </w:pPr>
            <w:r w:rsidRPr="00106CE6">
              <w:rPr>
                <w:rFonts w:ascii="Times New Roman" w:hAnsi="Times New Roman" w:cs="Times New Roman"/>
                <w:i/>
                <w:sz w:val="24"/>
                <w:szCs w:val="24"/>
              </w:rPr>
              <w:t>6 straipsnis</w:t>
            </w:r>
          </w:p>
          <w:p w14:paraId="6D1E9B65" w14:textId="77777777" w:rsidR="00256D29" w:rsidRPr="00106CE6" w:rsidRDefault="00256D29" w:rsidP="00256D29">
            <w:pPr>
              <w:spacing w:after="0" w:line="240" w:lineRule="auto"/>
              <w:jc w:val="center"/>
              <w:rPr>
                <w:rFonts w:ascii="Times New Roman" w:hAnsi="Times New Roman" w:cs="Times New Roman"/>
                <w:b/>
                <w:sz w:val="24"/>
                <w:szCs w:val="24"/>
              </w:rPr>
            </w:pPr>
            <w:r w:rsidRPr="00106CE6">
              <w:rPr>
                <w:rFonts w:ascii="Times New Roman" w:hAnsi="Times New Roman" w:cs="Times New Roman"/>
                <w:b/>
                <w:sz w:val="24"/>
                <w:szCs w:val="24"/>
              </w:rPr>
              <w:t>Standartinis įšaldymo liudijimas</w:t>
            </w:r>
          </w:p>
          <w:p w14:paraId="706E0B09" w14:textId="3FC554BD" w:rsidR="00106CE6" w:rsidRDefault="00106CE6" w:rsidP="00106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&lt;...&gt;</w:t>
            </w:r>
          </w:p>
          <w:p w14:paraId="5F546935" w14:textId="69DB4938" w:rsidR="00256D29" w:rsidRPr="00256D29" w:rsidRDefault="00106CE6" w:rsidP="00106CE6">
            <w:pPr>
              <w:spacing w:after="0" w:line="240" w:lineRule="auto"/>
              <w:jc w:val="both"/>
              <w:rPr>
                <w:rFonts w:ascii="Times New Roman" w:hAnsi="Times New Roman" w:cs="Times New Roman"/>
                <w:sz w:val="24"/>
                <w:szCs w:val="24"/>
              </w:rPr>
            </w:pPr>
            <w:r w:rsidRPr="00106CE6">
              <w:rPr>
                <w:rFonts w:ascii="Times New Roman" w:hAnsi="Times New Roman" w:cs="Times New Roman"/>
                <w:sz w:val="24"/>
                <w:szCs w:val="24"/>
              </w:rPr>
              <w:t>3.   Bet kuri valstybė narė Komisijai teikiamame pareiškime bet kada gali nurodyti, kad ji priims įšaldymo liudijimų vertimus į vieną ar daugiau oficialiųjų Sąjungos kalbų, kurios nėra tos valstybės narės valstybinė (-ės) kalba (-</w:t>
            </w:r>
            <w:proofErr w:type="spellStart"/>
            <w:r w:rsidRPr="00106CE6">
              <w:rPr>
                <w:rFonts w:ascii="Times New Roman" w:hAnsi="Times New Roman" w:cs="Times New Roman"/>
                <w:sz w:val="24"/>
                <w:szCs w:val="24"/>
              </w:rPr>
              <w:t>os</w:t>
            </w:r>
            <w:proofErr w:type="spellEnd"/>
            <w:r w:rsidRPr="00106CE6">
              <w:rPr>
                <w:rFonts w:ascii="Times New Roman" w:hAnsi="Times New Roman" w:cs="Times New Roman"/>
                <w:sz w:val="24"/>
                <w:szCs w:val="24"/>
              </w:rPr>
              <w:t>). Komisija visoms valstybėms narėms ir ETT suteikia galimybę susipažinti su pareiškimais.</w:t>
            </w: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F2CE1" w14:textId="7A314A10" w:rsidR="00DC06E1" w:rsidRDefault="00D9364D" w:rsidP="00DC06E1">
            <w:pPr>
              <w:spacing w:after="0" w:line="240" w:lineRule="auto"/>
              <w:jc w:val="both"/>
              <w:rPr>
                <w:rFonts w:ascii="Times New Roman" w:hAnsi="Times New Roman" w:cs="Times New Roman"/>
              </w:rPr>
            </w:pPr>
            <w:r>
              <w:rPr>
                <w:rFonts w:ascii="Times New Roman" w:hAnsi="Times New Roman" w:cs="Times New Roman"/>
              </w:rPr>
              <w:t>Įstatymo projekto 5</w:t>
            </w:r>
            <w:r w:rsidR="00DC06E1">
              <w:rPr>
                <w:rFonts w:ascii="Times New Roman" w:hAnsi="Times New Roman" w:cs="Times New Roman"/>
              </w:rPr>
              <w:t xml:space="preserve"> straipsnis</w:t>
            </w:r>
          </w:p>
          <w:p w14:paraId="6C14AC8B" w14:textId="504653E0" w:rsidR="003E4774" w:rsidRPr="003E4774" w:rsidRDefault="003E4774" w:rsidP="00DC06E1">
            <w:pPr>
              <w:spacing w:after="0" w:line="240" w:lineRule="auto"/>
              <w:jc w:val="both"/>
              <w:rPr>
                <w:rFonts w:ascii="Times New Roman" w:hAnsi="Times New Roman" w:cs="Times New Roman"/>
                <w:b/>
                <w:sz w:val="24"/>
                <w:szCs w:val="24"/>
              </w:rPr>
            </w:pPr>
            <w:r w:rsidRPr="003E4774">
              <w:rPr>
                <w:rFonts w:ascii="Times New Roman" w:hAnsi="Times New Roman" w:cs="Times New Roman"/>
                <w:b/>
                <w:sz w:val="24"/>
                <w:szCs w:val="24"/>
              </w:rPr>
              <w:t>„&lt;...&gt;</w:t>
            </w:r>
          </w:p>
          <w:p w14:paraId="1E249E2D" w14:textId="3690A8DC" w:rsidR="003E4774" w:rsidRPr="003E4774" w:rsidRDefault="003E4774" w:rsidP="003E4774">
            <w:pPr>
              <w:spacing w:after="0" w:line="240" w:lineRule="auto"/>
              <w:jc w:val="both"/>
              <w:rPr>
                <w:rFonts w:ascii="Times New Roman" w:hAnsi="Times New Roman" w:cs="Times New Roman"/>
                <w:b/>
                <w:sz w:val="24"/>
                <w:szCs w:val="24"/>
              </w:rPr>
            </w:pPr>
            <w:r w:rsidRPr="003E4774">
              <w:rPr>
                <w:rFonts w:ascii="Times New Roman" w:hAnsi="Times New Roman" w:cs="Times New Roman"/>
                <w:b/>
                <w:sz w:val="24"/>
                <w:szCs w:val="24"/>
              </w:rPr>
              <w:t>81 straipsnis. Europos Sąjungos valstybės narės turto arešto akto pripažinimas</w:t>
            </w:r>
            <w:r w:rsidR="00301A0D">
              <w:rPr>
                <w:rFonts w:ascii="Times New Roman" w:hAnsi="Times New Roman" w:cs="Times New Roman"/>
                <w:b/>
                <w:sz w:val="24"/>
                <w:szCs w:val="24"/>
              </w:rPr>
              <w:t xml:space="preserve"> ir vykdymas</w:t>
            </w:r>
            <w:r w:rsidRPr="003E4774">
              <w:rPr>
                <w:rFonts w:ascii="Times New Roman" w:hAnsi="Times New Roman" w:cs="Times New Roman"/>
                <w:b/>
                <w:sz w:val="24"/>
                <w:szCs w:val="24"/>
              </w:rPr>
              <w:t xml:space="preserve">  Lietuvos Respublikoje</w:t>
            </w:r>
          </w:p>
          <w:p w14:paraId="350C967C" w14:textId="001AF90E" w:rsidR="00543105" w:rsidRPr="003E4774" w:rsidRDefault="00D9364D" w:rsidP="003E47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Pr="00D9364D">
              <w:rPr>
                <w:rFonts w:ascii="Times New Roman" w:hAnsi="Times New Roman" w:cs="Times New Roman"/>
                <w:b/>
                <w:sz w:val="24"/>
                <w:szCs w:val="24"/>
              </w:rPr>
              <w:t>Kitos Europos Sąjungos valstybės narės kompetentingos institucijos priimtą ir Lietuvos Respublikai perduotą vykdyti turto arešto aktą ir į lietuvių kalbą išverstą liudijimą Lietuvos Respublikoje pripažįsta turto buvimo vietos apygardos prokuratūros arba Lietuvos Respublikos generalinės prokuratūros prokuroras, užrašydamas rezoliuciją. Prokuroras turto arešto aktą atsisako pripažinti nutarimu.</w:t>
            </w:r>
          </w:p>
          <w:p w14:paraId="2D6E6300" w14:textId="77777777" w:rsidR="003E4774" w:rsidRDefault="003E4774" w:rsidP="003E4774">
            <w:pPr>
              <w:spacing w:after="0" w:line="240" w:lineRule="auto"/>
              <w:jc w:val="both"/>
              <w:rPr>
                <w:rFonts w:ascii="Times New Roman" w:hAnsi="Times New Roman" w:cs="Times New Roman"/>
                <w:b/>
                <w:sz w:val="24"/>
                <w:szCs w:val="24"/>
              </w:rPr>
            </w:pPr>
            <w:r w:rsidRPr="003E4774">
              <w:rPr>
                <w:rFonts w:ascii="Times New Roman" w:hAnsi="Times New Roman" w:cs="Times New Roman"/>
                <w:b/>
                <w:sz w:val="24"/>
                <w:szCs w:val="24"/>
              </w:rPr>
              <w:t>&lt;...&gt;“</w:t>
            </w:r>
          </w:p>
          <w:p w14:paraId="40280ED5" w14:textId="25D14B9B" w:rsidR="00301A0D" w:rsidRPr="00301A0D" w:rsidRDefault="00301A0D" w:rsidP="00301A0D">
            <w:pPr>
              <w:spacing w:after="0" w:line="240" w:lineRule="auto"/>
              <w:jc w:val="both"/>
              <w:rPr>
                <w:i/>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DCA48" w14:textId="05A8468F" w:rsidR="00543105" w:rsidRPr="00776EBB" w:rsidRDefault="00C556E2" w:rsidP="0054310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Visiškas</w:t>
            </w:r>
          </w:p>
        </w:tc>
      </w:tr>
      <w:tr w:rsidR="00543105" w14:paraId="6E937083"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60DBD1" w14:textId="61183D21" w:rsidR="00C846B8" w:rsidRPr="00C846B8" w:rsidRDefault="00C846B8" w:rsidP="00C846B8">
            <w:pPr>
              <w:pStyle w:val="Betarp"/>
              <w:jc w:val="center"/>
              <w:rPr>
                <w:rFonts w:ascii="Times New Roman" w:hAnsi="Times New Roman" w:cs="Times New Roman"/>
                <w:i/>
                <w:sz w:val="24"/>
                <w:szCs w:val="24"/>
              </w:rPr>
            </w:pPr>
            <w:r w:rsidRPr="00C846B8">
              <w:rPr>
                <w:rFonts w:ascii="Times New Roman" w:hAnsi="Times New Roman" w:cs="Times New Roman"/>
                <w:i/>
                <w:sz w:val="24"/>
                <w:szCs w:val="24"/>
              </w:rPr>
              <w:t>7 straipsnis</w:t>
            </w:r>
          </w:p>
          <w:p w14:paraId="0FD45D9E" w14:textId="77777777" w:rsidR="00C846B8" w:rsidRPr="00C846B8" w:rsidRDefault="00C846B8" w:rsidP="00C846B8">
            <w:pPr>
              <w:pStyle w:val="Betarp"/>
              <w:jc w:val="center"/>
              <w:rPr>
                <w:rFonts w:ascii="Times New Roman" w:hAnsi="Times New Roman" w:cs="Times New Roman"/>
                <w:b/>
                <w:sz w:val="24"/>
                <w:szCs w:val="24"/>
              </w:rPr>
            </w:pPr>
            <w:r w:rsidRPr="00C846B8">
              <w:rPr>
                <w:rFonts w:ascii="Times New Roman" w:hAnsi="Times New Roman" w:cs="Times New Roman"/>
                <w:b/>
                <w:sz w:val="24"/>
                <w:szCs w:val="24"/>
              </w:rPr>
              <w:t>Nutarimų įšaldyti pripažinimas ir vykdymas</w:t>
            </w:r>
          </w:p>
          <w:p w14:paraId="4A92EC77" w14:textId="77777777" w:rsidR="00C846B8" w:rsidRDefault="00C846B8" w:rsidP="00C846B8">
            <w:pPr>
              <w:pStyle w:val="Betarp"/>
              <w:jc w:val="both"/>
              <w:rPr>
                <w:rFonts w:ascii="Times New Roman" w:hAnsi="Times New Roman" w:cs="Times New Roman"/>
                <w:sz w:val="24"/>
                <w:szCs w:val="24"/>
              </w:rPr>
            </w:pPr>
            <w:r w:rsidRPr="00C846B8">
              <w:rPr>
                <w:rFonts w:ascii="Times New Roman" w:hAnsi="Times New Roman" w:cs="Times New Roman"/>
                <w:sz w:val="24"/>
                <w:szCs w:val="24"/>
              </w:rPr>
              <w:t>1.   Vykdančioji institucija pripažįsta pagal 4 straipsnį perduotą nutarimą įšaldyti ir imasi būtinų priemonių jam įvykdyti tokiu pat būdu, kaip ir vykdančiosios valstybės institucijos priimto nutarimo įšaldyti atveju, išskyrus atvejus, kai vykdančioji institucija pasiremia vienu iš 8 straipsnyje numatytų nepripažinimo ir nevykdymo pagrindų arba vienu iš 10 straipsnyje numatytų vykdymo atidėjimo pagrindų.</w:t>
            </w:r>
          </w:p>
          <w:p w14:paraId="5A3F75DE" w14:textId="6496DC68" w:rsidR="0061564B" w:rsidRPr="00C846B8" w:rsidRDefault="0061564B" w:rsidP="00C846B8">
            <w:pPr>
              <w:pStyle w:val="Betarp"/>
              <w:jc w:val="both"/>
              <w:rPr>
                <w:rFonts w:ascii="Times New Roman" w:hAnsi="Times New Roman" w:cs="Times New Roman"/>
                <w:sz w:val="24"/>
                <w:szCs w:val="24"/>
              </w:rPr>
            </w:pPr>
            <w:r>
              <w:rPr>
                <w:rFonts w:ascii="Times New Roman" w:hAnsi="Times New Roman" w:cs="Times New Roman"/>
                <w:sz w:val="24"/>
                <w:szCs w:val="24"/>
              </w:rPr>
              <w:t>&lt;...&gt;</w:t>
            </w: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FED12" w14:textId="77D3D2AB" w:rsidR="00543105" w:rsidRPr="00477243" w:rsidRDefault="00477243" w:rsidP="00F632CA">
            <w:pPr>
              <w:spacing w:after="0" w:line="240" w:lineRule="auto"/>
              <w:jc w:val="both"/>
              <w:rPr>
                <w:rFonts w:ascii="Times New Roman" w:hAnsi="Times New Roman" w:cs="Times New Roman"/>
                <w:sz w:val="24"/>
                <w:szCs w:val="24"/>
              </w:rPr>
            </w:pPr>
            <w:r w:rsidRPr="00477243">
              <w:rPr>
                <w:rFonts w:ascii="Times New Roman" w:hAnsi="Times New Roman" w:cs="Times New Roman"/>
                <w:sz w:val="24"/>
                <w:szCs w:val="24"/>
              </w:rPr>
              <w:t xml:space="preserve">Įstatymo projekto </w:t>
            </w:r>
            <w:r w:rsidR="00D9364D">
              <w:rPr>
                <w:rFonts w:ascii="Times New Roman" w:hAnsi="Times New Roman" w:cs="Times New Roman"/>
                <w:sz w:val="24"/>
                <w:szCs w:val="24"/>
              </w:rPr>
              <w:t>5</w:t>
            </w:r>
            <w:r w:rsidRPr="00477243">
              <w:rPr>
                <w:rFonts w:ascii="Times New Roman" w:hAnsi="Times New Roman" w:cs="Times New Roman"/>
                <w:sz w:val="24"/>
                <w:szCs w:val="24"/>
              </w:rPr>
              <w:t xml:space="preserve"> straipsnis</w:t>
            </w:r>
          </w:p>
          <w:p w14:paraId="6FDF77B0" w14:textId="77777777" w:rsidR="00477243" w:rsidRPr="00477243" w:rsidRDefault="00477243" w:rsidP="00F632CA">
            <w:pPr>
              <w:spacing w:after="0" w:line="240" w:lineRule="auto"/>
              <w:jc w:val="both"/>
              <w:rPr>
                <w:rFonts w:ascii="Times New Roman" w:hAnsi="Times New Roman" w:cs="Times New Roman"/>
                <w:sz w:val="24"/>
                <w:szCs w:val="24"/>
              </w:rPr>
            </w:pPr>
            <w:r w:rsidRPr="00477243">
              <w:rPr>
                <w:rFonts w:ascii="Times New Roman" w:hAnsi="Times New Roman" w:cs="Times New Roman"/>
                <w:sz w:val="24"/>
                <w:szCs w:val="24"/>
              </w:rPr>
              <w:t>„&lt;...&gt;</w:t>
            </w:r>
          </w:p>
          <w:p w14:paraId="472D90A9" w14:textId="43347D3E" w:rsidR="00477243" w:rsidRPr="00477243" w:rsidRDefault="00477243" w:rsidP="00477243">
            <w:pPr>
              <w:spacing w:before="100" w:beforeAutospacing="1" w:after="100" w:afterAutospacing="1" w:line="240" w:lineRule="auto"/>
              <w:ind w:left="34"/>
              <w:contextualSpacing/>
              <w:jc w:val="both"/>
              <w:rPr>
                <w:rFonts w:ascii="Times New Roman" w:eastAsia="Times New Roman" w:hAnsi="Times New Roman" w:cs="Times New Roman"/>
                <w:b/>
                <w:sz w:val="24"/>
                <w:szCs w:val="24"/>
              </w:rPr>
            </w:pPr>
            <w:r w:rsidRPr="00477243">
              <w:rPr>
                <w:rFonts w:ascii="Times New Roman" w:eastAsia="Times New Roman" w:hAnsi="Times New Roman" w:cs="Times New Roman"/>
                <w:b/>
                <w:sz w:val="24"/>
                <w:szCs w:val="24"/>
              </w:rPr>
              <w:t xml:space="preserve">81 straipsnis. Europos Sąjungos valstybės narės turto arešto akto pripažinimas  </w:t>
            </w:r>
            <w:r w:rsidR="00150A16">
              <w:rPr>
                <w:rFonts w:ascii="Times New Roman" w:eastAsia="Times New Roman" w:hAnsi="Times New Roman" w:cs="Times New Roman"/>
                <w:b/>
                <w:sz w:val="24"/>
                <w:szCs w:val="24"/>
              </w:rPr>
              <w:t xml:space="preserve">ir vykdymas </w:t>
            </w:r>
            <w:r w:rsidRPr="00477243">
              <w:rPr>
                <w:rFonts w:ascii="Times New Roman" w:eastAsia="Times New Roman" w:hAnsi="Times New Roman" w:cs="Times New Roman"/>
                <w:b/>
                <w:sz w:val="24"/>
                <w:szCs w:val="24"/>
              </w:rPr>
              <w:t>Lietuvos Respublikoje</w:t>
            </w:r>
          </w:p>
          <w:p w14:paraId="137DBA1A" w14:textId="77777777" w:rsidR="00D9364D" w:rsidRPr="00D9364D" w:rsidRDefault="00D9364D" w:rsidP="00D9364D">
            <w:pPr>
              <w:numPr>
                <w:ilvl w:val="0"/>
                <w:numId w:val="22"/>
              </w:numPr>
              <w:tabs>
                <w:tab w:val="left" w:pos="317"/>
              </w:tabs>
              <w:spacing w:before="100" w:beforeAutospacing="1" w:after="100" w:afterAutospacing="1" w:line="240" w:lineRule="auto"/>
              <w:ind w:left="5" w:firstLine="715"/>
              <w:contextualSpacing/>
              <w:jc w:val="both"/>
              <w:rPr>
                <w:rFonts w:ascii="Times New Roman" w:eastAsia="Times New Roman" w:hAnsi="Times New Roman" w:cs="Times New Roman"/>
                <w:b/>
                <w:sz w:val="24"/>
                <w:szCs w:val="24"/>
              </w:rPr>
            </w:pPr>
            <w:r w:rsidRPr="00D9364D">
              <w:rPr>
                <w:rFonts w:ascii="Times New Roman" w:eastAsia="Times New Roman" w:hAnsi="Times New Roman" w:cs="Times New Roman"/>
                <w:b/>
                <w:sz w:val="24"/>
                <w:szCs w:val="24"/>
              </w:rPr>
              <w:t xml:space="preserve">Kitos Europos Sąjungos valstybės narės kompetentingos institucijos priimtą ir Lietuvos Respublikai perduotą vykdyti turto arešto aktą ir į lietuvių kalbą išverstą liudijimą Lietuvos Respublikoje pripažįsta turto buvimo vietos apygardos prokuratūros arba Lietuvos Respublikos generalinės prokuratūros prokuroras, užrašydamas rezoliuciją. Prokuroras turto arešto aktą atsisako pripažinti nutarimu. </w:t>
            </w:r>
          </w:p>
          <w:p w14:paraId="595943F2" w14:textId="77777777" w:rsidR="00D9364D" w:rsidRPr="00D9364D" w:rsidRDefault="00D9364D" w:rsidP="00D9364D">
            <w:pPr>
              <w:numPr>
                <w:ilvl w:val="0"/>
                <w:numId w:val="22"/>
              </w:numPr>
              <w:tabs>
                <w:tab w:val="left" w:pos="317"/>
              </w:tabs>
              <w:spacing w:before="100" w:beforeAutospacing="1" w:after="100" w:afterAutospacing="1" w:line="240" w:lineRule="auto"/>
              <w:ind w:left="5" w:firstLine="715"/>
              <w:contextualSpacing/>
              <w:jc w:val="both"/>
              <w:rPr>
                <w:rFonts w:ascii="Times New Roman" w:eastAsia="Times New Roman" w:hAnsi="Times New Roman" w:cs="Times New Roman"/>
                <w:b/>
                <w:sz w:val="24"/>
                <w:szCs w:val="24"/>
              </w:rPr>
            </w:pPr>
            <w:r w:rsidRPr="00D9364D">
              <w:rPr>
                <w:rFonts w:ascii="Times New Roman" w:eastAsia="Times New Roman" w:hAnsi="Times New Roman" w:cs="Times New Roman"/>
                <w:b/>
                <w:sz w:val="24"/>
                <w:szCs w:val="24"/>
              </w:rPr>
              <w:t>Turto buvimo vietos apygardos prokuratūros arba Lietuvos Respublikos generalinės prokuratūros prokuroras turto arešto aktą iš kitos Europos S</w:t>
            </w:r>
            <w:r w:rsidRPr="00D9364D">
              <w:rPr>
                <w:rFonts w:ascii="Times New Roman" w:eastAsia="Times New Roman" w:hAnsi="Times New Roman" w:cs="Times New Roman" w:hint="eastAsia"/>
                <w:b/>
                <w:sz w:val="24"/>
                <w:szCs w:val="24"/>
              </w:rPr>
              <w:t>ą</w:t>
            </w:r>
            <w:r w:rsidRPr="00D9364D">
              <w:rPr>
                <w:rFonts w:ascii="Times New Roman" w:eastAsia="Times New Roman" w:hAnsi="Times New Roman" w:cs="Times New Roman"/>
                <w:b/>
                <w:sz w:val="24"/>
                <w:szCs w:val="24"/>
              </w:rPr>
              <w:t>jungos valstyb</w:t>
            </w:r>
            <w:r w:rsidRPr="00D9364D">
              <w:rPr>
                <w:rFonts w:ascii="Times New Roman" w:eastAsia="Times New Roman" w:hAnsi="Times New Roman" w:cs="Times New Roman" w:hint="eastAsia"/>
                <w:b/>
                <w:sz w:val="24"/>
                <w:szCs w:val="24"/>
              </w:rPr>
              <w:t>ė</w:t>
            </w:r>
            <w:r w:rsidRPr="00D9364D">
              <w:rPr>
                <w:rFonts w:ascii="Times New Roman" w:eastAsia="Times New Roman" w:hAnsi="Times New Roman" w:cs="Times New Roman"/>
                <w:b/>
                <w:sz w:val="24"/>
                <w:szCs w:val="24"/>
              </w:rPr>
              <w:t>s nar</w:t>
            </w:r>
            <w:r w:rsidRPr="00D9364D">
              <w:rPr>
                <w:rFonts w:ascii="Times New Roman" w:eastAsia="Times New Roman" w:hAnsi="Times New Roman" w:cs="Times New Roman" w:hint="eastAsia"/>
                <w:b/>
                <w:sz w:val="24"/>
                <w:szCs w:val="24"/>
              </w:rPr>
              <w:t>ė</w:t>
            </w:r>
            <w:r w:rsidRPr="00D9364D">
              <w:rPr>
                <w:rFonts w:ascii="Times New Roman" w:eastAsia="Times New Roman" w:hAnsi="Times New Roman" w:cs="Times New Roman"/>
                <w:b/>
                <w:sz w:val="24"/>
                <w:szCs w:val="24"/>
              </w:rPr>
              <w:t>s kompetentingos institucijos gauna tiesiogiai arba per Lietuvos Respublikos generalin</w:t>
            </w:r>
            <w:r w:rsidRPr="00D9364D">
              <w:rPr>
                <w:rFonts w:ascii="Times New Roman" w:eastAsia="Times New Roman" w:hAnsi="Times New Roman" w:cs="Times New Roman" w:hint="eastAsia"/>
                <w:b/>
                <w:sz w:val="24"/>
                <w:szCs w:val="24"/>
              </w:rPr>
              <w:t>ę</w:t>
            </w:r>
            <w:r w:rsidRPr="00D9364D">
              <w:rPr>
                <w:rFonts w:ascii="Times New Roman" w:eastAsia="Times New Roman" w:hAnsi="Times New Roman" w:cs="Times New Roman"/>
                <w:b/>
                <w:sz w:val="24"/>
                <w:szCs w:val="24"/>
              </w:rPr>
              <w:t xml:space="preserve"> prokurat</w:t>
            </w:r>
            <w:r w:rsidRPr="00D9364D">
              <w:rPr>
                <w:rFonts w:ascii="Times New Roman" w:eastAsia="Times New Roman" w:hAnsi="Times New Roman" w:cs="Times New Roman" w:hint="eastAsia"/>
                <w:b/>
                <w:sz w:val="24"/>
                <w:szCs w:val="24"/>
              </w:rPr>
              <w:t>ū</w:t>
            </w:r>
            <w:r w:rsidRPr="00D9364D">
              <w:rPr>
                <w:rFonts w:ascii="Times New Roman" w:eastAsia="Times New Roman" w:hAnsi="Times New Roman" w:cs="Times New Roman"/>
                <w:b/>
                <w:sz w:val="24"/>
                <w:szCs w:val="24"/>
              </w:rPr>
              <w:t>r</w:t>
            </w:r>
            <w:r w:rsidRPr="00D9364D">
              <w:rPr>
                <w:rFonts w:ascii="Times New Roman" w:eastAsia="Times New Roman" w:hAnsi="Times New Roman" w:cs="Times New Roman" w:hint="eastAsia"/>
                <w:b/>
                <w:sz w:val="24"/>
                <w:szCs w:val="24"/>
              </w:rPr>
              <w:t>ą</w:t>
            </w:r>
            <w:r w:rsidRPr="00D9364D">
              <w:rPr>
                <w:rFonts w:ascii="Times New Roman" w:eastAsia="Times New Roman" w:hAnsi="Times New Roman" w:cs="Times New Roman"/>
                <w:b/>
                <w:sz w:val="24"/>
                <w:szCs w:val="24"/>
              </w:rPr>
              <w:t>. Visas tolesnis prokuroro ir kitos Europos S</w:t>
            </w:r>
            <w:r w:rsidRPr="00D9364D">
              <w:rPr>
                <w:rFonts w:ascii="Times New Roman" w:eastAsia="Times New Roman" w:hAnsi="Times New Roman" w:cs="Times New Roman" w:hint="eastAsia"/>
                <w:b/>
                <w:sz w:val="24"/>
                <w:szCs w:val="24"/>
              </w:rPr>
              <w:t>ą</w:t>
            </w:r>
            <w:r w:rsidRPr="00D9364D">
              <w:rPr>
                <w:rFonts w:ascii="Times New Roman" w:eastAsia="Times New Roman" w:hAnsi="Times New Roman" w:cs="Times New Roman"/>
                <w:b/>
                <w:sz w:val="24"/>
                <w:szCs w:val="24"/>
              </w:rPr>
              <w:t>jungos valstyb</w:t>
            </w:r>
            <w:r w:rsidRPr="00D9364D">
              <w:rPr>
                <w:rFonts w:ascii="Times New Roman" w:eastAsia="Times New Roman" w:hAnsi="Times New Roman" w:cs="Times New Roman" w:hint="eastAsia"/>
                <w:b/>
                <w:sz w:val="24"/>
                <w:szCs w:val="24"/>
              </w:rPr>
              <w:t>ė</w:t>
            </w:r>
            <w:r w:rsidRPr="00D9364D">
              <w:rPr>
                <w:rFonts w:ascii="Times New Roman" w:eastAsia="Times New Roman" w:hAnsi="Times New Roman" w:cs="Times New Roman"/>
                <w:b/>
                <w:sz w:val="24"/>
                <w:szCs w:val="24"/>
              </w:rPr>
              <w:t xml:space="preserve">s </w:t>
            </w:r>
            <w:r w:rsidRPr="00D9364D">
              <w:rPr>
                <w:rFonts w:ascii="Times New Roman" w:eastAsia="Times New Roman" w:hAnsi="Times New Roman" w:cs="Times New Roman"/>
                <w:b/>
                <w:sz w:val="24"/>
                <w:szCs w:val="24"/>
              </w:rPr>
              <w:lastRenderedPageBreak/>
              <w:t>nar</w:t>
            </w:r>
            <w:r w:rsidRPr="00D9364D">
              <w:rPr>
                <w:rFonts w:ascii="Times New Roman" w:eastAsia="Times New Roman" w:hAnsi="Times New Roman" w:cs="Times New Roman" w:hint="eastAsia"/>
                <w:b/>
                <w:sz w:val="24"/>
                <w:szCs w:val="24"/>
              </w:rPr>
              <w:t>ė</w:t>
            </w:r>
            <w:r w:rsidRPr="00D9364D">
              <w:rPr>
                <w:rFonts w:ascii="Times New Roman" w:eastAsia="Times New Roman" w:hAnsi="Times New Roman" w:cs="Times New Roman"/>
                <w:b/>
                <w:sz w:val="24"/>
                <w:szCs w:val="24"/>
              </w:rPr>
              <w:t>s kompetentingos institucijos susirašin</w:t>
            </w:r>
            <w:r w:rsidRPr="00D9364D">
              <w:rPr>
                <w:rFonts w:ascii="Times New Roman" w:eastAsia="Times New Roman" w:hAnsi="Times New Roman" w:cs="Times New Roman" w:hint="eastAsia"/>
                <w:b/>
                <w:sz w:val="24"/>
                <w:szCs w:val="24"/>
              </w:rPr>
              <w:t>ė</w:t>
            </w:r>
            <w:r w:rsidRPr="00D9364D">
              <w:rPr>
                <w:rFonts w:ascii="Times New Roman" w:eastAsia="Times New Roman" w:hAnsi="Times New Roman" w:cs="Times New Roman"/>
                <w:b/>
                <w:sz w:val="24"/>
                <w:szCs w:val="24"/>
              </w:rPr>
              <w:t>jimas vyksta tiesiogiai. Prokuroras turto arešto aktą iš kitos Europos S</w:t>
            </w:r>
            <w:r w:rsidRPr="00D9364D">
              <w:rPr>
                <w:rFonts w:ascii="Times New Roman" w:eastAsia="Times New Roman" w:hAnsi="Times New Roman" w:cs="Times New Roman" w:hint="eastAsia"/>
                <w:b/>
                <w:sz w:val="24"/>
                <w:szCs w:val="24"/>
              </w:rPr>
              <w:t>ą</w:t>
            </w:r>
            <w:r w:rsidRPr="00D9364D">
              <w:rPr>
                <w:rFonts w:ascii="Times New Roman" w:eastAsia="Times New Roman" w:hAnsi="Times New Roman" w:cs="Times New Roman"/>
                <w:b/>
                <w:sz w:val="24"/>
                <w:szCs w:val="24"/>
              </w:rPr>
              <w:t>jungos valstyb</w:t>
            </w:r>
            <w:r w:rsidRPr="00D9364D">
              <w:rPr>
                <w:rFonts w:ascii="Times New Roman" w:eastAsia="Times New Roman" w:hAnsi="Times New Roman" w:cs="Times New Roman" w:hint="eastAsia"/>
                <w:b/>
                <w:sz w:val="24"/>
                <w:szCs w:val="24"/>
              </w:rPr>
              <w:t>ė</w:t>
            </w:r>
            <w:r w:rsidRPr="00D9364D">
              <w:rPr>
                <w:rFonts w:ascii="Times New Roman" w:eastAsia="Times New Roman" w:hAnsi="Times New Roman" w:cs="Times New Roman"/>
                <w:b/>
                <w:sz w:val="24"/>
                <w:szCs w:val="24"/>
              </w:rPr>
              <w:t>s nar</w:t>
            </w:r>
            <w:r w:rsidRPr="00D9364D">
              <w:rPr>
                <w:rFonts w:ascii="Times New Roman" w:eastAsia="Times New Roman" w:hAnsi="Times New Roman" w:cs="Times New Roman" w:hint="eastAsia"/>
                <w:b/>
                <w:sz w:val="24"/>
                <w:szCs w:val="24"/>
              </w:rPr>
              <w:t>ė</w:t>
            </w:r>
            <w:r w:rsidRPr="00D9364D">
              <w:rPr>
                <w:rFonts w:ascii="Times New Roman" w:eastAsia="Times New Roman" w:hAnsi="Times New Roman" w:cs="Times New Roman"/>
                <w:b/>
                <w:sz w:val="24"/>
                <w:szCs w:val="24"/>
              </w:rPr>
              <w:t>s kompetentingos institucijos taip pat gali gauti iš Lietuvos Respublikos generalin</w:t>
            </w:r>
            <w:r w:rsidRPr="00D9364D">
              <w:rPr>
                <w:rFonts w:ascii="Times New Roman" w:eastAsia="Times New Roman" w:hAnsi="Times New Roman" w:cs="Times New Roman" w:hint="eastAsia"/>
                <w:b/>
                <w:sz w:val="24"/>
                <w:szCs w:val="24"/>
              </w:rPr>
              <w:t>ė</w:t>
            </w:r>
            <w:r w:rsidRPr="00D9364D">
              <w:rPr>
                <w:rFonts w:ascii="Times New Roman" w:eastAsia="Times New Roman" w:hAnsi="Times New Roman" w:cs="Times New Roman"/>
                <w:b/>
                <w:sz w:val="24"/>
                <w:szCs w:val="24"/>
              </w:rPr>
              <w:t>s prokurat</w:t>
            </w:r>
            <w:r w:rsidRPr="00D9364D">
              <w:rPr>
                <w:rFonts w:ascii="Times New Roman" w:eastAsia="Times New Roman" w:hAnsi="Times New Roman" w:cs="Times New Roman" w:hint="eastAsia"/>
                <w:b/>
                <w:sz w:val="24"/>
                <w:szCs w:val="24"/>
              </w:rPr>
              <w:t>ū</w:t>
            </w:r>
            <w:r w:rsidRPr="00D9364D">
              <w:rPr>
                <w:rFonts w:ascii="Times New Roman" w:eastAsia="Times New Roman" w:hAnsi="Times New Roman" w:cs="Times New Roman"/>
                <w:b/>
                <w:sz w:val="24"/>
                <w:szCs w:val="24"/>
              </w:rPr>
              <w:t>ros prokuroro – Lietuvos nacionalinio nario Eurojuste (Lietuvos nacionalinio nario Eurojuste pavaduotojo).</w:t>
            </w:r>
          </w:p>
          <w:p w14:paraId="50908636" w14:textId="77777777" w:rsidR="00D9364D" w:rsidRPr="00D9364D" w:rsidRDefault="00D9364D" w:rsidP="00D9364D">
            <w:pPr>
              <w:numPr>
                <w:ilvl w:val="0"/>
                <w:numId w:val="22"/>
              </w:numPr>
              <w:tabs>
                <w:tab w:val="left" w:pos="317"/>
              </w:tabs>
              <w:spacing w:before="100" w:beforeAutospacing="1" w:after="100" w:afterAutospacing="1" w:line="240" w:lineRule="auto"/>
              <w:ind w:left="5" w:firstLine="715"/>
              <w:contextualSpacing/>
              <w:jc w:val="both"/>
              <w:rPr>
                <w:rFonts w:ascii="Times New Roman" w:eastAsia="Times New Roman" w:hAnsi="Times New Roman" w:cs="Times New Roman"/>
                <w:b/>
                <w:sz w:val="24"/>
                <w:szCs w:val="24"/>
              </w:rPr>
            </w:pPr>
            <w:r w:rsidRPr="00D9364D">
              <w:rPr>
                <w:rFonts w:ascii="Times New Roman" w:eastAsia="Times New Roman" w:hAnsi="Times New Roman" w:cs="Times New Roman"/>
                <w:b/>
                <w:sz w:val="24"/>
                <w:szCs w:val="24"/>
              </w:rPr>
              <w:t>Jeigu turto arešto aktą gavo institucija, neturinti kompetencijos spr</w:t>
            </w:r>
            <w:r w:rsidRPr="00D9364D">
              <w:rPr>
                <w:rFonts w:ascii="Times New Roman" w:eastAsia="Times New Roman" w:hAnsi="Times New Roman" w:cs="Times New Roman" w:hint="eastAsia"/>
                <w:b/>
                <w:sz w:val="24"/>
                <w:szCs w:val="24"/>
              </w:rPr>
              <w:t>ę</w:t>
            </w:r>
            <w:r w:rsidRPr="00D9364D">
              <w:rPr>
                <w:rFonts w:ascii="Times New Roman" w:eastAsia="Times New Roman" w:hAnsi="Times New Roman" w:cs="Times New Roman"/>
                <w:b/>
                <w:sz w:val="24"/>
                <w:szCs w:val="24"/>
              </w:rPr>
              <w:t>sti d</w:t>
            </w:r>
            <w:r w:rsidRPr="00D9364D">
              <w:rPr>
                <w:rFonts w:ascii="Times New Roman" w:eastAsia="Times New Roman" w:hAnsi="Times New Roman" w:cs="Times New Roman" w:hint="eastAsia"/>
                <w:b/>
                <w:sz w:val="24"/>
                <w:szCs w:val="24"/>
              </w:rPr>
              <w:t>ė</w:t>
            </w:r>
            <w:r w:rsidRPr="00D9364D">
              <w:rPr>
                <w:rFonts w:ascii="Times New Roman" w:eastAsia="Times New Roman" w:hAnsi="Times New Roman" w:cs="Times New Roman"/>
                <w:b/>
                <w:sz w:val="24"/>
                <w:szCs w:val="24"/>
              </w:rPr>
              <w:t>l jo pripažinimo, turto arešto aktą ji persiun</w:t>
            </w:r>
            <w:r w:rsidRPr="00D9364D">
              <w:rPr>
                <w:rFonts w:ascii="Times New Roman" w:eastAsia="Times New Roman" w:hAnsi="Times New Roman" w:cs="Times New Roman" w:hint="eastAsia"/>
                <w:b/>
                <w:sz w:val="24"/>
                <w:szCs w:val="24"/>
              </w:rPr>
              <w:t>č</w:t>
            </w:r>
            <w:r w:rsidRPr="00D9364D">
              <w:rPr>
                <w:rFonts w:ascii="Times New Roman" w:eastAsia="Times New Roman" w:hAnsi="Times New Roman" w:cs="Times New Roman"/>
                <w:b/>
                <w:sz w:val="24"/>
                <w:szCs w:val="24"/>
              </w:rPr>
              <w:t>ia šio straipsnio 1 dalyje nurodytai kompetentingai institucijai kuo grei</w:t>
            </w:r>
            <w:r w:rsidRPr="00D9364D">
              <w:rPr>
                <w:rFonts w:ascii="Times New Roman" w:eastAsia="Times New Roman" w:hAnsi="Times New Roman" w:cs="Times New Roman" w:hint="eastAsia"/>
                <w:b/>
                <w:sz w:val="24"/>
                <w:szCs w:val="24"/>
              </w:rPr>
              <w:t>č</w:t>
            </w:r>
            <w:r w:rsidRPr="00D9364D">
              <w:rPr>
                <w:rFonts w:ascii="Times New Roman" w:eastAsia="Times New Roman" w:hAnsi="Times New Roman" w:cs="Times New Roman"/>
                <w:b/>
                <w:sz w:val="24"/>
                <w:szCs w:val="24"/>
              </w:rPr>
              <w:t xml:space="preserve">iau, o kai tai praktiškai </w:t>
            </w:r>
            <w:r w:rsidRPr="00D9364D">
              <w:rPr>
                <w:rFonts w:ascii="Times New Roman" w:eastAsia="Times New Roman" w:hAnsi="Times New Roman" w:cs="Times New Roman" w:hint="eastAsia"/>
                <w:b/>
                <w:sz w:val="24"/>
                <w:szCs w:val="24"/>
              </w:rPr>
              <w:t>į</w:t>
            </w:r>
            <w:r w:rsidRPr="00D9364D">
              <w:rPr>
                <w:rFonts w:ascii="Times New Roman" w:eastAsia="Times New Roman" w:hAnsi="Times New Roman" w:cs="Times New Roman"/>
                <w:b/>
                <w:sz w:val="24"/>
                <w:szCs w:val="24"/>
              </w:rPr>
              <w:t>manoma, – per 24 valandas nuo gavimo, ir apie tai informuoja kitos Europos S</w:t>
            </w:r>
            <w:r w:rsidRPr="00D9364D">
              <w:rPr>
                <w:rFonts w:ascii="Times New Roman" w:eastAsia="Times New Roman" w:hAnsi="Times New Roman" w:cs="Times New Roman" w:hint="eastAsia"/>
                <w:b/>
                <w:sz w:val="24"/>
                <w:szCs w:val="24"/>
              </w:rPr>
              <w:t>ą</w:t>
            </w:r>
            <w:r w:rsidRPr="00D9364D">
              <w:rPr>
                <w:rFonts w:ascii="Times New Roman" w:eastAsia="Times New Roman" w:hAnsi="Times New Roman" w:cs="Times New Roman"/>
                <w:b/>
                <w:sz w:val="24"/>
                <w:szCs w:val="24"/>
              </w:rPr>
              <w:t>jungos valstyb</w:t>
            </w:r>
            <w:r w:rsidRPr="00D9364D">
              <w:rPr>
                <w:rFonts w:ascii="Times New Roman" w:eastAsia="Times New Roman" w:hAnsi="Times New Roman" w:cs="Times New Roman" w:hint="eastAsia"/>
                <w:b/>
                <w:sz w:val="24"/>
                <w:szCs w:val="24"/>
              </w:rPr>
              <w:t>ė</w:t>
            </w:r>
            <w:r w:rsidRPr="00D9364D">
              <w:rPr>
                <w:rFonts w:ascii="Times New Roman" w:eastAsia="Times New Roman" w:hAnsi="Times New Roman" w:cs="Times New Roman"/>
                <w:b/>
                <w:sz w:val="24"/>
                <w:szCs w:val="24"/>
              </w:rPr>
              <w:t>s nar</w:t>
            </w:r>
            <w:r w:rsidRPr="00D9364D">
              <w:rPr>
                <w:rFonts w:ascii="Times New Roman" w:eastAsia="Times New Roman" w:hAnsi="Times New Roman" w:cs="Times New Roman" w:hint="eastAsia"/>
                <w:b/>
                <w:sz w:val="24"/>
                <w:szCs w:val="24"/>
              </w:rPr>
              <w:t>ė</w:t>
            </w:r>
            <w:r w:rsidRPr="00D9364D">
              <w:rPr>
                <w:rFonts w:ascii="Times New Roman" w:eastAsia="Times New Roman" w:hAnsi="Times New Roman" w:cs="Times New Roman"/>
                <w:b/>
                <w:sz w:val="24"/>
                <w:szCs w:val="24"/>
              </w:rPr>
              <w:t>s kompetenting</w:t>
            </w:r>
            <w:r w:rsidRPr="00D9364D">
              <w:rPr>
                <w:rFonts w:ascii="Times New Roman" w:eastAsia="Times New Roman" w:hAnsi="Times New Roman" w:cs="Times New Roman" w:hint="eastAsia"/>
                <w:b/>
                <w:sz w:val="24"/>
                <w:szCs w:val="24"/>
              </w:rPr>
              <w:t>ą</w:t>
            </w:r>
            <w:r w:rsidRPr="00D9364D">
              <w:rPr>
                <w:rFonts w:ascii="Times New Roman" w:eastAsia="Times New Roman" w:hAnsi="Times New Roman" w:cs="Times New Roman"/>
                <w:b/>
                <w:sz w:val="24"/>
                <w:szCs w:val="24"/>
              </w:rPr>
              <w:t xml:space="preserve"> institucij</w:t>
            </w:r>
            <w:r w:rsidRPr="00D9364D">
              <w:rPr>
                <w:rFonts w:ascii="Times New Roman" w:eastAsia="Times New Roman" w:hAnsi="Times New Roman" w:cs="Times New Roman" w:hint="eastAsia"/>
                <w:b/>
                <w:sz w:val="24"/>
                <w:szCs w:val="24"/>
              </w:rPr>
              <w:t>ą</w:t>
            </w:r>
            <w:r w:rsidRPr="00D9364D">
              <w:rPr>
                <w:rFonts w:ascii="Times New Roman" w:eastAsia="Times New Roman" w:hAnsi="Times New Roman" w:cs="Times New Roman"/>
                <w:b/>
                <w:sz w:val="24"/>
                <w:szCs w:val="24"/>
              </w:rPr>
              <w:t>.</w:t>
            </w:r>
          </w:p>
          <w:p w14:paraId="5379A3A7" w14:textId="455B7A29" w:rsidR="00D9364D" w:rsidRPr="00D9364D" w:rsidRDefault="00D9364D" w:rsidP="00D9364D">
            <w:pPr>
              <w:numPr>
                <w:ilvl w:val="0"/>
                <w:numId w:val="22"/>
              </w:numPr>
              <w:tabs>
                <w:tab w:val="left" w:pos="317"/>
              </w:tabs>
              <w:spacing w:before="100" w:beforeAutospacing="1" w:after="100" w:afterAutospacing="1" w:line="240" w:lineRule="auto"/>
              <w:ind w:left="0" w:firstLine="720"/>
              <w:contextualSpacing/>
              <w:jc w:val="both"/>
              <w:rPr>
                <w:rFonts w:ascii="Times New Roman" w:eastAsia="Times New Roman" w:hAnsi="Times New Roman" w:cs="Times New Roman"/>
                <w:b/>
                <w:sz w:val="24"/>
                <w:szCs w:val="24"/>
              </w:rPr>
            </w:pPr>
            <w:r w:rsidRPr="00D9364D">
              <w:rPr>
                <w:rFonts w:ascii="Times New Roman" w:eastAsia="Times New Roman" w:hAnsi="Times New Roman" w:cs="Times New Roman"/>
                <w:b/>
                <w:sz w:val="24"/>
                <w:szCs w:val="24"/>
              </w:rPr>
              <w:t>Kitos Europos Sąjungos valstybės narės kompetentingos institucijos priimtas ir Lietuvos Respublikai perduotas vykdyti ir šio straipsnio nustatyta tvarka pripažintas turto arešto aktas vykdomas pagal Lietuvos Respublikos įstatymus ir Reglamentą (ES) 2018/1805.</w:t>
            </w:r>
            <w:r>
              <w:rPr>
                <w:rFonts w:ascii="Times New Roman" w:eastAsia="Times New Roman" w:hAnsi="Times New Roman" w:cs="Times New Roman"/>
                <w:b/>
                <w:sz w:val="24"/>
                <w:szCs w:val="24"/>
              </w:rPr>
              <w:t>“</w:t>
            </w:r>
          </w:p>
          <w:p w14:paraId="4DCAA566" w14:textId="7CD5505A" w:rsidR="00477243" w:rsidRPr="00150A16" w:rsidRDefault="00477243" w:rsidP="00150A16">
            <w:pPr>
              <w:tabs>
                <w:tab w:val="left" w:pos="317"/>
              </w:tabs>
              <w:spacing w:before="100" w:beforeAutospacing="1" w:after="100" w:afterAutospacing="1" w:line="240" w:lineRule="auto"/>
              <w:ind w:left="34"/>
              <w:contextualSpacing/>
              <w:jc w:val="both"/>
              <w:rPr>
                <w:rFonts w:ascii="Times New Roman" w:eastAsia="Times New Roman" w:hAnsi="Times New Roman" w:cs="Times New Roman"/>
                <w:b/>
                <w:sz w:val="24"/>
                <w:szCs w:val="24"/>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82294" w14:textId="70E7FB3B" w:rsidR="00543105" w:rsidRPr="00C556E2" w:rsidRDefault="00C556E2" w:rsidP="00543105">
            <w:pPr>
              <w:spacing w:after="0" w:line="240" w:lineRule="auto"/>
              <w:jc w:val="center"/>
              <w:rPr>
                <w:rFonts w:ascii="Times New Roman" w:eastAsia="Calibri" w:hAnsi="Times New Roman" w:cs="Times New Roman"/>
                <w:b/>
                <w:sz w:val="24"/>
                <w:szCs w:val="24"/>
              </w:rPr>
            </w:pPr>
            <w:r w:rsidRPr="00C556E2">
              <w:rPr>
                <w:rFonts w:ascii="Times New Roman" w:eastAsia="Calibri" w:hAnsi="Times New Roman" w:cs="Times New Roman"/>
                <w:b/>
                <w:sz w:val="24"/>
                <w:szCs w:val="24"/>
              </w:rPr>
              <w:lastRenderedPageBreak/>
              <w:t>Visiškas</w:t>
            </w:r>
          </w:p>
        </w:tc>
      </w:tr>
      <w:tr w:rsidR="00543105" w14:paraId="1F65330A"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A9ED9" w14:textId="39E69C2A" w:rsidR="0061564B" w:rsidRPr="0061564B" w:rsidRDefault="0061564B" w:rsidP="0061564B">
            <w:pPr>
              <w:spacing w:after="0" w:line="240" w:lineRule="auto"/>
              <w:jc w:val="center"/>
              <w:rPr>
                <w:rFonts w:ascii="Times New Roman" w:hAnsi="Times New Roman" w:cs="Times New Roman"/>
                <w:i/>
                <w:sz w:val="24"/>
                <w:szCs w:val="24"/>
              </w:rPr>
            </w:pPr>
            <w:r w:rsidRPr="0061564B">
              <w:rPr>
                <w:rFonts w:ascii="Times New Roman" w:hAnsi="Times New Roman" w:cs="Times New Roman"/>
                <w:i/>
                <w:sz w:val="24"/>
                <w:szCs w:val="24"/>
              </w:rPr>
              <w:t>14 straipsnis</w:t>
            </w:r>
          </w:p>
          <w:p w14:paraId="31EABCB7" w14:textId="5283579A" w:rsidR="0061564B" w:rsidRPr="0061564B" w:rsidRDefault="0061564B" w:rsidP="0061564B">
            <w:pPr>
              <w:spacing w:after="0" w:line="240" w:lineRule="auto"/>
              <w:jc w:val="center"/>
              <w:rPr>
                <w:rFonts w:ascii="Times New Roman" w:hAnsi="Times New Roman" w:cs="Times New Roman"/>
                <w:b/>
                <w:sz w:val="24"/>
                <w:szCs w:val="24"/>
              </w:rPr>
            </w:pPr>
            <w:r w:rsidRPr="0061564B">
              <w:rPr>
                <w:rFonts w:ascii="Times New Roman" w:hAnsi="Times New Roman" w:cs="Times New Roman"/>
                <w:b/>
                <w:sz w:val="24"/>
                <w:szCs w:val="24"/>
              </w:rPr>
              <w:t>Nutarimų konfiskuoti perdavimas</w:t>
            </w:r>
          </w:p>
          <w:p w14:paraId="6EC0D30A" w14:textId="77777777" w:rsidR="00543105" w:rsidRDefault="0061564B" w:rsidP="0061564B">
            <w:pPr>
              <w:spacing w:after="0" w:line="240" w:lineRule="auto"/>
              <w:jc w:val="both"/>
              <w:rPr>
                <w:rFonts w:ascii="Times New Roman" w:hAnsi="Times New Roman" w:cs="Times New Roman"/>
                <w:sz w:val="24"/>
                <w:szCs w:val="24"/>
              </w:rPr>
            </w:pPr>
            <w:r w:rsidRPr="0061564B">
              <w:rPr>
                <w:rFonts w:ascii="Times New Roman" w:hAnsi="Times New Roman" w:cs="Times New Roman"/>
                <w:sz w:val="24"/>
                <w:szCs w:val="24"/>
              </w:rPr>
              <w:t>1.   Nutarimas konfiskuoti perduodamas naudojant konfiskavimo liudijimą. Priimančioji institucija 17 straipsnyje numatytą konfiskavimo liudijimą tiesiogiai perduoda vykdančiajai institucijai arba, kai taikytina, 24 straipsnio 2 dalyje nurodytai centrinei institucijai bet kuriomis raštiškai užfiksuoti leidžiančiomis priemonėmis ir tokiomis sąlygomis, kad vykdančioji institucija galėtų nustatyti konfiskavimo liudijimo autentiškumą.</w:t>
            </w:r>
          </w:p>
          <w:p w14:paraId="46F247A1" w14:textId="7519E0D0" w:rsidR="0061564B" w:rsidRDefault="0061564B" w:rsidP="0061564B">
            <w:pPr>
              <w:spacing w:after="0" w:line="240" w:lineRule="auto"/>
              <w:jc w:val="both"/>
            </w:pPr>
            <w:r>
              <w:t>&lt;...&gt;</w:t>
            </w: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C6A14" w14:textId="00282F21" w:rsidR="00C556E2" w:rsidRDefault="00E92DFA" w:rsidP="00C556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Įstatymo projekto 6</w:t>
            </w:r>
            <w:r w:rsidR="00C556E2">
              <w:rPr>
                <w:rFonts w:ascii="Times New Roman" w:eastAsia="Times New Roman" w:hAnsi="Times New Roman" w:cs="Times New Roman"/>
                <w:sz w:val="24"/>
              </w:rPr>
              <w:t xml:space="preserve"> straipsnis</w:t>
            </w:r>
          </w:p>
          <w:p w14:paraId="414E6585" w14:textId="77777777" w:rsidR="00C556E2" w:rsidRDefault="00C556E2" w:rsidP="00C556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„&lt;...&gt;</w:t>
            </w:r>
          </w:p>
          <w:p w14:paraId="77997A80" w14:textId="0F38DA28" w:rsidR="00C556E2" w:rsidRPr="005F4514" w:rsidRDefault="00C556E2" w:rsidP="00C556E2">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5F4514">
              <w:rPr>
                <w:rFonts w:ascii="Times New Roman" w:eastAsia="Times New Roman" w:hAnsi="Times New Roman" w:cs="Times New Roman"/>
                <w:b/>
                <w:sz w:val="24"/>
                <w:szCs w:val="24"/>
              </w:rPr>
              <w:t xml:space="preserve">84 straipsnis. Lietuvos Respublikoje priimtų sprendimų konfiskuoti </w:t>
            </w:r>
            <w:r w:rsidR="00E92DFA">
              <w:rPr>
                <w:rFonts w:ascii="Times New Roman" w:eastAsia="Times New Roman" w:hAnsi="Times New Roman" w:cs="Times New Roman"/>
                <w:b/>
                <w:sz w:val="24"/>
                <w:szCs w:val="24"/>
              </w:rPr>
              <w:t xml:space="preserve">turtą </w:t>
            </w:r>
            <w:r w:rsidRPr="005F4514">
              <w:rPr>
                <w:rFonts w:ascii="Times New Roman" w:eastAsia="Times New Roman" w:hAnsi="Times New Roman" w:cs="Times New Roman"/>
                <w:b/>
                <w:sz w:val="24"/>
                <w:szCs w:val="24"/>
              </w:rPr>
              <w:t>perdavimas vykdyti kitoms Europos Sąjungos valstybėms narėms</w:t>
            </w:r>
          </w:p>
          <w:p w14:paraId="46634409" w14:textId="77777777" w:rsidR="00E92DFA" w:rsidRPr="00E92DFA" w:rsidRDefault="00E92DFA" w:rsidP="00E92DFA">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E92DFA">
              <w:rPr>
                <w:rFonts w:ascii="Times New Roman" w:eastAsia="Times New Roman" w:hAnsi="Times New Roman" w:cs="Times New Roman"/>
                <w:b/>
                <w:sz w:val="24"/>
                <w:szCs w:val="24"/>
              </w:rPr>
              <w:t xml:space="preserve">1. Klausimą dėl sprendimo konfiskuoti turtą perdavimo vykdyti kitos Europos Sąjungos valstybės narės kompetentingai institucijai nagrinėja ir nutartimi išsprendžia sprendimą priėmęs teismas arba ikiteisminio tyrimo teisėjas. Šį sprendimą teismas arba ikiteisminio tyrimo teisėjas priima savo iniciatyva pagal baudžiamosios bylos medžiagą arba baudžiamojo poveikio priemonę </w:t>
            </w:r>
            <w:r w:rsidRPr="00E92DFA">
              <w:rPr>
                <w:rFonts w:ascii="Times New Roman" w:eastAsia="Times New Roman" w:hAnsi="Times New Roman" w:cs="Times New Roman"/>
                <w:b/>
                <w:sz w:val="24"/>
                <w:szCs w:val="24"/>
              </w:rPr>
              <w:lastRenderedPageBreak/>
              <w:t xml:space="preserve">vykdančios institucijos ar nuosprendžio pateikimą vykdyti kontroliuojančio prokuroro teikimą. </w:t>
            </w:r>
          </w:p>
          <w:p w14:paraId="6935EB3A" w14:textId="77777777" w:rsidR="00E92DFA" w:rsidRPr="00E92DFA" w:rsidRDefault="00E92DFA" w:rsidP="00E92DFA">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E92DFA">
              <w:rPr>
                <w:rFonts w:ascii="Times New Roman" w:eastAsia="Times New Roman" w:hAnsi="Times New Roman" w:cs="Times New Roman"/>
                <w:b/>
                <w:sz w:val="24"/>
                <w:szCs w:val="24"/>
              </w:rPr>
              <w:t>2. Teismas arba ikiteisminio tyrimo teisėjas rašytinio proceso tvarka įvertinęs baudžiamosios bylos medžiagą arba baudžiamojo poveikio priemonę vykdančios institucijos ar nuosprendžio pateikimą vykdyti kontroliuojančio prokuroro teikimą, priima vieną iš šių nutarčių:</w:t>
            </w:r>
          </w:p>
          <w:p w14:paraId="548E07BB" w14:textId="77777777" w:rsidR="00E92DFA" w:rsidRPr="00E92DFA" w:rsidRDefault="00E92DFA" w:rsidP="00E92DFA">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E92DFA">
              <w:rPr>
                <w:rFonts w:ascii="Times New Roman" w:eastAsia="Times New Roman" w:hAnsi="Times New Roman" w:cs="Times New Roman"/>
                <w:b/>
                <w:sz w:val="24"/>
                <w:szCs w:val="24"/>
              </w:rPr>
              <w:t>1) perduoti sprendimo konfiskuoti turtą vykdymą kitai Europos Sąjungos valstybei narei;</w:t>
            </w:r>
          </w:p>
          <w:p w14:paraId="67CB6DD8" w14:textId="77777777" w:rsidR="00E92DFA" w:rsidRPr="00E92DFA" w:rsidRDefault="00E92DFA" w:rsidP="00E92DFA">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E92DFA">
              <w:rPr>
                <w:rFonts w:ascii="Times New Roman" w:eastAsia="Times New Roman" w:hAnsi="Times New Roman" w:cs="Times New Roman"/>
                <w:b/>
                <w:sz w:val="24"/>
                <w:szCs w:val="24"/>
              </w:rPr>
              <w:t>2) atsisakyti perduoti sprendimo konfiskuoti turtą vykdymą kitai Europos Sąjungos valstybei narei.</w:t>
            </w:r>
          </w:p>
          <w:p w14:paraId="0241DA4E" w14:textId="77777777" w:rsidR="00E92DFA" w:rsidRPr="00E92DFA" w:rsidRDefault="00E92DFA" w:rsidP="00E92DFA">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E92DFA">
              <w:rPr>
                <w:rFonts w:ascii="Times New Roman" w:eastAsia="Times New Roman" w:hAnsi="Times New Roman" w:cs="Times New Roman"/>
                <w:b/>
                <w:sz w:val="24"/>
                <w:szCs w:val="24"/>
              </w:rPr>
              <w:t>3. Skundai dėl šio straipsnio 2 dalyje nurodytų teismo nutarčių nagrinėjami Lietuvos Respublikos baudžiamojo proceso kodekso 364 straipsnyje nustatyta tvarka.</w:t>
            </w:r>
          </w:p>
          <w:p w14:paraId="01E126D4" w14:textId="336085DA" w:rsidR="00543105" w:rsidRPr="00C556E2" w:rsidRDefault="00E92DFA" w:rsidP="00E92DFA">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E92DFA">
              <w:rPr>
                <w:rFonts w:ascii="Times New Roman" w:eastAsia="Times New Roman" w:hAnsi="Times New Roman" w:cs="Times New Roman"/>
                <w:b/>
                <w:sz w:val="24"/>
                <w:szCs w:val="24"/>
              </w:rPr>
              <w:t>4. Priėmus nutartį dėl sprendimo konfiskuoti turtą perdavimo vykdyti kitai Europos Sąjungos valstybei narei, per tris dienas nuo jos įsiteisėjimo arba bylos grąžinimo iš aukštesnės instancijos teismas arba ikiteisminio tyrimo teisėjas surašo liudijimą. Liudijimas turi būti išverstas į kitos Europos Sąjungos valstybės narės valstybinę kalbą arba į kitą kalbą, jeigu ši valstybė yra nurodžiusi, kad ji pripažins vertimą į vieną ar daugiau kitų Europos Sąjungos valstybių narių oficialiųjų kalbų.“</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B3C4D" w14:textId="6377152A" w:rsidR="00543105" w:rsidRPr="00C556E2" w:rsidRDefault="00C556E2" w:rsidP="00543105">
            <w:pPr>
              <w:spacing w:after="0" w:line="240" w:lineRule="auto"/>
              <w:jc w:val="center"/>
              <w:rPr>
                <w:rFonts w:ascii="Times New Roman" w:eastAsia="Calibri" w:hAnsi="Times New Roman" w:cs="Times New Roman"/>
                <w:b/>
                <w:sz w:val="24"/>
                <w:szCs w:val="24"/>
              </w:rPr>
            </w:pPr>
            <w:r w:rsidRPr="00C556E2">
              <w:rPr>
                <w:rFonts w:ascii="Times New Roman" w:eastAsia="Calibri" w:hAnsi="Times New Roman" w:cs="Times New Roman"/>
                <w:b/>
                <w:sz w:val="24"/>
                <w:szCs w:val="24"/>
              </w:rPr>
              <w:lastRenderedPageBreak/>
              <w:t>Visiškas</w:t>
            </w:r>
          </w:p>
        </w:tc>
      </w:tr>
      <w:tr w:rsidR="001A132E" w14:paraId="6FFE6BD1"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19A63" w14:textId="5C1C9B22" w:rsidR="001A132E" w:rsidRDefault="001A132E" w:rsidP="001A132E">
            <w:pPr>
              <w:pStyle w:val="Betarp"/>
              <w:numPr>
                <w:ilvl w:val="0"/>
                <w:numId w:val="17"/>
              </w:numPr>
              <w:tabs>
                <w:tab w:val="left" w:pos="346"/>
              </w:tabs>
              <w:ind w:left="0" w:firstLine="0"/>
              <w:jc w:val="both"/>
              <w:rPr>
                <w:rFonts w:ascii="Times New Roman" w:hAnsi="Times New Roman" w:cs="Times New Roman"/>
                <w:sz w:val="24"/>
                <w:szCs w:val="24"/>
              </w:rPr>
            </w:pPr>
            <w:r>
              <w:rPr>
                <w:rFonts w:ascii="Times New Roman" w:hAnsi="Times New Roman" w:cs="Times New Roman"/>
                <w:sz w:val="24"/>
                <w:szCs w:val="24"/>
              </w:rPr>
              <w:t>Valstybės narės gali padaryti pareiškimą, kuriame būtų nurodyta, kad tais atvejais, kai konfiskavimo liudijimas joms perduodamas siekiant pripažinti ir įvykdyti nutarimą konfiskuoti, priimančioji institucija privalo kartu su konfiskavimo liudijimu joms perduoti nutarimo konfiskuoti originalą arba patvirtiną jo kopiją. Tačiau pagal 17 straipsnio 2 dalį išverstas turi būti tik konfiskavimo liudijimas.</w:t>
            </w:r>
          </w:p>
          <w:p w14:paraId="28BEE9B8" w14:textId="77777777" w:rsidR="001A132E" w:rsidRDefault="001A132E" w:rsidP="001A132E">
            <w:pPr>
              <w:pStyle w:val="Betarp"/>
              <w:rPr>
                <w:rFonts w:ascii="Times New Roman" w:hAnsi="Times New Roman" w:cs="Times New Roman"/>
                <w:sz w:val="24"/>
                <w:szCs w:val="24"/>
              </w:rPr>
            </w:pPr>
          </w:p>
          <w:p w14:paraId="66BD3465" w14:textId="49C2446C" w:rsidR="001A132E" w:rsidRPr="001A132E" w:rsidRDefault="001A132E" w:rsidP="001A132E">
            <w:pPr>
              <w:pStyle w:val="Betarp"/>
              <w:numPr>
                <w:ilvl w:val="0"/>
                <w:numId w:val="17"/>
              </w:numPr>
              <w:tabs>
                <w:tab w:val="left" w:pos="34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Valstybės narės 2 dalyje nurodytą pareiškimą gali padaryti anksčiau nei pradedamas taikytis šis </w:t>
            </w:r>
            <w:r>
              <w:rPr>
                <w:rFonts w:ascii="Times New Roman" w:hAnsi="Times New Roman" w:cs="Times New Roman"/>
                <w:sz w:val="24"/>
                <w:szCs w:val="24"/>
              </w:rPr>
              <w:lastRenderedPageBreak/>
              <w:t>reglamentas arba vėliau. Valstybės narės tokį pareiškimą gali atšaukti bet kuriuo metu. Valstybės narės informuoja Komisiją apie tokio pareiškimo padarymą arba atšaukimą. Komisija visoms valstybėms narėms ir ETT suteikia galimybę susipažinti su tokia informacija.</w:t>
            </w: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FF0DE" w14:textId="77777777" w:rsidR="001A132E" w:rsidRDefault="001A132E" w:rsidP="00C556E2">
            <w:pPr>
              <w:spacing w:after="0" w:line="240" w:lineRule="auto"/>
              <w:jc w:val="both"/>
              <w:rPr>
                <w:rFonts w:ascii="Times New Roman" w:eastAsia="Times New Roman" w:hAnsi="Times New Roman" w:cs="Times New Roman"/>
                <w:sz w:val="24"/>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836E3" w14:textId="694AEE2F" w:rsidR="001A132E" w:rsidRPr="009271BB" w:rsidRDefault="00E92DFA" w:rsidP="00E92DFA">
            <w:pPr>
              <w:spacing w:after="0" w:line="240" w:lineRule="auto"/>
              <w:jc w:val="both"/>
              <w:rPr>
                <w:rFonts w:ascii="Times New Roman" w:eastAsia="Calibri" w:hAnsi="Times New Roman" w:cs="Times New Roman"/>
                <w:b/>
                <w:i/>
                <w:sz w:val="24"/>
                <w:szCs w:val="24"/>
              </w:rPr>
            </w:pPr>
            <w:r w:rsidRPr="00E92DFA">
              <w:rPr>
                <w:rFonts w:ascii="Times New Roman" w:eastAsia="Calibri" w:hAnsi="Times New Roman" w:cs="Times New Roman"/>
                <w:b/>
                <w:i/>
                <w:sz w:val="24"/>
                <w:szCs w:val="24"/>
              </w:rPr>
              <w:t xml:space="preserve">Iki 2020 m. gruodžio 19 d. bus pateiktas pareiškimas, kad Lietuvos kompetentingoms institucijoms būtų perduodamas nutarimo </w:t>
            </w:r>
            <w:r>
              <w:rPr>
                <w:rFonts w:ascii="Times New Roman" w:eastAsia="Calibri" w:hAnsi="Times New Roman" w:cs="Times New Roman"/>
                <w:b/>
                <w:i/>
                <w:sz w:val="24"/>
                <w:szCs w:val="24"/>
              </w:rPr>
              <w:t>konfiskuoti turtą</w:t>
            </w:r>
            <w:r w:rsidRPr="00E92DFA">
              <w:rPr>
                <w:rFonts w:ascii="Times New Roman" w:eastAsia="Calibri" w:hAnsi="Times New Roman" w:cs="Times New Roman"/>
                <w:b/>
                <w:i/>
                <w:sz w:val="24"/>
                <w:szCs w:val="24"/>
              </w:rPr>
              <w:t xml:space="preserve"> </w:t>
            </w:r>
            <w:r w:rsidRPr="00E92DFA">
              <w:rPr>
                <w:rFonts w:ascii="Times New Roman" w:eastAsia="Calibri" w:hAnsi="Times New Roman" w:cs="Times New Roman"/>
                <w:b/>
                <w:i/>
                <w:sz w:val="24"/>
                <w:szCs w:val="24"/>
              </w:rPr>
              <w:lastRenderedPageBreak/>
              <w:t>originalas arba jo patvirtinta kopija</w:t>
            </w:r>
          </w:p>
        </w:tc>
      </w:tr>
      <w:tr w:rsidR="00543105" w14:paraId="53FA1CD5"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DB4DD" w14:textId="33F216CA" w:rsidR="00543105" w:rsidRPr="0061564B" w:rsidRDefault="0061564B" w:rsidP="0061564B">
            <w:pPr>
              <w:pStyle w:val="Betarp"/>
              <w:jc w:val="center"/>
              <w:rPr>
                <w:rFonts w:ascii="Times New Roman" w:eastAsia="Times New Roman" w:hAnsi="Times New Roman" w:cs="Times New Roman"/>
                <w:i/>
                <w:sz w:val="24"/>
                <w:szCs w:val="24"/>
              </w:rPr>
            </w:pPr>
            <w:r w:rsidRPr="0061564B">
              <w:rPr>
                <w:rFonts w:ascii="Times New Roman" w:eastAsia="Times New Roman" w:hAnsi="Times New Roman" w:cs="Times New Roman"/>
                <w:i/>
                <w:sz w:val="24"/>
                <w:szCs w:val="24"/>
              </w:rPr>
              <w:lastRenderedPageBreak/>
              <w:t>17 straipsnis</w:t>
            </w:r>
          </w:p>
          <w:p w14:paraId="21AE39F4" w14:textId="77777777" w:rsidR="0061564B" w:rsidRPr="0061564B" w:rsidRDefault="0061564B" w:rsidP="0061564B">
            <w:pPr>
              <w:pStyle w:val="Betarp"/>
              <w:jc w:val="center"/>
              <w:rPr>
                <w:rFonts w:ascii="Times New Roman" w:eastAsia="Times New Roman" w:hAnsi="Times New Roman" w:cs="Times New Roman"/>
                <w:b/>
                <w:sz w:val="24"/>
                <w:szCs w:val="24"/>
              </w:rPr>
            </w:pPr>
            <w:r w:rsidRPr="0061564B">
              <w:rPr>
                <w:rFonts w:ascii="Times New Roman" w:eastAsia="Times New Roman" w:hAnsi="Times New Roman" w:cs="Times New Roman"/>
                <w:b/>
                <w:sz w:val="24"/>
                <w:szCs w:val="24"/>
              </w:rPr>
              <w:t>Standartinis konfiskavimo liudijimas</w:t>
            </w:r>
          </w:p>
          <w:p w14:paraId="27A8E850" w14:textId="77777777" w:rsidR="0061564B" w:rsidRDefault="0061564B" w:rsidP="0061564B">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&lt;...&gt;</w:t>
            </w:r>
          </w:p>
          <w:p w14:paraId="75341FD0" w14:textId="575DB606" w:rsidR="0061564B" w:rsidRPr="0061564B" w:rsidRDefault="0061564B" w:rsidP="0061564B">
            <w:pPr>
              <w:pStyle w:val="Betarp"/>
              <w:jc w:val="both"/>
              <w:rPr>
                <w:rFonts w:ascii="Times New Roman" w:eastAsia="Times New Roman" w:hAnsi="Times New Roman" w:cs="Times New Roman"/>
                <w:sz w:val="24"/>
                <w:szCs w:val="24"/>
              </w:rPr>
            </w:pPr>
            <w:r w:rsidRPr="0061564B">
              <w:rPr>
                <w:rFonts w:ascii="Times New Roman" w:hAnsi="Times New Roman" w:cs="Times New Roman"/>
                <w:sz w:val="24"/>
                <w:szCs w:val="24"/>
              </w:rPr>
              <w:t>3.   Bet kuri valstybė narė Komisijai teikiamame pareiškime bet kada gali nurodyti, kad ji priims konfiskavimo liudijimų vertimus į vieną ar daugiau oficialiųjų Sąjungos kalbų, kurios nėra tos valstybės narės valstybinė (-ės) kalba (-</w:t>
            </w:r>
            <w:proofErr w:type="spellStart"/>
            <w:r w:rsidRPr="0061564B">
              <w:rPr>
                <w:rFonts w:ascii="Times New Roman" w:hAnsi="Times New Roman" w:cs="Times New Roman"/>
                <w:sz w:val="24"/>
                <w:szCs w:val="24"/>
              </w:rPr>
              <w:t>os</w:t>
            </w:r>
            <w:proofErr w:type="spellEnd"/>
            <w:r w:rsidRPr="0061564B">
              <w:rPr>
                <w:rFonts w:ascii="Times New Roman" w:hAnsi="Times New Roman" w:cs="Times New Roman"/>
                <w:sz w:val="24"/>
                <w:szCs w:val="24"/>
              </w:rPr>
              <w:t>). Komisija visoms valstybėms narėms ir ETT suteikia galimybę susipažinti su pareiškimais.</w:t>
            </w: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3D149" w14:textId="7A05388A" w:rsidR="00543105" w:rsidRPr="00575277" w:rsidRDefault="00575277" w:rsidP="00BA7B0C">
            <w:pPr>
              <w:spacing w:after="0" w:line="240" w:lineRule="auto"/>
              <w:rPr>
                <w:rFonts w:ascii="Times New Roman" w:eastAsia="Times New Roman" w:hAnsi="Times New Roman" w:cs="Times New Roman"/>
              </w:rPr>
            </w:pPr>
            <w:r w:rsidRPr="00575277">
              <w:rPr>
                <w:rFonts w:ascii="Times New Roman" w:eastAsia="Times New Roman" w:hAnsi="Times New Roman" w:cs="Times New Roman"/>
              </w:rPr>
              <w:t xml:space="preserve">Įstatymo projekto </w:t>
            </w:r>
            <w:r w:rsidR="00E92DFA">
              <w:rPr>
                <w:rFonts w:ascii="Times New Roman" w:eastAsia="Times New Roman" w:hAnsi="Times New Roman" w:cs="Times New Roman"/>
              </w:rPr>
              <w:t>6</w:t>
            </w:r>
            <w:r w:rsidRPr="00575277">
              <w:rPr>
                <w:rFonts w:ascii="Times New Roman" w:eastAsia="Times New Roman" w:hAnsi="Times New Roman" w:cs="Times New Roman"/>
              </w:rPr>
              <w:t xml:space="preserve"> straipsnis</w:t>
            </w:r>
          </w:p>
          <w:p w14:paraId="709A5490" w14:textId="77777777" w:rsidR="00575277" w:rsidRDefault="00575277" w:rsidP="00BA7B0C">
            <w:pPr>
              <w:spacing w:after="0" w:line="240" w:lineRule="auto"/>
              <w:rPr>
                <w:rFonts w:ascii="Times New Roman" w:eastAsia="Times New Roman" w:hAnsi="Times New Roman" w:cs="Times New Roman"/>
                <w:b/>
              </w:rPr>
            </w:pPr>
            <w:r>
              <w:rPr>
                <w:rFonts w:ascii="Times New Roman" w:eastAsia="Times New Roman" w:hAnsi="Times New Roman" w:cs="Times New Roman"/>
                <w:b/>
              </w:rPr>
              <w:t>„&lt;...&gt;</w:t>
            </w:r>
          </w:p>
          <w:p w14:paraId="05D9C163" w14:textId="77777777" w:rsidR="00575277" w:rsidRPr="005F4514" w:rsidRDefault="00575277" w:rsidP="00575277">
            <w:pPr>
              <w:spacing w:before="100" w:beforeAutospacing="1" w:after="100" w:afterAutospacing="1" w:line="240" w:lineRule="auto"/>
              <w:ind w:left="34" w:hanging="34"/>
              <w:contextualSpacing/>
              <w:jc w:val="both"/>
              <w:rPr>
                <w:rFonts w:ascii="Times New Roman" w:eastAsia="Times New Roman" w:hAnsi="Times New Roman" w:cs="Times New Roman"/>
                <w:b/>
                <w:sz w:val="24"/>
                <w:szCs w:val="24"/>
              </w:rPr>
            </w:pPr>
            <w:r w:rsidRPr="005F4514">
              <w:rPr>
                <w:rFonts w:ascii="Times New Roman" w:eastAsia="Times New Roman" w:hAnsi="Times New Roman" w:cs="Times New Roman"/>
                <w:b/>
                <w:sz w:val="24"/>
                <w:szCs w:val="24"/>
              </w:rPr>
              <w:t xml:space="preserve">83 straipsnis. Europos Sąjungos valstybės narės teismo sprendimo konfiskuoti pripažinimas </w:t>
            </w:r>
          </w:p>
          <w:p w14:paraId="51C68B08" w14:textId="2020F76D" w:rsidR="00575277" w:rsidRDefault="00E92DFA" w:rsidP="00E92DFA">
            <w:pPr>
              <w:spacing w:after="0" w:line="240" w:lineRule="auto"/>
              <w:jc w:val="both"/>
              <w:rPr>
                <w:rFonts w:ascii="Times New Roman" w:eastAsia="Times New Roman" w:hAnsi="Times New Roman" w:cs="Times New Roman"/>
                <w:b/>
              </w:rPr>
            </w:pPr>
            <w:r w:rsidRPr="00E92DFA">
              <w:rPr>
                <w:rFonts w:ascii="Times New Roman" w:eastAsia="Times New Roman" w:hAnsi="Times New Roman" w:cs="Times New Roman"/>
                <w:b/>
              </w:rPr>
              <w:t>2.</w:t>
            </w:r>
            <w:r w:rsidRPr="00E92DFA">
              <w:rPr>
                <w:rFonts w:ascii="Times New Roman" w:eastAsia="Times New Roman" w:hAnsi="Times New Roman" w:cs="Times New Roman"/>
                <w:b/>
              </w:rPr>
              <w:tab/>
            </w:r>
            <w:r w:rsidRPr="00E92DFA">
              <w:rPr>
                <w:rFonts w:ascii="Times New Roman" w:eastAsia="Times New Roman" w:hAnsi="Times New Roman" w:cs="Times New Roman"/>
                <w:b/>
                <w:sz w:val="24"/>
                <w:szCs w:val="24"/>
              </w:rPr>
              <w:t xml:space="preserve">Gavęs Europos Sąjungos valstybės narės teismo sprendimą konfiskuoti turtą, apylinkės teismas per septynias dienas nuo sprendimo gavimo dienos surengia teismo posėdį. Į posėdį teismas šaukia asmenį, dėl kurio turto konfiskavimo priimtas sprendimas, jo gynėją, juridinio asmens atstovą, prokurorą ir kitus suinteresuotus asmenis, tačiau šių asmenų neatvykimas į posėdį klausimo nagrinėjimo nesustabdo. Klausimo nagrinėjimas pradedamas posėdžio pirmininko pranešimu. Po to teismas išklauso į posėdį atvykusius asmenis ir priima nutartį pripažinti Europos Sąjungos valstybės narės teismo sprendimą konfiskuoti turtą arba nutartį atsisakyti pripažinti Europos Sąjungos valstybės narės teismo sprendimą konfiskuoti turtą. Nutartį teismas priima pasitarimų kambaryje. </w:t>
            </w:r>
            <w:r w:rsidR="00575277">
              <w:rPr>
                <w:rFonts w:ascii="Times New Roman" w:eastAsia="Times New Roman" w:hAnsi="Times New Roman" w:cs="Times New Roman"/>
                <w:b/>
              </w:rPr>
              <w:t>&lt;...&gt;“</w:t>
            </w:r>
          </w:p>
          <w:p w14:paraId="48D0A286" w14:textId="77777777" w:rsidR="006A1329" w:rsidRDefault="006A1329" w:rsidP="00BA7B0C">
            <w:pPr>
              <w:spacing w:after="0" w:line="240" w:lineRule="auto"/>
              <w:rPr>
                <w:rFonts w:ascii="Times New Roman" w:eastAsia="Times New Roman" w:hAnsi="Times New Roman" w:cs="Times New Roman"/>
                <w:b/>
              </w:rPr>
            </w:pPr>
          </w:p>
          <w:p w14:paraId="3DF3DA1E" w14:textId="65E3A7BD" w:rsidR="006A1329" w:rsidRPr="006A1329" w:rsidRDefault="006A1329" w:rsidP="006A1329">
            <w:pPr>
              <w:spacing w:after="0" w:line="240" w:lineRule="auto"/>
              <w:jc w:val="both"/>
              <w:rPr>
                <w:rFonts w:ascii="Times New Roman" w:eastAsia="Times New Roman" w:hAnsi="Times New Roman" w:cs="Times New Roman"/>
                <w:i/>
                <w:sz w:val="24"/>
                <w:szCs w:val="24"/>
              </w:rPr>
            </w:pPr>
            <w:r w:rsidRPr="006A1329">
              <w:rPr>
                <w:rFonts w:ascii="Times New Roman" w:eastAsia="Times New Roman" w:hAnsi="Times New Roman" w:cs="Times New Roman"/>
                <w:i/>
                <w:sz w:val="24"/>
                <w:szCs w:val="24"/>
              </w:rPr>
              <w:t xml:space="preserve">Pastaba. Pasirenkama, kad sprendimo konfiskuoti liudijimai galės būti gaunami tik lietuvių kalba. </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37DB3" w14:textId="40CDF84A" w:rsidR="00543105" w:rsidRPr="00C51612" w:rsidRDefault="00C70701" w:rsidP="0054310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Visiškas</w:t>
            </w:r>
          </w:p>
        </w:tc>
      </w:tr>
      <w:tr w:rsidR="00543105" w14:paraId="04D28926"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64C88" w14:textId="35A0DB2D" w:rsidR="00543105" w:rsidRPr="0061564B" w:rsidRDefault="0061564B" w:rsidP="0061564B">
            <w:pPr>
              <w:pStyle w:val="Betarp"/>
              <w:jc w:val="center"/>
              <w:rPr>
                <w:rFonts w:ascii="Times New Roman" w:hAnsi="Times New Roman" w:cs="Times New Roman"/>
                <w:i/>
                <w:sz w:val="24"/>
                <w:szCs w:val="24"/>
              </w:rPr>
            </w:pPr>
            <w:r w:rsidRPr="0061564B">
              <w:rPr>
                <w:rFonts w:ascii="Times New Roman" w:hAnsi="Times New Roman" w:cs="Times New Roman"/>
                <w:i/>
                <w:sz w:val="24"/>
                <w:szCs w:val="24"/>
              </w:rPr>
              <w:t>18 straipsnis</w:t>
            </w:r>
          </w:p>
          <w:p w14:paraId="5C4A54F2" w14:textId="77777777" w:rsidR="0061564B" w:rsidRPr="0061564B" w:rsidRDefault="0061564B" w:rsidP="0061564B">
            <w:pPr>
              <w:pStyle w:val="Betarp"/>
              <w:jc w:val="center"/>
              <w:rPr>
                <w:rFonts w:ascii="Times New Roman" w:hAnsi="Times New Roman" w:cs="Times New Roman"/>
                <w:b/>
                <w:sz w:val="24"/>
                <w:szCs w:val="24"/>
              </w:rPr>
            </w:pPr>
            <w:r w:rsidRPr="0061564B">
              <w:rPr>
                <w:rFonts w:ascii="Times New Roman" w:hAnsi="Times New Roman" w:cs="Times New Roman"/>
                <w:b/>
                <w:sz w:val="24"/>
                <w:szCs w:val="24"/>
              </w:rPr>
              <w:t>Nutarimų konfiskuoti pripažinimas ir vykdymas</w:t>
            </w:r>
          </w:p>
          <w:p w14:paraId="620942BA" w14:textId="77777777" w:rsidR="0061564B" w:rsidRDefault="0061564B" w:rsidP="0061564B">
            <w:pPr>
              <w:pStyle w:val="Betarp"/>
              <w:jc w:val="both"/>
              <w:rPr>
                <w:rFonts w:ascii="Times New Roman" w:hAnsi="Times New Roman" w:cs="Times New Roman"/>
                <w:sz w:val="24"/>
                <w:szCs w:val="24"/>
              </w:rPr>
            </w:pPr>
            <w:r w:rsidRPr="0061564B">
              <w:rPr>
                <w:rFonts w:ascii="Times New Roman" w:hAnsi="Times New Roman" w:cs="Times New Roman"/>
                <w:sz w:val="24"/>
                <w:szCs w:val="24"/>
              </w:rPr>
              <w:t xml:space="preserve">1.   Vykdančioji institucija pripažįsta pagal 14 straipsnį perduotą nutarimą konfiskuoti ir imasi būtinų priemonių jam vykdyti tokiu pat būdu, kaip ir vykdančiosios valstybės institucijos priimto vidaus nutarimo konfiskuoti atveju, išskyrus atvejus, kai vykdančioji institucija remiasi vienu iš 19 straipsnyje numatytų </w:t>
            </w:r>
            <w:r w:rsidRPr="0061564B">
              <w:rPr>
                <w:rFonts w:ascii="Times New Roman" w:hAnsi="Times New Roman" w:cs="Times New Roman"/>
                <w:sz w:val="24"/>
                <w:szCs w:val="24"/>
              </w:rPr>
              <w:lastRenderedPageBreak/>
              <w:t>nepripažinimo ir nevykdymo pagrindų arba vienu iš 21 straipsnyje numatytų vykdymo atidėjimo pagrindų.</w:t>
            </w:r>
          </w:p>
          <w:p w14:paraId="7BD83BCA" w14:textId="63360A22" w:rsidR="0061564B" w:rsidRPr="0061564B" w:rsidRDefault="0061564B" w:rsidP="0061564B">
            <w:pPr>
              <w:pStyle w:val="Betarp"/>
              <w:jc w:val="both"/>
              <w:rPr>
                <w:rFonts w:ascii="Times New Roman" w:hAnsi="Times New Roman" w:cs="Times New Roman"/>
                <w:sz w:val="24"/>
                <w:szCs w:val="24"/>
              </w:rPr>
            </w:pPr>
            <w:r>
              <w:rPr>
                <w:rFonts w:ascii="Times New Roman" w:hAnsi="Times New Roman" w:cs="Times New Roman"/>
                <w:sz w:val="24"/>
                <w:szCs w:val="24"/>
              </w:rPr>
              <w:t>&lt;...&gt;</w:t>
            </w: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A2E80" w14:textId="77777777" w:rsidR="00543105" w:rsidRPr="00575277" w:rsidRDefault="00575277" w:rsidP="00BA7B0C">
            <w:pPr>
              <w:spacing w:after="0" w:line="240" w:lineRule="auto"/>
              <w:jc w:val="both"/>
              <w:rPr>
                <w:rFonts w:ascii="Times New Roman" w:hAnsi="Times New Roman" w:cs="Times New Roman"/>
                <w:sz w:val="24"/>
                <w:szCs w:val="24"/>
              </w:rPr>
            </w:pPr>
            <w:r w:rsidRPr="00575277">
              <w:rPr>
                <w:rFonts w:ascii="Times New Roman" w:hAnsi="Times New Roman" w:cs="Times New Roman"/>
                <w:sz w:val="24"/>
                <w:szCs w:val="24"/>
              </w:rPr>
              <w:lastRenderedPageBreak/>
              <w:t>Įstatymo projekto 7 straipsnis</w:t>
            </w:r>
          </w:p>
          <w:p w14:paraId="146471B4" w14:textId="77777777" w:rsidR="00575277" w:rsidRDefault="00575277" w:rsidP="00BA7B0C">
            <w:pPr>
              <w:spacing w:after="0" w:line="240" w:lineRule="auto"/>
              <w:jc w:val="both"/>
            </w:pPr>
            <w:r>
              <w:t>„&lt;...&gt;</w:t>
            </w:r>
          </w:p>
          <w:p w14:paraId="065D8536" w14:textId="68442A49" w:rsidR="00575277" w:rsidRPr="005F4514" w:rsidRDefault="00575277" w:rsidP="00575277">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5F4514">
              <w:rPr>
                <w:rFonts w:ascii="Times New Roman" w:eastAsia="Times New Roman" w:hAnsi="Times New Roman" w:cs="Times New Roman"/>
                <w:b/>
                <w:sz w:val="24"/>
                <w:szCs w:val="24"/>
              </w:rPr>
              <w:t>83 straipsnis. Europos Sąjungos valstybės narės teismo sprendimo konfiskuoti</w:t>
            </w:r>
            <w:r w:rsidR="00811AFD">
              <w:rPr>
                <w:rFonts w:ascii="Times New Roman" w:eastAsia="Times New Roman" w:hAnsi="Times New Roman" w:cs="Times New Roman"/>
                <w:b/>
                <w:sz w:val="24"/>
                <w:szCs w:val="24"/>
              </w:rPr>
              <w:t xml:space="preserve"> turtą</w:t>
            </w:r>
            <w:r w:rsidRPr="005F4514">
              <w:rPr>
                <w:rFonts w:ascii="Times New Roman" w:eastAsia="Times New Roman" w:hAnsi="Times New Roman" w:cs="Times New Roman"/>
                <w:b/>
                <w:sz w:val="24"/>
                <w:szCs w:val="24"/>
              </w:rPr>
              <w:t xml:space="preserve"> pripažinimas </w:t>
            </w:r>
            <w:r w:rsidR="006E74C9">
              <w:rPr>
                <w:rFonts w:ascii="Times New Roman" w:eastAsia="Times New Roman" w:hAnsi="Times New Roman" w:cs="Times New Roman"/>
                <w:b/>
                <w:sz w:val="24"/>
                <w:szCs w:val="24"/>
              </w:rPr>
              <w:t>ir vykdymas</w:t>
            </w:r>
          </w:p>
          <w:p w14:paraId="48E66C28" w14:textId="77777777" w:rsidR="00811AFD" w:rsidRPr="00811AFD" w:rsidRDefault="00811AFD" w:rsidP="00811AFD">
            <w:pPr>
              <w:numPr>
                <w:ilvl w:val="0"/>
                <w:numId w:val="23"/>
              </w:numPr>
              <w:tabs>
                <w:tab w:val="left" w:pos="1134"/>
              </w:tabs>
              <w:spacing w:before="100" w:beforeAutospacing="1" w:after="100" w:afterAutospacing="1" w:line="240" w:lineRule="auto"/>
              <w:ind w:left="47" w:firstLine="256"/>
              <w:contextualSpacing/>
              <w:jc w:val="both"/>
              <w:rPr>
                <w:rFonts w:ascii="Times New Roman" w:eastAsia="Times New Roman" w:hAnsi="Times New Roman" w:cs="Times New Roman"/>
                <w:b/>
                <w:sz w:val="24"/>
                <w:szCs w:val="24"/>
              </w:rPr>
            </w:pPr>
            <w:r w:rsidRPr="00811AFD">
              <w:rPr>
                <w:rFonts w:ascii="Times New Roman" w:eastAsia="Times New Roman" w:hAnsi="Times New Roman" w:cs="Times New Roman"/>
                <w:b/>
                <w:sz w:val="24"/>
                <w:szCs w:val="24"/>
              </w:rPr>
              <w:t>Europos S</w:t>
            </w:r>
            <w:r w:rsidRPr="00811AFD">
              <w:rPr>
                <w:rFonts w:ascii="Times New Roman" w:eastAsia="Times New Roman" w:hAnsi="Times New Roman" w:cs="Times New Roman" w:hint="eastAsia"/>
                <w:b/>
                <w:sz w:val="24"/>
                <w:szCs w:val="24"/>
              </w:rPr>
              <w:t>ą</w:t>
            </w:r>
            <w:r w:rsidRPr="00811AFD">
              <w:rPr>
                <w:rFonts w:ascii="Times New Roman" w:eastAsia="Times New Roman" w:hAnsi="Times New Roman" w:cs="Times New Roman"/>
                <w:b/>
                <w:sz w:val="24"/>
                <w:szCs w:val="24"/>
              </w:rPr>
              <w:t>jungos valstyb</w:t>
            </w:r>
            <w:r w:rsidRPr="00811AFD">
              <w:rPr>
                <w:rFonts w:ascii="Times New Roman" w:eastAsia="Times New Roman" w:hAnsi="Times New Roman" w:cs="Times New Roman" w:hint="eastAsia"/>
                <w:b/>
                <w:sz w:val="24"/>
                <w:szCs w:val="24"/>
              </w:rPr>
              <w:t>ė</w:t>
            </w:r>
            <w:r w:rsidRPr="00811AFD">
              <w:rPr>
                <w:rFonts w:ascii="Times New Roman" w:eastAsia="Times New Roman" w:hAnsi="Times New Roman" w:cs="Times New Roman"/>
                <w:b/>
                <w:sz w:val="24"/>
                <w:szCs w:val="24"/>
              </w:rPr>
              <w:t>s nar</w:t>
            </w:r>
            <w:r w:rsidRPr="00811AFD">
              <w:rPr>
                <w:rFonts w:ascii="Times New Roman" w:eastAsia="Times New Roman" w:hAnsi="Times New Roman" w:cs="Times New Roman" w:hint="eastAsia"/>
                <w:b/>
                <w:sz w:val="24"/>
                <w:szCs w:val="24"/>
              </w:rPr>
              <w:t>ė</w:t>
            </w:r>
            <w:r w:rsidRPr="00811AFD">
              <w:rPr>
                <w:rFonts w:ascii="Times New Roman" w:eastAsia="Times New Roman" w:hAnsi="Times New Roman" w:cs="Times New Roman"/>
                <w:b/>
                <w:sz w:val="24"/>
                <w:szCs w:val="24"/>
              </w:rPr>
              <w:t>s teismo sprendim</w:t>
            </w:r>
            <w:r w:rsidRPr="00811AFD">
              <w:rPr>
                <w:rFonts w:ascii="Times New Roman" w:eastAsia="Times New Roman" w:hAnsi="Times New Roman" w:cs="Times New Roman" w:hint="eastAsia"/>
                <w:b/>
                <w:sz w:val="24"/>
                <w:szCs w:val="24"/>
              </w:rPr>
              <w:t>ą</w:t>
            </w:r>
            <w:r w:rsidRPr="00811AFD">
              <w:rPr>
                <w:rFonts w:ascii="Times New Roman" w:eastAsia="Times New Roman" w:hAnsi="Times New Roman" w:cs="Times New Roman"/>
                <w:b/>
                <w:sz w:val="24"/>
                <w:szCs w:val="24"/>
              </w:rPr>
              <w:t xml:space="preserve"> konfiskuoti turtą ir į lietuvių kalbą išverstą liudijimą pripaž</w:t>
            </w:r>
            <w:r w:rsidRPr="00811AFD">
              <w:rPr>
                <w:rFonts w:ascii="Times New Roman" w:eastAsia="Times New Roman" w:hAnsi="Times New Roman" w:cs="Times New Roman" w:hint="eastAsia"/>
                <w:b/>
                <w:sz w:val="24"/>
                <w:szCs w:val="24"/>
              </w:rPr>
              <w:t>į</w:t>
            </w:r>
            <w:r w:rsidRPr="00811AFD">
              <w:rPr>
                <w:rFonts w:ascii="Times New Roman" w:eastAsia="Times New Roman" w:hAnsi="Times New Roman" w:cs="Times New Roman"/>
                <w:b/>
                <w:sz w:val="24"/>
                <w:szCs w:val="24"/>
              </w:rPr>
              <w:t>sta fizinio asmens, d</w:t>
            </w:r>
            <w:r w:rsidRPr="00811AFD">
              <w:rPr>
                <w:rFonts w:ascii="Times New Roman" w:eastAsia="Times New Roman" w:hAnsi="Times New Roman" w:cs="Times New Roman" w:hint="eastAsia"/>
                <w:b/>
                <w:sz w:val="24"/>
                <w:szCs w:val="24"/>
              </w:rPr>
              <w:t>ė</w:t>
            </w:r>
            <w:r w:rsidRPr="00811AFD">
              <w:rPr>
                <w:rFonts w:ascii="Times New Roman" w:eastAsia="Times New Roman" w:hAnsi="Times New Roman" w:cs="Times New Roman"/>
                <w:b/>
                <w:sz w:val="24"/>
                <w:szCs w:val="24"/>
              </w:rPr>
              <w:t xml:space="preserve">l kurio turto konfiskavimo priimtas sprendimas, gyvenamosios vietos </w:t>
            </w:r>
            <w:r w:rsidRPr="00811AFD">
              <w:rPr>
                <w:rFonts w:ascii="Times New Roman" w:eastAsia="Times New Roman" w:hAnsi="Times New Roman" w:cs="Times New Roman"/>
                <w:b/>
                <w:sz w:val="24"/>
                <w:szCs w:val="24"/>
              </w:rPr>
              <w:lastRenderedPageBreak/>
              <w:t>arba juridinio asmens, d</w:t>
            </w:r>
            <w:r w:rsidRPr="00811AFD">
              <w:rPr>
                <w:rFonts w:ascii="Times New Roman" w:eastAsia="Times New Roman" w:hAnsi="Times New Roman" w:cs="Times New Roman" w:hint="eastAsia"/>
                <w:b/>
                <w:sz w:val="24"/>
                <w:szCs w:val="24"/>
              </w:rPr>
              <w:t>ė</w:t>
            </w:r>
            <w:r w:rsidRPr="00811AFD">
              <w:rPr>
                <w:rFonts w:ascii="Times New Roman" w:eastAsia="Times New Roman" w:hAnsi="Times New Roman" w:cs="Times New Roman"/>
                <w:b/>
                <w:sz w:val="24"/>
                <w:szCs w:val="24"/>
              </w:rPr>
              <w:t>l kurio turto konfiskavimo priimtas sprendimas, buvein</w:t>
            </w:r>
            <w:r w:rsidRPr="00811AFD">
              <w:rPr>
                <w:rFonts w:ascii="Times New Roman" w:eastAsia="Times New Roman" w:hAnsi="Times New Roman" w:cs="Times New Roman" w:hint="eastAsia"/>
                <w:b/>
                <w:sz w:val="24"/>
                <w:szCs w:val="24"/>
              </w:rPr>
              <w:t>ė</w:t>
            </w:r>
            <w:r w:rsidRPr="00811AFD">
              <w:rPr>
                <w:rFonts w:ascii="Times New Roman" w:eastAsia="Times New Roman" w:hAnsi="Times New Roman" w:cs="Times New Roman"/>
                <w:b/>
                <w:sz w:val="24"/>
                <w:szCs w:val="24"/>
              </w:rPr>
              <w:t>s vietos apylink</w:t>
            </w:r>
            <w:r w:rsidRPr="00811AFD">
              <w:rPr>
                <w:rFonts w:ascii="Times New Roman" w:eastAsia="Times New Roman" w:hAnsi="Times New Roman" w:cs="Times New Roman" w:hint="eastAsia"/>
                <w:b/>
                <w:sz w:val="24"/>
                <w:szCs w:val="24"/>
              </w:rPr>
              <w:t>ė</w:t>
            </w:r>
            <w:r w:rsidRPr="00811AFD">
              <w:rPr>
                <w:rFonts w:ascii="Times New Roman" w:eastAsia="Times New Roman" w:hAnsi="Times New Roman" w:cs="Times New Roman"/>
                <w:b/>
                <w:sz w:val="24"/>
                <w:szCs w:val="24"/>
              </w:rPr>
              <w:t>s teismas. Tais atvejais, kai fizinis asmuo, d</w:t>
            </w:r>
            <w:r w:rsidRPr="00811AFD">
              <w:rPr>
                <w:rFonts w:ascii="Times New Roman" w:eastAsia="Times New Roman" w:hAnsi="Times New Roman" w:cs="Times New Roman" w:hint="eastAsia"/>
                <w:b/>
                <w:sz w:val="24"/>
                <w:szCs w:val="24"/>
              </w:rPr>
              <w:t>ė</w:t>
            </w:r>
            <w:r w:rsidRPr="00811AFD">
              <w:rPr>
                <w:rFonts w:ascii="Times New Roman" w:eastAsia="Times New Roman" w:hAnsi="Times New Roman" w:cs="Times New Roman"/>
                <w:b/>
                <w:sz w:val="24"/>
                <w:szCs w:val="24"/>
              </w:rPr>
              <w:t>l kurio turto konfiskavimo priimtas sprendimas, neturi gyvenamosios vietos Lietuvos Respublikoje arba juridinis asmuo, d</w:t>
            </w:r>
            <w:r w:rsidRPr="00811AFD">
              <w:rPr>
                <w:rFonts w:ascii="Times New Roman" w:eastAsia="Times New Roman" w:hAnsi="Times New Roman" w:cs="Times New Roman" w:hint="eastAsia"/>
                <w:b/>
                <w:sz w:val="24"/>
                <w:szCs w:val="24"/>
              </w:rPr>
              <w:t>ė</w:t>
            </w:r>
            <w:r w:rsidRPr="00811AFD">
              <w:rPr>
                <w:rFonts w:ascii="Times New Roman" w:eastAsia="Times New Roman" w:hAnsi="Times New Roman" w:cs="Times New Roman"/>
                <w:b/>
                <w:sz w:val="24"/>
                <w:szCs w:val="24"/>
              </w:rPr>
              <w:t>l kurio turto konfiskavimo priimtas sprendimas, neturi buvein</w:t>
            </w:r>
            <w:r w:rsidRPr="00811AFD">
              <w:rPr>
                <w:rFonts w:ascii="Times New Roman" w:eastAsia="Times New Roman" w:hAnsi="Times New Roman" w:cs="Times New Roman" w:hint="eastAsia"/>
                <w:b/>
                <w:sz w:val="24"/>
                <w:szCs w:val="24"/>
              </w:rPr>
              <w:t>ė</w:t>
            </w:r>
            <w:r w:rsidRPr="00811AFD">
              <w:rPr>
                <w:rFonts w:ascii="Times New Roman" w:eastAsia="Times New Roman" w:hAnsi="Times New Roman" w:cs="Times New Roman"/>
                <w:b/>
                <w:sz w:val="24"/>
                <w:szCs w:val="24"/>
              </w:rPr>
              <w:t>s Lietuvos Respublikoje, Europos S</w:t>
            </w:r>
            <w:r w:rsidRPr="00811AFD">
              <w:rPr>
                <w:rFonts w:ascii="Times New Roman" w:eastAsia="Times New Roman" w:hAnsi="Times New Roman" w:cs="Times New Roman" w:hint="eastAsia"/>
                <w:b/>
                <w:sz w:val="24"/>
                <w:szCs w:val="24"/>
              </w:rPr>
              <w:t>ą</w:t>
            </w:r>
            <w:r w:rsidRPr="00811AFD">
              <w:rPr>
                <w:rFonts w:ascii="Times New Roman" w:eastAsia="Times New Roman" w:hAnsi="Times New Roman" w:cs="Times New Roman"/>
                <w:b/>
                <w:sz w:val="24"/>
                <w:szCs w:val="24"/>
              </w:rPr>
              <w:t>jungos valstyb</w:t>
            </w:r>
            <w:r w:rsidRPr="00811AFD">
              <w:rPr>
                <w:rFonts w:ascii="Times New Roman" w:eastAsia="Times New Roman" w:hAnsi="Times New Roman" w:cs="Times New Roman" w:hint="eastAsia"/>
                <w:b/>
                <w:sz w:val="24"/>
                <w:szCs w:val="24"/>
              </w:rPr>
              <w:t>ė</w:t>
            </w:r>
            <w:r w:rsidRPr="00811AFD">
              <w:rPr>
                <w:rFonts w:ascii="Times New Roman" w:eastAsia="Times New Roman" w:hAnsi="Times New Roman" w:cs="Times New Roman"/>
                <w:b/>
                <w:sz w:val="24"/>
                <w:szCs w:val="24"/>
              </w:rPr>
              <w:t>s nar</w:t>
            </w:r>
            <w:r w:rsidRPr="00811AFD">
              <w:rPr>
                <w:rFonts w:ascii="Times New Roman" w:eastAsia="Times New Roman" w:hAnsi="Times New Roman" w:cs="Times New Roman" w:hint="eastAsia"/>
                <w:b/>
                <w:sz w:val="24"/>
                <w:szCs w:val="24"/>
              </w:rPr>
              <w:t>ė</w:t>
            </w:r>
            <w:r w:rsidRPr="00811AFD">
              <w:rPr>
                <w:rFonts w:ascii="Times New Roman" w:eastAsia="Times New Roman" w:hAnsi="Times New Roman" w:cs="Times New Roman"/>
                <w:b/>
                <w:sz w:val="24"/>
                <w:szCs w:val="24"/>
              </w:rPr>
              <w:t>s teismo sprendim</w:t>
            </w:r>
            <w:r w:rsidRPr="00811AFD">
              <w:rPr>
                <w:rFonts w:ascii="Times New Roman" w:eastAsia="Times New Roman" w:hAnsi="Times New Roman" w:cs="Times New Roman" w:hint="eastAsia"/>
                <w:b/>
                <w:sz w:val="24"/>
                <w:szCs w:val="24"/>
              </w:rPr>
              <w:t>ą</w:t>
            </w:r>
            <w:r w:rsidRPr="00811AFD">
              <w:rPr>
                <w:rFonts w:ascii="Times New Roman" w:eastAsia="Times New Roman" w:hAnsi="Times New Roman" w:cs="Times New Roman"/>
                <w:b/>
                <w:sz w:val="24"/>
                <w:szCs w:val="24"/>
              </w:rPr>
              <w:t xml:space="preserve"> konfiskuoti turtą pripaž</w:t>
            </w:r>
            <w:r w:rsidRPr="00811AFD">
              <w:rPr>
                <w:rFonts w:ascii="Times New Roman" w:eastAsia="Times New Roman" w:hAnsi="Times New Roman" w:cs="Times New Roman" w:hint="eastAsia"/>
                <w:b/>
                <w:sz w:val="24"/>
                <w:szCs w:val="24"/>
              </w:rPr>
              <w:t>į</w:t>
            </w:r>
            <w:r w:rsidRPr="00811AFD">
              <w:rPr>
                <w:rFonts w:ascii="Times New Roman" w:eastAsia="Times New Roman" w:hAnsi="Times New Roman" w:cs="Times New Roman"/>
                <w:b/>
                <w:sz w:val="24"/>
                <w:szCs w:val="24"/>
              </w:rPr>
              <w:t>sta konfiskuotino turto ar pagrindin</w:t>
            </w:r>
            <w:r w:rsidRPr="00811AFD">
              <w:rPr>
                <w:rFonts w:ascii="Times New Roman" w:eastAsia="Times New Roman" w:hAnsi="Times New Roman" w:cs="Times New Roman" w:hint="eastAsia"/>
                <w:b/>
                <w:sz w:val="24"/>
                <w:szCs w:val="24"/>
              </w:rPr>
              <w:t>ė</w:t>
            </w:r>
            <w:r w:rsidRPr="00811AFD">
              <w:rPr>
                <w:rFonts w:ascii="Times New Roman" w:eastAsia="Times New Roman" w:hAnsi="Times New Roman" w:cs="Times New Roman"/>
                <w:b/>
                <w:sz w:val="24"/>
                <w:szCs w:val="24"/>
              </w:rPr>
              <w:t>s jo dalies buvimo vietos apylink</w:t>
            </w:r>
            <w:r w:rsidRPr="00811AFD">
              <w:rPr>
                <w:rFonts w:ascii="Times New Roman" w:eastAsia="Times New Roman" w:hAnsi="Times New Roman" w:cs="Times New Roman" w:hint="eastAsia"/>
                <w:b/>
                <w:sz w:val="24"/>
                <w:szCs w:val="24"/>
              </w:rPr>
              <w:t>ė</w:t>
            </w:r>
            <w:r w:rsidRPr="00811AFD">
              <w:rPr>
                <w:rFonts w:ascii="Times New Roman" w:eastAsia="Times New Roman" w:hAnsi="Times New Roman" w:cs="Times New Roman"/>
                <w:b/>
                <w:sz w:val="24"/>
                <w:szCs w:val="24"/>
              </w:rPr>
              <w:t>s teismas.</w:t>
            </w:r>
          </w:p>
          <w:p w14:paraId="4AD00EAD" w14:textId="77777777" w:rsidR="00811AFD" w:rsidRPr="00811AFD" w:rsidRDefault="00811AFD" w:rsidP="00811AFD">
            <w:pPr>
              <w:numPr>
                <w:ilvl w:val="0"/>
                <w:numId w:val="23"/>
              </w:numPr>
              <w:tabs>
                <w:tab w:val="left" w:pos="1134"/>
              </w:tabs>
              <w:spacing w:before="100" w:beforeAutospacing="1" w:after="100" w:afterAutospacing="1" w:line="240" w:lineRule="auto"/>
              <w:ind w:left="47" w:firstLine="234"/>
              <w:contextualSpacing/>
              <w:jc w:val="both"/>
              <w:rPr>
                <w:rFonts w:ascii="Times New Roman" w:eastAsia="Times New Roman" w:hAnsi="Times New Roman" w:cs="Times New Roman"/>
                <w:b/>
                <w:sz w:val="24"/>
                <w:szCs w:val="24"/>
              </w:rPr>
            </w:pPr>
            <w:r w:rsidRPr="00811AFD">
              <w:rPr>
                <w:rFonts w:ascii="Times New Roman" w:eastAsia="Times New Roman" w:hAnsi="Times New Roman" w:cs="Times New Roman"/>
                <w:b/>
                <w:sz w:val="24"/>
                <w:szCs w:val="24"/>
              </w:rPr>
              <w:t xml:space="preserve">Gavęs Europos Sąjungos valstybės narės teismo sprendimą konfiskuoti turtą, apylinkės teismas per septynias dienas nuo sprendimo gavimo dienos surengia teismo posėdį. Į posėdį teismas šaukia asmenį, dėl kurio turto konfiskavimo priimtas sprendimas, jo gynėją, juridinio asmens atstovą, prokurorą ir kitus suinteresuotus asmenis, tačiau šių asmenų neatvykimas į posėdį klausimo nagrinėjimo nesustabdo. Klausimo nagrinėjimas pradedamas posėdžio pirmininko pranešimu. Po to teismas išklauso į posėdį atvykusius asmenis ir priima nutartį pripažinti Europos Sąjungos valstybės narės teismo sprendimą konfiskuoti turtą arba nutartį atsisakyti pripažinti Europos Sąjungos valstybės narės teismo sprendimą konfiskuoti turtą. Nutartį teismas priima pasitarimų kambaryje. </w:t>
            </w:r>
          </w:p>
          <w:p w14:paraId="2ACFDC04" w14:textId="77777777" w:rsidR="00811AFD" w:rsidRPr="00811AFD" w:rsidRDefault="00811AFD" w:rsidP="00811AFD">
            <w:pPr>
              <w:numPr>
                <w:ilvl w:val="0"/>
                <w:numId w:val="23"/>
              </w:numPr>
              <w:tabs>
                <w:tab w:val="left" w:pos="1134"/>
              </w:tabs>
              <w:spacing w:before="100" w:beforeAutospacing="1" w:after="100" w:afterAutospacing="1" w:line="240" w:lineRule="auto"/>
              <w:ind w:left="47" w:firstLine="234"/>
              <w:contextualSpacing/>
              <w:jc w:val="both"/>
              <w:rPr>
                <w:rFonts w:ascii="Times New Roman" w:eastAsia="Times New Roman" w:hAnsi="Times New Roman" w:cs="Times New Roman"/>
                <w:b/>
                <w:sz w:val="24"/>
                <w:szCs w:val="24"/>
              </w:rPr>
            </w:pPr>
            <w:r w:rsidRPr="00811AFD">
              <w:rPr>
                <w:rFonts w:ascii="Times New Roman" w:eastAsia="Times New Roman" w:hAnsi="Times New Roman" w:cs="Times New Roman"/>
                <w:b/>
                <w:sz w:val="24"/>
                <w:szCs w:val="24"/>
              </w:rPr>
              <w:t>Kitos Europos Sąjungos valstybės narės teismo priimtas ir šio straipsnio nustatyta tvarka pripažintas sprendimas konfiskuoti turtą vykdomas pagal Lietuvos Respublikos įstatymus ir Reglamentą (ES) 2018/1805.</w:t>
            </w:r>
          </w:p>
          <w:p w14:paraId="5221A4A0" w14:textId="77777777" w:rsidR="00811AFD" w:rsidRDefault="00811AFD" w:rsidP="00BA7B0C">
            <w:pPr>
              <w:spacing w:after="0" w:line="240" w:lineRule="auto"/>
              <w:jc w:val="both"/>
            </w:pPr>
          </w:p>
          <w:p w14:paraId="75BB6117" w14:textId="72649E49" w:rsidR="00575277" w:rsidRDefault="00575277" w:rsidP="00BA7B0C">
            <w:pPr>
              <w:spacing w:after="0" w:line="240" w:lineRule="auto"/>
              <w:jc w:val="both"/>
            </w:pPr>
            <w:r>
              <w:t>&lt;...&gt;“</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8A299" w14:textId="04987FF5" w:rsidR="00543105" w:rsidRPr="00642C6A" w:rsidRDefault="00642C6A" w:rsidP="00543105">
            <w:pPr>
              <w:spacing w:after="0" w:line="240" w:lineRule="auto"/>
              <w:jc w:val="center"/>
              <w:rPr>
                <w:rFonts w:ascii="Times New Roman" w:eastAsia="Calibri" w:hAnsi="Times New Roman" w:cs="Times New Roman"/>
                <w:b/>
                <w:sz w:val="24"/>
                <w:szCs w:val="24"/>
              </w:rPr>
            </w:pPr>
            <w:r w:rsidRPr="00642C6A">
              <w:rPr>
                <w:rFonts w:ascii="Times New Roman" w:eastAsia="Calibri" w:hAnsi="Times New Roman" w:cs="Times New Roman"/>
                <w:b/>
                <w:sz w:val="24"/>
                <w:szCs w:val="24"/>
              </w:rPr>
              <w:lastRenderedPageBreak/>
              <w:t>Visiškas</w:t>
            </w:r>
          </w:p>
        </w:tc>
      </w:tr>
      <w:tr w:rsidR="00543105" w14:paraId="0ED22068"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457EB" w14:textId="21B6CADB" w:rsidR="00D362AB" w:rsidRPr="00D362AB" w:rsidRDefault="00D362AB" w:rsidP="00D362AB">
            <w:pPr>
              <w:spacing w:after="0" w:line="240" w:lineRule="auto"/>
              <w:jc w:val="center"/>
              <w:rPr>
                <w:rFonts w:ascii="Times New Roman" w:hAnsi="Times New Roman" w:cs="Times New Roman"/>
                <w:i/>
                <w:sz w:val="24"/>
                <w:szCs w:val="24"/>
              </w:rPr>
            </w:pPr>
            <w:r w:rsidRPr="00D362AB">
              <w:rPr>
                <w:rFonts w:ascii="Times New Roman" w:hAnsi="Times New Roman" w:cs="Times New Roman"/>
                <w:i/>
                <w:sz w:val="24"/>
                <w:szCs w:val="24"/>
              </w:rPr>
              <w:t>24 straipsnis</w:t>
            </w:r>
          </w:p>
          <w:p w14:paraId="084D9463" w14:textId="77777777" w:rsidR="00D362AB" w:rsidRPr="00D362AB" w:rsidRDefault="00D362AB" w:rsidP="00D362AB">
            <w:pPr>
              <w:spacing w:after="0" w:line="240" w:lineRule="auto"/>
              <w:jc w:val="center"/>
              <w:rPr>
                <w:rFonts w:ascii="Times New Roman" w:hAnsi="Times New Roman" w:cs="Times New Roman"/>
                <w:b/>
                <w:sz w:val="24"/>
                <w:szCs w:val="24"/>
              </w:rPr>
            </w:pPr>
            <w:r w:rsidRPr="00D362AB">
              <w:rPr>
                <w:rFonts w:ascii="Times New Roman" w:hAnsi="Times New Roman" w:cs="Times New Roman"/>
                <w:b/>
                <w:sz w:val="24"/>
                <w:szCs w:val="24"/>
              </w:rPr>
              <w:t>Pranešimas apie kompetentingas institucijas</w:t>
            </w:r>
          </w:p>
          <w:p w14:paraId="23424E6B" w14:textId="77777777" w:rsidR="00D362AB" w:rsidRPr="00D362AB" w:rsidRDefault="00D362AB" w:rsidP="00D362AB">
            <w:pPr>
              <w:spacing w:after="0" w:line="240" w:lineRule="auto"/>
              <w:jc w:val="both"/>
              <w:rPr>
                <w:rFonts w:ascii="Times New Roman" w:hAnsi="Times New Roman" w:cs="Times New Roman"/>
                <w:sz w:val="24"/>
                <w:szCs w:val="24"/>
              </w:rPr>
            </w:pPr>
            <w:r w:rsidRPr="00D362AB">
              <w:rPr>
                <w:rFonts w:ascii="Times New Roman" w:hAnsi="Times New Roman" w:cs="Times New Roman"/>
                <w:sz w:val="24"/>
                <w:szCs w:val="24"/>
              </w:rPr>
              <w:lastRenderedPageBreak/>
              <w:t>1.   Ne vėliau kaip 2020 m. gruodžio 19 d. kiekviena valstybė narė informuoja Komisiją apie instituciją arba institucijas, kaip apibrėžta 2 straipsnio 8 ir 9 punktuose, kompetentingą (-</w:t>
            </w:r>
            <w:proofErr w:type="spellStart"/>
            <w:r w:rsidRPr="00D362AB">
              <w:rPr>
                <w:rFonts w:ascii="Times New Roman" w:hAnsi="Times New Roman" w:cs="Times New Roman"/>
                <w:sz w:val="24"/>
                <w:szCs w:val="24"/>
              </w:rPr>
              <w:t>as</w:t>
            </w:r>
            <w:proofErr w:type="spellEnd"/>
            <w:r w:rsidRPr="00D362AB">
              <w:rPr>
                <w:rFonts w:ascii="Times New Roman" w:hAnsi="Times New Roman" w:cs="Times New Roman"/>
                <w:sz w:val="24"/>
                <w:szCs w:val="24"/>
              </w:rPr>
              <w:t>) pagal jos teisę tais atvejais, kai ta valstybė narė yra atitinkamai priimančioji valstybė arba vykdančioji valstybė.</w:t>
            </w:r>
          </w:p>
          <w:p w14:paraId="41C7180B" w14:textId="77777777" w:rsidR="00D362AB" w:rsidRPr="00D362AB" w:rsidRDefault="00D362AB" w:rsidP="00D362AB">
            <w:pPr>
              <w:spacing w:after="0" w:line="240" w:lineRule="auto"/>
              <w:jc w:val="both"/>
              <w:rPr>
                <w:rFonts w:ascii="Times New Roman" w:hAnsi="Times New Roman" w:cs="Times New Roman"/>
                <w:sz w:val="24"/>
                <w:szCs w:val="24"/>
              </w:rPr>
            </w:pPr>
            <w:r w:rsidRPr="00D362AB">
              <w:rPr>
                <w:rFonts w:ascii="Times New Roman" w:hAnsi="Times New Roman" w:cs="Times New Roman"/>
                <w:sz w:val="24"/>
                <w:szCs w:val="24"/>
              </w:rPr>
              <w:t>2.   Kiekviena valstybė narė, kai tai būtina dėl jos vidaus teisinės sistemos struktūros, gali paskirti vieną ar daugiau centrinių institucijų atsakingomis už įšaldymo liudijimų ir konfiskavimo liudijimų administracinį perdavimą ir gavimą bei pagalbą jos kompetentingoms institucijoms. Kiekviena valstybė narė informuoja Komisija apie visas tokias taip paskirtas institucijas.</w:t>
            </w:r>
          </w:p>
          <w:p w14:paraId="2F7A2DF1" w14:textId="021D69E8" w:rsidR="00B22D64" w:rsidRDefault="00B22D64" w:rsidP="000572D5">
            <w:pPr>
              <w:spacing w:after="0" w:line="240" w:lineRule="auto"/>
              <w:jc w:val="both"/>
            </w:pP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14D17" w14:textId="1E1A571B" w:rsidR="00543105" w:rsidRDefault="00D362AB" w:rsidP="00543105">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lastRenderedPageBreak/>
              <w:t>Lietuva</w:t>
            </w:r>
            <w:r w:rsidR="00E431F3">
              <w:rPr>
                <w:rFonts w:ascii="Times New Roman" w:eastAsia="Times New Roman" w:hAnsi="Times New Roman" w:cs="Times New Roman"/>
                <w:i/>
              </w:rPr>
              <w:t xml:space="preserve"> (Teisingumo ministerija)</w:t>
            </w:r>
            <w:r>
              <w:rPr>
                <w:rFonts w:ascii="Times New Roman" w:eastAsia="Times New Roman" w:hAnsi="Times New Roman" w:cs="Times New Roman"/>
                <w:i/>
              </w:rPr>
              <w:t xml:space="preserve"> iki nurodytos datos informuos Europos Komisiją apie kompetentingas institucijas. Lietuva neskirs centrinės institucijos. </w:t>
            </w:r>
          </w:p>
          <w:p w14:paraId="666EC442" w14:textId="77777777" w:rsidR="00E431F3" w:rsidRDefault="00E431F3" w:rsidP="00543105">
            <w:pPr>
              <w:spacing w:after="0" w:line="240" w:lineRule="auto"/>
              <w:jc w:val="both"/>
              <w:rPr>
                <w:rFonts w:ascii="Times New Roman" w:eastAsia="Times New Roman" w:hAnsi="Times New Roman" w:cs="Times New Roman"/>
                <w:i/>
              </w:rPr>
            </w:pPr>
          </w:p>
          <w:p w14:paraId="426C115C" w14:textId="77777777" w:rsidR="00E431F3" w:rsidRPr="00D362AB" w:rsidRDefault="00E431F3" w:rsidP="00543105">
            <w:pPr>
              <w:spacing w:after="0" w:line="240" w:lineRule="auto"/>
              <w:jc w:val="both"/>
              <w:rPr>
                <w:rFonts w:ascii="Times New Roman" w:eastAsia="Times New Roman" w:hAnsi="Times New Roman" w:cs="Times New Roman"/>
                <w:i/>
              </w:rPr>
            </w:pPr>
          </w:p>
          <w:p w14:paraId="5F9E9E33" w14:textId="77777777" w:rsidR="00543105" w:rsidRDefault="00543105" w:rsidP="00BA7B0C">
            <w:pPr>
              <w:spacing w:after="0" w:line="240" w:lineRule="auto"/>
              <w:jc w:val="both"/>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7F440" w14:textId="33040888" w:rsidR="00543105" w:rsidRPr="00776EBB" w:rsidRDefault="00543105" w:rsidP="00543105">
            <w:pPr>
              <w:spacing w:after="0" w:line="240" w:lineRule="auto"/>
              <w:jc w:val="center"/>
              <w:rPr>
                <w:rFonts w:ascii="Times New Roman" w:eastAsia="Calibri" w:hAnsi="Times New Roman" w:cs="Times New Roman"/>
                <w:b/>
                <w:sz w:val="24"/>
                <w:szCs w:val="24"/>
              </w:rPr>
            </w:pPr>
          </w:p>
        </w:tc>
      </w:tr>
      <w:tr w:rsidR="00543105" w14:paraId="7EF46C44"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72221" w14:textId="3CE8FA9A" w:rsidR="000572D5" w:rsidRPr="00A34A18" w:rsidRDefault="00A34A18" w:rsidP="00A34A18">
            <w:pPr>
              <w:pStyle w:val="Betarp"/>
              <w:jc w:val="center"/>
              <w:rPr>
                <w:rFonts w:ascii="Times New Roman" w:hAnsi="Times New Roman" w:cs="Times New Roman"/>
                <w:b/>
                <w:sz w:val="24"/>
                <w:szCs w:val="24"/>
              </w:rPr>
            </w:pPr>
            <w:r w:rsidRPr="00A34A18">
              <w:rPr>
                <w:rFonts w:ascii="Times New Roman" w:hAnsi="Times New Roman" w:cs="Times New Roman"/>
                <w:b/>
                <w:sz w:val="24"/>
                <w:szCs w:val="24"/>
              </w:rPr>
              <w:t>35 straipsnis</w:t>
            </w:r>
          </w:p>
          <w:p w14:paraId="30B8CEF9" w14:textId="77777777" w:rsidR="00A34A18" w:rsidRPr="00A34A18" w:rsidRDefault="00A34A18" w:rsidP="00A34A18">
            <w:pPr>
              <w:pStyle w:val="Betarp"/>
              <w:jc w:val="center"/>
              <w:rPr>
                <w:rFonts w:ascii="Times New Roman" w:hAnsi="Times New Roman" w:cs="Times New Roman"/>
                <w:b/>
                <w:sz w:val="24"/>
                <w:szCs w:val="24"/>
              </w:rPr>
            </w:pPr>
            <w:r w:rsidRPr="00A34A18">
              <w:rPr>
                <w:rFonts w:ascii="Times New Roman" w:hAnsi="Times New Roman" w:cs="Times New Roman"/>
                <w:b/>
                <w:sz w:val="24"/>
                <w:szCs w:val="24"/>
              </w:rPr>
              <w:t>Statistiniai duomenys</w:t>
            </w:r>
          </w:p>
          <w:p w14:paraId="273C565F" w14:textId="77777777" w:rsidR="00A34A18" w:rsidRDefault="00A34A18" w:rsidP="00A34A18">
            <w:pPr>
              <w:pStyle w:val="Betarp"/>
              <w:jc w:val="both"/>
              <w:rPr>
                <w:rFonts w:ascii="Times New Roman" w:hAnsi="Times New Roman" w:cs="Times New Roman"/>
                <w:sz w:val="24"/>
                <w:szCs w:val="24"/>
              </w:rPr>
            </w:pPr>
            <w:r w:rsidRPr="00A34A18">
              <w:rPr>
                <w:rFonts w:ascii="Times New Roman" w:hAnsi="Times New Roman" w:cs="Times New Roman"/>
                <w:sz w:val="24"/>
                <w:szCs w:val="24"/>
              </w:rPr>
              <w:t>1.   Valstybės narės reguliariai renka išsamius iš atitinkamų institucijų gaunamus statistinius duomenis. Jos tuos statistinius duomenis saugo ir kasmet siunčia juos Komisijai. Be Direktyvos 2014/42/ES 11 straipsnio 2 dalyje nurodytos informacijos, tie statistiniai duomenys apima valstybės narės iš kitų valstybių narių gautų nutarimų įšaldyti ir nutarimų konfiskuoti, kurie buvo pripažinti bei įvykdyti ir kuriuos pripažinti ir įvykdyti buvo atsisakyta, skaičių.</w:t>
            </w:r>
          </w:p>
          <w:p w14:paraId="666FE08D" w14:textId="0F2C2254" w:rsidR="00A34A18" w:rsidRPr="00A34A18" w:rsidRDefault="00A34A18" w:rsidP="00A34A18">
            <w:pPr>
              <w:pStyle w:val="Betarp"/>
              <w:jc w:val="both"/>
              <w:rPr>
                <w:rFonts w:ascii="Times New Roman" w:hAnsi="Times New Roman" w:cs="Times New Roman"/>
                <w:sz w:val="24"/>
                <w:szCs w:val="24"/>
              </w:rPr>
            </w:pP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57686" w14:textId="5FA042A1" w:rsidR="00642C6A" w:rsidRDefault="00642C6A" w:rsidP="009422DF">
            <w:pPr>
              <w:spacing w:after="0" w:line="240" w:lineRule="auto"/>
              <w:jc w:val="both"/>
              <w:rPr>
                <w:rFonts w:ascii="Times New Roman" w:hAnsi="Times New Roman" w:cs="Times New Roman"/>
                <w:sz w:val="24"/>
                <w:szCs w:val="24"/>
              </w:rPr>
            </w:pPr>
            <w:r w:rsidRPr="00642C6A">
              <w:rPr>
                <w:rFonts w:ascii="Times New Roman" w:hAnsi="Times New Roman" w:cs="Times New Roman"/>
                <w:sz w:val="24"/>
                <w:szCs w:val="24"/>
              </w:rPr>
              <w:t>Į</w:t>
            </w:r>
            <w:r w:rsidR="008B4E61">
              <w:rPr>
                <w:rFonts w:ascii="Times New Roman" w:hAnsi="Times New Roman" w:cs="Times New Roman"/>
                <w:sz w:val="24"/>
                <w:szCs w:val="24"/>
              </w:rPr>
              <w:t>statymo projekto 8</w:t>
            </w:r>
            <w:r w:rsidR="009422DF">
              <w:rPr>
                <w:rFonts w:ascii="Times New Roman" w:hAnsi="Times New Roman" w:cs="Times New Roman"/>
                <w:sz w:val="24"/>
                <w:szCs w:val="24"/>
              </w:rPr>
              <w:t xml:space="preserve"> straipsnis</w:t>
            </w:r>
          </w:p>
          <w:p w14:paraId="1FF6EAB0" w14:textId="1C11DBA8" w:rsidR="009422DF" w:rsidRPr="009422DF" w:rsidRDefault="009422DF" w:rsidP="009422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&lt;...&gt;</w:t>
            </w:r>
          </w:p>
          <w:p w14:paraId="1C5C8F0F" w14:textId="6DB4CE63" w:rsidR="008B4E61" w:rsidRPr="008B4E61" w:rsidRDefault="008B4E61" w:rsidP="008B4E61">
            <w:pPr>
              <w:spacing w:after="0" w:line="240" w:lineRule="auto"/>
              <w:jc w:val="both"/>
              <w:rPr>
                <w:rFonts w:ascii="Times New Roman" w:hAnsi="Times New Roman" w:cs="Times New Roman"/>
                <w:sz w:val="24"/>
                <w:szCs w:val="24"/>
              </w:rPr>
            </w:pPr>
            <w:r w:rsidRPr="008B4E61">
              <w:rPr>
                <w:rFonts w:ascii="Times New Roman" w:hAnsi="Times New Roman" w:cs="Times New Roman"/>
                <w:sz w:val="24"/>
                <w:szCs w:val="24"/>
              </w:rPr>
              <w:t>4. Informaciją apie kitoms Europos Sąjungos valstybėms narėms perduotų vykdyti ir kitose Europos Sąjungos valstybėse narėse įvykdytų turto (arba įrodymų) arešto akto liudijimų, taip pat iš kitų Europos Sąjungos valstybių narių gautų, pripažintų ir įvykdytų ar atsisakytų pripažinti ir įvykdyti turto (įrodymų) arešto liudijimų, nurodytų šio įstatymo XII, XIII ir XVI skyriuose, skaičių renka, sistemina ir kasmet iki vasario 1 dienos Lietuvos Respublikos teisingumo ministerijai teikia Lietuvos Respublikos generalinė prokuratūra.</w:t>
            </w:r>
          </w:p>
          <w:p w14:paraId="25E8E806" w14:textId="77777777" w:rsidR="008B4E61" w:rsidRPr="008B4E61" w:rsidRDefault="008B4E61" w:rsidP="008B4E61">
            <w:pPr>
              <w:spacing w:after="0" w:line="240" w:lineRule="auto"/>
              <w:jc w:val="both"/>
              <w:rPr>
                <w:rFonts w:ascii="Times New Roman" w:hAnsi="Times New Roman" w:cs="Times New Roman"/>
                <w:sz w:val="24"/>
                <w:szCs w:val="24"/>
              </w:rPr>
            </w:pPr>
            <w:r w:rsidRPr="008B4E61">
              <w:rPr>
                <w:rFonts w:ascii="Times New Roman" w:hAnsi="Times New Roman" w:cs="Times New Roman"/>
                <w:sz w:val="24"/>
                <w:szCs w:val="24"/>
              </w:rPr>
              <w:t>5. Informaciją apie kitoms Europos Sąjungos valstybėms narėms perduotų vykdyti ir apie kitose Europos Sąjungos valstybėse narėse įvykdytų sprendimų konfiskuoti turtą, taip pat apie iš kitų Europos Sąjungos valstybių narių gautų, pripažintų ir įvykdytų ar atsisakytų pripažinti ar įvykdyti sprendimų konfiskuoti turtą, nurodytų šio įstatymo XIV, XV ir XVII skyriuose, skaičių renka, sistemina ir kasmet iki vasario 1 dienos Lietuvos Respublikos teisingumo ministerijai teikia Nacionalinė teismų administracija.</w:t>
            </w:r>
          </w:p>
          <w:p w14:paraId="3797C283" w14:textId="39825A4B" w:rsidR="00642C6A" w:rsidRDefault="009422DF" w:rsidP="00BA7B0C">
            <w:pPr>
              <w:spacing w:after="0" w:line="240" w:lineRule="auto"/>
              <w:jc w:val="both"/>
            </w:pPr>
            <w:r>
              <w:lastRenderedPageBreak/>
              <w:t>&lt;...&gt;</w:t>
            </w:r>
          </w:p>
          <w:p w14:paraId="58CED513" w14:textId="77777777" w:rsidR="009422DF" w:rsidRDefault="009422DF" w:rsidP="00BA7B0C">
            <w:pPr>
              <w:spacing w:after="0" w:line="240" w:lineRule="auto"/>
              <w:jc w:val="both"/>
            </w:pPr>
          </w:p>
          <w:p w14:paraId="73C4A7C7" w14:textId="1EE87F92" w:rsidR="00063788" w:rsidRPr="00063788" w:rsidRDefault="00063788" w:rsidP="00063788">
            <w:pPr>
              <w:pStyle w:val="Betarp"/>
              <w:jc w:val="both"/>
              <w:rPr>
                <w:rFonts w:ascii="Times New Roman" w:hAnsi="Times New Roman" w:cs="Times New Roman"/>
                <w:i/>
                <w:sz w:val="24"/>
                <w:szCs w:val="24"/>
              </w:rPr>
            </w:pPr>
            <w:r w:rsidRPr="00063788">
              <w:rPr>
                <w:rFonts w:ascii="Times New Roman" w:hAnsi="Times New Roman" w:cs="Times New Roman"/>
                <w:i/>
                <w:sz w:val="24"/>
                <w:szCs w:val="24"/>
              </w:rPr>
              <w:t>Pastaba. Statistinius duomenis K</w:t>
            </w:r>
            <w:r>
              <w:rPr>
                <w:rFonts w:ascii="Times New Roman" w:hAnsi="Times New Roman" w:cs="Times New Roman"/>
                <w:i/>
                <w:sz w:val="24"/>
                <w:szCs w:val="24"/>
              </w:rPr>
              <w:t xml:space="preserve">omisijai </w:t>
            </w:r>
            <w:r w:rsidRPr="00063788">
              <w:rPr>
                <w:rFonts w:ascii="Times New Roman" w:hAnsi="Times New Roman" w:cs="Times New Roman"/>
                <w:i/>
                <w:sz w:val="24"/>
                <w:szCs w:val="24"/>
              </w:rPr>
              <w:t xml:space="preserve">teiks </w:t>
            </w:r>
            <w:r>
              <w:rPr>
                <w:rFonts w:ascii="Times New Roman" w:hAnsi="Times New Roman" w:cs="Times New Roman"/>
                <w:i/>
                <w:sz w:val="24"/>
                <w:szCs w:val="24"/>
              </w:rPr>
              <w:t>T</w:t>
            </w:r>
            <w:r w:rsidRPr="00063788">
              <w:rPr>
                <w:rFonts w:ascii="Times New Roman" w:hAnsi="Times New Roman" w:cs="Times New Roman"/>
                <w:i/>
                <w:sz w:val="24"/>
                <w:szCs w:val="24"/>
              </w:rPr>
              <w:t xml:space="preserve">eisingumo ministerija, gavusi </w:t>
            </w:r>
            <w:r w:rsidR="00BD6749">
              <w:rPr>
                <w:rFonts w:ascii="Times New Roman" w:hAnsi="Times New Roman" w:cs="Times New Roman"/>
                <w:i/>
                <w:sz w:val="24"/>
                <w:szCs w:val="24"/>
              </w:rPr>
              <w:t xml:space="preserve">juos </w:t>
            </w:r>
            <w:r w:rsidRPr="00063788">
              <w:rPr>
                <w:rFonts w:ascii="Times New Roman" w:hAnsi="Times New Roman" w:cs="Times New Roman"/>
                <w:i/>
                <w:sz w:val="24"/>
                <w:szCs w:val="24"/>
              </w:rPr>
              <w:t>iš kompetentingų institucijų.</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56584" w14:textId="21E04000" w:rsidR="00543105" w:rsidRPr="00776EBB" w:rsidRDefault="00543105" w:rsidP="00543105">
            <w:pPr>
              <w:spacing w:after="0" w:line="240" w:lineRule="auto"/>
              <w:jc w:val="center"/>
              <w:rPr>
                <w:rFonts w:ascii="Times New Roman" w:eastAsia="Calibri" w:hAnsi="Times New Roman" w:cs="Times New Roman"/>
                <w:b/>
                <w:sz w:val="24"/>
                <w:szCs w:val="24"/>
              </w:rPr>
            </w:pPr>
          </w:p>
        </w:tc>
      </w:tr>
      <w:tr w:rsidR="001C6C6E" w14:paraId="16B11C14" w14:textId="77777777" w:rsidTr="00776EBB">
        <w:trPr>
          <w:trHeight w:val="1"/>
        </w:trPr>
        <w:tc>
          <w:tcPr>
            <w:tcW w:w="5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A3030" w14:textId="2AC57C75" w:rsidR="00B61F7D" w:rsidRDefault="00F44E4C" w:rsidP="00F44E4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267AB8">
              <w:rPr>
                <w:rFonts w:ascii="Times New Roman" w:eastAsia="Times New Roman" w:hAnsi="Times New Roman" w:cs="Times New Roman"/>
                <w:sz w:val="24"/>
              </w:rPr>
              <w:t xml:space="preserve"> </w:t>
            </w:r>
            <w:r>
              <w:rPr>
                <w:rFonts w:ascii="Times New Roman" w:eastAsia="Times New Roman" w:hAnsi="Times New Roman" w:cs="Times New Roman"/>
                <w:sz w:val="24"/>
              </w:rPr>
              <w:t>Valstybės narės Komisijai kasmet siunčia ir šiuos statistinius duomenis, ka</w:t>
            </w:r>
            <w:r w:rsidR="00267AB8">
              <w:rPr>
                <w:rFonts w:ascii="Times New Roman" w:eastAsia="Times New Roman" w:hAnsi="Times New Roman" w:cs="Times New Roman"/>
                <w:sz w:val="24"/>
              </w:rPr>
              <w:t>i</w:t>
            </w:r>
            <w:r>
              <w:rPr>
                <w:rFonts w:ascii="Times New Roman" w:eastAsia="Times New Roman" w:hAnsi="Times New Roman" w:cs="Times New Roman"/>
                <w:sz w:val="24"/>
              </w:rPr>
              <w:t xml:space="preserve"> atitinkamoje valstybėje narėje jų turima centriniu lygmeniu:</w:t>
            </w:r>
          </w:p>
          <w:p w14:paraId="3E1FA4B5" w14:textId="77777777" w:rsidR="00F44E4C" w:rsidRDefault="00F44E4C" w:rsidP="00F44E4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atvejų, kai nukentėjusiajam buvo kompensuota žala arba atlikta turto, gauto įvykdžius nutarimą </w:t>
            </w:r>
            <w:r w:rsidR="00267AB8">
              <w:rPr>
                <w:rFonts w:ascii="Times New Roman" w:eastAsia="Times New Roman" w:hAnsi="Times New Roman" w:cs="Times New Roman"/>
                <w:sz w:val="24"/>
              </w:rPr>
              <w:t>konfiskuoti pagal šį reglamentą, restitucija, skaičių ir</w:t>
            </w:r>
          </w:p>
          <w:p w14:paraId="4829FAFA" w14:textId="0D0C2A7C" w:rsidR="00267AB8" w:rsidRPr="00F44E4C" w:rsidRDefault="00267AB8" w:rsidP="00F44E4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 vidutinę nutarimų įšaldyti ir nutarimų konfiskuoti vykdymo pagal šį reglamentą trukmę. </w:t>
            </w:r>
          </w:p>
        </w:tc>
        <w:tc>
          <w:tcPr>
            <w:tcW w:w="6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8D891" w14:textId="0E5B2B07" w:rsidR="001C6C6E" w:rsidRDefault="001C6C6E" w:rsidP="00E440BD">
            <w:pPr>
              <w:spacing w:after="0" w:line="240" w:lineRule="auto"/>
              <w:jc w:val="both"/>
              <w:rPr>
                <w:rFonts w:ascii="Times New Roman" w:eastAsia="Times New Roman" w:hAnsi="Times New Roman" w:cs="Times New Roman"/>
                <w:b/>
                <w:color w:val="000000"/>
                <w:sz w:val="24"/>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92DDB" w14:textId="6B8517C2" w:rsidR="001C6C6E" w:rsidRPr="00C70701" w:rsidRDefault="00C70701" w:rsidP="00DE73B7">
            <w:pPr>
              <w:spacing w:after="0" w:line="240" w:lineRule="auto"/>
              <w:jc w:val="both"/>
              <w:rPr>
                <w:rFonts w:ascii="Times New Roman" w:eastAsia="Calibri" w:hAnsi="Times New Roman" w:cs="Times New Roman"/>
                <w:b/>
                <w:i/>
                <w:sz w:val="24"/>
                <w:szCs w:val="24"/>
              </w:rPr>
            </w:pPr>
            <w:r w:rsidRPr="00C70701">
              <w:rPr>
                <w:rFonts w:ascii="Times New Roman" w:eastAsia="Calibri" w:hAnsi="Times New Roman" w:cs="Times New Roman"/>
                <w:b/>
                <w:i/>
                <w:sz w:val="24"/>
                <w:szCs w:val="24"/>
              </w:rPr>
              <w:t xml:space="preserve">Šių statistinių duomenų Komisijai siuntimo galimybė bus išaiškinta po </w:t>
            </w:r>
            <w:r w:rsidR="00DE73B7">
              <w:rPr>
                <w:rFonts w:ascii="Times New Roman" w:eastAsia="Calibri" w:hAnsi="Times New Roman" w:cs="Times New Roman"/>
                <w:b/>
                <w:i/>
                <w:sz w:val="24"/>
                <w:szCs w:val="24"/>
              </w:rPr>
              <w:t>papildomų konsultacijų su Generaline prokuratūra dėl minėtų duomenų rinkimo</w:t>
            </w:r>
          </w:p>
        </w:tc>
      </w:tr>
    </w:tbl>
    <w:p w14:paraId="6DCC8371" w14:textId="77777777" w:rsidR="009A2C56" w:rsidRDefault="009A2C56">
      <w:pPr>
        <w:spacing w:after="0" w:line="240" w:lineRule="auto"/>
        <w:rPr>
          <w:rFonts w:ascii="Times New Roman" w:eastAsia="Times New Roman" w:hAnsi="Times New Roman" w:cs="Times New Roman"/>
        </w:rPr>
      </w:pPr>
    </w:p>
    <w:sectPr w:rsidR="009A2C56" w:rsidSect="000F2BF6">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45434" w14:textId="77777777" w:rsidR="006D186A" w:rsidRDefault="006D186A" w:rsidP="008A7939">
      <w:pPr>
        <w:spacing w:after="0" w:line="240" w:lineRule="auto"/>
      </w:pPr>
      <w:r>
        <w:separator/>
      </w:r>
    </w:p>
  </w:endnote>
  <w:endnote w:type="continuationSeparator" w:id="0">
    <w:p w14:paraId="2A49AD51" w14:textId="77777777" w:rsidR="006D186A" w:rsidRDefault="006D186A" w:rsidP="008A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9E1B8" w14:textId="77777777" w:rsidR="006D186A" w:rsidRDefault="006D186A" w:rsidP="008A7939">
      <w:pPr>
        <w:spacing w:after="0" w:line="240" w:lineRule="auto"/>
      </w:pPr>
      <w:r>
        <w:separator/>
      </w:r>
    </w:p>
  </w:footnote>
  <w:footnote w:type="continuationSeparator" w:id="0">
    <w:p w14:paraId="0CFCBA56" w14:textId="77777777" w:rsidR="006D186A" w:rsidRDefault="006D186A" w:rsidP="008A7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785047"/>
      <w:docPartObj>
        <w:docPartGallery w:val="Page Numbers (Top of Page)"/>
        <w:docPartUnique/>
      </w:docPartObj>
    </w:sdtPr>
    <w:sdtEndPr/>
    <w:sdtContent>
      <w:p w14:paraId="12FE86DB" w14:textId="0BD81264" w:rsidR="00185941" w:rsidRDefault="00185941">
        <w:pPr>
          <w:pStyle w:val="Antrats"/>
          <w:jc w:val="center"/>
        </w:pPr>
        <w:r>
          <w:fldChar w:fldCharType="begin"/>
        </w:r>
        <w:r>
          <w:instrText>PAGE   \* MERGEFORMAT</w:instrText>
        </w:r>
        <w:r>
          <w:fldChar w:fldCharType="separate"/>
        </w:r>
        <w:r w:rsidR="008A2B53">
          <w:rPr>
            <w:noProof/>
          </w:rPr>
          <w:t>3</w:t>
        </w:r>
        <w:r>
          <w:fldChar w:fldCharType="end"/>
        </w:r>
      </w:p>
    </w:sdtContent>
  </w:sdt>
  <w:p w14:paraId="1703CB2A" w14:textId="77777777" w:rsidR="00185941" w:rsidRDefault="001859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5F54"/>
    <w:multiLevelType w:val="hybridMultilevel"/>
    <w:tmpl w:val="63088E02"/>
    <w:lvl w:ilvl="0" w:tplc="39804550">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381FCC"/>
    <w:multiLevelType w:val="hybridMultilevel"/>
    <w:tmpl w:val="5A0ABBF6"/>
    <w:lvl w:ilvl="0" w:tplc="3F9CD41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0AC140C4"/>
    <w:multiLevelType w:val="hybridMultilevel"/>
    <w:tmpl w:val="06BA54C0"/>
    <w:lvl w:ilvl="0" w:tplc="5B3C9B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E30265"/>
    <w:multiLevelType w:val="hybridMultilevel"/>
    <w:tmpl w:val="48AC662C"/>
    <w:lvl w:ilvl="0" w:tplc="206652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D860AD"/>
    <w:multiLevelType w:val="hybridMultilevel"/>
    <w:tmpl w:val="62EC9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F4A8F"/>
    <w:multiLevelType w:val="hybridMultilevel"/>
    <w:tmpl w:val="7F926166"/>
    <w:lvl w:ilvl="0" w:tplc="C0C604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3B51ED"/>
    <w:multiLevelType w:val="hybridMultilevel"/>
    <w:tmpl w:val="5A0ABBF6"/>
    <w:lvl w:ilvl="0" w:tplc="3F9CD41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79F2F99"/>
    <w:multiLevelType w:val="hybridMultilevel"/>
    <w:tmpl w:val="600632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806044"/>
    <w:multiLevelType w:val="multilevel"/>
    <w:tmpl w:val="A882F0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E279B1"/>
    <w:multiLevelType w:val="hybridMultilevel"/>
    <w:tmpl w:val="5A0ABBF6"/>
    <w:lvl w:ilvl="0" w:tplc="3F9CD41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 w15:restartNumberingAfterBreak="0">
    <w:nsid w:val="30602282"/>
    <w:multiLevelType w:val="multilevel"/>
    <w:tmpl w:val="367487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B3E85"/>
    <w:multiLevelType w:val="hybridMultilevel"/>
    <w:tmpl w:val="A2AE8398"/>
    <w:lvl w:ilvl="0" w:tplc="04270017">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764795"/>
    <w:multiLevelType w:val="hybridMultilevel"/>
    <w:tmpl w:val="132035CA"/>
    <w:lvl w:ilvl="0" w:tplc="84483C1A">
      <w:start w:val="1"/>
      <w:numFmt w:val="decimal"/>
      <w:lvlText w:val="%1."/>
      <w:lvlJc w:val="left"/>
      <w:pPr>
        <w:ind w:left="17" w:hanging="420"/>
      </w:pPr>
      <w:rPr>
        <w:rFonts w:hint="default"/>
      </w:rPr>
    </w:lvl>
    <w:lvl w:ilvl="1" w:tplc="04270019" w:tentative="1">
      <w:start w:val="1"/>
      <w:numFmt w:val="lowerLetter"/>
      <w:lvlText w:val="%2."/>
      <w:lvlJc w:val="left"/>
      <w:pPr>
        <w:ind w:left="677" w:hanging="360"/>
      </w:pPr>
    </w:lvl>
    <w:lvl w:ilvl="2" w:tplc="0427001B" w:tentative="1">
      <w:start w:val="1"/>
      <w:numFmt w:val="lowerRoman"/>
      <w:lvlText w:val="%3."/>
      <w:lvlJc w:val="right"/>
      <w:pPr>
        <w:ind w:left="1397" w:hanging="180"/>
      </w:pPr>
    </w:lvl>
    <w:lvl w:ilvl="3" w:tplc="0427000F" w:tentative="1">
      <w:start w:val="1"/>
      <w:numFmt w:val="decimal"/>
      <w:lvlText w:val="%4."/>
      <w:lvlJc w:val="left"/>
      <w:pPr>
        <w:ind w:left="2117" w:hanging="360"/>
      </w:pPr>
    </w:lvl>
    <w:lvl w:ilvl="4" w:tplc="04270019" w:tentative="1">
      <w:start w:val="1"/>
      <w:numFmt w:val="lowerLetter"/>
      <w:lvlText w:val="%5."/>
      <w:lvlJc w:val="left"/>
      <w:pPr>
        <w:ind w:left="2837" w:hanging="360"/>
      </w:pPr>
    </w:lvl>
    <w:lvl w:ilvl="5" w:tplc="0427001B" w:tentative="1">
      <w:start w:val="1"/>
      <w:numFmt w:val="lowerRoman"/>
      <w:lvlText w:val="%6."/>
      <w:lvlJc w:val="right"/>
      <w:pPr>
        <w:ind w:left="3557" w:hanging="180"/>
      </w:pPr>
    </w:lvl>
    <w:lvl w:ilvl="6" w:tplc="0427000F" w:tentative="1">
      <w:start w:val="1"/>
      <w:numFmt w:val="decimal"/>
      <w:lvlText w:val="%7."/>
      <w:lvlJc w:val="left"/>
      <w:pPr>
        <w:ind w:left="4277" w:hanging="360"/>
      </w:pPr>
    </w:lvl>
    <w:lvl w:ilvl="7" w:tplc="04270019" w:tentative="1">
      <w:start w:val="1"/>
      <w:numFmt w:val="lowerLetter"/>
      <w:lvlText w:val="%8."/>
      <w:lvlJc w:val="left"/>
      <w:pPr>
        <w:ind w:left="4997" w:hanging="360"/>
      </w:pPr>
    </w:lvl>
    <w:lvl w:ilvl="8" w:tplc="0427001B" w:tentative="1">
      <w:start w:val="1"/>
      <w:numFmt w:val="lowerRoman"/>
      <w:lvlText w:val="%9."/>
      <w:lvlJc w:val="right"/>
      <w:pPr>
        <w:ind w:left="5717" w:hanging="180"/>
      </w:pPr>
    </w:lvl>
  </w:abstractNum>
  <w:abstractNum w:abstractNumId="13" w15:restartNumberingAfterBreak="0">
    <w:nsid w:val="3BD924BD"/>
    <w:multiLevelType w:val="hybridMultilevel"/>
    <w:tmpl w:val="3044EA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F07B2E"/>
    <w:multiLevelType w:val="hybridMultilevel"/>
    <w:tmpl w:val="7F926166"/>
    <w:lvl w:ilvl="0" w:tplc="C0C604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26F6775"/>
    <w:multiLevelType w:val="hybridMultilevel"/>
    <w:tmpl w:val="B93CBCCE"/>
    <w:lvl w:ilvl="0" w:tplc="AD5C2D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BAD7716"/>
    <w:multiLevelType w:val="hybridMultilevel"/>
    <w:tmpl w:val="94EC8DA2"/>
    <w:lvl w:ilvl="0" w:tplc="2D52091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E41082"/>
    <w:multiLevelType w:val="hybridMultilevel"/>
    <w:tmpl w:val="9B70974C"/>
    <w:lvl w:ilvl="0" w:tplc="9F144C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935D8F"/>
    <w:multiLevelType w:val="hybridMultilevel"/>
    <w:tmpl w:val="CE067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5B64BE"/>
    <w:multiLevelType w:val="hybridMultilevel"/>
    <w:tmpl w:val="24C603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AE0EE83E">
      <w:start w:val="1"/>
      <w:numFmt w:val="decimal"/>
      <w:lvlText w:val="%4."/>
      <w:lvlJc w:val="left"/>
      <w:pPr>
        <w:ind w:left="2880" w:hanging="360"/>
      </w:pPr>
      <w:rPr>
        <w:b/>
        <w:color w:val="auto"/>
        <w:sz w:val="24"/>
        <w:szCs w:val="24"/>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82F0068"/>
    <w:multiLevelType w:val="hybridMultilevel"/>
    <w:tmpl w:val="988CAB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A152CF"/>
    <w:multiLevelType w:val="multilevel"/>
    <w:tmpl w:val="06FADD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870BBE"/>
    <w:multiLevelType w:val="hybridMultilevel"/>
    <w:tmpl w:val="7F926166"/>
    <w:lvl w:ilvl="0" w:tplc="C0C604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8"/>
  </w:num>
  <w:num w:numId="3">
    <w:abstractNumId w:val="21"/>
  </w:num>
  <w:num w:numId="4">
    <w:abstractNumId w:val="20"/>
  </w:num>
  <w:num w:numId="5">
    <w:abstractNumId w:val="12"/>
  </w:num>
  <w:num w:numId="6">
    <w:abstractNumId w:val="19"/>
  </w:num>
  <w:num w:numId="7">
    <w:abstractNumId w:val="11"/>
  </w:num>
  <w:num w:numId="8">
    <w:abstractNumId w:val="2"/>
  </w:num>
  <w:num w:numId="9">
    <w:abstractNumId w:val="0"/>
  </w:num>
  <w:num w:numId="10">
    <w:abstractNumId w:val="17"/>
  </w:num>
  <w:num w:numId="11">
    <w:abstractNumId w:val="16"/>
  </w:num>
  <w:num w:numId="12">
    <w:abstractNumId w:val="3"/>
  </w:num>
  <w:num w:numId="13">
    <w:abstractNumId w:val="4"/>
  </w:num>
  <w:num w:numId="14">
    <w:abstractNumId w:val="18"/>
  </w:num>
  <w:num w:numId="15">
    <w:abstractNumId w:val="13"/>
  </w:num>
  <w:num w:numId="16">
    <w:abstractNumId w:val="9"/>
  </w:num>
  <w:num w:numId="17">
    <w:abstractNumId w:val="7"/>
  </w:num>
  <w:num w:numId="18">
    <w:abstractNumId w:val="14"/>
  </w:num>
  <w:num w:numId="19">
    <w:abstractNumId w:val="6"/>
  </w:num>
  <w:num w:numId="20">
    <w:abstractNumId w:val="15"/>
  </w:num>
  <w:num w:numId="21">
    <w:abstractNumId w:val="5"/>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56"/>
    <w:rsid w:val="00035C02"/>
    <w:rsid w:val="000572D5"/>
    <w:rsid w:val="00063788"/>
    <w:rsid w:val="000B152D"/>
    <w:rsid w:val="000B179F"/>
    <w:rsid w:val="000E1ACF"/>
    <w:rsid w:val="000E2D2D"/>
    <w:rsid w:val="000E58F0"/>
    <w:rsid w:val="000F2BF6"/>
    <w:rsid w:val="0010452E"/>
    <w:rsid w:val="00106CE6"/>
    <w:rsid w:val="00107296"/>
    <w:rsid w:val="00113D34"/>
    <w:rsid w:val="001320E4"/>
    <w:rsid w:val="00132B1C"/>
    <w:rsid w:val="00132E63"/>
    <w:rsid w:val="001504BF"/>
    <w:rsid w:val="00150A16"/>
    <w:rsid w:val="001655FE"/>
    <w:rsid w:val="00185941"/>
    <w:rsid w:val="001923A8"/>
    <w:rsid w:val="001943FA"/>
    <w:rsid w:val="001962E0"/>
    <w:rsid w:val="00197D09"/>
    <w:rsid w:val="001A132E"/>
    <w:rsid w:val="001B1169"/>
    <w:rsid w:val="001B4ED4"/>
    <w:rsid w:val="001C6C6E"/>
    <w:rsid w:val="001D1680"/>
    <w:rsid w:val="002018EE"/>
    <w:rsid w:val="00216693"/>
    <w:rsid w:val="00216699"/>
    <w:rsid w:val="00241813"/>
    <w:rsid w:val="00251217"/>
    <w:rsid w:val="00256D29"/>
    <w:rsid w:val="00256F5C"/>
    <w:rsid w:val="00266F49"/>
    <w:rsid w:val="00267AB8"/>
    <w:rsid w:val="00271BBF"/>
    <w:rsid w:val="00273851"/>
    <w:rsid w:val="00274D7D"/>
    <w:rsid w:val="002878DA"/>
    <w:rsid w:val="002A3478"/>
    <w:rsid w:val="002E5554"/>
    <w:rsid w:val="002F097F"/>
    <w:rsid w:val="00301A0D"/>
    <w:rsid w:val="00306575"/>
    <w:rsid w:val="00314BC9"/>
    <w:rsid w:val="0032026E"/>
    <w:rsid w:val="00331A46"/>
    <w:rsid w:val="00366D0E"/>
    <w:rsid w:val="00367884"/>
    <w:rsid w:val="00373194"/>
    <w:rsid w:val="00392EE9"/>
    <w:rsid w:val="003A1EE3"/>
    <w:rsid w:val="003C1B72"/>
    <w:rsid w:val="003D42A4"/>
    <w:rsid w:val="003D7E0E"/>
    <w:rsid w:val="003E4774"/>
    <w:rsid w:val="004151E2"/>
    <w:rsid w:val="00425428"/>
    <w:rsid w:val="00427FA0"/>
    <w:rsid w:val="00442D61"/>
    <w:rsid w:val="00445590"/>
    <w:rsid w:val="00446EE2"/>
    <w:rsid w:val="00476AB5"/>
    <w:rsid w:val="00477243"/>
    <w:rsid w:val="00486469"/>
    <w:rsid w:val="004D0FE4"/>
    <w:rsid w:val="004E2147"/>
    <w:rsid w:val="004E7A65"/>
    <w:rsid w:val="00521FFE"/>
    <w:rsid w:val="00535464"/>
    <w:rsid w:val="00543105"/>
    <w:rsid w:val="00546731"/>
    <w:rsid w:val="0055243C"/>
    <w:rsid w:val="0057121D"/>
    <w:rsid w:val="00575277"/>
    <w:rsid w:val="00582E2B"/>
    <w:rsid w:val="00590F67"/>
    <w:rsid w:val="005A1032"/>
    <w:rsid w:val="005B05F5"/>
    <w:rsid w:val="005B7596"/>
    <w:rsid w:val="005C20A0"/>
    <w:rsid w:val="005C32BC"/>
    <w:rsid w:val="005F4514"/>
    <w:rsid w:val="00603766"/>
    <w:rsid w:val="0061564B"/>
    <w:rsid w:val="00620788"/>
    <w:rsid w:val="00625C1D"/>
    <w:rsid w:val="00642C6A"/>
    <w:rsid w:val="00661594"/>
    <w:rsid w:val="00672AE7"/>
    <w:rsid w:val="006A1329"/>
    <w:rsid w:val="006A7B43"/>
    <w:rsid w:val="006B15F6"/>
    <w:rsid w:val="006D186A"/>
    <w:rsid w:val="006D28BA"/>
    <w:rsid w:val="006D6120"/>
    <w:rsid w:val="006E4AAD"/>
    <w:rsid w:val="006E74C9"/>
    <w:rsid w:val="00702EBC"/>
    <w:rsid w:val="00713FD9"/>
    <w:rsid w:val="00723AAF"/>
    <w:rsid w:val="00733BFD"/>
    <w:rsid w:val="00736597"/>
    <w:rsid w:val="007372F7"/>
    <w:rsid w:val="007620B6"/>
    <w:rsid w:val="00771952"/>
    <w:rsid w:val="00776EBB"/>
    <w:rsid w:val="007967A5"/>
    <w:rsid w:val="007E0D85"/>
    <w:rsid w:val="007E5F88"/>
    <w:rsid w:val="007F5999"/>
    <w:rsid w:val="00811AFD"/>
    <w:rsid w:val="008247E6"/>
    <w:rsid w:val="00840C20"/>
    <w:rsid w:val="008455EF"/>
    <w:rsid w:val="008621BA"/>
    <w:rsid w:val="00864A12"/>
    <w:rsid w:val="00867114"/>
    <w:rsid w:val="0089500E"/>
    <w:rsid w:val="008A2B53"/>
    <w:rsid w:val="008A7939"/>
    <w:rsid w:val="008B0225"/>
    <w:rsid w:val="008B4E61"/>
    <w:rsid w:val="008B5B8C"/>
    <w:rsid w:val="008D32D2"/>
    <w:rsid w:val="008D46D3"/>
    <w:rsid w:val="008E2328"/>
    <w:rsid w:val="009013A9"/>
    <w:rsid w:val="00906054"/>
    <w:rsid w:val="00911DEC"/>
    <w:rsid w:val="0092645B"/>
    <w:rsid w:val="009271BB"/>
    <w:rsid w:val="009422DF"/>
    <w:rsid w:val="00943564"/>
    <w:rsid w:val="00987C9A"/>
    <w:rsid w:val="009A2C56"/>
    <w:rsid w:val="009D7999"/>
    <w:rsid w:val="00A05E7F"/>
    <w:rsid w:val="00A07E25"/>
    <w:rsid w:val="00A20A5E"/>
    <w:rsid w:val="00A27485"/>
    <w:rsid w:val="00A32482"/>
    <w:rsid w:val="00A34A18"/>
    <w:rsid w:val="00A4039D"/>
    <w:rsid w:val="00A72C3E"/>
    <w:rsid w:val="00A75DE4"/>
    <w:rsid w:val="00AA5BA6"/>
    <w:rsid w:val="00AA6217"/>
    <w:rsid w:val="00AB096C"/>
    <w:rsid w:val="00AB6736"/>
    <w:rsid w:val="00AC4D45"/>
    <w:rsid w:val="00B03732"/>
    <w:rsid w:val="00B22D64"/>
    <w:rsid w:val="00B33AD6"/>
    <w:rsid w:val="00B359A4"/>
    <w:rsid w:val="00B377B7"/>
    <w:rsid w:val="00B57C16"/>
    <w:rsid w:val="00B61F7D"/>
    <w:rsid w:val="00B66D9E"/>
    <w:rsid w:val="00B8024A"/>
    <w:rsid w:val="00B838D9"/>
    <w:rsid w:val="00B931C0"/>
    <w:rsid w:val="00B93C1F"/>
    <w:rsid w:val="00B95A21"/>
    <w:rsid w:val="00B96407"/>
    <w:rsid w:val="00BA0B08"/>
    <w:rsid w:val="00BA5D73"/>
    <w:rsid w:val="00BA7B0C"/>
    <w:rsid w:val="00BB7B07"/>
    <w:rsid w:val="00BC6B0D"/>
    <w:rsid w:val="00BC7684"/>
    <w:rsid w:val="00BD6749"/>
    <w:rsid w:val="00BF25E6"/>
    <w:rsid w:val="00BF619B"/>
    <w:rsid w:val="00C01565"/>
    <w:rsid w:val="00C157BB"/>
    <w:rsid w:val="00C21868"/>
    <w:rsid w:val="00C51612"/>
    <w:rsid w:val="00C556E2"/>
    <w:rsid w:val="00C67E1F"/>
    <w:rsid w:val="00C70701"/>
    <w:rsid w:val="00C73852"/>
    <w:rsid w:val="00C846B8"/>
    <w:rsid w:val="00CB5DCF"/>
    <w:rsid w:val="00CC2EE0"/>
    <w:rsid w:val="00CD114B"/>
    <w:rsid w:val="00CD7D0C"/>
    <w:rsid w:val="00CE01CD"/>
    <w:rsid w:val="00CF567C"/>
    <w:rsid w:val="00CF7EBD"/>
    <w:rsid w:val="00D10A89"/>
    <w:rsid w:val="00D25523"/>
    <w:rsid w:val="00D263E1"/>
    <w:rsid w:val="00D27320"/>
    <w:rsid w:val="00D362AB"/>
    <w:rsid w:val="00D464B6"/>
    <w:rsid w:val="00D525F2"/>
    <w:rsid w:val="00D62646"/>
    <w:rsid w:val="00D9364D"/>
    <w:rsid w:val="00D94419"/>
    <w:rsid w:val="00DA1CFF"/>
    <w:rsid w:val="00DC06E1"/>
    <w:rsid w:val="00DD0D4E"/>
    <w:rsid w:val="00DD2C6C"/>
    <w:rsid w:val="00DE0CDD"/>
    <w:rsid w:val="00DE73B7"/>
    <w:rsid w:val="00DF2D3C"/>
    <w:rsid w:val="00E171E6"/>
    <w:rsid w:val="00E431F3"/>
    <w:rsid w:val="00E440BD"/>
    <w:rsid w:val="00E92DFA"/>
    <w:rsid w:val="00EA6F3A"/>
    <w:rsid w:val="00EC30C1"/>
    <w:rsid w:val="00ED313D"/>
    <w:rsid w:val="00EE26BF"/>
    <w:rsid w:val="00F20FD8"/>
    <w:rsid w:val="00F24A86"/>
    <w:rsid w:val="00F27B95"/>
    <w:rsid w:val="00F30EFF"/>
    <w:rsid w:val="00F31E8F"/>
    <w:rsid w:val="00F37418"/>
    <w:rsid w:val="00F44E4C"/>
    <w:rsid w:val="00F618EB"/>
    <w:rsid w:val="00F632CA"/>
    <w:rsid w:val="00F652F6"/>
    <w:rsid w:val="00F942D1"/>
    <w:rsid w:val="00FC144D"/>
    <w:rsid w:val="00FD6A4B"/>
    <w:rsid w:val="00FF4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FA9"/>
  <w15:docId w15:val="{04568A6C-0D3D-4367-84D6-30AA722B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1A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A75DE4"/>
    <w:pPr>
      <w:ind w:left="720"/>
      <w:contextualSpacing/>
    </w:pPr>
  </w:style>
  <w:style w:type="paragraph" w:customStyle="1" w:styleId="ti-art">
    <w:name w:val="ti-art"/>
    <w:basedOn w:val="prastasis"/>
    <w:rsid w:val="00B838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B838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basedOn w:val="prastasis"/>
    <w:qFormat/>
    <w:rsid w:val="00B838D9"/>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D525F2"/>
    <w:rPr>
      <w:color w:val="0000FF"/>
      <w:u w:val="single"/>
    </w:rPr>
  </w:style>
  <w:style w:type="paragraph" w:customStyle="1" w:styleId="prastasis2">
    <w:name w:val="Įprastasis2"/>
    <w:basedOn w:val="prastasis"/>
    <w:rsid w:val="00661594"/>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EA6F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6F3A"/>
    <w:rPr>
      <w:rFonts w:ascii="Segoe UI" w:hAnsi="Segoe UI" w:cs="Segoe UI"/>
      <w:sz w:val="18"/>
      <w:szCs w:val="18"/>
    </w:rPr>
  </w:style>
  <w:style w:type="paragraph" w:customStyle="1" w:styleId="Standard">
    <w:name w:val="Standard"/>
    <w:qFormat/>
    <w:rsid w:val="006A7B43"/>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extbody">
    <w:name w:val="Text body"/>
    <w:basedOn w:val="Standard"/>
    <w:qFormat/>
    <w:rsid w:val="006A7B43"/>
    <w:pPr>
      <w:spacing w:after="140" w:line="276" w:lineRule="auto"/>
    </w:pPr>
  </w:style>
  <w:style w:type="paragraph" w:customStyle="1" w:styleId="prastasis3">
    <w:name w:val="Įprastasis3"/>
    <w:basedOn w:val="prastasis"/>
    <w:rsid w:val="00582E2B"/>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273851"/>
    <w:rPr>
      <w:sz w:val="16"/>
      <w:szCs w:val="16"/>
    </w:rPr>
  </w:style>
  <w:style w:type="paragraph" w:styleId="Komentarotekstas">
    <w:name w:val="annotation text"/>
    <w:basedOn w:val="prastasis"/>
    <w:link w:val="KomentarotekstasDiagrama"/>
    <w:uiPriority w:val="99"/>
    <w:semiHidden/>
    <w:unhideWhenUsed/>
    <w:rsid w:val="002738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73851"/>
    <w:rPr>
      <w:sz w:val="20"/>
      <w:szCs w:val="20"/>
    </w:rPr>
  </w:style>
  <w:style w:type="paragraph" w:styleId="Komentarotema">
    <w:name w:val="annotation subject"/>
    <w:basedOn w:val="Komentarotekstas"/>
    <w:next w:val="Komentarotekstas"/>
    <w:link w:val="KomentarotemaDiagrama"/>
    <w:uiPriority w:val="99"/>
    <w:semiHidden/>
    <w:unhideWhenUsed/>
    <w:rsid w:val="00273851"/>
    <w:rPr>
      <w:b/>
      <w:bCs/>
    </w:rPr>
  </w:style>
  <w:style w:type="character" w:customStyle="1" w:styleId="KomentarotemaDiagrama">
    <w:name w:val="Komentaro tema Diagrama"/>
    <w:basedOn w:val="KomentarotekstasDiagrama"/>
    <w:link w:val="Komentarotema"/>
    <w:uiPriority w:val="99"/>
    <w:semiHidden/>
    <w:rsid w:val="00273851"/>
    <w:rPr>
      <w:b/>
      <w:bCs/>
      <w:sz w:val="20"/>
      <w:szCs w:val="20"/>
    </w:rPr>
  </w:style>
  <w:style w:type="character" w:customStyle="1" w:styleId="Numatytasispastraiposriftas1">
    <w:name w:val="Numatytasis pastraipos šriftas1"/>
    <w:qFormat/>
    <w:rsid w:val="00476AB5"/>
  </w:style>
  <w:style w:type="paragraph" w:styleId="Antrats">
    <w:name w:val="header"/>
    <w:basedOn w:val="prastasis"/>
    <w:link w:val="AntratsDiagrama"/>
    <w:uiPriority w:val="99"/>
    <w:unhideWhenUsed/>
    <w:rsid w:val="008A79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A7939"/>
  </w:style>
  <w:style w:type="paragraph" w:styleId="Porat">
    <w:name w:val="footer"/>
    <w:basedOn w:val="prastasis"/>
    <w:link w:val="PoratDiagrama"/>
    <w:uiPriority w:val="99"/>
    <w:unhideWhenUsed/>
    <w:rsid w:val="008A79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A7939"/>
  </w:style>
  <w:style w:type="paragraph" w:styleId="Betarp">
    <w:name w:val="No Spacing"/>
    <w:uiPriority w:val="1"/>
    <w:qFormat/>
    <w:rsid w:val="00BA7B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9246">
      <w:bodyDiv w:val="1"/>
      <w:marLeft w:val="0"/>
      <w:marRight w:val="0"/>
      <w:marTop w:val="0"/>
      <w:marBottom w:val="0"/>
      <w:divBdr>
        <w:top w:val="none" w:sz="0" w:space="0" w:color="auto"/>
        <w:left w:val="none" w:sz="0" w:space="0" w:color="auto"/>
        <w:bottom w:val="none" w:sz="0" w:space="0" w:color="auto"/>
        <w:right w:val="none" w:sz="0" w:space="0" w:color="auto"/>
      </w:divBdr>
    </w:div>
    <w:div w:id="86384878">
      <w:bodyDiv w:val="1"/>
      <w:marLeft w:val="0"/>
      <w:marRight w:val="0"/>
      <w:marTop w:val="0"/>
      <w:marBottom w:val="0"/>
      <w:divBdr>
        <w:top w:val="none" w:sz="0" w:space="0" w:color="auto"/>
        <w:left w:val="none" w:sz="0" w:space="0" w:color="auto"/>
        <w:bottom w:val="none" w:sz="0" w:space="0" w:color="auto"/>
        <w:right w:val="none" w:sz="0" w:space="0" w:color="auto"/>
      </w:divBdr>
      <w:divsChild>
        <w:div w:id="462116961">
          <w:marLeft w:val="0"/>
          <w:marRight w:val="0"/>
          <w:marTop w:val="0"/>
          <w:marBottom w:val="0"/>
          <w:divBdr>
            <w:top w:val="none" w:sz="0" w:space="0" w:color="auto"/>
            <w:left w:val="none" w:sz="0" w:space="0" w:color="auto"/>
            <w:bottom w:val="none" w:sz="0" w:space="0" w:color="auto"/>
            <w:right w:val="none" w:sz="0" w:space="0" w:color="auto"/>
          </w:divBdr>
          <w:divsChild>
            <w:div w:id="1507207276">
              <w:marLeft w:val="0"/>
              <w:marRight w:val="0"/>
              <w:marTop w:val="0"/>
              <w:marBottom w:val="0"/>
              <w:divBdr>
                <w:top w:val="none" w:sz="0" w:space="0" w:color="auto"/>
                <w:left w:val="none" w:sz="0" w:space="0" w:color="auto"/>
                <w:bottom w:val="none" w:sz="0" w:space="0" w:color="auto"/>
                <w:right w:val="none" w:sz="0" w:space="0" w:color="auto"/>
              </w:divBdr>
            </w:div>
            <w:div w:id="1329750584">
              <w:marLeft w:val="0"/>
              <w:marRight w:val="0"/>
              <w:marTop w:val="0"/>
              <w:marBottom w:val="0"/>
              <w:divBdr>
                <w:top w:val="none" w:sz="0" w:space="0" w:color="auto"/>
                <w:left w:val="none" w:sz="0" w:space="0" w:color="auto"/>
                <w:bottom w:val="none" w:sz="0" w:space="0" w:color="auto"/>
                <w:right w:val="none" w:sz="0" w:space="0" w:color="auto"/>
              </w:divBdr>
            </w:div>
            <w:div w:id="484662731">
              <w:marLeft w:val="0"/>
              <w:marRight w:val="0"/>
              <w:marTop w:val="0"/>
              <w:marBottom w:val="0"/>
              <w:divBdr>
                <w:top w:val="none" w:sz="0" w:space="0" w:color="auto"/>
                <w:left w:val="none" w:sz="0" w:space="0" w:color="auto"/>
                <w:bottom w:val="none" w:sz="0" w:space="0" w:color="auto"/>
                <w:right w:val="none" w:sz="0" w:space="0" w:color="auto"/>
              </w:divBdr>
            </w:div>
            <w:div w:id="1660960708">
              <w:marLeft w:val="0"/>
              <w:marRight w:val="0"/>
              <w:marTop w:val="0"/>
              <w:marBottom w:val="0"/>
              <w:divBdr>
                <w:top w:val="none" w:sz="0" w:space="0" w:color="auto"/>
                <w:left w:val="none" w:sz="0" w:space="0" w:color="auto"/>
                <w:bottom w:val="none" w:sz="0" w:space="0" w:color="auto"/>
                <w:right w:val="none" w:sz="0" w:space="0" w:color="auto"/>
              </w:divBdr>
            </w:div>
            <w:div w:id="1605113505">
              <w:marLeft w:val="0"/>
              <w:marRight w:val="0"/>
              <w:marTop w:val="0"/>
              <w:marBottom w:val="0"/>
              <w:divBdr>
                <w:top w:val="none" w:sz="0" w:space="0" w:color="auto"/>
                <w:left w:val="none" w:sz="0" w:space="0" w:color="auto"/>
                <w:bottom w:val="none" w:sz="0" w:space="0" w:color="auto"/>
                <w:right w:val="none" w:sz="0" w:space="0" w:color="auto"/>
              </w:divBdr>
            </w:div>
          </w:divsChild>
        </w:div>
        <w:div w:id="711880658">
          <w:marLeft w:val="0"/>
          <w:marRight w:val="0"/>
          <w:marTop w:val="0"/>
          <w:marBottom w:val="0"/>
          <w:divBdr>
            <w:top w:val="none" w:sz="0" w:space="0" w:color="auto"/>
            <w:left w:val="none" w:sz="0" w:space="0" w:color="auto"/>
            <w:bottom w:val="none" w:sz="0" w:space="0" w:color="auto"/>
            <w:right w:val="none" w:sz="0" w:space="0" w:color="auto"/>
          </w:divBdr>
        </w:div>
        <w:div w:id="1867254561">
          <w:marLeft w:val="0"/>
          <w:marRight w:val="0"/>
          <w:marTop w:val="0"/>
          <w:marBottom w:val="0"/>
          <w:divBdr>
            <w:top w:val="none" w:sz="0" w:space="0" w:color="auto"/>
            <w:left w:val="none" w:sz="0" w:space="0" w:color="auto"/>
            <w:bottom w:val="none" w:sz="0" w:space="0" w:color="auto"/>
            <w:right w:val="none" w:sz="0" w:space="0" w:color="auto"/>
          </w:divBdr>
        </w:div>
      </w:divsChild>
    </w:div>
    <w:div w:id="187254086">
      <w:bodyDiv w:val="1"/>
      <w:marLeft w:val="0"/>
      <w:marRight w:val="0"/>
      <w:marTop w:val="0"/>
      <w:marBottom w:val="0"/>
      <w:divBdr>
        <w:top w:val="none" w:sz="0" w:space="0" w:color="auto"/>
        <w:left w:val="none" w:sz="0" w:space="0" w:color="auto"/>
        <w:bottom w:val="none" w:sz="0" w:space="0" w:color="auto"/>
        <w:right w:val="none" w:sz="0" w:space="0" w:color="auto"/>
      </w:divBdr>
      <w:divsChild>
        <w:div w:id="731468232">
          <w:marLeft w:val="0"/>
          <w:marRight w:val="0"/>
          <w:marTop w:val="0"/>
          <w:marBottom w:val="0"/>
          <w:divBdr>
            <w:top w:val="none" w:sz="0" w:space="0" w:color="auto"/>
            <w:left w:val="none" w:sz="0" w:space="0" w:color="auto"/>
            <w:bottom w:val="none" w:sz="0" w:space="0" w:color="auto"/>
            <w:right w:val="none" w:sz="0" w:space="0" w:color="auto"/>
          </w:divBdr>
        </w:div>
        <w:div w:id="262956493">
          <w:marLeft w:val="0"/>
          <w:marRight w:val="0"/>
          <w:marTop w:val="0"/>
          <w:marBottom w:val="0"/>
          <w:divBdr>
            <w:top w:val="none" w:sz="0" w:space="0" w:color="auto"/>
            <w:left w:val="none" w:sz="0" w:space="0" w:color="auto"/>
            <w:bottom w:val="none" w:sz="0" w:space="0" w:color="auto"/>
            <w:right w:val="none" w:sz="0" w:space="0" w:color="auto"/>
          </w:divBdr>
        </w:div>
      </w:divsChild>
    </w:div>
    <w:div w:id="201748160">
      <w:bodyDiv w:val="1"/>
      <w:marLeft w:val="0"/>
      <w:marRight w:val="0"/>
      <w:marTop w:val="0"/>
      <w:marBottom w:val="0"/>
      <w:divBdr>
        <w:top w:val="none" w:sz="0" w:space="0" w:color="auto"/>
        <w:left w:val="none" w:sz="0" w:space="0" w:color="auto"/>
        <w:bottom w:val="none" w:sz="0" w:space="0" w:color="auto"/>
        <w:right w:val="none" w:sz="0" w:space="0" w:color="auto"/>
      </w:divBdr>
      <w:divsChild>
        <w:div w:id="1250695465">
          <w:marLeft w:val="0"/>
          <w:marRight w:val="0"/>
          <w:marTop w:val="0"/>
          <w:marBottom w:val="0"/>
          <w:divBdr>
            <w:top w:val="none" w:sz="0" w:space="0" w:color="auto"/>
            <w:left w:val="none" w:sz="0" w:space="0" w:color="auto"/>
            <w:bottom w:val="none" w:sz="0" w:space="0" w:color="auto"/>
            <w:right w:val="none" w:sz="0" w:space="0" w:color="auto"/>
          </w:divBdr>
          <w:divsChild>
            <w:div w:id="299266231">
              <w:marLeft w:val="0"/>
              <w:marRight w:val="0"/>
              <w:marTop w:val="0"/>
              <w:marBottom w:val="0"/>
              <w:divBdr>
                <w:top w:val="none" w:sz="0" w:space="0" w:color="auto"/>
                <w:left w:val="none" w:sz="0" w:space="0" w:color="auto"/>
                <w:bottom w:val="none" w:sz="0" w:space="0" w:color="auto"/>
                <w:right w:val="none" w:sz="0" w:space="0" w:color="auto"/>
              </w:divBdr>
              <w:divsChild>
                <w:div w:id="982349413">
                  <w:marLeft w:val="0"/>
                  <w:marRight w:val="0"/>
                  <w:marTop w:val="0"/>
                  <w:marBottom w:val="0"/>
                  <w:divBdr>
                    <w:top w:val="none" w:sz="0" w:space="0" w:color="auto"/>
                    <w:left w:val="none" w:sz="0" w:space="0" w:color="auto"/>
                    <w:bottom w:val="none" w:sz="0" w:space="0" w:color="auto"/>
                    <w:right w:val="none" w:sz="0" w:space="0" w:color="auto"/>
                  </w:divBdr>
                </w:div>
                <w:div w:id="870530231">
                  <w:marLeft w:val="0"/>
                  <w:marRight w:val="0"/>
                  <w:marTop w:val="0"/>
                  <w:marBottom w:val="0"/>
                  <w:divBdr>
                    <w:top w:val="none" w:sz="0" w:space="0" w:color="auto"/>
                    <w:left w:val="none" w:sz="0" w:space="0" w:color="auto"/>
                    <w:bottom w:val="none" w:sz="0" w:space="0" w:color="auto"/>
                    <w:right w:val="none" w:sz="0" w:space="0" w:color="auto"/>
                  </w:divBdr>
                </w:div>
                <w:div w:id="1151751126">
                  <w:marLeft w:val="0"/>
                  <w:marRight w:val="0"/>
                  <w:marTop w:val="0"/>
                  <w:marBottom w:val="0"/>
                  <w:divBdr>
                    <w:top w:val="none" w:sz="0" w:space="0" w:color="auto"/>
                    <w:left w:val="none" w:sz="0" w:space="0" w:color="auto"/>
                    <w:bottom w:val="none" w:sz="0" w:space="0" w:color="auto"/>
                    <w:right w:val="none" w:sz="0" w:space="0" w:color="auto"/>
                  </w:divBdr>
                </w:div>
                <w:div w:id="1495031246">
                  <w:marLeft w:val="0"/>
                  <w:marRight w:val="0"/>
                  <w:marTop w:val="0"/>
                  <w:marBottom w:val="0"/>
                  <w:divBdr>
                    <w:top w:val="none" w:sz="0" w:space="0" w:color="auto"/>
                    <w:left w:val="none" w:sz="0" w:space="0" w:color="auto"/>
                    <w:bottom w:val="none" w:sz="0" w:space="0" w:color="auto"/>
                    <w:right w:val="none" w:sz="0" w:space="0" w:color="auto"/>
                  </w:divBdr>
                </w:div>
                <w:div w:id="1590380952">
                  <w:marLeft w:val="0"/>
                  <w:marRight w:val="0"/>
                  <w:marTop w:val="0"/>
                  <w:marBottom w:val="0"/>
                  <w:divBdr>
                    <w:top w:val="none" w:sz="0" w:space="0" w:color="auto"/>
                    <w:left w:val="none" w:sz="0" w:space="0" w:color="auto"/>
                    <w:bottom w:val="none" w:sz="0" w:space="0" w:color="auto"/>
                    <w:right w:val="none" w:sz="0" w:space="0" w:color="auto"/>
                  </w:divBdr>
                </w:div>
                <w:div w:id="2010329429">
                  <w:marLeft w:val="0"/>
                  <w:marRight w:val="0"/>
                  <w:marTop w:val="0"/>
                  <w:marBottom w:val="0"/>
                  <w:divBdr>
                    <w:top w:val="none" w:sz="0" w:space="0" w:color="auto"/>
                    <w:left w:val="none" w:sz="0" w:space="0" w:color="auto"/>
                    <w:bottom w:val="none" w:sz="0" w:space="0" w:color="auto"/>
                    <w:right w:val="none" w:sz="0" w:space="0" w:color="auto"/>
                  </w:divBdr>
                </w:div>
                <w:div w:id="292640365">
                  <w:marLeft w:val="0"/>
                  <w:marRight w:val="0"/>
                  <w:marTop w:val="0"/>
                  <w:marBottom w:val="0"/>
                  <w:divBdr>
                    <w:top w:val="none" w:sz="0" w:space="0" w:color="auto"/>
                    <w:left w:val="none" w:sz="0" w:space="0" w:color="auto"/>
                    <w:bottom w:val="none" w:sz="0" w:space="0" w:color="auto"/>
                    <w:right w:val="none" w:sz="0" w:space="0" w:color="auto"/>
                  </w:divBdr>
                </w:div>
                <w:div w:id="907574718">
                  <w:marLeft w:val="0"/>
                  <w:marRight w:val="0"/>
                  <w:marTop w:val="0"/>
                  <w:marBottom w:val="0"/>
                  <w:divBdr>
                    <w:top w:val="none" w:sz="0" w:space="0" w:color="auto"/>
                    <w:left w:val="none" w:sz="0" w:space="0" w:color="auto"/>
                    <w:bottom w:val="none" w:sz="0" w:space="0" w:color="auto"/>
                    <w:right w:val="none" w:sz="0" w:space="0" w:color="auto"/>
                  </w:divBdr>
                </w:div>
                <w:div w:id="361127548">
                  <w:marLeft w:val="0"/>
                  <w:marRight w:val="0"/>
                  <w:marTop w:val="0"/>
                  <w:marBottom w:val="0"/>
                  <w:divBdr>
                    <w:top w:val="none" w:sz="0" w:space="0" w:color="auto"/>
                    <w:left w:val="none" w:sz="0" w:space="0" w:color="auto"/>
                    <w:bottom w:val="none" w:sz="0" w:space="0" w:color="auto"/>
                    <w:right w:val="none" w:sz="0" w:space="0" w:color="auto"/>
                  </w:divBdr>
                </w:div>
                <w:div w:id="1759522673">
                  <w:marLeft w:val="0"/>
                  <w:marRight w:val="0"/>
                  <w:marTop w:val="0"/>
                  <w:marBottom w:val="0"/>
                  <w:divBdr>
                    <w:top w:val="none" w:sz="0" w:space="0" w:color="auto"/>
                    <w:left w:val="none" w:sz="0" w:space="0" w:color="auto"/>
                    <w:bottom w:val="none" w:sz="0" w:space="0" w:color="auto"/>
                    <w:right w:val="none" w:sz="0" w:space="0" w:color="auto"/>
                  </w:divBdr>
                </w:div>
                <w:div w:id="3101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3964">
          <w:marLeft w:val="0"/>
          <w:marRight w:val="0"/>
          <w:marTop w:val="0"/>
          <w:marBottom w:val="0"/>
          <w:divBdr>
            <w:top w:val="none" w:sz="0" w:space="0" w:color="auto"/>
            <w:left w:val="none" w:sz="0" w:space="0" w:color="auto"/>
            <w:bottom w:val="none" w:sz="0" w:space="0" w:color="auto"/>
            <w:right w:val="none" w:sz="0" w:space="0" w:color="auto"/>
          </w:divBdr>
          <w:divsChild>
            <w:div w:id="1326473753">
              <w:marLeft w:val="0"/>
              <w:marRight w:val="0"/>
              <w:marTop w:val="0"/>
              <w:marBottom w:val="0"/>
              <w:divBdr>
                <w:top w:val="none" w:sz="0" w:space="0" w:color="auto"/>
                <w:left w:val="none" w:sz="0" w:space="0" w:color="auto"/>
                <w:bottom w:val="none" w:sz="0" w:space="0" w:color="auto"/>
                <w:right w:val="none" w:sz="0" w:space="0" w:color="auto"/>
              </w:divBdr>
            </w:div>
          </w:divsChild>
        </w:div>
        <w:div w:id="193734846">
          <w:marLeft w:val="0"/>
          <w:marRight w:val="0"/>
          <w:marTop w:val="0"/>
          <w:marBottom w:val="0"/>
          <w:divBdr>
            <w:top w:val="none" w:sz="0" w:space="0" w:color="auto"/>
            <w:left w:val="none" w:sz="0" w:space="0" w:color="auto"/>
            <w:bottom w:val="none" w:sz="0" w:space="0" w:color="auto"/>
            <w:right w:val="none" w:sz="0" w:space="0" w:color="auto"/>
          </w:divBdr>
          <w:divsChild>
            <w:div w:id="62146395">
              <w:marLeft w:val="0"/>
              <w:marRight w:val="0"/>
              <w:marTop w:val="0"/>
              <w:marBottom w:val="0"/>
              <w:divBdr>
                <w:top w:val="none" w:sz="0" w:space="0" w:color="auto"/>
                <w:left w:val="none" w:sz="0" w:space="0" w:color="auto"/>
                <w:bottom w:val="none" w:sz="0" w:space="0" w:color="auto"/>
                <w:right w:val="none" w:sz="0" w:space="0" w:color="auto"/>
              </w:divBdr>
            </w:div>
            <w:div w:id="2051683956">
              <w:marLeft w:val="0"/>
              <w:marRight w:val="0"/>
              <w:marTop w:val="0"/>
              <w:marBottom w:val="0"/>
              <w:divBdr>
                <w:top w:val="none" w:sz="0" w:space="0" w:color="auto"/>
                <w:left w:val="none" w:sz="0" w:space="0" w:color="auto"/>
                <w:bottom w:val="none" w:sz="0" w:space="0" w:color="auto"/>
                <w:right w:val="none" w:sz="0" w:space="0" w:color="auto"/>
              </w:divBdr>
            </w:div>
            <w:div w:id="707947059">
              <w:marLeft w:val="0"/>
              <w:marRight w:val="0"/>
              <w:marTop w:val="0"/>
              <w:marBottom w:val="0"/>
              <w:divBdr>
                <w:top w:val="none" w:sz="0" w:space="0" w:color="auto"/>
                <w:left w:val="none" w:sz="0" w:space="0" w:color="auto"/>
                <w:bottom w:val="none" w:sz="0" w:space="0" w:color="auto"/>
                <w:right w:val="none" w:sz="0" w:space="0" w:color="auto"/>
              </w:divBdr>
            </w:div>
            <w:div w:id="1512453895">
              <w:marLeft w:val="0"/>
              <w:marRight w:val="0"/>
              <w:marTop w:val="0"/>
              <w:marBottom w:val="0"/>
              <w:divBdr>
                <w:top w:val="none" w:sz="0" w:space="0" w:color="auto"/>
                <w:left w:val="none" w:sz="0" w:space="0" w:color="auto"/>
                <w:bottom w:val="none" w:sz="0" w:space="0" w:color="auto"/>
                <w:right w:val="none" w:sz="0" w:space="0" w:color="auto"/>
              </w:divBdr>
            </w:div>
            <w:div w:id="306974397">
              <w:marLeft w:val="0"/>
              <w:marRight w:val="0"/>
              <w:marTop w:val="0"/>
              <w:marBottom w:val="0"/>
              <w:divBdr>
                <w:top w:val="none" w:sz="0" w:space="0" w:color="auto"/>
                <w:left w:val="none" w:sz="0" w:space="0" w:color="auto"/>
                <w:bottom w:val="none" w:sz="0" w:space="0" w:color="auto"/>
                <w:right w:val="none" w:sz="0" w:space="0" w:color="auto"/>
              </w:divBdr>
            </w:div>
            <w:div w:id="24868759">
              <w:marLeft w:val="0"/>
              <w:marRight w:val="0"/>
              <w:marTop w:val="0"/>
              <w:marBottom w:val="0"/>
              <w:divBdr>
                <w:top w:val="none" w:sz="0" w:space="0" w:color="auto"/>
                <w:left w:val="none" w:sz="0" w:space="0" w:color="auto"/>
                <w:bottom w:val="none" w:sz="0" w:space="0" w:color="auto"/>
                <w:right w:val="none" w:sz="0" w:space="0" w:color="auto"/>
              </w:divBdr>
            </w:div>
            <w:div w:id="4252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5251">
      <w:bodyDiv w:val="1"/>
      <w:marLeft w:val="0"/>
      <w:marRight w:val="0"/>
      <w:marTop w:val="0"/>
      <w:marBottom w:val="0"/>
      <w:divBdr>
        <w:top w:val="none" w:sz="0" w:space="0" w:color="auto"/>
        <w:left w:val="none" w:sz="0" w:space="0" w:color="auto"/>
        <w:bottom w:val="none" w:sz="0" w:space="0" w:color="auto"/>
        <w:right w:val="none" w:sz="0" w:space="0" w:color="auto"/>
      </w:divBdr>
    </w:div>
    <w:div w:id="344598920">
      <w:bodyDiv w:val="1"/>
      <w:marLeft w:val="0"/>
      <w:marRight w:val="0"/>
      <w:marTop w:val="0"/>
      <w:marBottom w:val="0"/>
      <w:divBdr>
        <w:top w:val="none" w:sz="0" w:space="0" w:color="auto"/>
        <w:left w:val="none" w:sz="0" w:space="0" w:color="auto"/>
        <w:bottom w:val="none" w:sz="0" w:space="0" w:color="auto"/>
        <w:right w:val="none" w:sz="0" w:space="0" w:color="auto"/>
      </w:divBdr>
      <w:divsChild>
        <w:div w:id="1291203958">
          <w:marLeft w:val="0"/>
          <w:marRight w:val="0"/>
          <w:marTop w:val="0"/>
          <w:marBottom w:val="0"/>
          <w:divBdr>
            <w:top w:val="none" w:sz="0" w:space="0" w:color="auto"/>
            <w:left w:val="none" w:sz="0" w:space="0" w:color="auto"/>
            <w:bottom w:val="none" w:sz="0" w:space="0" w:color="auto"/>
            <w:right w:val="none" w:sz="0" w:space="0" w:color="auto"/>
          </w:divBdr>
        </w:div>
        <w:div w:id="8795380">
          <w:marLeft w:val="0"/>
          <w:marRight w:val="0"/>
          <w:marTop w:val="0"/>
          <w:marBottom w:val="0"/>
          <w:divBdr>
            <w:top w:val="none" w:sz="0" w:space="0" w:color="auto"/>
            <w:left w:val="none" w:sz="0" w:space="0" w:color="auto"/>
            <w:bottom w:val="none" w:sz="0" w:space="0" w:color="auto"/>
            <w:right w:val="none" w:sz="0" w:space="0" w:color="auto"/>
          </w:divBdr>
        </w:div>
      </w:divsChild>
    </w:div>
    <w:div w:id="518741809">
      <w:bodyDiv w:val="1"/>
      <w:marLeft w:val="0"/>
      <w:marRight w:val="0"/>
      <w:marTop w:val="0"/>
      <w:marBottom w:val="0"/>
      <w:divBdr>
        <w:top w:val="none" w:sz="0" w:space="0" w:color="auto"/>
        <w:left w:val="none" w:sz="0" w:space="0" w:color="auto"/>
        <w:bottom w:val="none" w:sz="0" w:space="0" w:color="auto"/>
        <w:right w:val="none" w:sz="0" w:space="0" w:color="auto"/>
      </w:divBdr>
      <w:divsChild>
        <w:div w:id="1681153478">
          <w:marLeft w:val="0"/>
          <w:marRight w:val="0"/>
          <w:marTop w:val="0"/>
          <w:marBottom w:val="0"/>
          <w:divBdr>
            <w:top w:val="none" w:sz="0" w:space="0" w:color="auto"/>
            <w:left w:val="none" w:sz="0" w:space="0" w:color="auto"/>
            <w:bottom w:val="none" w:sz="0" w:space="0" w:color="auto"/>
            <w:right w:val="none" w:sz="0" w:space="0" w:color="auto"/>
          </w:divBdr>
        </w:div>
      </w:divsChild>
    </w:div>
    <w:div w:id="589968561">
      <w:bodyDiv w:val="1"/>
      <w:marLeft w:val="0"/>
      <w:marRight w:val="0"/>
      <w:marTop w:val="0"/>
      <w:marBottom w:val="0"/>
      <w:divBdr>
        <w:top w:val="none" w:sz="0" w:space="0" w:color="auto"/>
        <w:left w:val="none" w:sz="0" w:space="0" w:color="auto"/>
        <w:bottom w:val="none" w:sz="0" w:space="0" w:color="auto"/>
        <w:right w:val="none" w:sz="0" w:space="0" w:color="auto"/>
      </w:divBdr>
      <w:divsChild>
        <w:div w:id="1090270181">
          <w:marLeft w:val="0"/>
          <w:marRight w:val="0"/>
          <w:marTop w:val="0"/>
          <w:marBottom w:val="0"/>
          <w:divBdr>
            <w:top w:val="none" w:sz="0" w:space="0" w:color="auto"/>
            <w:left w:val="none" w:sz="0" w:space="0" w:color="auto"/>
            <w:bottom w:val="none" w:sz="0" w:space="0" w:color="auto"/>
            <w:right w:val="none" w:sz="0" w:space="0" w:color="auto"/>
          </w:divBdr>
        </w:div>
        <w:div w:id="1644695226">
          <w:marLeft w:val="0"/>
          <w:marRight w:val="0"/>
          <w:marTop w:val="0"/>
          <w:marBottom w:val="0"/>
          <w:divBdr>
            <w:top w:val="none" w:sz="0" w:space="0" w:color="auto"/>
            <w:left w:val="none" w:sz="0" w:space="0" w:color="auto"/>
            <w:bottom w:val="none" w:sz="0" w:space="0" w:color="auto"/>
            <w:right w:val="none" w:sz="0" w:space="0" w:color="auto"/>
          </w:divBdr>
        </w:div>
        <w:div w:id="265310818">
          <w:marLeft w:val="0"/>
          <w:marRight w:val="0"/>
          <w:marTop w:val="0"/>
          <w:marBottom w:val="0"/>
          <w:divBdr>
            <w:top w:val="none" w:sz="0" w:space="0" w:color="auto"/>
            <w:left w:val="none" w:sz="0" w:space="0" w:color="auto"/>
            <w:bottom w:val="none" w:sz="0" w:space="0" w:color="auto"/>
            <w:right w:val="none" w:sz="0" w:space="0" w:color="auto"/>
          </w:divBdr>
        </w:div>
        <w:div w:id="285042639">
          <w:marLeft w:val="0"/>
          <w:marRight w:val="0"/>
          <w:marTop w:val="0"/>
          <w:marBottom w:val="0"/>
          <w:divBdr>
            <w:top w:val="none" w:sz="0" w:space="0" w:color="auto"/>
            <w:left w:val="none" w:sz="0" w:space="0" w:color="auto"/>
            <w:bottom w:val="none" w:sz="0" w:space="0" w:color="auto"/>
            <w:right w:val="none" w:sz="0" w:space="0" w:color="auto"/>
          </w:divBdr>
        </w:div>
      </w:divsChild>
    </w:div>
    <w:div w:id="943001911">
      <w:bodyDiv w:val="1"/>
      <w:marLeft w:val="0"/>
      <w:marRight w:val="0"/>
      <w:marTop w:val="0"/>
      <w:marBottom w:val="0"/>
      <w:divBdr>
        <w:top w:val="none" w:sz="0" w:space="0" w:color="auto"/>
        <w:left w:val="none" w:sz="0" w:space="0" w:color="auto"/>
        <w:bottom w:val="none" w:sz="0" w:space="0" w:color="auto"/>
        <w:right w:val="none" w:sz="0" w:space="0" w:color="auto"/>
      </w:divBdr>
      <w:divsChild>
        <w:div w:id="46497746">
          <w:marLeft w:val="0"/>
          <w:marRight w:val="0"/>
          <w:marTop w:val="0"/>
          <w:marBottom w:val="0"/>
          <w:divBdr>
            <w:top w:val="none" w:sz="0" w:space="0" w:color="auto"/>
            <w:left w:val="none" w:sz="0" w:space="0" w:color="auto"/>
            <w:bottom w:val="none" w:sz="0" w:space="0" w:color="auto"/>
            <w:right w:val="none" w:sz="0" w:space="0" w:color="auto"/>
          </w:divBdr>
        </w:div>
        <w:div w:id="1462262582">
          <w:marLeft w:val="0"/>
          <w:marRight w:val="0"/>
          <w:marTop w:val="0"/>
          <w:marBottom w:val="0"/>
          <w:divBdr>
            <w:top w:val="none" w:sz="0" w:space="0" w:color="auto"/>
            <w:left w:val="none" w:sz="0" w:space="0" w:color="auto"/>
            <w:bottom w:val="none" w:sz="0" w:space="0" w:color="auto"/>
            <w:right w:val="none" w:sz="0" w:space="0" w:color="auto"/>
          </w:divBdr>
        </w:div>
      </w:divsChild>
    </w:div>
    <w:div w:id="1110511705">
      <w:bodyDiv w:val="1"/>
      <w:marLeft w:val="0"/>
      <w:marRight w:val="0"/>
      <w:marTop w:val="0"/>
      <w:marBottom w:val="0"/>
      <w:divBdr>
        <w:top w:val="none" w:sz="0" w:space="0" w:color="auto"/>
        <w:left w:val="none" w:sz="0" w:space="0" w:color="auto"/>
        <w:bottom w:val="none" w:sz="0" w:space="0" w:color="auto"/>
        <w:right w:val="none" w:sz="0" w:space="0" w:color="auto"/>
      </w:divBdr>
      <w:divsChild>
        <w:div w:id="344677848">
          <w:marLeft w:val="0"/>
          <w:marRight w:val="0"/>
          <w:marTop w:val="0"/>
          <w:marBottom w:val="0"/>
          <w:divBdr>
            <w:top w:val="none" w:sz="0" w:space="0" w:color="auto"/>
            <w:left w:val="none" w:sz="0" w:space="0" w:color="auto"/>
            <w:bottom w:val="none" w:sz="0" w:space="0" w:color="auto"/>
            <w:right w:val="none" w:sz="0" w:space="0" w:color="auto"/>
          </w:divBdr>
          <w:divsChild>
            <w:div w:id="835458791">
              <w:marLeft w:val="0"/>
              <w:marRight w:val="0"/>
              <w:marTop w:val="0"/>
              <w:marBottom w:val="0"/>
              <w:divBdr>
                <w:top w:val="none" w:sz="0" w:space="0" w:color="auto"/>
                <w:left w:val="none" w:sz="0" w:space="0" w:color="auto"/>
                <w:bottom w:val="none" w:sz="0" w:space="0" w:color="auto"/>
                <w:right w:val="none" w:sz="0" w:space="0" w:color="auto"/>
              </w:divBdr>
            </w:div>
            <w:div w:id="699746678">
              <w:marLeft w:val="0"/>
              <w:marRight w:val="0"/>
              <w:marTop w:val="0"/>
              <w:marBottom w:val="0"/>
              <w:divBdr>
                <w:top w:val="none" w:sz="0" w:space="0" w:color="auto"/>
                <w:left w:val="none" w:sz="0" w:space="0" w:color="auto"/>
                <w:bottom w:val="none" w:sz="0" w:space="0" w:color="auto"/>
                <w:right w:val="none" w:sz="0" w:space="0" w:color="auto"/>
              </w:divBdr>
            </w:div>
            <w:div w:id="1238905197">
              <w:marLeft w:val="0"/>
              <w:marRight w:val="0"/>
              <w:marTop w:val="0"/>
              <w:marBottom w:val="0"/>
              <w:divBdr>
                <w:top w:val="none" w:sz="0" w:space="0" w:color="auto"/>
                <w:left w:val="none" w:sz="0" w:space="0" w:color="auto"/>
                <w:bottom w:val="none" w:sz="0" w:space="0" w:color="auto"/>
                <w:right w:val="none" w:sz="0" w:space="0" w:color="auto"/>
              </w:divBdr>
            </w:div>
            <w:div w:id="722482207">
              <w:marLeft w:val="0"/>
              <w:marRight w:val="0"/>
              <w:marTop w:val="0"/>
              <w:marBottom w:val="0"/>
              <w:divBdr>
                <w:top w:val="none" w:sz="0" w:space="0" w:color="auto"/>
                <w:left w:val="none" w:sz="0" w:space="0" w:color="auto"/>
                <w:bottom w:val="none" w:sz="0" w:space="0" w:color="auto"/>
                <w:right w:val="none" w:sz="0" w:space="0" w:color="auto"/>
              </w:divBdr>
            </w:div>
            <w:div w:id="520512619">
              <w:marLeft w:val="0"/>
              <w:marRight w:val="0"/>
              <w:marTop w:val="0"/>
              <w:marBottom w:val="0"/>
              <w:divBdr>
                <w:top w:val="none" w:sz="0" w:space="0" w:color="auto"/>
                <w:left w:val="none" w:sz="0" w:space="0" w:color="auto"/>
                <w:bottom w:val="none" w:sz="0" w:space="0" w:color="auto"/>
                <w:right w:val="none" w:sz="0" w:space="0" w:color="auto"/>
              </w:divBdr>
            </w:div>
            <w:div w:id="1875075462">
              <w:marLeft w:val="0"/>
              <w:marRight w:val="0"/>
              <w:marTop w:val="0"/>
              <w:marBottom w:val="0"/>
              <w:divBdr>
                <w:top w:val="none" w:sz="0" w:space="0" w:color="auto"/>
                <w:left w:val="none" w:sz="0" w:space="0" w:color="auto"/>
                <w:bottom w:val="none" w:sz="0" w:space="0" w:color="auto"/>
                <w:right w:val="none" w:sz="0" w:space="0" w:color="auto"/>
              </w:divBdr>
            </w:div>
            <w:div w:id="1794665883">
              <w:marLeft w:val="0"/>
              <w:marRight w:val="0"/>
              <w:marTop w:val="0"/>
              <w:marBottom w:val="0"/>
              <w:divBdr>
                <w:top w:val="none" w:sz="0" w:space="0" w:color="auto"/>
                <w:left w:val="none" w:sz="0" w:space="0" w:color="auto"/>
                <w:bottom w:val="none" w:sz="0" w:space="0" w:color="auto"/>
                <w:right w:val="none" w:sz="0" w:space="0" w:color="auto"/>
              </w:divBdr>
            </w:div>
            <w:div w:id="2048603315">
              <w:marLeft w:val="0"/>
              <w:marRight w:val="0"/>
              <w:marTop w:val="0"/>
              <w:marBottom w:val="0"/>
              <w:divBdr>
                <w:top w:val="none" w:sz="0" w:space="0" w:color="auto"/>
                <w:left w:val="none" w:sz="0" w:space="0" w:color="auto"/>
                <w:bottom w:val="none" w:sz="0" w:space="0" w:color="auto"/>
                <w:right w:val="none" w:sz="0" w:space="0" w:color="auto"/>
              </w:divBdr>
            </w:div>
            <w:div w:id="1604148718">
              <w:marLeft w:val="0"/>
              <w:marRight w:val="0"/>
              <w:marTop w:val="0"/>
              <w:marBottom w:val="0"/>
              <w:divBdr>
                <w:top w:val="none" w:sz="0" w:space="0" w:color="auto"/>
                <w:left w:val="none" w:sz="0" w:space="0" w:color="auto"/>
                <w:bottom w:val="none" w:sz="0" w:space="0" w:color="auto"/>
                <w:right w:val="none" w:sz="0" w:space="0" w:color="auto"/>
              </w:divBdr>
            </w:div>
            <w:div w:id="231627913">
              <w:marLeft w:val="0"/>
              <w:marRight w:val="0"/>
              <w:marTop w:val="0"/>
              <w:marBottom w:val="0"/>
              <w:divBdr>
                <w:top w:val="none" w:sz="0" w:space="0" w:color="auto"/>
                <w:left w:val="none" w:sz="0" w:space="0" w:color="auto"/>
                <w:bottom w:val="none" w:sz="0" w:space="0" w:color="auto"/>
                <w:right w:val="none" w:sz="0" w:space="0" w:color="auto"/>
              </w:divBdr>
            </w:div>
            <w:div w:id="5023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7682">
      <w:bodyDiv w:val="1"/>
      <w:marLeft w:val="0"/>
      <w:marRight w:val="0"/>
      <w:marTop w:val="0"/>
      <w:marBottom w:val="0"/>
      <w:divBdr>
        <w:top w:val="none" w:sz="0" w:space="0" w:color="auto"/>
        <w:left w:val="none" w:sz="0" w:space="0" w:color="auto"/>
        <w:bottom w:val="none" w:sz="0" w:space="0" w:color="auto"/>
        <w:right w:val="none" w:sz="0" w:space="0" w:color="auto"/>
      </w:divBdr>
      <w:divsChild>
        <w:div w:id="523978356">
          <w:marLeft w:val="0"/>
          <w:marRight w:val="0"/>
          <w:marTop w:val="0"/>
          <w:marBottom w:val="0"/>
          <w:divBdr>
            <w:top w:val="none" w:sz="0" w:space="0" w:color="auto"/>
            <w:left w:val="none" w:sz="0" w:space="0" w:color="auto"/>
            <w:bottom w:val="none" w:sz="0" w:space="0" w:color="auto"/>
            <w:right w:val="none" w:sz="0" w:space="0" w:color="auto"/>
          </w:divBdr>
        </w:div>
        <w:div w:id="3287617">
          <w:marLeft w:val="0"/>
          <w:marRight w:val="0"/>
          <w:marTop w:val="0"/>
          <w:marBottom w:val="0"/>
          <w:divBdr>
            <w:top w:val="none" w:sz="0" w:space="0" w:color="auto"/>
            <w:left w:val="none" w:sz="0" w:space="0" w:color="auto"/>
            <w:bottom w:val="none" w:sz="0" w:space="0" w:color="auto"/>
            <w:right w:val="none" w:sz="0" w:space="0" w:color="auto"/>
          </w:divBdr>
        </w:div>
        <w:div w:id="636836009">
          <w:marLeft w:val="0"/>
          <w:marRight w:val="0"/>
          <w:marTop w:val="0"/>
          <w:marBottom w:val="0"/>
          <w:divBdr>
            <w:top w:val="none" w:sz="0" w:space="0" w:color="auto"/>
            <w:left w:val="none" w:sz="0" w:space="0" w:color="auto"/>
            <w:bottom w:val="none" w:sz="0" w:space="0" w:color="auto"/>
            <w:right w:val="none" w:sz="0" w:space="0" w:color="auto"/>
          </w:divBdr>
        </w:div>
        <w:div w:id="951202480">
          <w:marLeft w:val="0"/>
          <w:marRight w:val="0"/>
          <w:marTop w:val="0"/>
          <w:marBottom w:val="0"/>
          <w:divBdr>
            <w:top w:val="none" w:sz="0" w:space="0" w:color="auto"/>
            <w:left w:val="none" w:sz="0" w:space="0" w:color="auto"/>
            <w:bottom w:val="none" w:sz="0" w:space="0" w:color="auto"/>
            <w:right w:val="none" w:sz="0" w:space="0" w:color="auto"/>
          </w:divBdr>
          <w:divsChild>
            <w:div w:id="1538204070">
              <w:marLeft w:val="0"/>
              <w:marRight w:val="0"/>
              <w:marTop w:val="0"/>
              <w:marBottom w:val="0"/>
              <w:divBdr>
                <w:top w:val="none" w:sz="0" w:space="0" w:color="auto"/>
                <w:left w:val="none" w:sz="0" w:space="0" w:color="auto"/>
                <w:bottom w:val="none" w:sz="0" w:space="0" w:color="auto"/>
                <w:right w:val="none" w:sz="0" w:space="0" w:color="auto"/>
              </w:divBdr>
            </w:div>
            <w:div w:id="1738867595">
              <w:marLeft w:val="0"/>
              <w:marRight w:val="0"/>
              <w:marTop w:val="0"/>
              <w:marBottom w:val="0"/>
              <w:divBdr>
                <w:top w:val="none" w:sz="0" w:space="0" w:color="auto"/>
                <w:left w:val="none" w:sz="0" w:space="0" w:color="auto"/>
                <w:bottom w:val="none" w:sz="0" w:space="0" w:color="auto"/>
                <w:right w:val="none" w:sz="0" w:space="0" w:color="auto"/>
              </w:divBdr>
            </w:div>
            <w:div w:id="2100641288">
              <w:marLeft w:val="0"/>
              <w:marRight w:val="0"/>
              <w:marTop w:val="0"/>
              <w:marBottom w:val="0"/>
              <w:divBdr>
                <w:top w:val="none" w:sz="0" w:space="0" w:color="auto"/>
                <w:left w:val="none" w:sz="0" w:space="0" w:color="auto"/>
                <w:bottom w:val="none" w:sz="0" w:space="0" w:color="auto"/>
                <w:right w:val="none" w:sz="0" w:space="0" w:color="auto"/>
              </w:divBdr>
            </w:div>
            <w:div w:id="1614828706">
              <w:marLeft w:val="0"/>
              <w:marRight w:val="0"/>
              <w:marTop w:val="0"/>
              <w:marBottom w:val="0"/>
              <w:divBdr>
                <w:top w:val="none" w:sz="0" w:space="0" w:color="auto"/>
                <w:left w:val="none" w:sz="0" w:space="0" w:color="auto"/>
                <w:bottom w:val="none" w:sz="0" w:space="0" w:color="auto"/>
                <w:right w:val="none" w:sz="0" w:space="0" w:color="auto"/>
              </w:divBdr>
            </w:div>
            <w:div w:id="1498037694">
              <w:marLeft w:val="0"/>
              <w:marRight w:val="0"/>
              <w:marTop w:val="0"/>
              <w:marBottom w:val="0"/>
              <w:divBdr>
                <w:top w:val="none" w:sz="0" w:space="0" w:color="auto"/>
                <w:left w:val="none" w:sz="0" w:space="0" w:color="auto"/>
                <w:bottom w:val="none" w:sz="0" w:space="0" w:color="auto"/>
                <w:right w:val="none" w:sz="0" w:space="0" w:color="auto"/>
              </w:divBdr>
            </w:div>
          </w:divsChild>
        </w:div>
        <w:div w:id="524055138">
          <w:marLeft w:val="0"/>
          <w:marRight w:val="0"/>
          <w:marTop w:val="0"/>
          <w:marBottom w:val="0"/>
          <w:divBdr>
            <w:top w:val="none" w:sz="0" w:space="0" w:color="auto"/>
            <w:left w:val="none" w:sz="0" w:space="0" w:color="auto"/>
            <w:bottom w:val="none" w:sz="0" w:space="0" w:color="auto"/>
            <w:right w:val="none" w:sz="0" w:space="0" w:color="auto"/>
          </w:divBdr>
        </w:div>
        <w:div w:id="876968964">
          <w:marLeft w:val="0"/>
          <w:marRight w:val="0"/>
          <w:marTop w:val="0"/>
          <w:marBottom w:val="0"/>
          <w:divBdr>
            <w:top w:val="none" w:sz="0" w:space="0" w:color="auto"/>
            <w:left w:val="none" w:sz="0" w:space="0" w:color="auto"/>
            <w:bottom w:val="none" w:sz="0" w:space="0" w:color="auto"/>
            <w:right w:val="none" w:sz="0" w:space="0" w:color="auto"/>
          </w:divBdr>
        </w:div>
      </w:divsChild>
    </w:div>
    <w:div w:id="1638485737">
      <w:bodyDiv w:val="1"/>
      <w:marLeft w:val="0"/>
      <w:marRight w:val="0"/>
      <w:marTop w:val="0"/>
      <w:marBottom w:val="0"/>
      <w:divBdr>
        <w:top w:val="none" w:sz="0" w:space="0" w:color="auto"/>
        <w:left w:val="none" w:sz="0" w:space="0" w:color="auto"/>
        <w:bottom w:val="none" w:sz="0" w:space="0" w:color="auto"/>
        <w:right w:val="none" w:sz="0" w:space="0" w:color="auto"/>
      </w:divBdr>
    </w:div>
    <w:div w:id="1770740248">
      <w:bodyDiv w:val="1"/>
      <w:marLeft w:val="0"/>
      <w:marRight w:val="0"/>
      <w:marTop w:val="0"/>
      <w:marBottom w:val="0"/>
      <w:divBdr>
        <w:top w:val="none" w:sz="0" w:space="0" w:color="auto"/>
        <w:left w:val="none" w:sz="0" w:space="0" w:color="auto"/>
        <w:bottom w:val="none" w:sz="0" w:space="0" w:color="auto"/>
        <w:right w:val="none" w:sz="0" w:space="0" w:color="auto"/>
      </w:divBdr>
      <w:divsChild>
        <w:div w:id="742724023">
          <w:marLeft w:val="0"/>
          <w:marRight w:val="0"/>
          <w:marTop w:val="0"/>
          <w:marBottom w:val="0"/>
          <w:divBdr>
            <w:top w:val="none" w:sz="0" w:space="0" w:color="auto"/>
            <w:left w:val="none" w:sz="0" w:space="0" w:color="auto"/>
            <w:bottom w:val="none" w:sz="0" w:space="0" w:color="auto"/>
            <w:right w:val="none" w:sz="0" w:space="0" w:color="auto"/>
          </w:divBdr>
          <w:divsChild>
            <w:div w:id="855386272">
              <w:marLeft w:val="0"/>
              <w:marRight w:val="0"/>
              <w:marTop w:val="0"/>
              <w:marBottom w:val="0"/>
              <w:divBdr>
                <w:top w:val="none" w:sz="0" w:space="0" w:color="auto"/>
                <w:left w:val="none" w:sz="0" w:space="0" w:color="auto"/>
                <w:bottom w:val="none" w:sz="0" w:space="0" w:color="auto"/>
                <w:right w:val="none" w:sz="0" w:space="0" w:color="auto"/>
              </w:divBdr>
            </w:div>
            <w:div w:id="158929623">
              <w:marLeft w:val="0"/>
              <w:marRight w:val="0"/>
              <w:marTop w:val="0"/>
              <w:marBottom w:val="0"/>
              <w:divBdr>
                <w:top w:val="none" w:sz="0" w:space="0" w:color="auto"/>
                <w:left w:val="none" w:sz="0" w:space="0" w:color="auto"/>
                <w:bottom w:val="none" w:sz="0" w:space="0" w:color="auto"/>
                <w:right w:val="none" w:sz="0" w:space="0" w:color="auto"/>
              </w:divBdr>
            </w:div>
            <w:div w:id="1096941950">
              <w:marLeft w:val="0"/>
              <w:marRight w:val="0"/>
              <w:marTop w:val="0"/>
              <w:marBottom w:val="0"/>
              <w:divBdr>
                <w:top w:val="none" w:sz="0" w:space="0" w:color="auto"/>
                <w:left w:val="none" w:sz="0" w:space="0" w:color="auto"/>
                <w:bottom w:val="none" w:sz="0" w:space="0" w:color="auto"/>
                <w:right w:val="none" w:sz="0" w:space="0" w:color="auto"/>
              </w:divBdr>
            </w:div>
            <w:div w:id="1202592175">
              <w:marLeft w:val="0"/>
              <w:marRight w:val="0"/>
              <w:marTop w:val="0"/>
              <w:marBottom w:val="0"/>
              <w:divBdr>
                <w:top w:val="none" w:sz="0" w:space="0" w:color="auto"/>
                <w:left w:val="none" w:sz="0" w:space="0" w:color="auto"/>
                <w:bottom w:val="none" w:sz="0" w:space="0" w:color="auto"/>
                <w:right w:val="none" w:sz="0" w:space="0" w:color="auto"/>
              </w:divBdr>
            </w:div>
            <w:div w:id="1387492261">
              <w:marLeft w:val="0"/>
              <w:marRight w:val="0"/>
              <w:marTop w:val="0"/>
              <w:marBottom w:val="0"/>
              <w:divBdr>
                <w:top w:val="none" w:sz="0" w:space="0" w:color="auto"/>
                <w:left w:val="none" w:sz="0" w:space="0" w:color="auto"/>
                <w:bottom w:val="none" w:sz="0" w:space="0" w:color="auto"/>
                <w:right w:val="none" w:sz="0" w:space="0" w:color="auto"/>
              </w:divBdr>
            </w:div>
          </w:divsChild>
        </w:div>
        <w:div w:id="343244046">
          <w:marLeft w:val="0"/>
          <w:marRight w:val="0"/>
          <w:marTop w:val="0"/>
          <w:marBottom w:val="0"/>
          <w:divBdr>
            <w:top w:val="none" w:sz="0" w:space="0" w:color="auto"/>
            <w:left w:val="none" w:sz="0" w:space="0" w:color="auto"/>
            <w:bottom w:val="none" w:sz="0" w:space="0" w:color="auto"/>
            <w:right w:val="none" w:sz="0" w:space="0" w:color="auto"/>
          </w:divBdr>
        </w:div>
        <w:div w:id="1079600922">
          <w:marLeft w:val="0"/>
          <w:marRight w:val="0"/>
          <w:marTop w:val="0"/>
          <w:marBottom w:val="0"/>
          <w:divBdr>
            <w:top w:val="none" w:sz="0" w:space="0" w:color="auto"/>
            <w:left w:val="none" w:sz="0" w:space="0" w:color="auto"/>
            <w:bottom w:val="none" w:sz="0" w:space="0" w:color="auto"/>
            <w:right w:val="none" w:sz="0" w:space="0" w:color="auto"/>
          </w:divBdr>
        </w:div>
      </w:divsChild>
    </w:div>
    <w:div w:id="1814835238">
      <w:bodyDiv w:val="1"/>
      <w:marLeft w:val="0"/>
      <w:marRight w:val="0"/>
      <w:marTop w:val="0"/>
      <w:marBottom w:val="0"/>
      <w:divBdr>
        <w:top w:val="none" w:sz="0" w:space="0" w:color="auto"/>
        <w:left w:val="none" w:sz="0" w:space="0" w:color="auto"/>
        <w:bottom w:val="none" w:sz="0" w:space="0" w:color="auto"/>
        <w:right w:val="none" w:sz="0" w:space="0" w:color="auto"/>
      </w:divBdr>
    </w:div>
    <w:div w:id="1986546449">
      <w:bodyDiv w:val="1"/>
      <w:marLeft w:val="0"/>
      <w:marRight w:val="0"/>
      <w:marTop w:val="0"/>
      <w:marBottom w:val="0"/>
      <w:divBdr>
        <w:top w:val="none" w:sz="0" w:space="0" w:color="auto"/>
        <w:left w:val="none" w:sz="0" w:space="0" w:color="auto"/>
        <w:bottom w:val="none" w:sz="0" w:space="0" w:color="auto"/>
        <w:right w:val="none" w:sz="0" w:space="0" w:color="auto"/>
      </w:divBdr>
      <w:divsChild>
        <w:div w:id="1184399117">
          <w:marLeft w:val="0"/>
          <w:marRight w:val="0"/>
          <w:marTop w:val="0"/>
          <w:marBottom w:val="0"/>
          <w:divBdr>
            <w:top w:val="none" w:sz="0" w:space="0" w:color="auto"/>
            <w:left w:val="none" w:sz="0" w:space="0" w:color="auto"/>
            <w:bottom w:val="none" w:sz="0" w:space="0" w:color="auto"/>
            <w:right w:val="none" w:sz="0" w:space="0" w:color="auto"/>
          </w:divBdr>
        </w:div>
        <w:div w:id="860432839">
          <w:marLeft w:val="0"/>
          <w:marRight w:val="0"/>
          <w:marTop w:val="0"/>
          <w:marBottom w:val="0"/>
          <w:divBdr>
            <w:top w:val="none" w:sz="0" w:space="0" w:color="auto"/>
            <w:left w:val="none" w:sz="0" w:space="0" w:color="auto"/>
            <w:bottom w:val="none" w:sz="0" w:space="0" w:color="auto"/>
            <w:right w:val="none" w:sz="0" w:space="0" w:color="auto"/>
          </w:divBdr>
        </w:div>
        <w:div w:id="1062362652">
          <w:marLeft w:val="0"/>
          <w:marRight w:val="0"/>
          <w:marTop w:val="0"/>
          <w:marBottom w:val="0"/>
          <w:divBdr>
            <w:top w:val="none" w:sz="0" w:space="0" w:color="auto"/>
            <w:left w:val="none" w:sz="0" w:space="0" w:color="auto"/>
            <w:bottom w:val="none" w:sz="0" w:space="0" w:color="auto"/>
            <w:right w:val="none" w:sz="0" w:space="0" w:color="auto"/>
          </w:divBdr>
        </w:div>
      </w:divsChild>
    </w:div>
    <w:div w:id="2109160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BC1A8-2329-488B-87BA-2AE1EE64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14077</Words>
  <Characters>8025</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22058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2020-05-12T08:23:00Z</dcterms:created>
  <dc:creator>Kristina Deviatnikovaitė</dc:creator>
  <cp:lastModifiedBy>Kristina Deviatnikovaitė</cp:lastModifiedBy>
  <dcterms:modified xsi:type="dcterms:W3CDTF">2020-05-13T09:00:00Z</dcterms:modified>
  <cp:revision>14</cp:revision>
</cp:coreProperties>
</file>