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AB322" w14:textId="7CBCE464" w:rsidR="00321ADE" w:rsidRPr="0080369E" w:rsidRDefault="00C4781F" w:rsidP="00C4781F">
      <w:pPr>
        <w:ind w:left="720" w:firstLine="720"/>
        <w:jc w:val="right"/>
        <w:rPr>
          <w:rFonts w:ascii="Times New Roman" w:hAnsi="Times New Roman" w:cs="Times New Roman"/>
          <w:b/>
          <w:sz w:val="24"/>
          <w:szCs w:val="24"/>
          <w:lang w:val="lt-LT"/>
        </w:rPr>
      </w:pPr>
      <w:r w:rsidRPr="0080369E">
        <w:rPr>
          <w:rFonts w:ascii="Times New Roman" w:hAnsi="Times New Roman" w:cs="Times New Roman"/>
          <w:b/>
          <w:sz w:val="24"/>
          <w:szCs w:val="24"/>
          <w:lang w:val="lt-LT"/>
        </w:rPr>
        <w:t xml:space="preserve">                                                                                                          </w:t>
      </w:r>
      <w:r w:rsidR="00321ADE" w:rsidRPr="0080369E">
        <w:rPr>
          <w:rFonts w:ascii="Times New Roman" w:hAnsi="Times New Roman" w:cs="Times New Roman"/>
          <w:sz w:val="24"/>
          <w:szCs w:val="24"/>
          <w:lang w:val="lt-LT"/>
        </w:rPr>
        <w:tab/>
      </w:r>
      <w:r w:rsidR="00321ADE" w:rsidRPr="0080369E">
        <w:rPr>
          <w:rFonts w:ascii="Times New Roman" w:hAnsi="Times New Roman" w:cs="Times New Roman"/>
          <w:sz w:val="24"/>
          <w:szCs w:val="24"/>
          <w:lang w:val="lt-LT"/>
        </w:rPr>
        <w:tab/>
      </w:r>
    </w:p>
    <w:p w14:paraId="5B4B535D" w14:textId="4DBA1F7E" w:rsidR="008132E5" w:rsidRPr="0080369E" w:rsidRDefault="005653BE" w:rsidP="00B600B6">
      <w:pPr>
        <w:jc w:val="center"/>
        <w:rPr>
          <w:rFonts w:ascii="Times New Roman" w:hAnsi="Times New Roman" w:cs="Times New Roman"/>
          <w:b/>
          <w:bCs/>
          <w:sz w:val="24"/>
          <w:szCs w:val="24"/>
          <w:lang w:val="lt-LT"/>
        </w:rPr>
      </w:pPr>
      <w:r w:rsidRPr="0080369E">
        <w:rPr>
          <w:rFonts w:ascii="Times New Roman" w:hAnsi="Times New Roman" w:cs="Times New Roman"/>
          <w:b/>
          <w:bCs/>
          <w:sz w:val="24"/>
          <w:szCs w:val="24"/>
          <w:lang w:val="lt-LT"/>
        </w:rPr>
        <w:t xml:space="preserve">DIDESNIO POVEIKIO </w:t>
      </w:r>
      <w:r w:rsidR="006379E7" w:rsidRPr="0080369E">
        <w:rPr>
          <w:rFonts w:ascii="Times New Roman" w:hAnsi="Times New Roman" w:cs="Times New Roman"/>
          <w:b/>
          <w:bCs/>
          <w:sz w:val="24"/>
          <w:szCs w:val="24"/>
          <w:lang w:val="lt-LT"/>
        </w:rPr>
        <w:t>TEISĖS AKT</w:t>
      </w:r>
      <w:r w:rsidRPr="0080369E">
        <w:rPr>
          <w:rFonts w:ascii="Times New Roman" w:hAnsi="Times New Roman" w:cs="Times New Roman"/>
          <w:b/>
          <w:bCs/>
          <w:sz w:val="24"/>
          <w:szCs w:val="24"/>
          <w:lang w:val="lt-LT"/>
        </w:rPr>
        <w:t xml:space="preserve">Ų PROJEKTŲ POVEIKIO VERTINIMO </w:t>
      </w:r>
      <w:r w:rsidR="002250C6" w:rsidRPr="0080369E">
        <w:rPr>
          <w:rFonts w:ascii="Times New Roman" w:hAnsi="Times New Roman" w:cs="Times New Roman"/>
          <w:b/>
          <w:bCs/>
          <w:sz w:val="24"/>
          <w:szCs w:val="24"/>
          <w:lang w:val="lt-LT"/>
        </w:rPr>
        <w:t>REZULTAT</w:t>
      </w:r>
      <w:r w:rsidR="00504656" w:rsidRPr="0080369E">
        <w:rPr>
          <w:rFonts w:ascii="Times New Roman" w:hAnsi="Times New Roman" w:cs="Times New Roman"/>
          <w:b/>
          <w:bCs/>
          <w:sz w:val="24"/>
          <w:szCs w:val="24"/>
          <w:lang w:val="lt-LT"/>
        </w:rPr>
        <w:t xml:space="preserve">Ų </w:t>
      </w:r>
      <w:r w:rsidR="00D91A33" w:rsidRPr="0080369E">
        <w:rPr>
          <w:rFonts w:ascii="Times New Roman" w:hAnsi="Times New Roman" w:cs="Times New Roman"/>
          <w:b/>
          <w:bCs/>
          <w:sz w:val="24"/>
          <w:szCs w:val="24"/>
          <w:lang w:val="lt-LT"/>
        </w:rPr>
        <w:t>KOKYBĖS KRITERIJAI</w:t>
      </w:r>
    </w:p>
    <w:p w14:paraId="121456B0" w14:textId="46168B36" w:rsidR="00D91A33" w:rsidRPr="0080369E" w:rsidRDefault="00D91A33" w:rsidP="00D36067">
      <w:pPr>
        <w:jc w:val="both"/>
        <w:rPr>
          <w:rFonts w:ascii="Times New Roman" w:hAnsi="Times New Roman" w:cs="Times New Roman"/>
          <w:b/>
          <w:bCs/>
          <w:sz w:val="24"/>
          <w:szCs w:val="24"/>
          <w:lang w:val="lt-LT"/>
        </w:rPr>
      </w:pPr>
      <w:r w:rsidRPr="0080369E">
        <w:rPr>
          <w:rFonts w:ascii="Times New Roman" w:hAnsi="Times New Roman" w:cs="Times New Roman"/>
          <w:b/>
          <w:bCs/>
          <w:sz w:val="24"/>
          <w:szCs w:val="24"/>
          <w:lang w:val="lt-LT"/>
        </w:rPr>
        <w:t xml:space="preserve">Teisės akto projekto  pavadinimas: </w:t>
      </w:r>
      <w:r w:rsidR="0012666E" w:rsidRPr="0080369E">
        <w:rPr>
          <w:rFonts w:ascii="Times New Roman" w:hAnsi="Times New Roman" w:cs="Times New Roman"/>
          <w:b/>
          <w:bCs/>
          <w:sz w:val="24"/>
          <w:szCs w:val="24"/>
          <w:lang w:val="lt-LT"/>
        </w:rPr>
        <w:t xml:space="preserve">Lietuvos Respublikos </w:t>
      </w:r>
      <w:r w:rsidR="00D36067" w:rsidRPr="0080369E">
        <w:rPr>
          <w:rFonts w:ascii="Times New Roman" w:hAnsi="Times New Roman" w:cs="Times New Roman"/>
          <w:b/>
          <w:bCs/>
          <w:sz w:val="24"/>
          <w:szCs w:val="24"/>
          <w:lang w:val="lt-LT"/>
        </w:rPr>
        <w:t>Civilinės saugos įstatymo Nr. VIII-971 pakeitimo įstatymo, Vidaus tarnybos statuto 4, 25 straipsnių ir priedo pakeitimo įstatymo, Administracinių nusižengimų kodekso 589 straipsnio pakeitimo įstatymo, Valstybės rezervo įstatymo Nr. VIII-1908 13 straipsnio pakeitimo įstatymo, Nacionalinio saugumo pagrindų įstatymo Nr. VIII-49 priedėlio 19 skyriaus pakeitimo įstatymo projektų paketas</w:t>
      </w:r>
    </w:p>
    <w:tbl>
      <w:tblPr>
        <w:tblStyle w:val="TableGrid"/>
        <w:tblW w:w="0" w:type="auto"/>
        <w:tblLook w:val="04A0" w:firstRow="1" w:lastRow="0" w:firstColumn="1" w:lastColumn="0" w:noHBand="0" w:noVBand="1"/>
      </w:tblPr>
      <w:tblGrid>
        <w:gridCol w:w="2411"/>
        <w:gridCol w:w="6379"/>
        <w:gridCol w:w="850"/>
        <w:gridCol w:w="5664"/>
      </w:tblGrid>
      <w:tr w:rsidR="00D83D41" w:rsidRPr="0080369E" w14:paraId="13A160CA" w14:textId="1A1BBD69" w:rsidTr="007D742C">
        <w:tc>
          <w:tcPr>
            <w:tcW w:w="2411" w:type="dxa"/>
          </w:tcPr>
          <w:p w14:paraId="7C8127D1" w14:textId="3A330261" w:rsidR="00D83D41" w:rsidRPr="0080369E" w:rsidRDefault="00D83D41" w:rsidP="004C3332">
            <w:pPr>
              <w:spacing w:after="120"/>
              <w:rPr>
                <w:rFonts w:ascii="Times New Roman" w:hAnsi="Times New Roman" w:cs="Times New Roman"/>
                <w:b/>
                <w:bCs/>
                <w:sz w:val="24"/>
                <w:szCs w:val="24"/>
                <w:lang w:val="lt-LT"/>
              </w:rPr>
            </w:pPr>
            <w:r w:rsidRPr="0080369E">
              <w:rPr>
                <w:rFonts w:ascii="Times New Roman" w:hAnsi="Times New Roman" w:cs="Times New Roman"/>
                <w:b/>
                <w:bCs/>
                <w:sz w:val="24"/>
                <w:szCs w:val="24"/>
                <w:lang w:val="lt-LT"/>
              </w:rPr>
              <w:t>Vertinamas klausimas</w:t>
            </w:r>
          </w:p>
        </w:tc>
        <w:tc>
          <w:tcPr>
            <w:tcW w:w="7229" w:type="dxa"/>
            <w:gridSpan w:val="2"/>
          </w:tcPr>
          <w:p w14:paraId="6BCF8800" w14:textId="35228915" w:rsidR="00D83D41" w:rsidRPr="0080369E" w:rsidRDefault="00D83D41" w:rsidP="004C3332">
            <w:pPr>
              <w:spacing w:after="120"/>
              <w:rPr>
                <w:rFonts w:ascii="Times New Roman" w:hAnsi="Times New Roman" w:cs="Times New Roman"/>
                <w:i/>
                <w:iCs/>
                <w:sz w:val="24"/>
                <w:szCs w:val="24"/>
                <w:lang w:val="lt-LT"/>
              </w:rPr>
            </w:pPr>
            <w:r w:rsidRPr="0080369E">
              <w:rPr>
                <w:rFonts w:ascii="Times New Roman" w:hAnsi="Times New Roman" w:cs="Times New Roman"/>
                <w:b/>
                <w:bCs/>
                <w:sz w:val="24"/>
                <w:szCs w:val="24"/>
                <w:lang w:val="lt-LT"/>
              </w:rPr>
              <w:t xml:space="preserve">Klausimai (kriterijai) kokybės įvertinimui </w:t>
            </w:r>
          </w:p>
        </w:tc>
        <w:tc>
          <w:tcPr>
            <w:tcW w:w="5664" w:type="dxa"/>
          </w:tcPr>
          <w:p w14:paraId="353E2609" w14:textId="29FE6523" w:rsidR="00D83D41" w:rsidRPr="0080369E" w:rsidRDefault="00D83D41" w:rsidP="004C3332">
            <w:pPr>
              <w:spacing w:after="120"/>
              <w:rPr>
                <w:rFonts w:ascii="Times New Roman" w:hAnsi="Times New Roman" w:cs="Times New Roman"/>
                <w:b/>
                <w:bCs/>
                <w:sz w:val="24"/>
                <w:szCs w:val="24"/>
                <w:lang w:val="lt-LT"/>
              </w:rPr>
            </w:pPr>
            <w:r w:rsidRPr="0080369E">
              <w:rPr>
                <w:rFonts w:ascii="Times New Roman" w:hAnsi="Times New Roman" w:cs="Times New Roman"/>
                <w:b/>
                <w:bCs/>
                <w:sz w:val="24"/>
                <w:szCs w:val="24"/>
                <w:lang w:val="lt-LT"/>
              </w:rPr>
              <w:t>Pastabos ir komentarai</w:t>
            </w:r>
          </w:p>
        </w:tc>
      </w:tr>
      <w:tr w:rsidR="00FF652A" w:rsidRPr="0080369E" w14:paraId="44B53715" w14:textId="71090300" w:rsidTr="007D742C">
        <w:trPr>
          <w:trHeight w:val="405"/>
        </w:trPr>
        <w:tc>
          <w:tcPr>
            <w:tcW w:w="2411" w:type="dxa"/>
            <w:vMerge w:val="restart"/>
          </w:tcPr>
          <w:p w14:paraId="4AD09222" w14:textId="649F005D" w:rsidR="00FF652A" w:rsidRPr="0080369E" w:rsidRDefault="00FF652A" w:rsidP="00FF652A">
            <w:pPr>
              <w:spacing w:after="120"/>
              <w:ind w:left="306" w:hanging="306"/>
              <w:rPr>
                <w:rFonts w:ascii="Times New Roman" w:hAnsi="Times New Roman" w:cs="Times New Roman"/>
                <w:b/>
                <w:bCs/>
                <w:sz w:val="24"/>
                <w:szCs w:val="24"/>
                <w:lang w:val="lt-LT"/>
              </w:rPr>
            </w:pPr>
            <w:r w:rsidRPr="0080369E">
              <w:rPr>
                <w:rFonts w:ascii="Times New Roman" w:hAnsi="Times New Roman" w:cs="Times New Roman"/>
                <w:b/>
                <w:bCs/>
                <w:sz w:val="24"/>
                <w:szCs w:val="24"/>
                <w:lang w:val="lt-LT"/>
              </w:rPr>
              <w:t>1. Problema, kurią siekiama išspręsti</w:t>
            </w:r>
          </w:p>
        </w:tc>
        <w:tc>
          <w:tcPr>
            <w:tcW w:w="6379" w:type="dxa"/>
          </w:tcPr>
          <w:p w14:paraId="6BC2A971" w14:textId="6F6FA76D" w:rsidR="00FF652A" w:rsidRPr="0080369E" w:rsidRDefault="00FF652A" w:rsidP="00FF652A">
            <w:pPr>
              <w:pStyle w:val="ListParagraph"/>
              <w:numPr>
                <w:ilvl w:val="1"/>
                <w:numId w:val="15"/>
              </w:numPr>
              <w:spacing w:after="120"/>
              <w:rPr>
                <w:rFonts w:ascii="Times New Roman" w:hAnsi="Times New Roman" w:cs="Times New Roman"/>
                <w:sz w:val="24"/>
                <w:szCs w:val="24"/>
                <w:lang w:val="lt-LT"/>
              </w:rPr>
            </w:pPr>
            <w:r w:rsidRPr="0080369E">
              <w:rPr>
                <w:rFonts w:ascii="Times New Roman" w:hAnsi="Times New Roman" w:cs="Times New Roman"/>
                <w:sz w:val="24"/>
                <w:szCs w:val="24"/>
                <w:lang w:val="lt-LT"/>
              </w:rPr>
              <w:t xml:space="preserve"> Ar sprendžiama problema suformuluota trumpai / glaustai?</w:t>
            </w:r>
          </w:p>
        </w:tc>
        <w:tc>
          <w:tcPr>
            <w:tcW w:w="850" w:type="dxa"/>
          </w:tcPr>
          <w:p w14:paraId="5379214F" w14:textId="79358601" w:rsidR="00FF652A" w:rsidRPr="0080369E" w:rsidRDefault="00834121" w:rsidP="00FF652A">
            <w:pPr>
              <w:rPr>
                <w:sz w:val="18"/>
                <w:szCs w:val="18"/>
                <w:lang w:val="lt-LT"/>
              </w:rPr>
            </w:pPr>
            <w:sdt>
              <w:sdtPr>
                <w:rPr>
                  <w:sz w:val="18"/>
                  <w:szCs w:val="18"/>
                  <w:lang w:val="lt-LT"/>
                </w:rPr>
                <w:id w:val="-1165393301"/>
                <w14:checkbox>
                  <w14:checked w14:val="1"/>
                  <w14:checkedState w14:val="2612" w14:font="MS Gothic"/>
                  <w14:uncheckedState w14:val="2610" w14:font="MS Gothic"/>
                </w14:checkbox>
              </w:sdtPr>
              <w:sdtEndPr/>
              <w:sdtContent>
                <w:r w:rsidR="00FF652A" w:rsidRPr="0080369E">
                  <w:rPr>
                    <w:rFonts w:ascii="MS Gothic" w:eastAsia="MS Gothic" w:hAnsi="MS Gothic"/>
                    <w:sz w:val="18"/>
                    <w:szCs w:val="18"/>
                    <w:lang w:val="lt-LT"/>
                  </w:rPr>
                  <w:t>☒</w:t>
                </w:r>
              </w:sdtContent>
            </w:sdt>
            <w:r w:rsidR="00FF652A" w:rsidRPr="0080369E">
              <w:rPr>
                <w:sz w:val="18"/>
                <w:szCs w:val="18"/>
                <w:lang w:val="lt-LT"/>
              </w:rPr>
              <w:t xml:space="preserve"> Taip</w:t>
            </w:r>
          </w:p>
          <w:p w14:paraId="367271B3" w14:textId="68FFBE78" w:rsidR="00FF652A" w:rsidRPr="0080369E" w:rsidRDefault="00834121" w:rsidP="00FF652A">
            <w:pPr>
              <w:spacing w:after="120"/>
              <w:rPr>
                <w:rFonts w:ascii="Times New Roman" w:hAnsi="Times New Roman" w:cs="Times New Roman"/>
                <w:sz w:val="24"/>
                <w:szCs w:val="24"/>
                <w:lang w:val="lt-LT"/>
              </w:rPr>
            </w:pPr>
            <w:sdt>
              <w:sdtPr>
                <w:rPr>
                  <w:sz w:val="18"/>
                  <w:szCs w:val="18"/>
                  <w:lang w:val="lt-LT"/>
                </w:rPr>
                <w:id w:val="-1928418215"/>
                <w14:checkbox>
                  <w14:checked w14:val="0"/>
                  <w14:checkedState w14:val="2612" w14:font="MS Gothic"/>
                  <w14:uncheckedState w14:val="2610" w14:font="MS Gothic"/>
                </w14:checkbox>
              </w:sdtPr>
              <w:sdtEndPr/>
              <w:sdtContent>
                <w:r w:rsidR="00FF652A" w:rsidRPr="0080369E">
                  <w:rPr>
                    <w:rFonts w:ascii="MS Gothic" w:eastAsia="MS Gothic" w:hAnsi="MS Gothic"/>
                    <w:sz w:val="18"/>
                    <w:szCs w:val="18"/>
                    <w:lang w:val="lt-LT"/>
                  </w:rPr>
                  <w:t>☐</w:t>
                </w:r>
              </w:sdtContent>
            </w:sdt>
            <w:r w:rsidR="00FF652A" w:rsidRPr="0080369E">
              <w:rPr>
                <w:sz w:val="18"/>
                <w:szCs w:val="18"/>
                <w:lang w:val="lt-LT"/>
              </w:rPr>
              <w:t xml:space="preserve"> Ne</w:t>
            </w:r>
          </w:p>
        </w:tc>
        <w:tc>
          <w:tcPr>
            <w:tcW w:w="5664" w:type="dxa"/>
          </w:tcPr>
          <w:p w14:paraId="01C4F890" w14:textId="60948498" w:rsidR="00FF652A" w:rsidRPr="0080369E" w:rsidRDefault="00FF652A" w:rsidP="0073688E">
            <w:pPr>
              <w:spacing w:after="120"/>
              <w:jc w:val="both"/>
              <w:rPr>
                <w:rFonts w:ascii="Times New Roman" w:hAnsi="Times New Roman" w:cs="Times New Roman"/>
                <w:i/>
                <w:iCs/>
                <w:sz w:val="24"/>
                <w:szCs w:val="24"/>
                <w:lang w:val="lt-LT"/>
              </w:rPr>
            </w:pPr>
          </w:p>
        </w:tc>
      </w:tr>
      <w:tr w:rsidR="00FF652A" w:rsidRPr="0080369E" w14:paraId="264E0612" w14:textId="77777777" w:rsidTr="007D742C">
        <w:trPr>
          <w:trHeight w:val="405"/>
        </w:trPr>
        <w:tc>
          <w:tcPr>
            <w:tcW w:w="2411" w:type="dxa"/>
            <w:vMerge/>
          </w:tcPr>
          <w:p w14:paraId="1A8AE31B" w14:textId="77777777" w:rsidR="00FF652A" w:rsidRPr="0080369E" w:rsidRDefault="00FF652A" w:rsidP="00FF652A">
            <w:pPr>
              <w:spacing w:after="120"/>
              <w:ind w:left="306" w:hanging="306"/>
              <w:rPr>
                <w:rFonts w:ascii="Times New Roman" w:hAnsi="Times New Roman" w:cs="Times New Roman"/>
                <w:b/>
                <w:bCs/>
                <w:sz w:val="24"/>
                <w:szCs w:val="24"/>
                <w:lang w:val="lt-LT"/>
              </w:rPr>
            </w:pPr>
          </w:p>
        </w:tc>
        <w:tc>
          <w:tcPr>
            <w:tcW w:w="6379" w:type="dxa"/>
          </w:tcPr>
          <w:p w14:paraId="5D373768" w14:textId="014A3EDF" w:rsidR="00FF652A" w:rsidRPr="0080369E" w:rsidRDefault="00FF652A" w:rsidP="00FF652A">
            <w:pPr>
              <w:spacing w:after="120"/>
              <w:rPr>
                <w:rFonts w:ascii="Times New Roman" w:hAnsi="Times New Roman" w:cs="Times New Roman"/>
                <w:sz w:val="24"/>
                <w:szCs w:val="24"/>
                <w:lang w:val="lt-LT"/>
              </w:rPr>
            </w:pPr>
            <w:r w:rsidRPr="0080369E">
              <w:rPr>
                <w:rFonts w:ascii="Times New Roman" w:hAnsi="Times New Roman" w:cs="Times New Roman"/>
                <w:sz w:val="24"/>
                <w:szCs w:val="24"/>
                <w:lang w:val="lt-LT"/>
              </w:rPr>
              <w:t>1.2. Ar sprendžiama problema suformuluota aiškiai / suprantamai ne srities specialistui?</w:t>
            </w:r>
          </w:p>
        </w:tc>
        <w:tc>
          <w:tcPr>
            <w:tcW w:w="850" w:type="dxa"/>
          </w:tcPr>
          <w:p w14:paraId="432F41BC" w14:textId="08A866CD" w:rsidR="00FF652A" w:rsidRPr="0080369E" w:rsidRDefault="00834121" w:rsidP="00FF652A">
            <w:pPr>
              <w:rPr>
                <w:sz w:val="18"/>
                <w:szCs w:val="18"/>
                <w:lang w:val="lt-LT"/>
              </w:rPr>
            </w:pPr>
            <w:sdt>
              <w:sdtPr>
                <w:rPr>
                  <w:sz w:val="18"/>
                  <w:szCs w:val="18"/>
                  <w:lang w:val="lt-LT"/>
                </w:rPr>
                <w:id w:val="-1431881623"/>
                <w14:checkbox>
                  <w14:checked w14:val="0"/>
                  <w14:checkedState w14:val="2612" w14:font="MS Gothic"/>
                  <w14:uncheckedState w14:val="2610" w14:font="MS Gothic"/>
                </w14:checkbox>
              </w:sdtPr>
              <w:sdtEndPr/>
              <w:sdtContent>
                <w:r w:rsidR="003B0037">
                  <w:rPr>
                    <w:rFonts w:ascii="MS Gothic" w:eastAsia="MS Gothic" w:hAnsi="MS Gothic" w:hint="eastAsia"/>
                    <w:sz w:val="18"/>
                    <w:szCs w:val="18"/>
                    <w:lang w:val="lt-LT"/>
                  </w:rPr>
                  <w:t>☐</w:t>
                </w:r>
              </w:sdtContent>
            </w:sdt>
            <w:r w:rsidR="00FF652A" w:rsidRPr="0080369E">
              <w:rPr>
                <w:sz w:val="18"/>
                <w:szCs w:val="18"/>
                <w:lang w:val="lt-LT"/>
              </w:rPr>
              <w:t xml:space="preserve"> Taip</w:t>
            </w:r>
          </w:p>
          <w:p w14:paraId="2A557E41" w14:textId="785F69F3" w:rsidR="00FF652A" w:rsidRPr="0080369E" w:rsidRDefault="00834121" w:rsidP="00FF652A">
            <w:pPr>
              <w:rPr>
                <w:sz w:val="18"/>
                <w:szCs w:val="18"/>
                <w:lang w:val="lt-LT"/>
              </w:rPr>
            </w:pPr>
            <w:sdt>
              <w:sdtPr>
                <w:rPr>
                  <w:sz w:val="18"/>
                  <w:szCs w:val="18"/>
                  <w:lang w:val="lt-LT"/>
                </w:rPr>
                <w:id w:val="2026430949"/>
                <w14:checkbox>
                  <w14:checked w14:val="1"/>
                  <w14:checkedState w14:val="2612" w14:font="MS Gothic"/>
                  <w14:uncheckedState w14:val="2610" w14:font="MS Gothic"/>
                </w14:checkbox>
              </w:sdtPr>
              <w:sdtEndPr/>
              <w:sdtContent>
                <w:r w:rsidR="003B0037">
                  <w:rPr>
                    <w:rFonts w:ascii="MS Gothic" w:eastAsia="MS Gothic" w:hAnsi="MS Gothic" w:hint="eastAsia"/>
                    <w:sz w:val="18"/>
                    <w:szCs w:val="18"/>
                    <w:lang w:val="lt-LT"/>
                  </w:rPr>
                  <w:t>☒</w:t>
                </w:r>
              </w:sdtContent>
            </w:sdt>
            <w:r w:rsidR="00FF652A" w:rsidRPr="0080369E">
              <w:rPr>
                <w:sz w:val="18"/>
                <w:szCs w:val="18"/>
                <w:lang w:val="lt-LT"/>
              </w:rPr>
              <w:t xml:space="preserve"> Ne</w:t>
            </w:r>
          </w:p>
        </w:tc>
        <w:tc>
          <w:tcPr>
            <w:tcW w:w="5664" w:type="dxa"/>
          </w:tcPr>
          <w:p w14:paraId="2CD9458D" w14:textId="044F49B5" w:rsidR="00FF652A" w:rsidRPr="00C94C46" w:rsidRDefault="00C94C46" w:rsidP="004A3A0E">
            <w:pPr>
              <w:spacing w:after="120"/>
              <w:jc w:val="both"/>
              <w:rPr>
                <w:rFonts w:ascii="Times New Roman" w:hAnsi="Times New Roman" w:cs="Times New Roman"/>
                <w:sz w:val="24"/>
                <w:szCs w:val="24"/>
                <w:lang w:val="lt-LT"/>
              </w:rPr>
            </w:pPr>
            <w:r w:rsidRPr="00C94C46">
              <w:rPr>
                <w:rFonts w:ascii="Times New Roman" w:hAnsi="Times New Roman" w:cs="Times New Roman"/>
                <w:sz w:val="24"/>
                <w:szCs w:val="24"/>
                <w:lang w:val="lt-LT"/>
              </w:rPr>
              <w:t xml:space="preserve">Problema </w:t>
            </w:r>
            <w:r w:rsidR="003B0037">
              <w:rPr>
                <w:rFonts w:ascii="Times New Roman" w:hAnsi="Times New Roman" w:cs="Times New Roman"/>
                <w:sz w:val="24"/>
                <w:szCs w:val="24"/>
                <w:lang w:val="lt-LT"/>
              </w:rPr>
              <w:t>suformuluota</w:t>
            </w:r>
            <w:r w:rsidRPr="00C94C46">
              <w:rPr>
                <w:rFonts w:ascii="Times New Roman" w:hAnsi="Times New Roman" w:cs="Times New Roman"/>
                <w:sz w:val="24"/>
                <w:szCs w:val="24"/>
                <w:lang w:val="lt-LT"/>
              </w:rPr>
              <w:t xml:space="preserve"> n</w:t>
            </w:r>
            <w:r>
              <w:rPr>
                <w:rFonts w:ascii="Times New Roman" w:hAnsi="Times New Roman" w:cs="Times New Roman"/>
                <w:sz w:val="24"/>
                <w:szCs w:val="24"/>
                <w:lang w:val="lt-LT"/>
              </w:rPr>
              <w:t>epakankamai</w:t>
            </w:r>
            <w:r w:rsidRPr="00C94C46">
              <w:rPr>
                <w:rFonts w:ascii="Times New Roman" w:hAnsi="Times New Roman" w:cs="Times New Roman"/>
                <w:sz w:val="24"/>
                <w:szCs w:val="24"/>
                <w:lang w:val="lt-LT"/>
              </w:rPr>
              <w:t xml:space="preserve"> aiškiai</w:t>
            </w:r>
            <w:r w:rsidR="006D2AD0">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6D2AD0">
              <w:rPr>
                <w:rFonts w:ascii="Times New Roman" w:hAnsi="Times New Roman" w:cs="Times New Roman"/>
                <w:sz w:val="24"/>
                <w:szCs w:val="24"/>
                <w:lang w:val="lt-LT"/>
              </w:rPr>
              <w:t>Nėra</w:t>
            </w:r>
            <w:r>
              <w:rPr>
                <w:rFonts w:ascii="Times New Roman" w:hAnsi="Times New Roman" w:cs="Times New Roman"/>
                <w:sz w:val="24"/>
                <w:szCs w:val="24"/>
                <w:lang w:val="lt-LT"/>
              </w:rPr>
              <w:t xml:space="preserve"> iki galo aišku, ar </w:t>
            </w:r>
            <w:r w:rsidR="006D2AD0">
              <w:rPr>
                <w:rFonts w:ascii="Times New Roman" w:hAnsi="Times New Roman" w:cs="Times New Roman"/>
                <w:sz w:val="24"/>
                <w:szCs w:val="24"/>
                <w:lang w:val="lt-LT"/>
              </w:rPr>
              <w:t xml:space="preserve">problema </w:t>
            </w:r>
            <w:r w:rsidR="005274A4">
              <w:rPr>
                <w:rFonts w:ascii="Times New Roman" w:hAnsi="Times New Roman" w:cs="Times New Roman"/>
                <w:sz w:val="24"/>
                <w:szCs w:val="24"/>
                <w:lang w:val="lt-LT"/>
              </w:rPr>
              <w:t>susijusi su</w:t>
            </w:r>
            <w:r w:rsidR="006D2AD0">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neracionali</w:t>
            </w:r>
            <w:r w:rsidR="005274A4">
              <w:rPr>
                <w:rFonts w:ascii="Times New Roman" w:hAnsi="Times New Roman" w:cs="Times New Roman"/>
                <w:sz w:val="24"/>
                <w:szCs w:val="24"/>
                <w:lang w:val="lt-LT"/>
              </w:rPr>
              <w:t>a</w:t>
            </w:r>
            <w:r>
              <w:rPr>
                <w:rFonts w:ascii="Times New Roman" w:hAnsi="Times New Roman" w:cs="Times New Roman"/>
                <w:sz w:val="24"/>
                <w:szCs w:val="24"/>
                <w:lang w:val="lt-LT"/>
              </w:rPr>
              <w:t xml:space="preserve"> institucin</w:t>
            </w:r>
            <w:r w:rsidR="005274A4">
              <w:rPr>
                <w:rFonts w:ascii="Times New Roman" w:hAnsi="Times New Roman" w:cs="Times New Roman"/>
                <w:sz w:val="24"/>
                <w:szCs w:val="24"/>
                <w:lang w:val="lt-LT"/>
              </w:rPr>
              <w:t>e</w:t>
            </w:r>
            <w:r>
              <w:rPr>
                <w:rFonts w:ascii="Times New Roman" w:hAnsi="Times New Roman" w:cs="Times New Roman"/>
                <w:sz w:val="24"/>
                <w:szCs w:val="24"/>
                <w:lang w:val="lt-LT"/>
              </w:rPr>
              <w:t xml:space="preserve"> </w:t>
            </w:r>
            <w:r w:rsidR="006D2AD0">
              <w:rPr>
                <w:rFonts w:ascii="Times New Roman" w:hAnsi="Times New Roman" w:cs="Times New Roman"/>
                <w:sz w:val="24"/>
                <w:szCs w:val="24"/>
                <w:lang w:val="lt-LT"/>
              </w:rPr>
              <w:t>sąranga</w:t>
            </w:r>
            <w:r w:rsidR="009E33A5">
              <w:rPr>
                <w:rFonts w:ascii="Times New Roman" w:hAnsi="Times New Roman" w:cs="Times New Roman"/>
                <w:sz w:val="24"/>
                <w:szCs w:val="24"/>
                <w:lang w:val="lt-LT"/>
              </w:rPr>
              <w:t xml:space="preserve">, ar </w:t>
            </w:r>
            <w:r w:rsidR="005274A4">
              <w:rPr>
                <w:rFonts w:ascii="Times New Roman" w:hAnsi="Times New Roman" w:cs="Times New Roman"/>
                <w:sz w:val="24"/>
                <w:szCs w:val="24"/>
                <w:lang w:val="lt-LT"/>
              </w:rPr>
              <w:t xml:space="preserve">su </w:t>
            </w:r>
            <w:r w:rsidR="009E33A5">
              <w:rPr>
                <w:rFonts w:ascii="Times New Roman" w:hAnsi="Times New Roman" w:cs="Times New Roman"/>
                <w:sz w:val="24"/>
                <w:szCs w:val="24"/>
                <w:lang w:val="lt-LT"/>
              </w:rPr>
              <w:t>institucijų nepasirengim</w:t>
            </w:r>
            <w:r w:rsidR="005274A4">
              <w:rPr>
                <w:rFonts w:ascii="Times New Roman" w:hAnsi="Times New Roman" w:cs="Times New Roman"/>
                <w:sz w:val="24"/>
                <w:szCs w:val="24"/>
                <w:lang w:val="lt-LT"/>
              </w:rPr>
              <w:t>u</w:t>
            </w:r>
            <w:r w:rsidR="009E33A5">
              <w:rPr>
                <w:rFonts w:ascii="Times New Roman" w:hAnsi="Times New Roman" w:cs="Times New Roman"/>
                <w:sz w:val="24"/>
                <w:szCs w:val="24"/>
                <w:lang w:val="lt-LT"/>
              </w:rPr>
              <w:t xml:space="preserve"> reaguoti į ekstremalias situacijas, </w:t>
            </w:r>
            <w:r w:rsidR="00826E69">
              <w:rPr>
                <w:rFonts w:ascii="Times New Roman" w:hAnsi="Times New Roman" w:cs="Times New Roman"/>
                <w:sz w:val="24"/>
                <w:szCs w:val="24"/>
                <w:lang w:val="lt-LT"/>
              </w:rPr>
              <w:t xml:space="preserve">ar </w:t>
            </w:r>
            <w:r w:rsidR="005274A4">
              <w:rPr>
                <w:rFonts w:ascii="Times New Roman" w:hAnsi="Times New Roman" w:cs="Times New Roman"/>
                <w:sz w:val="24"/>
                <w:szCs w:val="24"/>
                <w:lang w:val="lt-LT"/>
              </w:rPr>
              <w:t xml:space="preserve">su </w:t>
            </w:r>
            <w:r w:rsidR="006D2AD0">
              <w:rPr>
                <w:rFonts w:ascii="Times New Roman" w:hAnsi="Times New Roman" w:cs="Times New Roman"/>
                <w:sz w:val="24"/>
                <w:szCs w:val="24"/>
                <w:lang w:val="lt-LT"/>
              </w:rPr>
              <w:t>netinkamai paskirstyto</w:t>
            </w:r>
            <w:r w:rsidR="005274A4">
              <w:rPr>
                <w:rFonts w:ascii="Times New Roman" w:hAnsi="Times New Roman" w:cs="Times New Roman"/>
                <w:sz w:val="24"/>
                <w:szCs w:val="24"/>
                <w:lang w:val="lt-LT"/>
              </w:rPr>
              <w:t>mis</w:t>
            </w:r>
            <w:r w:rsidR="006D2AD0">
              <w:rPr>
                <w:rFonts w:ascii="Times New Roman" w:hAnsi="Times New Roman" w:cs="Times New Roman"/>
                <w:sz w:val="24"/>
                <w:szCs w:val="24"/>
                <w:lang w:val="lt-LT"/>
              </w:rPr>
              <w:t xml:space="preserve"> funkcijo</w:t>
            </w:r>
            <w:r w:rsidR="005274A4">
              <w:rPr>
                <w:rFonts w:ascii="Times New Roman" w:hAnsi="Times New Roman" w:cs="Times New Roman"/>
                <w:sz w:val="24"/>
                <w:szCs w:val="24"/>
                <w:lang w:val="lt-LT"/>
              </w:rPr>
              <w:t>mi</w:t>
            </w:r>
            <w:r w:rsidR="006D2AD0">
              <w:rPr>
                <w:rFonts w:ascii="Times New Roman" w:hAnsi="Times New Roman" w:cs="Times New Roman"/>
                <w:sz w:val="24"/>
                <w:szCs w:val="24"/>
                <w:lang w:val="lt-LT"/>
              </w:rPr>
              <w:t>s ir įgaliojimai</w:t>
            </w:r>
            <w:r w:rsidR="005274A4">
              <w:rPr>
                <w:rFonts w:ascii="Times New Roman" w:hAnsi="Times New Roman" w:cs="Times New Roman"/>
                <w:sz w:val="24"/>
                <w:szCs w:val="24"/>
                <w:lang w:val="lt-LT"/>
              </w:rPr>
              <w:t>s</w:t>
            </w:r>
            <w:r w:rsidR="00826E69">
              <w:rPr>
                <w:rFonts w:ascii="Times New Roman" w:hAnsi="Times New Roman" w:cs="Times New Roman"/>
                <w:sz w:val="24"/>
                <w:szCs w:val="24"/>
                <w:lang w:val="lt-LT"/>
              </w:rPr>
              <w:t>,</w:t>
            </w:r>
            <w:r>
              <w:rPr>
                <w:rFonts w:ascii="Times New Roman" w:hAnsi="Times New Roman" w:cs="Times New Roman"/>
                <w:sz w:val="24"/>
                <w:szCs w:val="24"/>
                <w:lang w:val="lt-LT"/>
              </w:rPr>
              <w:t xml:space="preserve"> ne</w:t>
            </w:r>
            <w:r w:rsidR="006D2AD0">
              <w:rPr>
                <w:rFonts w:ascii="Times New Roman" w:hAnsi="Times New Roman" w:cs="Times New Roman"/>
                <w:sz w:val="24"/>
                <w:szCs w:val="24"/>
                <w:lang w:val="lt-LT"/>
              </w:rPr>
              <w:t>efektyvio</w:t>
            </w:r>
            <w:r w:rsidR="005274A4">
              <w:rPr>
                <w:rFonts w:ascii="Times New Roman" w:hAnsi="Times New Roman" w:cs="Times New Roman"/>
                <w:sz w:val="24"/>
                <w:szCs w:val="24"/>
                <w:lang w:val="lt-LT"/>
              </w:rPr>
              <w:t>mi</w:t>
            </w:r>
            <w:r w:rsidR="006D2AD0">
              <w:rPr>
                <w:rFonts w:ascii="Times New Roman" w:hAnsi="Times New Roman" w:cs="Times New Roman"/>
                <w:sz w:val="24"/>
                <w:szCs w:val="24"/>
                <w:lang w:val="lt-LT"/>
              </w:rPr>
              <w:t>s</w:t>
            </w:r>
            <w:r>
              <w:rPr>
                <w:rFonts w:ascii="Times New Roman" w:hAnsi="Times New Roman" w:cs="Times New Roman"/>
                <w:sz w:val="24"/>
                <w:szCs w:val="24"/>
                <w:lang w:val="lt-LT"/>
              </w:rPr>
              <w:t xml:space="preserve"> koordinavimo procedūro</w:t>
            </w:r>
            <w:r w:rsidR="005274A4">
              <w:rPr>
                <w:rFonts w:ascii="Times New Roman" w:hAnsi="Times New Roman" w:cs="Times New Roman"/>
                <w:sz w:val="24"/>
                <w:szCs w:val="24"/>
                <w:lang w:val="lt-LT"/>
              </w:rPr>
              <w:t>mi</w:t>
            </w:r>
            <w:r>
              <w:rPr>
                <w:rFonts w:ascii="Times New Roman" w:hAnsi="Times New Roman" w:cs="Times New Roman"/>
                <w:sz w:val="24"/>
                <w:szCs w:val="24"/>
                <w:lang w:val="lt-LT"/>
              </w:rPr>
              <w:t xml:space="preserve">s. </w:t>
            </w:r>
            <w:r w:rsidR="00826E69">
              <w:rPr>
                <w:rFonts w:ascii="Times New Roman" w:hAnsi="Times New Roman" w:cs="Times New Roman"/>
                <w:sz w:val="24"/>
                <w:szCs w:val="24"/>
                <w:lang w:val="lt-LT"/>
              </w:rPr>
              <w:t>Teigiama, kad civilinės saugos sistema yra sudėtinga, tačiau iš toliau siūlomų priemonių problemai spręsti nėra aišku, kaip ši sistema bus supaprastinta.</w:t>
            </w:r>
            <w:r w:rsidR="00E420B0">
              <w:rPr>
                <w:rFonts w:ascii="Times New Roman" w:hAnsi="Times New Roman" w:cs="Times New Roman"/>
                <w:sz w:val="24"/>
                <w:szCs w:val="24"/>
                <w:lang w:val="lt-LT"/>
              </w:rPr>
              <w:t xml:space="preserve"> Nėra aiškiai atskirta problema ir jos pasekmės.</w:t>
            </w:r>
          </w:p>
        </w:tc>
      </w:tr>
      <w:tr w:rsidR="00106EEC" w:rsidRPr="0080369E" w14:paraId="7CB97832" w14:textId="7C804C9A" w:rsidTr="007D742C">
        <w:trPr>
          <w:trHeight w:val="300"/>
        </w:trPr>
        <w:tc>
          <w:tcPr>
            <w:tcW w:w="2411" w:type="dxa"/>
            <w:vMerge w:val="restart"/>
          </w:tcPr>
          <w:p w14:paraId="24CB031D" w14:textId="6891B28D" w:rsidR="00106EEC" w:rsidRPr="0080369E" w:rsidRDefault="00106EEC" w:rsidP="00106EEC">
            <w:pPr>
              <w:pStyle w:val="ListParagraph"/>
              <w:numPr>
                <w:ilvl w:val="0"/>
                <w:numId w:val="15"/>
              </w:numPr>
              <w:spacing w:after="120"/>
              <w:ind w:left="306" w:hanging="306"/>
              <w:rPr>
                <w:rFonts w:ascii="Times New Roman" w:hAnsi="Times New Roman" w:cs="Times New Roman"/>
                <w:b/>
                <w:bCs/>
                <w:sz w:val="24"/>
                <w:szCs w:val="24"/>
                <w:lang w:val="lt-LT"/>
              </w:rPr>
            </w:pPr>
            <w:r w:rsidRPr="0080369E">
              <w:rPr>
                <w:rFonts w:ascii="Times New Roman" w:hAnsi="Times New Roman" w:cs="Times New Roman"/>
                <w:b/>
                <w:bCs/>
                <w:sz w:val="24"/>
                <w:szCs w:val="24"/>
                <w:lang w:val="lt-LT"/>
              </w:rPr>
              <w:t>Problemos mastas ir priežastys</w:t>
            </w:r>
          </w:p>
        </w:tc>
        <w:tc>
          <w:tcPr>
            <w:tcW w:w="6379" w:type="dxa"/>
          </w:tcPr>
          <w:p w14:paraId="4E236958" w14:textId="2316B7B2" w:rsidR="00106EEC" w:rsidRPr="0080369E" w:rsidRDefault="00106EEC" w:rsidP="00106EEC">
            <w:pPr>
              <w:spacing w:after="120"/>
              <w:rPr>
                <w:rFonts w:ascii="Times New Roman" w:hAnsi="Times New Roman" w:cs="Times New Roman"/>
                <w:iCs/>
                <w:sz w:val="24"/>
                <w:szCs w:val="24"/>
                <w:lang w:val="lt-LT"/>
              </w:rPr>
            </w:pPr>
            <w:r w:rsidRPr="0080369E">
              <w:rPr>
                <w:rFonts w:ascii="Times New Roman" w:hAnsi="Times New Roman" w:cs="Times New Roman"/>
                <w:iCs/>
                <w:sz w:val="24"/>
                <w:szCs w:val="24"/>
                <w:lang w:val="lt-LT"/>
              </w:rPr>
              <w:t>2.1. Ar pateikti duomenys</w:t>
            </w:r>
            <w:r w:rsidR="006B2358" w:rsidRPr="0080369E">
              <w:rPr>
                <w:rFonts w:ascii="Times New Roman" w:hAnsi="Times New Roman" w:cs="Times New Roman"/>
                <w:iCs/>
                <w:sz w:val="24"/>
                <w:szCs w:val="24"/>
                <w:lang w:val="lt-LT"/>
              </w:rPr>
              <w:t xml:space="preserve"> ir / ar argumentai</w:t>
            </w:r>
            <w:r w:rsidRPr="0080369E">
              <w:rPr>
                <w:rFonts w:ascii="Times New Roman" w:hAnsi="Times New Roman" w:cs="Times New Roman"/>
                <w:iCs/>
                <w:sz w:val="24"/>
                <w:szCs w:val="24"/>
                <w:lang w:val="lt-LT"/>
              </w:rPr>
              <w:t xml:space="preserve"> įrodantys problemos egzistavimą?</w:t>
            </w:r>
          </w:p>
        </w:tc>
        <w:tc>
          <w:tcPr>
            <w:tcW w:w="850" w:type="dxa"/>
          </w:tcPr>
          <w:p w14:paraId="3B0997DE" w14:textId="0C0F92D5" w:rsidR="00106EEC" w:rsidRPr="0080369E" w:rsidRDefault="00834121" w:rsidP="00106EEC">
            <w:pPr>
              <w:rPr>
                <w:sz w:val="18"/>
                <w:szCs w:val="18"/>
                <w:lang w:val="lt-LT"/>
              </w:rPr>
            </w:pPr>
            <w:sdt>
              <w:sdtPr>
                <w:rPr>
                  <w:sz w:val="18"/>
                  <w:szCs w:val="18"/>
                  <w:lang w:val="lt-LT"/>
                </w:rPr>
                <w:id w:val="1527523579"/>
                <w14:checkbox>
                  <w14:checked w14:val="0"/>
                  <w14:checkedState w14:val="2612" w14:font="MS Gothic"/>
                  <w14:uncheckedState w14:val="2610" w14:font="MS Gothic"/>
                </w14:checkbox>
              </w:sdtPr>
              <w:sdtEndPr/>
              <w:sdtContent>
                <w:r w:rsidR="003B0037">
                  <w:rPr>
                    <w:rFonts w:ascii="MS Gothic" w:eastAsia="MS Gothic" w:hAnsi="MS Gothic" w:hint="eastAsia"/>
                    <w:sz w:val="18"/>
                    <w:szCs w:val="18"/>
                    <w:lang w:val="lt-LT"/>
                  </w:rPr>
                  <w:t>☐</w:t>
                </w:r>
              </w:sdtContent>
            </w:sdt>
            <w:r w:rsidR="00106EEC" w:rsidRPr="0080369E">
              <w:rPr>
                <w:sz w:val="18"/>
                <w:szCs w:val="18"/>
                <w:lang w:val="lt-LT"/>
              </w:rPr>
              <w:t xml:space="preserve"> Taip</w:t>
            </w:r>
          </w:p>
          <w:p w14:paraId="68840A06" w14:textId="4752028A" w:rsidR="00106EEC" w:rsidRPr="0080369E" w:rsidRDefault="00834121" w:rsidP="00106EEC">
            <w:pPr>
              <w:spacing w:after="120"/>
              <w:rPr>
                <w:rFonts w:ascii="Times New Roman" w:hAnsi="Times New Roman" w:cs="Times New Roman"/>
                <w:iCs/>
                <w:sz w:val="24"/>
                <w:szCs w:val="24"/>
                <w:lang w:val="lt-LT"/>
              </w:rPr>
            </w:pPr>
            <w:sdt>
              <w:sdtPr>
                <w:rPr>
                  <w:sz w:val="18"/>
                  <w:szCs w:val="18"/>
                  <w:lang w:val="lt-LT"/>
                </w:rPr>
                <w:id w:val="2018733142"/>
                <w14:checkbox>
                  <w14:checked w14:val="1"/>
                  <w14:checkedState w14:val="2612" w14:font="MS Gothic"/>
                  <w14:uncheckedState w14:val="2610" w14:font="MS Gothic"/>
                </w14:checkbox>
              </w:sdtPr>
              <w:sdtEndPr/>
              <w:sdtContent>
                <w:r w:rsidR="003B0037">
                  <w:rPr>
                    <w:rFonts w:ascii="MS Gothic" w:eastAsia="MS Gothic" w:hAnsi="MS Gothic" w:hint="eastAsia"/>
                    <w:sz w:val="18"/>
                    <w:szCs w:val="18"/>
                    <w:lang w:val="lt-LT"/>
                  </w:rPr>
                  <w:t>☒</w:t>
                </w:r>
              </w:sdtContent>
            </w:sdt>
            <w:r w:rsidR="00106EEC" w:rsidRPr="0080369E">
              <w:rPr>
                <w:sz w:val="18"/>
                <w:szCs w:val="18"/>
                <w:lang w:val="lt-LT"/>
              </w:rPr>
              <w:t xml:space="preserve"> Ne</w:t>
            </w:r>
          </w:p>
        </w:tc>
        <w:tc>
          <w:tcPr>
            <w:tcW w:w="5664" w:type="dxa"/>
          </w:tcPr>
          <w:p w14:paraId="6107BB2A" w14:textId="026A77E1" w:rsidR="00106EEC" w:rsidRPr="0080369E" w:rsidRDefault="00C94C46" w:rsidP="004449C0">
            <w:pPr>
              <w:spacing w:after="120"/>
              <w:jc w:val="both"/>
              <w:rPr>
                <w:rFonts w:ascii="Times New Roman" w:hAnsi="Times New Roman" w:cs="Times New Roman"/>
                <w:iCs/>
                <w:sz w:val="24"/>
                <w:szCs w:val="24"/>
                <w:lang w:val="lt-LT"/>
              </w:rPr>
            </w:pPr>
            <w:r>
              <w:rPr>
                <w:rFonts w:ascii="Times New Roman" w:hAnsi="Times New Roman" w:cs="Times New Roman"/>
                <w:iCs/>
                <w:sz w:val="24"/>
                <w:szCs w:val="24"/>
                <w:lang w:val="lt-LT"/>
              </w:rPr>
              <w:t>P</w:t>
            </w:r>
            <w:r w:rsidR="004449C0" w:rsidRPr="0080369E">
              <w:rPr>
                <w:rFonts w:ascii="Times New Roman" w:hAnsi="Times New Roman" w:cs="Times New Roman"/>
                <w:iCs/>
                <w:sz w:val="24"/>
                <w:szCs w:val="24"/>
                <w:lang w:val="lt-LT"/>
              </w:rPr>
              <w:t xml:space="preserve">ateikti </w:t>
            </w:r>
            <w:r>
              <w:rPr>
                <w:rFonts w:ascii="Times New Roman" w:hAnsi="Times New Roman" w:cs="Times New Roman"/>
                <w:iCs/>
                <w:sz w:val="24"/>
                <w:szCs w:val="24"/>
                <w:lang w:val="lt-LT"/>
              </w:rPr>
              <w:t>kiekybiniai duomeny</w:t>
            </w:r>
            <w:r w:rsidR="00EA7A6A">
              <w:rPr>
                <w:rFonts w:ascii="Times New Roman" w:hAnsi="Times New Roman" w:cs="Times New Roman"/>
                <w:iCs/>
                <w:sz w:val="24"/>
                <w:szCs w:val="24"/>
                <w:lang w:val="lt-LT"/>
              </w:rPr>
              <w:t>s</w:t>
            </w:r>
            <w:r w:rsidR="00AF2407">
              <w:rPr>
                <w:rFonts w:ascii="Times New Roman" w:hAnsi="Times New Roman" w:cs="Times New Roman"/>
                <w:iCs/>
                <w:sz w:val="24"/>
                <w:szCs w:val="24"/>
                <w:lang w:val="lt-LT"/>
              </w:rPr>
              <w:t xml:space="preserve"> </w:t>
            </w:r>
            <w:r w:rsidR="00E420B0">
              <w:rPr>
                <w:rFonts w:ascii="Times New Roman" w:hAnsi="Times New Roman" w:cs="Times New Roman"/>
                <w:iCs/>
                <w:sz w:val="24"/>
                <w:szCs w:val="24"/>
                <w:lang w:val="lt-LT"/>
              </w:rPr>
              <w:t xml:space="preserve">apie </w:t>
            </w:r>
            <w:r w:rsidR="00AF2407">
              <w:rPr>
                <w:rFonts w:ascii="Times New Roman" w:hAnsi="Times New Roman" w:cs="Times New Roman"/>
                <w:iCs/>
                <w:sz w:val="24"/>
                <w:szCs w:val="24"/>
                <w:lang w:val="lt-LT"/>
              </w:rPr>
              <w:t>ekstremalių įvykių ir ekstremalių situacijų skaiči</w:t>
            </w:r>
            <w:r w:rsidR="00E420B0">
              <w:rPr>
                <w:rFonts w:ascii="Times New Roman" w:hAnsi="Times New Roman" w:cs="Times New Roman"/>
                <w:iCs/>
                <w:sz w:val="24"/>
                <w:szCs w:val="24"/>
                <w:lang w:val="lt-LT"/>
              </w:rPr>
              <w:t>ų patys savaime</w:t>
            </w:r>
            <w:r w:rsidR="00EA7A6A">
              <w:rPr>
                <w:rFonts w:ascii="Times New Roman" w:hAnsi="Times New Roman" w:cs="Times New Roman"/>
                <w:iCs/>
                <w:sz w:val="24"/>
                <w:szCs w:val="24"/>
                <w:lang w:val="lt-LT"/>
              </w:rPr>
              <w:t xml:space="preserve"> nepatvirtina</w:t>
            </w:r>
            <w:r w:rsidR="004449C0" w:rsidRPr="0080369E">
              <w:rPr>
                <w:rFonts w:ascii="Times New Roman" w:hAnsi="Times New Roman" w:cs="Times New Roman"/>
                <w:iCs/>
                <w:sz w:val="24"/>
                <w:szCs w:val="24"/>
                <w:lang w:val="lt-LT"/>
              </w:rPr>
              <w:t xml:space="preserve">   problem</w:t>
            </w:r>
            <w:r w:rsidR="00D36067" w:rsidRPr="0080369E">
              <w:rPr>
                <w:rFonts w:ascii="Times New Roman" w:hAnsi="Times New Roman" w:cs="Times New Roman"/>
                <w:iCs/>
                <w:sz w:val="24"/>
                <w:szCs w:val="24"/>
                <w:lang w:val="lt-LT"/>
              </w:rPr>
              <w:t>os</w:t>
            </w:r>
            <w:r w:rsidR="004449C0" w:rsidRPr="0080369E">
              <w:rPr>
                <w:rFonts w:ascii="Times New Roman" w:hAnsi="Times New Roman" w:cs="Times New Roman"/>
                <w:iCs/>
                <w:sz w:val="24"/>
                <w:szCs w:val="24"/>
                <w:lang w:val="lt-LT"/>
              </w:rPr>
              <w:t xml:space="preserve"> egzistavim</w:t>
            </w:r>
            <w:r w:rsidR="00EA7A6A">
              <w:rPr>
                <w:rFonts w:ascii="Times New Roman" w:hAnsi="Times New Roman" w:cs="Times New Roman"/>
                <w:iCs/>
                <w:sz w:val="24"/>
                <w:szCs w:val="24"/>
                <w:lang w:val="lt-LT"/>
              </w:rPr>
              <w:t>o</w:t>
            </w:r>
            <w:r w:rsidR="004449C0" w:rsidRPr="0080369E">
              <w:rPr>
                <w:rFonts w:ascii="Times New Roman" w:hAnsi="Times New Roman" w:cs="Times New Roman"/>
                <w:iCs/>
                <w:sz w:val="24"/>
                <w:szCs w:val="24"/>
                <w:lang w:val="lt-LT"/>
              </w:rPr>
              <w:t>.</w:t>
            </w:r>
            <w:r w:rsidR="00EA7A6A">
              <w:rPr>
                <w:rFonts w:ascii="Times New Roman" w:hAnsi="Times New Roman" w:cs="Times New Roman"/>
                <w:iCs/>
                <w:sz w:val="24"/>
                <w:szCs w:val="24"/>
                <w:lang w:val="lt-LT"/>
              </w:rPr>
              <w:t xml:space="preserve"> Problemos egzistavimas turėtų būti siejamas su tais įvykiais ir situacijomis, kurių nepavyko tinkamai suvaldyti.</w:t>
            </w:r>
            <w:r w:rsidR="004449C0" w:rsidRPr="0080369E">
              <w:rPr>
                <w:rFonts w:ascii="Times New Roman" w:hAnsi="Times New Roman" w:cs="Times New Roman"/>
                <w:iCs/>
                <w:sz w:val="24"/>
                <w:szCs w:val="24"/>
                <w:lang w:val="lt-LT"/>
              </w:rPr>
              <w:t xml:space="preserve"> </w:t>
            </w:r>
          </w:p>
        </w:tc>
      </w:tr>
      <w:tr w:rsidR="00106EEC" w:rsidRPr="0080369E" w14:paraId="6D7D6BAE" w14:textId="77777777" w:rsidTr="007D742C">
        <w:trPr>
          <w:trHeight w:val="300"/>
        </w:trPr>
        <w:tc>
          <w:tcPr>
            <w:tcW w:w="2411" w:type="dxa"/>
            <w:vMerge/>
          </w:tcPr>
          <w:p w14:paraId="1B1FEC71" w14:textId="77777777" w:rsidR="00106EEC" w:rsidRPr="0080369E" w:rsidRDefault="00106EEC" w:rsidP="00106EEC">
            <w:pPr>
              <w:spacing w:after="120"/>
              <w:rPr>
                <w:rFonts w:ascii="Times New Roman" w:hAnsi="Times New Roman" w:cs="Times New Roman"/>
                <w:b/>
                <w:bCs/>
                <w:sz w:val="24"/>
                <w:szCs w:val="24"/>
                <w:lang w:val="lt-LT"/>
              </w:rPr>
            </w:pPr>
          </w:p>
        </w:tc>
        <w:tc>
          <w:tcPr>
            <w:tcW w:w="6379" w:type="dxa"/>
          </w:tcPr>
          <w:p w14:paraId="4FF1C809" w14:textId="664A5C1E" w:rsidR="00106EEC" w:rsidRPr="0080369E" w:rsidRDefault="00106EEC" w:rsidP="00106EEC">
            <w:pPr>
              <w:spacing w:after="120"/>
              <w:rPr>
                <w:rFonts w:ascii="Times New Roman" w:hAnsi="Times New Roman" w:cs="Times New Roman"/>
                <w:iCs/>
                <w:sz w:val="24"/>
                <w:szCs w:val="24"/>
                <w:lang w:val="lt-LT"/>
              </w:rPr>
            </w:pPr>
            <w:r w:rsidRPr="0080369E">
              <w:rPr>
                <w:rFonts w:ascii="Times New Roman" w:hAnsi="Times New Roman" w:cs="Times New Roman"/>
                <w:iCs/>
                <w:sz w:val="24"/>
                <w:szCs w:val="24"/>
                <w:lang w:val="lt-LT"/>
              </w:rPr>
              <w:t>2.</w:t>
            </w:r>
            <w:r w:rsidR="006B2358" w:rsidRPr="0080369E">
              <w:rPr>
                <w:rFonts w:ascii="Times New Roman" w:hAnsi="Times New Roman" w:cs="Times New Roman"/>
                <w:iCs/>
                <w:sz w:val="24"/>
                <w:szCs w:val="24"/>
                <w:lang w:val="lt-LT"/>
              </w:rPr>
              <w:t>2</w:t>
            </w:r>
            <w:r w:rsidRPr="0080369E">
              <w:rPr>
                <w:rFonts w:ascii="Times New Roman" w:hAnsi="Times New Roman" w:cs="Times New Roman"/>
                <w:iCs/>
                <w:sz w:val="24"/>
                <w:szCs w:val="24"/>
                <w:lang w:val="lt-LT"/>
              </w:rPr>
              <w:t>. Ar pateikti duomenys parodantys problemos mastą?</w:t>
            </w:r>
          </w:p>
        </w:tc>
        <w:tc>
          <w:tcPr>
            <w:tcW w:w="850" w:type="dxa"/>
          </w:tcPr>
          <w:p w14:paraId="2915DE90" w14:textId="2571D2BD" w:rsidR="00106EEC" w:rsidRPr="0080369E" w:rsidRDefault="00834121" w:rsidP="00106EEC">
            <w:pPr>
              <w:rPr>
                <w:sz w:val="18"/>
                <w:szCs w:val="18"/>
                <w:lang w:val="lt-LT"/>
              </w:rPr>
            </w:pPr>
            <w:sdt>
              <w:sdtPr>
                <w:rPr>
                  <w:sz w:val="18"/>
                  <w:szCs w:val="18"/>
                  <w:lang w:val="lt-LT"/>
                </w:rPr>
                <w:id w:val="-635259738"/>
                <w14:checkbox>
                  <w14:checked w14:val="0"/>
                  <w14:checkedState w14:val="2612" w14:font="MS Gothic"/>
                  <w14:uncheckedState w14:val="2610" w14:font="MS Gothic"/>
                </w14:checkbox>
              </w:sdtPr>
              <w:sdtEndPr/>
              <w:sdtContent>
                <w:r w:rsidR="003B0037">
                  <w:rPr>
                    <w:rFonts w:ascii="MS Gothic" w:eastAsia="MS Gothic" w:hAnsi="MS Gothic" w:hint="eastAsia"/>
                    <w:sz w:val="18"/>
                    <w:szCs w:val="18"/>
                    <w:lang w:val="lt-LT"/>
                  </w:rPr>
                  <w:t>☐</w:t>
                </w:r>
              </w:sdtContent>
            </w:sdt>
            <w:r w:rsidR="00106EEC" w:rsidRPr="0080369E">
              <w:rPr>
                <w:sz w:val="18"/>
                <w:szCs w:val="18"/>
                <w:lang w:val="lt-LT"/>
              </w:rPr>
              <w:t xml:space="preserve"> Taip</w:t>
            </w:r>
          </w:p>
          <w:p w14:paraId="0993EFCB" w14:textId="311FF3D7" w:rsidR="00106EEC" w:rsidRPr="0080369E" w:rsidRDefault="00834121" w:rsidP="00106EEC">
            <w:pPr>
              <w:spacing w:after="120"/>
              <w:rPr>
                <w:rFonts w:ascii="Times New Roman" w:hAnsi="Times New Roman" w:cs="Times New Roman"/>
                <w:iCs/>
                <w:sz w:val="24"/>
                <w:szCs w:val="24"/>
                <w:lang w:val="lt-LT"/>
              </w:rPr>
            </w:pPr>
            <w:sdt>
              <w:sdtPr>
                <w:rPr>
                  <w:sz w:val="18"/>
                  <w:szCs w:val="18"/>
                  <w:lang w:val="lt-LT"/>
                </w:rPr>
                <w:id w:val="1862311795"/>
                <w14:checkbox>
                  <w14:checked w14:val="1"/>
                  <w14:checkedState w14:val="2612" w14:font="MS Gothic"/>
                  <w14:uncheckedState w14:val="2610" w14:font="MS Gothic"/>
                </w14:checkbox>
              </w:sdtPr>
              <w:sdtEndPr/>
              <w:sdtContent>
                <w:r w:rsidR="003B0037">
                  <w:rPr>
                    <w:rFonts w:ascii="MS Gothic" w:eastAsia="MS Gothic" w:hAnsi="MS Gothic" w:hint="eastAsia"/>
                    <w:sz w:val="18"/>
                    <w:szCs w:val="18"/>
                    <w:lang w:val="lt-LT"/>
                  </w:rPr>
                  <w:t>☒</w:t>
                </w:r>
              </w:sdtContent>
            </w:sdt>
            <w:r w:rsidR="00106EEC" w:rsidRPr="0080369E">
              <w:rPr>
                <w:sz w:val="18"/>
                <w:szCs w:val="18"/>
                <w:lang w:val="lt-LT"/>
              </w:rPr>
              <w:t xml:space="preserve"> Ne</w:t>
            </w:r>
          </w:p>
        </w:tc>
        <w:tc>
          <w:tcPr>
            <w:tcW w:w="5664" w:type="dxa"/>
          </w:tcPr>
          <w:p w14:paraId="3C6ED325" w14:textId="42471527" w:rsidR="00EA7A6A" w:rsidRDefault="00EA7A6A" w:rsidP="004449C0">
            <w:pPr>
              <w:spacing w:after="120"/>
              <w:jc w:val="both"/>
              <w:rPr>
                <w:rFonts w:ascii="Times New Roman" w:hAnsi="Times New Roman" w:cs="Times New Roman"/>
                <w:sz w:val="24"/>
                <w:szCs w:val="24"/>
                <w:lang w:val="lt-LT"/>
              </w:rPr>
            </w:pPr>
            <w:r>
              <w:rPr>
                <w:rFonts w:ascii="Times New Roman" w:hAnsi="Times New Roman" w:cs="Times New Roman"/>
                <w:sz w:val="24"/>
                <w:szCs w:val="24"/>
                <w:lang w:val="lt-LT"/>
              </w:rPr>
              <w:t>Nėra aišku</w:t>
            </w:r>
            <w:r w:rsidR="00E420B0">
              <w:rPr>
                <w:rFonts w:ascii="Times New Roman" w:hAnsi="Times New Roman" w:cs="Times New Roman"/>
                <w:sz w:val="24"/>
                <w:szCs w:val="24"/>
                <w:lang w:val="lt-LT"/>
              </w:rPr>
              <w:t>s</w:t>
            </w:r>
            <w:r>
              <w:rPr>
                <w:rFonts w:ascii="Times New Roman" w:hAnsi="Times New Roman" w:cs="Times New Roman"/>
                <w:sz w:val="24"/>
                <w:szCs w:val="24"/>
                <w:lang w:val="lt-LT"/>
              </w:rPr>
              <w:t xml:space="preserve"> duomen</w:t>
            </w:r>
            <w:r w:rsidR="00E420B0">
              <w:rPr>
                <w:rFonts w:ascii="Times New Roman" w:hAnsi="Times New Roman" w:cs="Times New Roman"/>
                <w:sz w:val="24"/>
                <w:szCs w:val="24"/>
                <w:lang w:val="lt-LT"/>
              </w:rPr>
              <w:t>ų</w:t>
            </w:r>
            <w:r>
              <w:rPr>
                <w:rFonts w:ascii="Times New Roman" w:hAnsi="Times New Roman" w:cs="Times New Roman"/>
                <w:sz w:val="24"/>
                <w:szCs w:val="24"/>
                <w:lang w:val="lt-LT"/>
              </w:rPr>
              <w:t xml:space="preserve"> apie valstybės ir savivaldybių institucijų pasirengimą reaguoti į ekstremalias situacijas </w:t>
            </w:r>
            <w:r w:rsidR="00E420B0">
              <w:rPr>
                <w:rFonts w:ascii="Times New Roman" w:hAnsi="Times New Roman" w:cs="Times New Roman"/>
                <w:sz w:val="24"/>
                <w:szCs w:val="24"/>
                <w:lang w:val="lt-LT"/>
              </w:rPr>
              <w:t xml:space="preserve">šaltinis </w:t>
            </w:r>
            <w:r>
              <w:rPr>
                <w:rFonts w:ascii="Times New Roman" w:hAnsi="Times New Roman" w:cs="Times New Roman"/>
                <w:sz w:val="24"/>
                <w:szCs w:val="24"/>
                <w:lang w:val="lt-LT"/>
              </w:rPr>
              <w:t xml:space="preserve">(ar tai atskiro tyrimo ir </w:t>
            </w:r>
            <w:r w:rsidR="009E33A5">
              <w:rPr>
                <w:rFonts w:ascii="Times New Roman" w:hAnsi="Times New Roman" w:cs="Times New Roman"/>
                <w:sz w:val="24"/>
                <w:szCs w:val="24"/>
                <w:lang w:val="lt-LT"/>
              </w:rPr>
              <w:t xml:space="preserve">jo metu </w:t>
            </w:r>
            <w:r>
              <w:rPr>
                <w:rFonts w:ascii="Times New Roman" w:hAnsi="Times New Roman" w:cs="Times New Roman"/>
                <w:sz w:val="24"/>
                <w:szCs w:val="24"/>
                <w:lang w:val="lt-LT"/>
              </w:rPr>
              <w:t>atliktos analizės</w:t>
            </w:r>
            <w:r w:rsidR="00E420B0">
              <w:rPr>
                <w:rFonts w:ascii="Times New Roman" w:hAnsi="Times New Roman" w:cs="Times New Roman"/>
                <w:sz w:val="24"/>
                <w:szCs w:val="24"/>
                <w:lang w:val="lt-LT"/>
              </w:rPr>
              <w:t xml:space="preserve"> rezultatas</w:t>
            </w:r>
            <w:r>
              <w:rPr>
                <w:rFonts w:ascii="Times New Roman" w:hAnsi="Times New Roman" w:cs="Times New Roman"/>
                <w:sz w:val="24"/>
                <w:szCs w:val="24"/>
                <w:lang w:val="lt-LT"/>
              </w:rPr>
              <w:t xml:space="preserve"> ar, pavyzdžiui, apklausų rezultatas)</w:t>
            </w:r>
            <w:r w:rsidR="00E420B0">
              <w:rPr>
                <w:rFonts w:ascii="Times New Roman" w:hAnsi="Times New Roman" w:cs="Times New Roman"/>
                <w:sz w:val="24"/>
                <w:szCs w:val="24"/>
                <w:lang w:val="lt-LT"/>
              </w:rPr>
              <w:t xml:space="preserve">. Toliau </w:t>
            </w:r>
            <w:r w:rsidR="00E420B0">
              <w:rPr>
                <w:rFonts w:ascii="Times New Roman" w:hAnsi="Times New Roman" w:cs="Times New Roman"/>
                <w:sz w:val="24"/>
                <w:szCs w:val="24"/>
                <w:lang w:val="lt-LT"/>
              </w:rPr>
              <w:lastRenderedPageBreak/>
              <w:t xml:space="preserve">pateikta informacija </w:t>
            </w:r>
            <w:r w:rsidR="009E33A5">
              <w:rPr>
                <w:rFonts w:ascii="Times New Roman" w:hAnsi="Times New Roman" w:cs="Times New Roman"/>
                <w:sz w:val="24"/>
                <w:szCs w:val="24"/>
                <w:lang w:val="lt-LT"/>
              </w:rPr>
              <w:t xml:space="preserve">apie siūlomas priemones problemai spręsti </w:t>
            </w:r>
            <w:r w:rsidR="00E420B0">
              <w:rPr>
                <w:rFonts w:ascii="Times New Roman" w:hAnsi="Times New Roman" w:cs="Times New Roman"/>
                <w:sz w:val="24"/>
                <w:szCs w:val="24"/>
                <w:lang w:val="lt-LT"/>
              </w:rPr>
              <w:t>neparodo kaip bus didinamas valstybės ir savivaldybių pasirengimas reaguoti į ekstremalias situacijas.</w:t>
            </w:r>
          </w:p>
          <w:p w14:paraId="0B62EF27" w14:textId="7394C7A7" w:rsidR="00106EEC" w:rsidRPr="0080369E" w:rsidRDefault="00312ABD" w:rsidP="004449C0">
            <w:pPr>
              <w:spacing w:after="120"/>
              <w:jc w:val="both"/>
              <w:rPr>
                <w:rFonts w:ascii="Times New Roman" w:hAnsi="Times New Roman" w:cs="Times New Roman"/>
                <w:iCs/>
                <w:sz w:val="24"/>
                <w:szCs w:val="24"/>
                <w:lang w:val="lt-LT"/>
              </w:rPr>
            </w:pPr>
            <w:r>
              <w:rPr>
                <w:rFonts w:ascii="Times New Roman" w:hAnsi="Times New Roman" w:cs="Times New Roman"/>
                <w:iCs/>
                <w:sz w:val="24"/>
                <w:szCs w:val="24"/>
                <w:lang w:val="lt-LT"/>
              </w:rPr>
              <w:t>Kaip jau minėta, p</w:t>
            </w:r>
            <w:r w:rsidR="004449C0" w:rsidRPr="0080369E">
              <w:rPr>
                <w:rFonts w:ascii="Times New Roman" w:hAnsi="Times New Roman" w:cs="Times New Roman"/>
                <w:iCs/>
                <w:sz w:val="24"/>
                <w:szCs w:val="24"/>
                <w:lang w:val="lt-LT"/>
              </w:rPr>
              <w:t>ateikti</w:t>
            </w:r>
            <w:r w:rsidR="00C94C46">
              <w:rPr>
                <w:rFonts w:ascii="Times New Roman" w:hAnsi="Times New Roman" w:cs="Times New Roman"/>
                <w:iCs/>
                <w:sz w:val="24"/>
                <w:szCs w:val="24"/>
                <w:lang w:val="lt-LT"/>
              </w:rPr>
              <w:t xml:space="preserve"> kiekybiniai</w:t>
            </w:r>
            <w:r w:rsidR="004449C0" w:rsidRPr="0080369E">
              <w:rPr>
                <w:rFonts w:ascii="Times New Roman" w:hAnsi="Times New Roman" w:cs="Times New Roman"/>
                <w:iCs/>
                <w:sz w:val="24"/>
                <w:szCs w:val="24"/>
                <w:lang w:val="lt-LT"/>
              </w:rPr>
              <w:t xml:space="preserve"> duomenys </w:t>
            </w:r>
            <w:r w:rsidR="00C94C46">
              <w:rPr>
                <w:rFonts w:ascii="Times New Roman" w:hAnsi="Times New Roman" w:cs="Times New Roman"/>
                <w:iCs/>
                <w:sz w:val="24"/>
                <w:szCs w:val="24"/>
                <w:lang w:val="lt-LT"/>
              </w:rPr>
              <w:t xml:space="preserve">apie ekstremalius įvykius ir ekstremalias situacijas neatspindi problemos masto. </w:t>
            </w:r>
          </w:p>
        </w:tc>
      </w:tr>
      <w:tr w:rsidR="00106EEC" w:rsidRPr="0080369E" w14:paraId="0F6930F2" w14:textId="77777777" w:rsidTr="00CF7647">
        <w:trPr>
          <w:trHeight w:val="552"/>
        </w:trPr>
        <w:tc>
          <w:tcPr>
            <w:tcW w:w="2411" w:type="dxa"/>
            <w:vMerge/>
          </w:tcPr>
          <w:p w14:paraId="330B313D" w14:textId="77777777" w:rsidR="00106EEC" w:rsidRPr="0080369E" w:rsidRDefault="00106EEC" w:rsidP="00106EEC">
            <w:pPr>
              <w:spacing w:after="120"/>
              <w:rPr>
                <w:rFonts w:ascii="Times New Roman" w:hAnsi="Times New Roman" w:cs="Times New Roman"/>
                <w:b/>
                <w:bCs/>
                <w:sz w:val="24"/>
                <w:szCs w:val="24"/>
                <w:lang w:val="lt-LT"/>
              </w:rPr>
            </w:pPr>
          </w:p>
        </w:tc>
        <w:tc>
          <w:tcPr>
            <w:tcW w:w="6379" w:type="dxa"/>
          </w:tcPr>
          <w:p w14:paraId="4F6CBE8F" w14:textId="5ECB8D35" w:rsidR="00106EEC" w:rsidRPr="0080369E" w:rsidRDefault="00106EEC" w:rsidP="00106EEC">
            <w:pPr>
              <w:spacing w:after="120"/>
              <w:rPr>
                <w:rFonts w:ascii="Times New Roman" w:hAnsi="Times New Roman" w:cs="Times New Roman"/>
                <w:iCs/>
                <w:sz w:val="24"/>
                <w:szCs w:val="24"/>
                <w:lang w:val="lt-LT"/>
              </w:rPr>
            </w:pPr>
            <w:r w:rsidRPr="0080369E">
              <w:rPr>
                <w:rFonts w:ascii="Times New Roman" w:hAnsi="Times New Roman" w:cs="Times New Roman"/>
                <w:iCs/>
                <w:sz w:val="24"/>
                <w:szCs w:val="24"/>
                <w:lang w:val="lt-LT"/>
              </w:rPr>
              <w:t>2.</w:t>
            </w:r>
            <w:r w:rsidR="006B2358" w:rsidRPr="0080369E">
              <w:rPr>
                <w:rFonts w:ascii="Times New Roman" w:hAnsi="Times New Roman" w:cs="Times New Roman"/>
                <w:iCs/>
                <w:sz w:val="24"/>
                <w:szCs w:val="24"/>
                <w:lang w:val="lt-LT"/>
              </w:rPr>
              <w:t>3</w:t>
            </w:r>
            <w:r w:rsidRPr="0080369E">
              <w:rPr>
                <w:rFonts w:ascii="Times New Roman" w:hAnsi="Times New Roman" w:cs="Times New Roman"/>
                <w:iCs/>
                <w:sz w:val="24"/>
                <w:szCs w:val="24"/>
                <w:lang w:val="lt-LT"/>
              </w:rPr>
              <w:t>. Ar nurodytos problemos vystymosi tendencijos?</w:t>
            </w:r>
          </w:p>
        </w:tc>
        <w:tc>
          <w:tcPr>
            <w:tcW w:w="850" w:type="dxa"/>
          </w:tcPr>
          <w:p w14:paraId="3F8700CC" w14:textId="77777777" w:rsidR="00106EEC" w:rsidRPr="0080369E" w:rsidRDefault="00834121" w:rsidP="00106EEC">
            <w:pPr>
              <w:rPr>
                <w:sz w:val="18"/>
                <w:szCs w:val="18"/>
                <w:lang w:val="lt-LT"/>
              </w:rPr>
            </w:pPr>
            <w:sdt>
              <w:sdtPr>
                <w:rPr>
                  <w:sz w:val="18"/>
                  <w:szCs w:val="18"/>
                  <w:lang w:val="lt-LT"/>
                </w:rPr>
                <w:id w:val="753021714"/>
                <w14:checkbox>
                  <w14:checked w14:val="0"/>
                  <w14:checkedState w14:val="2612" w14:font="MS Gothic"/>
                  <w14:uncheckedState w14:val="2610" w14:font="MS Gothic"/>
                </w14:checkbox>
              </w:sdtPr>
              <w:sdtEndPr/>
              <w:sdtContent>
                <w:r w:rsidR="00106EEC" w:rsidRPr="0080369E">
                  <w:rPr>
                    <w:rFonts w:ascii="MS Gothic" w:eastAsia="MS Gothic" w:hAnsi="MS Gothic"/>
                    <w:sz w:val="18"/>
                    <w:szCs w:val="18"/>
                    <w:lang w:val="lt-LT"/>
                  </w:rPr>
                  <w:t>☐</w:t>
                </w:r>
              </w:sdtContent>
            </w:sdt>
            <w:r w:rsidR="00106EEC" w:rsidRPr="0080369E">
              <w:rPr>
                <w:sz w:val="18"/>
                <w:szCs w:val="18"/>
                <w:lang w:val="lt-LT"/>
              </w:rPr>
              <w:t xml:space="preserve"> Taip</w:t>
            </w:r>
          </w:p>
          <w:p w14:paraId="19D76625" w14:textId="6EC0C599" w:rsidR="00106EEC" w:rsidRPr="0080369E" w:rsidRDefault="00834121" w:rsidP="00106EEC">
            <w:pPr>
              <w:rPr>
                <w:sz w:val="18"/>
                <w:szCs w:val="18"/>
                <w:lang w:val="lt-LT"/>
              </w:rPr>
            </w:pPr>
            <w:sdt>
              <w:sdtPr>
                <w:rPr>
                  <w:sz w:val="18"/>
                  <w:szCs w:val="18"/>
                  <w:lang w:val="lt-LT"/>
                </w:rPr>
                <w:id w:val="2109696242"/>
                <w14:checkbox>
                  <w14:checked w14:val="1"/>
                  <w14:checkedState w14:val="2612" w14:font="MS Gothic"/>
                  <w14:uncheckedState w14:val="2610" w14:font="MS Gothic"/>
                </w14:checkbox>
              </w:sdtPr>
              <w:sdtEndPr/>
              <w:sdtContent>
                <w:r w:rsidR="004449C0" w:rsidRPr="0080369E">
                  <w:rPr>
                    <w:rFonts w:ascii="MS Gothic" w:eastAsia="MS Gothic" w:hAnsi="MS Gothic"/>
                    <w:sz w:val="18"/>
                    <w:szCs w:val="18"/>
                    <w:lang w:val="lt-LT"/>
                  </w:rPr>
                  <w:t>☒</w:t>
                </w:r>
              </w:sdtContent>
            </w:sdt>
            <w:r w:rsidR="00106EEC" w:rsidRPr="0080369E">
              <w:rPr>
                <w:sz w:val="18"/>
                <w:szCs w:val="18"/>
                <w:lang w:val="lt-LT"/>
              </w:rPr>
              <w:t xml:space="preserve"> Ne</w:t>
            </w:r>
          </w:p>
        </w:tc>
        <w:tc>
          <w:tcPr>
            <w:tcW w:w="5664" w:type="dxa"/>
          </w:tcPr>
          <w:p w14:paraId="77764605" w14:textId="1B4F9AF9" w:rsidR="00106EEC" w:rsidRPr="0080369E" w:rsidRDefault="004449C0" w:rsidP="004449C0">
            <w:pPr>
              <w:spacing w:after="120"/>
              <w:jc w:val="both"/>
              <w:rPr>
                <w:rFonts w:ascii="Times New Roman" w:hAnsi="Times New Roman" w:cs="Times New Roman"/>
                <w:i/>
                <w:sz w:val="24"/>
                <w:szCs w:val="24"/>
                <w:lang w:val="lt-LT"/>
              </w:rPr>
            </w:pPr>
            <w:r w:rsidRPr="0080369E">
              <w:rPr>
                <w:rFonts w:ascii="Times New Roman" w:hAnsi="Times New Roman" w:cs="Times New Roman"/>
                <w:sz w:val="24"/>
                <w:szCs w:val="24"/>
                <w:lang w:val="lt-LT"/>
              </w:rPr>
              <w:t>Tiesiogiai problemos vystymosi tendencijos nėra nurodytos</w:t>
            </w:r>
            <w:r w:rsidR="00BC048A" w:rsidRPr="0080369E">
              <w:rPr>
                <w:rFonts w:ascii="Times New Roman" w:hAnsi="Times New Roman" w:cs="Times New Roman"/>
                <w:sz w:val="24"/>
                <w:szCs w:val="24"/>
                <w:lang w:val="lt-LT"/>
              </w:rPr>
              <w:t>, tačiau  pateikt</w:t>
            </w:r>
            <w:r w:rsidR="00312ABD">
              <w:rPr>
                <w:rFonts w:ascii="Times New Roman" w:hAnsi="Times New Roman" w:cs="Times New Roman"/>
                <w:sz w:val="24"/>
                <w:szCs w:val="24"/>
                <w:lang w:val="lt-LT"/>
              </w:rPr>
              <w:t>as</w:t>
            </w:r>
            <w:r w:rsidR="00BC048A" w:rsidRPr="0080369E">
              <w:rPr>
                <w:rFonts w:ascii="Times New Roman" w:hAnsi="Times New Roman" w:cs="Times New Roman"/>
                <w:sz w:val="24"/>
                <w:szCs w:val="24"/>
                <w:lang w:val="lt-LT"/>
              </w:rPr>
              <w:t xml:space="preserve"> </w:t>
            </w:r>
            <w:r w:rsidR="00312ABD">
              <w:rPr>
                <w:rFonts w:ascii="Times New Roman" w:hAnsi="Times New Roman" w:cs="Times New Roman"/>
                <w:sz w:val="24"/>
                <w:szCs w:val="24"/>
                <w:lang w:val="lt-LT"/>
              </w:rPr>
              <w:t xml:space="preserve">išsamus galimų ekstremalių reiškinių, įvykių ir situacijų sąrašas, kurių suvaldymui reiktų tinkamai pasirengti. </w:t>
            </w:r>
          </w:p>
        </w:tc>
      </w:tr>
      <w:tr w:rsidR="00106EEC" w:rsidRPr="0080369E" w14:paraId="0D174171" w14:textId="77777777" w:rsidTr="007D742C">
        <w:trPr>
          <w:trHeight w:val="300"/>
        </w:trPr>
        <w:tc>
          <w:tcPr>
            <w:tcW w:w="2411" w:type="dxa"/>
            <w:vMerge/>
          </w:tcPr>
          <w:p w14:paraId="7F98DB1B" w14:textId="77777777" w:rsidR="00106EEC" w:rsidRPr="0080369E" w:rsidRDefault="00106EEC" w:rsidP="00106EEC">
            <w:pPr>
              <w:spacing w:after="120"/>
              <w:rPr>
                <w:rFonts w:ascii="Times New Roman" w:hAnsi="Times New Roman" w:cs="Times New Roman"/>
                <w:b/>
                <w:bCs/>
                <w:sz w:val="24"/>
                <w:szCs w:val="24"/>
                <w:lang w:val="lt-LT"/>
              </w:rPr>
            </w:pPr>
          </w:p>
        </w:tc>
        <w:tc>
          <w:tcPr>
            <w:tcW w:w="6379" w:type="dxa"/>
          </w:tcPr>
          <w:p w14:paraId="676E802D" w14:textId="73FAACBA" w:rsidR="00106EEC" w:rsidRPr="0080369E" w:rsidRDefault="00106EEC" w:rsidP="00106EEC">
            <w:pPr>
              <w:spacing w:after="120"/>
              <w:rPr>
                <w:rFonts w:ascii="Times New Roman" w:hAnsi="Times New Roman" w:cs="Times New Roman"/>
                <w:iCs/>
                <w:sz w:val="24"/>
                <w:szCs w:val="24"/>
                <w:lang w:val="lt-LT"/>
              </w:rPr>
            </w:pPr>
            <w:r w:rsidRPr="0080369E">
              <w:rPr>
                <w:rFonts w:ascii="Times New Roman" w:hAnsi="Times New Roman" w:cs="Times New Roman"/>
                <w:iCs/>
                <w:sz w:val="24"/>
                <w:szCs w:val="24"/>
                <w:lang w:val="lt-LT"/>
              </w:rPr>
              <w:t>2.</w:t>
            </w:r>
            <w:r w:rsidR="006B2358" w:rsidRPr="0080369E">
              <w:rPr>
                <w:rFonts w:ascii="Times New Roman" w:hAnsi="Times New Roman" w:cs="Times New Roman"/>
                <w:iCs/>
                <w:sz w:val="24"/>
                <w:szCs w:val="24"/>
                <w:lang w:val="lt-LT"/>
              </w:rPr>
              <w:t>4</w:t>
            </w:r>
            <w:r w:rsidRPr="0080369E">
              <w:rPr>
                <w:rFonts w:ascii="Times New Roman" w:hAnsi="Times New Roman" w:cs="Times New Roman"/>
                <w:iCs/>
                <w:sz w:val="24"/>
                <w:szCs w:val="24"/>
                <w:lang w:val="lt-LT"/>
              </w:rPr>
              <w:t>. Ar nurodyti problemos atsiradimą  lėmę veiksniai ir aplinkybės?</w:t>
            </w:r>
          </w:p>
        </w:tc>
        <w:tc>
          <w:tcPr>
            <w:tcW w:w="850" w:type="dxa"/>
          </w:tcPr>
          <w:p w14:paraId="1A593F33" w14:textId="13B9FEB2" w:rsidR="00106EEC" w:rsidRPr="0080369E" w:rsidRDefault="00834121" w:rsidP="00106EEC">
            <w:pPr>
              <w:rPr>
                <w:sz w:val="18"/>
                <w:szCs w:val="18"/>
                <w:lang w:val="lt-LT"/>
              </w:rPr>
            </w:pPr>
            <w:sdt>
              <w:sdtPr>
                <w:rPr>
                  <w:sz w:val="18"/>
                  <w:szCs w:val="18"/>
                  <w:lang w:val="lt-LT"/>
                </w:rPr>
                <w:id w:val="797420033"/>
                <w14:checkbox>
                  <w14:checked w14:val="0"/>
                  <w14:checkedState w14:val="2612" w14:font="MS Gothic"/>
                  <w14:uncheckedState w14:val="2610" w14:font="MS Gothic"/>
                </w14:checkbox>
              </w:sdtPr>
              <w:sdtEndPr/>
              <w:sdtContent>
                <w:r w:rsidR="003B0037">
                  <w:rPr>
                    <w:rFonts w:ascii="MS Gothic" w:eastAsia="MS Gothic" w:hAnsi="MS Gothic" w:hint="eastAsia"/>
                    <w:sz w:val="18"/>
                    <w:szCs w:val="18"/>
                    <w:lang w:val="lt-LT"/>
                  </w:rPr>
                  <w:t>☐</w:t>
                </w:r>
              </w:sdtContent>
            </w:sdt>
            <w:r w:rsidR="00106EEC" w:rsidRPr="0080369E">
              <w:rPr>
                <w:sz w:val="18"/>
                <w:szCs w:val="18"/>
                <w:lang w:val="lt-LT"/>
              </w:rPr>
              <w:t xml:space="preserve"> Taip</w:t>
            </w:r>
          </w:p>
          <w:p w14:paraId="1538387C" w14:textId="51533F7E" w:rsidR="00106EEC" w:rsidRPr="0080369E" w:rsidRDefault="00834121" w:rsidP="00106EEC">
            <w:pPr>
              <w:spacing w:after="120"/>
              <w:rPr>
                <w:rFonts w:ascii="Times New Roman" w:hAnsi="Times New Roman" w:cs="Times New Roman"/>
                <w:iCs/>
                <w:sz w:val="24"/>
                <w:szCs w:val="24"/>
                <w:lang w:val="lt-LT"/>
              </w:rPr>
            </w:pPr>
            <w:sdt>
              <w:sdtPr>
                <w:rPr>
                  <w:sz w:val="18"/>
                  <w:szCs w:val="18"/>
                  <w:lang w:val="lt-LT"/>
                </w:rPr>
                <w:id w:val="1222562201"/>
                <w14:checkbox>
                  <w14:checked w14:val="1"/>
                  <w14:checkedState w14:val="2612" w14:font="MS Gothic"/>
                  <w14:uncheckedState w14:val="2610" w14:font="MS Gothic"/>
                </w14:checkbox>
              </w:sdtPr>
              <w:sdtEndPr/>
              <w:sdtContent>
                <w:r w:rsidR="003B0037">
                  <w:rPr>
                    <w:rFonts w:ascii="MS Gothic" w:eastAsia="MS Gothic" w:hAnsi="MS Gothic" w:hint="eastAsia"/>
                    <w:sz w:val="18"/>
                    <w:szCs w:val="18"/>
                    <w:lang w:val="lt-LT"/>
                  </w:rPr>
                  <w:t>☒</w:t>
                </w:r>
              </w:sdtContent>
            </w:sdt>
            <w:r w:rsidR="00106EEC" w:rsidRPr="0080369E">
              <w:rPr>
                <w:sz w:val="18"/>
                <w:szCs w:val="18"/>
                <w:lang w:val="lt-LT"/>
              </w:rPr>
              <w:t xml:space="preserve"> Ne</w:t>
            </w:r>
          </w:p>
        </w:tc>
        <w:tc>
          <w:tcPr>
            <w:tcW w:w="5664" w:type="dxa"/>
          </w:tcPr>
          <w:p w14:paraId="6713B6B3" w14:textId="11187DE3" w:rsidR="00875302" w:rsidRDefault="006D2AD0" w:rsidP="004449C0">
            <w:pPr>
              <w:spacing w:after="1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Nepateikta gilesnė analizė, kuri parodytų kuriais atvejais ir </w:t>
            </w:r>
            <w:r w:rsidR="00312ABD">
              <w:rPr>
                <w:rFonts w:ascii="Times New Roman" w:hAnsi="Times New Roman" w:cs="Times New Roman"/>
                <w:sz w:val="24"/>
                <w:szCs w:val="24"/>
                <w:lang w:val="lt-LT"/>
              </w:rPr>
              <w:t>dėl kokių priežasčių</w:t>
            </w:r>
            <w:r>
              <w:rPr>
                <w:rFonts w:ascii="Times New Roman" w:hAnsi="Times New Roman" w:cs="Times New Roman"/>
                <w:sz w:val="24"/>
                <w:szCs w:val="24"/>
                <w:lang w:val="lt-LT"/>
              </w:rPr>
              <w:t xml:space="preserve"> dabartinė civilinės saugos si</w:t>
            </w:r>
            <w:r w:rsidR="00AF2407">
              <w:rPr>
                <w:rFonts w:ascii="Times New Roman" w:hAnsi="Times New Roman" w:cs="Times New Roman"/>
                <w:sz w:val="24"/>
                <w:szCs w:val="24"/>
                <w:lang w:val="lt-LT"/>
              </w:rPr>
              <w:t>s</w:t>
            </w:r>
            <w:r>
              <w:rPr>
                <w:rFonts w:ascii="Times New Roman" w:hAnsi="Times New Roman" w:cs="Times New Roman"/>
                <w:sz w:val="24"/>
                <w:szCs w:val="24"/>
                <w:lang w:val="lt-LT"/>
              </w:rPr>
              <w:t>tema</w:t>
            </w:r>
            <w:r w:rsidR="003B0037">
              <w:rPr>
                <w:rFonts w:ascii="Times New Roman" w:hAnsi="Times New Roman" w:cs="Times New Roman"/>
                <w:sz w:val="24"/>
                <w:szCs w:val="24"/>
                <w:lang w:val="lt-LT"/>
              </w:rPr>
              <w:t>,</w:t>
            </w:r>
            <w:r w:rsidR="003B0037" w:rsidRPr="00332144">
              <w:rPr>
                <w:rFonts w:ascii="Times New Roman" w:hAnsi="Times New Roman" w:cs="Times New Roman"/>
                <w:sz w:val="24"/>
                <w:szCs w:val="24"/>
                <w:highlight w:val="yellow"/>
                <w:lang w:val="lt-LT"/>
              </w:rPr>
              <w:t xml:space="preserve"> </w:t>
            </w:r>
            <w:r w:rsidR="003B0037" w:rsidRPr="003B0037">
              <w:rPr>
                <w:rFonts w:ascii="Times New Roman" w:hAnsi="Times New Roman" w:cs="Times New Roman"/>
                <w:sz w:val="24"/>
                <w:szCs w:val="24"/>
                <w:lang w:val="lt-LT"/>
              </w:rPr>
              <w:t>ekstremaliųjų situacijų valdymas ir likvidavim</w:t>
            </w:r>
            <w:r w:rsidR="003B0037">
              <w:rPr>
                <w:rFonts w:ascii="Times New Roman" w:hAnsi="Times New Roman" w:cs="Times New Roman"/>
                <w:sz w:val="24"/>
                <w:szCs w:val="24"/>
                <w:lang w:val="lt-LT"/>
              </w:rPr>
              <w:t>as</w:t>
            </w:r>
            <w:r>
              <w:rPr>
                <w:rFonts w:ascii="Times New Roman" w:hAnsi="Times New Roman" w:cs="Times New Roman"/>
                <w:sz w:val="24"/>
                <w:szCs w:val="24"/>
                <w:lang w:val="lt-LT"/>
              </w:rPr>
              <w:t xml:space="preserve"> </w:t>
            </w:r>
            <w:r w:rsidR="00AF2407">
              <w:rPr>
                <w:rFonts w:ascii="Times New Roman" w:hAnsi="Times New Roman" w:cs="Times New Roman"/>
                <w:sz w:val="24"/>
                <w:szCs w:val="24"/>
                <w:lang w:val="lt-LT"/>
              </w:rPr>
              <w:t>veikia ne</w:t>
            </w:r>
            <w:r w:rsidR="00312ABD">
              <w:rPr>
                <w:rFonts w:ascii="Times New Roman" w:hAnsi="Times New Roman" w:cs="Times New Roman"/>
                <w:sz w:val="24"/>
                <w:szCs w:val="24"/>
                <w:lang w:val="lt-LT"/>
              </w:rPr>
              <w:t>pakankamai efektyviai</w:t>
            </w:r>
            <w:r w:rsidR="00875302">
              <w:rPr>
                <w:rFonts w:ascii="Times New Roman" w:hAnsi="Times New Roman" w:cs="Times New Roman"/>
                <w:sz w:val="24"/>
                <w:szCs w:val="24"/>
                <w:lang w:val="lt-LT"/>
              </w:rPr>
              <w:t>. Aiškiai nesuformulavus spręstinos problemos, susidu</w:t>
            </w:r>
            <w:r w:rsidR="003B0037">
              <w:rPr>
                <w:rFonts w:ascii="Times New Roman" w:hAnsi="Times New Roman" w:cs="Times New Roman"/>
                <w:sz w:val="24"/>
                <w:szCs w:val="24"/>
                <w:lang w:val="lt-LT"/>
              </w:rPr>
              <w:t>riama</w:t>
            </w:r>
            <w:r w:rsidR="00875302">
              <w:rPr>
                <w:rFonts w:ascii="Times New Roman" w:hAnsi="Times New Roman" w:cs="Times New Roman"/>
                <w:sz w:val="24"/>
                <w:szCs w:val="24"/>
                <w:lang w:val="lt-LT"/>
              </w:rPr>
              <w:t xml:space="preserve"> su sunkumais įvardinant</w:t>
            </w:r>
            <w:r w:rsidR="003B0037">
              <w:rPr>
                <w:rFonts w:ascii="Times New Roman" w:hAnsi="Times New Roman" w:cs="Times New Roman"/>
                <w:sz w:val="24"/>
                <w:szCs w:val="24"/>
                <w:lang w:val="lt-LT"/>
              </w:rPr>
              <w:t xml:space="preserve"> </w:t>
            </w:r>
            <w:r w:rsidR="00875302">
              <w:rPr>
                <w:rFonts w:ascii="Times New Roman" w:hAnsi="Times New Roman" w:cs="Times New Roman"/>
                <w:sz w:val="24"/>
                <w:szCs w:val="24"/>
                <w:lang w:val="lt-LT"/>
              </w:rPr>
              <w:t xml:space="preserve">problemą sąlygojusios priežastis. Pateikti civilinės saugos sistemos, ekstremaliųjų situacijų valdymo ir likvidavimo trūkumai kai kuriais atvejais gali būti priskirti problemą sąlygojusioms priežastims, bet dauguma atvejų – tai problemos (kurios </w:t>
            </w:r>
            <w:r w:rsidR="005274A4">
              <w:rPr>
                <w:rFonts w:ascii="Times New Roman" w:hAnsi="Times New Roman" w:cs="Times New Roman"/>
                <w:sz w:val="24"/>
                <w:szCs w:val="24"/>
                <w:lang w:val="lt-LT"/>
              </w:rPr>
              <w:t xml:space="preserve">pažymoje </w:t>
            </w:r>
            <w:r w:rsidR="00875302">
              <w:rPr>
                <w:rFonts w:ascii="Times New Roman" w:hAnsi="Times New Roman" w:cs="Times New Roman"/>
                <w:sz w:val="24"/>
                <w:szCs w:val="24"/>
                <w:lang w:val="lt-LT"/>
              </w:rPr>
              <w:t xml:space="preserve">nepavyko aiškiai identifikuoti) pasekmė. </w:t>
            </w:r>
          </w:p>
          <w:p w14:paraId="28DBA35F" w14:textId="31F435F3" w:rsidR="00106EEC" w:rsidRPr="003B0037" w:rsidRDefault="00875302" w:rsidP="004449C0">
            <w:pPr>
              <w:spacing w:after="1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Nepakankamai išryškintos ir </w:t>
            </w:r>
            <w:r w:rsidR="005274A4">
              <w:rPr>
                <w:rFonts w:ascii="Times New Roman" w:hAnsi="Times New Roman" w:cs="Times New Roman"/>
                <w:sz w:val="24"/>
                <w:szCs w:val="24"/>
                <w:lang w:val="lt-LT"/>
              </w:rPr>
              <w:t xml:space="preserve">nepakankamai </w:t>
            </w:r>
            <w:r>
              <w:rPr>
                <w:rFonts w:ascii="Times New Roman" w:hAnsi="Times New Roman" w:cs="Times New Roman"/>
                <w:sz w:val="24"/>
                <w:szCs w:val="24"/>
                <w:lang w:val="lt-LT"/>
              </w:rPr>
              <w:t>aiškiai suformuluotos problemos priežastys</w:t>
            </w:r>
            <w:r w:rsidR="002174D6">
              <w:rPr>
                <w:rFonts w:ascii="Times New Roman" w:hAnsi="Times New Roman" w:cs="Times New Roman"/>
                <w:sz w:val="24"/>
                <w:szCs w:val="24"/>
                <w:lang w:val="lt-LT"/>
              </w:rPr>
              <w:t xml:space="preserve"> neigiamai </w:t>
            </w:r>
            <w:r w:rsidR="003B0037">
              <w:rPr>
                <w:rFonts w:ascii="Times New Roman" w:hAnsi="Times New Roman" w:cs="Times New Roman"/>
                <w:sz w:val="24"/>
                <w:szCs w:val="24"/>
                <w:lang w:val="lt-LT"/>
              </w:rPr>
              <w:t>atsiliepė</w:t>
            </w:r>
            <w:r w:rsidR="002174D6">
              <w:rPr>
                <w:rFonts w:ascii="Times New Roman" w:hAnsi="Times New Roman" w:cs="Times New Roman"/>
                <w:sz w:val="24"/>
                <w:szCs w:val="24"/>
                <w:lang w:val="lt-LT"/>
              </w:rPr>
              <w:t xml:space="preserve"> alternatyvų </w:t>
            </w:r>
            <w:r w:rsidR="003B0037">
              <w:rPr>
                <w:rFonts w:ascii="Times New Roman" w:hAnsi="Times New Roman" w:cs="Times New Roman"/>
                <w:sz w:val="24"/>
                <w:szCs w:val="24"/>
                <w:lang w:val="lt-LT"/>
              </w:rPr>
              <w:t>su</w:t>
            </w:r>
            <w:r w:rsidR="002174D6">
              <w:rPr>
                <w:rFonts w:ascii="Times New Roman" w:hAnsi="Times New Roman" w:cs="Times New Roman"/>
                <w:sz w:val="24"/>
                <w:szCs w:val="24"/>
                <w:lang w:val="lt-LT"/>
              </w:rPr>
              <w:t>formulavim</w:t>
            </w:r>
            <w:r w:rsidR="003B0037">
              <w:rPr>
                <w:rFonts w:ascii="Times New Roman" w:hAnsi="Times New Roman" w:cs="Times New Roman"/>
                <w:sz w:val="24"/>
                <w:szCs w:val="24"/>
                <w:lang w:val="lt-LT"/>
              </w:rPr>
              <w:t>ui</w:t>
            </w:r>
            <w:r w:rsidR="002174D6">
              <w:rPr>
                <w:rFonts w:ascii="Times New Roman" w:hAnsi="Times New Roman" w:cs="Times New Roman"/>
                <w:sz w:val="24"/>
                <w:szCs w:val="24"/>
                <w:lang w:val="lt-LT"/>
              </w:rPr>
              <w:t xml:space="preserve"> ir geriausios alternatyvos paiešk</w:t>
            </w:r>
            <w:r w:rsidR="003B0037">
              <w:rPr>
                <w:rFonts w:ascii="Times New Roman" w:hAnsi="Times New Roman" w:cs="Times New Roman"/>
                <w:sz w:val="24"/>
                <w:szCs w:val="24"/>
                <w:lang w:val="lt-LT"/>
              </w:rPr>
              <w:t>ai,</w:t>
            </w:r>
            <w:r w:rsidR="002174D6">
              <w:rPr>
                <w:rFonts w:ascii="Times New Roman" w:hAnsi="Times New Roman" w:cs="Times New Roman"/>
                <w:sz w:val="24"/>
                <w:szCs w:val="24"/>
                <w:lang w:val="lt-LT"/>
              </w:rPr>
              <w:t xml:space="preserve">  sutrukdė aiškiai apibrėžti </w:t>
            </w:r>
            <w:r w:rsidR="007C57AF">
              <w:rPr>
                <w:rFonts w:ascii="Times New Roman" w:hAnsi="Times New Roman" w:cs="Times New Roman"/>
                <w:sz w:val="24"/>
                <w:szCs w:val="24"/>
                <w:lang w:val="lt-LT"/>
              </w:rPr>
              <w:t xml:space="preserve">ir pagrįsti </w:t>
            </w:r>
            <w:r w:rsidR="002174D6">
              <w:rPr>
                <w:rFonts w:ascii="Times New Roman" w:hAnsi="Times New Roman" w:cs="Times New Roman"/>
                <w:sz w:val="24"/>
                <w:szCs w:val="24"/>
                <w:lang w:val="lt-LT"/>
              </w:rPr>
              <w:t>siūlomas priemon</w:t>
            </w:r>
            <w:r w:rsidR="003B0037">
              <w:rPr>
                <w:rFonts w:ascii="Times New Roman" w:hAnsi="Times New Roman" w:cs="Times New Roman"/>
                <w:sz w:val="24"/>
                <w:szCs w:val="24"/>
                <w:lang w:val="lt-LT"/>
              </w:rPr>
              <w:t>e</w:t>
            </w:r>
            <w:r w:rsidR="002174D6">
              <w:rPr>
                <w:rFonts w:ascii="Times New Roman" w:hAnsi="Times New Roman" w:cs="Times New Roman"/>
                <w:sz w:val="24"/>
                <w:szCs w:val="24"/>
                <w:lang w:val="lt-LT"/>
              </w:rPr>
              <w:t>s problemai spręsti.</w:t>
            </w:r>
          </w:p>
        </w:tc>
      </w:tr>
      <w:tr w:rsidR="00106EEC" w:rsidRPr="0080369E" w14:paraId="29019D7E" w14:textId="00A4178C" w:rsidTr="007D742C">
        <w:trPr>
          <w:trHeight w:val="473"/>
        </w:trPr>
        <w:tc>
          <w:tcPr>
            <w:tcW w:w="2411" w:type="dxa"/>
            <w:vMerge w:val="restart"/>
          </w:tcPr>
          <w:p w14:paraId="770EF0A6" w14:textId="201A9564" w:rsidR="00106EEC" w:rsidRPr="0080369E" w:rsidRDefault="00106EEC" w:rsidP="00106EEC">
            <w:pPr>
              <w:pStyle w:val="ListParagraph"/>
              <w:numPr>
                <w:ilvl w:val="0"/>
                <w:numId w:val="15"/>
              </w:numPr>
              <w:spacing w:after="120"/>
              <w:rPr>
                <w:rFonts w:ascii="Times New Roman" w:hAnsi="Times New Roman" w:cs="Times New Roman"/>
                <w:b/>
                <w:bCs/>
                <w:sz w:val="24"/>
                <w:szCs w:val="24"/>
                <w:lang w:val="lt-LT"/>
              </w:rPr>
            </w:pPr>
            <w:r w:rsidRPr="0080369E">
              <w:rPr>
                <w:rFonts w:ascii="Times New Roman" w:hAnsi="Times New Roman" w:cs="Times New Roman"/>
                <w:b/>
                <w:bCs/>
                <w:sz w:val="24"/>
                <w:szCs w:val="24"/>
                <w:lang w:val="lt-LT"/>
              </w:rPr>
              <w:t>Rezultatas, kurio tikimasi priėmus teisės aktą</w:t>
            </w:r>
          </w:p>
        </w:tc>
        <w:tc>
          <w:tcPr>
            <w:tcW w:w="6379" w:type="dxa"/>
          </w:tcPr>
          <w:p w14:paraId="28C4D04B" w14:textId="51DE4C14" w:rsidR="00106EEC" w:rsidRPr="0080369E" w:rsidRDefault="00106EEC" w:rsidP="00106EEC">
            <w:pPr>
              <w:spacing w:after="120"/>
              <w:rPr>
                <w:rFonts w:ascii="Times New Roman" w:hAnsi="Times New Roman" w:cs="Times New Roman"/>
                <w:iCs/>
                <w:sz w:val="24"/>
                <w:szCs w:val="24"/>
                <w:lang w:val="lt-LT"/>
              </w:rPr>
            </w:pPr>
            <w:r w:rsidRPr="0080369E">
              <w:rPr>
                <w:rFonts w:ascii="Times New Roman" w:hAnsi="Times New Roman" w:cs="Times New Roman"/>
                <w:iCs/>
                <w:sz w:val="24"/>
                <w:szCs w:val="24"/>
                <w:lang w:val="lt-LT"/>
              </w:rPr>
              <w:t>3.1. Ar nurodytas konkretus laukiamas pokytis, kurio tikimasi įgyvendinus teisės aktą?</w:t>
            </w:r>
          </w:p>
        </w:tc>
        <w:tc>
          <w:tcPr>
            <w:tcW w:w="850" w:type="dxa"/>
          </w:tcPr>
          <w:p w14:paraId="079E3020" w14:textId="68D4A901" w:rsidR="00106EEC" w:rsidRPr="0080369E" w:rsidRDefault="00834121" w:rsidP="00106EEC">
            <w:pPr>
              <w:rPr>
                <w:sz w:val="18"/>
                <w:szCs w:val="18"/>
                <w:lang w:val="lt-LT"/>
              </w:rPr>
            </w:pPr>
            <w:sdt>
              <w:sdtPr>
                <w:rPr>
                  <w:sz w:val="18"/>
                  <w:szCs w:val="18"/>
                  <w:lang w:val="lt-LT"/>
                </w:rPr>
                <w:id w:val="-1166556934"/>
                <w14:checkbox>
                  <w14:checked w14:val="0"/>
                  <w14:checkedState w14:val="2612" w14:font="MS Gothic"/>
                  <w14:uncheckedState w14:val="2610" w14:font="MS Gothic"/>
                </w14:checkbox>
              </w:sdtPr>
              <w:sdtEndPr/>
              <w:sdtContent>
                <w:r w:rsidR="003B0037">
                  <w:rPr>
                    <w:rFonts w:ascii="MS Gothic" w:eastAsia="MS Gothic" w:hAnsi="MS Gothic" w:hint="eastAsia"/>
                    <w:sz w:val="18"/>
                    <w:szCs w:val="18"/>
                    <w:lang w:val="lt-LT"/>
                  </w:rPr>
                  <w:t>☐</w:t>
                </w:r>
              </w:sdtContent>
            </w:sdt>
            <w:r w:rsidR="00106EEC" w:rsidRPr="0080369E">
              <w:rPr>
                <w:sz w:val="18"/>
                <w:szCs w:val="18"/>
                <w:lang w:val="lt-LT"/>
              </w:rPr>
              <w:t xml:space="preserve"> Taip</w:t>
            </w:r>
          </w:p>
          <w:p w14:paraId="7FDB6EF6" w14:textId="23B7E18A" w:rsidR="00106EEC" w:rsidRPr="0080369E" w:rsidRDefault="00834121" w:rsidP="00106EEC">
            <w:pPr>
              <w:spacing w:after="120"/>
              <w:rPr>
                <w:rFonts w:ascii="Times New Roman" w:hAnsi="Times New Roman" w:cs="Times New Roman"/>
                <w:iCs/>
                <w:sz w:val="24"/>
                <w:szCs w:val="24"/>
                <w:lang w:val="lt-LT"/>
              </w:rPr>
            </w:pPr>
            <w:sdt>
              <w:sdtPr>
                <w:rPr>
                  <w:sz w:val="18"/>
                  <w:szCs w:val="18"/>
                  <w:lang w:val="lt-LT"/>
                </w:rPr>
                <w:id w:val="-1633944055"/>
                <w14:checkbox>
                  <w14:checked w14:val="1"/>
                  <w14:checkedState w14:val="2612" w14:font="MS Gothic"/>
                  <w14:uncheckedState w14:val="2610" w14:font="MS Gothic"/>
                </w14:checkbox>
              </w:sdtPr>
              <w:sdtEndPr/>
              <w:sdtContent>
                <w:r w:rsidR="003B0037">
                  <w:rPr>
                    <w:rFonts w:ascii="MS Gothic" w:eastAsia="MS Gothic" w:hAnsi="MS Gothic" w:hint="eastAsia"/>
                    <w:sz w:val="18"/>
                    <w:szCs w:val="18"/>
                    <w:lang w:val="lt-LT"/>
                  </w:rPr>
                  <w:t>☒</w:t>
                </w:r>
              </w:sdtContent>
            </w:sdt>
            <w:r w:rsidR="00106EEC" w:rsidRPr="0080369E">
              <w:rPr>
                <w:sz w:val="18"/>
                <w:szCs w:val="18"/>
                <w:lang w:val="lt-LT"/>
              </w:rPr>
              <w:t xml:space="preserve"> Ne</w:t>
            </w:r>
          </w:p>
        </w:tc>
        <w:tc>
          <w:tcPr>
            <w:tcW w:w="5664" w:type="dxa"/>
          </w:tcPr>
          <w:p w14:paraId="32280ECE" w14:textId="00C6796F" w:rsidR="00106EEC" w:rsidRPr="0080369E" w:rsidRDefault="002174D6" w:rsidP="003B0037">
            <w:pPr>
              <w:spacing w:after="120"/>
              <w:jc w:val="both"/>
              <w:rPr>
                <w:rFonts w:ascii="Times New Roman" w:hAnsi="Times New Roman" w:cs="Times New Roman"/>
                <w:i/>
                <w:sz w:val="24"/>
                <w:szCs w:val="24"/>
                <w:highlight w:val="yellow"/>
                <w:lang w:val="lt-LT"/>
              </w:rPr>
            </w:pPr>
            <w:r>
              <w:rPr>
                <w:rFonts w:ascii="Times New Roman" w:hAnsi="Times New Roman" w:cs="Times New Roman"/>
                <w:sz w:val="24"/>
                <w:szCs w:val="24"/>
                <w:lang w:val="lt-LT"/>
              </w:rPr>
              <w:t xml:space="preserve">Kelia abejonių poveikio vertinimo pažymoje deklaruojami laukiami rezultatai. Siektinas rezultatas, matyt, turėtų būti siejamas ne su tam tikrų procedūrų ar </w:t>
            </w:r>
            <w:r>
              <w:rPr>
                <w:rFonts w:ascii="Times New Roman" w:hAnsi="Times New Roman" w:cs="Times New Roman"/>
                <w:sz w:val="24"/>
                <w:szCs w:val="24"/>
                <w:lang w:val="lt-LT"/>
              </w:rPr>
              <w:lastRenderedPageBreak/>
              <w:t>sprendimų priėmim</w:t>
            </w:r>
            <w:r w:rsidR="00332144">
              <w:rPr>
                <w:rFonts w:ascii="Times New Roman" w:hAnsi="Times New Roman" w:cs="Times New Roman"/>
                <w:sz w:val="24"/>
                <w:szCs w:val="24"/>
                <w:lang w:val="lt-LT"/>
              </w:rPr>
              <w:t>o sutvarkymu</w:t>
            </w:r>
            <w:r>
              <w:rPr>
                <w:rFonts w:ascii="Times New Roman" w:hAnsi="Times New Roman" w:cs="Times New Roman"/>
                <w:sz w:val="24"/>
                <w:szCs w:val="24"/>
                <w:lang w:val="lt-LT"/>
              </w:rPr>
              <w:t>, bet su Lietuvos gyventojų ir Lietuvos valstybės saugumo didinimu bei turto apsauga kilus ekstremalioms situacijoms</w:t>
            </w:r>
            <w:r w:rsidR="005274A4">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C5396A">
              <w:rPr>
                <w:rFonts w:ascii="Times New Roman" w:hAnsi="Times New Roman" w:cs="Times New Roman"/>
                <w:sz w:val="24"/>
                <w:szCs w:val="24"/>
                <w:lang w:val="lt-LT"/>
              </w:rPr>
              <w:t xml:space="preserve">Procedūrų sutvarkymas – tai </w:t>
            </w:r>
            <w:r w:rsidR="00332144">
              <w:rPr>
                <w:rFonts w:ascii="Times New Roman" w:hAnsi="Times New Roman" w:cs="Times New Roman"/>
                <w:sz w:val="24"/>
                <w:szCs w:val="24"/>
                <w:lang w:val="lt-LT"/>
              </w:rPr>
              <w:t xml:space="preserve">tik </w:t>
            </w:r>
            <w:r w:rsidR="00C5396A">
              <w:rPr>
                <w:rFonts w:ascii="Times New Roman" w:hAnsi="Times New Roman" w:cs="Times New Roman"/>
                <w:sz w:val="24"/>
                <w:szCs w:val="24"/>
                <w:lang w:val="lt-LT"/>
              </w:rPr>
              <w:t xml:space="preserve">priemonė, padedanti įgyvendinti aukščiau paminėtą tikslą. </w:t>
            </w:r>
          </w:p>
        </w:tc>
      </w:tr>
      <w:tr w:rsidR="00106EEC" w:rsidRPr="0080369E" w14:paraId="028BE42F" w14:textId="77777777" w:rsidTr="007D742C">
        <w:trPr>
          <w:trHeight w:val="472"/>
        </w:trPr>
        <w:tc>
          <w:tcPr>
            <w:tcW w:w="2411" w:type="dxa"/>
            <w:vMerge/>
          </w:tcPr>
          <w:p w14:paraId="0BB9AE6B" w14:textId="77777777" w:rsidR="00106EEC" w:rsidRPr="0080369E" w:rsidRDefault="00106EEC" w:rsidP="00106EEC">
            <w:pPr>
              <w:spacing w:after="120"/>
              <w:rPr>
                <w:rFonts w:ascii="Times New Roman" w:hAnsi="Times New Roman" w:cs="Times New Roman"/>
                <w:b/>
                <w:bCs/>
                <w:sz w:val="24"/>
                <w:szCs w:val="24"/>
                <w:lang w:val="lt-LT"/>
              </w:rPr>
            </w:pPr>
          </w:p>
        </w:tc>
        <w:tc>
          <w:tcPr>
            <w:tcW w:w="6379" w:type="dxa"/>
          </w:tcPr>
          <w:p w14:paraId="52A6F7EB" w14:textId="1AB7741A" w:rsidR="00106EEC" w:rsidRPr="00425287" w:rsidRDefault="00106EEC" w:rsidP="00106EEC">
            <w:pPr>
              <w:spacing w:after="120"/>
              <w:rPr>
                <w:rFonts w:ascii="Times New Roman" w:hAnsi="Times New Roman" w:cs="Times New Roman"/>
                <w:iCs/>
                <w:sz w:val="24"/>
                <w:szCs w:val="24"/>
                <w:lang w:val="lt-LT"/>
              </w:rPr>
            </w:pPr>
            <w:r w:rsidRPr="00425287">
              <w:rPr>
                <w:rFonts w:ascii="Times New Roman" w:hAnsi="Times New Roman" w:cs="Times New Roman"/>
                <w:iCs/>
                <w:sz w:val="24"/>
                <w:szCs w:val="24"/>
                <w:lang w:val="lt-LT"/>
              </w:rPr>
              <w:t xml:space="preserve">3.2. Ar siekiamas pokytis, jeigu galima, išreikštas kiekybiškai (nurodyti siekiamo rezultato rodikliai)? </w:t>
            </w:r>
          </w:p>
        </w:tc>
        <w:tc>
          <w:tcPr>
            <w:tcW w:w="850" w:type="dxa"/>
          </w:tcPr>
          <w:p w14:paraId="7FD8480F" w14:textId="1F438B25" w:rsidR="00106EEC" w:rsidRPr="0080369E" w:rsidRDefault="00834121" w:rsidP="00106EEC">
            <w:pPr>
              <w:rPr>
                <w:sz w:val="18"/>
                <w:szCs w:val="18"/>
                <w:lang w:val="lt-LT"/>
              </w:rPr>
            </w:pPr>
            <w:sdt>
              <w:sdtPr>
                <w:rPr>
                  <w:sz w:val="18"/>
                  <w:szCs w:val="18"/>
                  <w:lang w:val="lt-LT"/>
                </w:rPr>
                <w:id w:val="1254401288"/>
                <w14:checkbox>
                  <w14:checked w14:val="0"/>
                  <w14:checkedState w14:val="2612" w14:font="MS Gothic"/>
                  <w14:uncheckedState w14:val="2610" w14:font="MS Gothic"/>
                </w14:checkbox>
              </w:sdtPr>
              <w:sdtEndPr/>
              <w:sdtContent>
                <w:r w:rsidR="00893392" w:rsidRPr="0080369E">
                  <w:rPr>
                    <w:rFonts w:ascii="MS Gothic" w:eastAsia="MS Gothic" w:hAnsi="MS Gothic"/>
                    <w:sz w:val="18"/>
                    <w:szCs w:val="18"/>
                    <w:lang w:val="lt-LT"/>
                  </w:rPr>
                  <w:t>☐</w:t>
                </w:r>
              </w:sdtContent>
            </w:sdt>
            <w:r w:rsidR="00106EEC" w:rsidRPr="0080369E">
              <w:rPr>
                <w:sz w:val="18"/>
                <w:szCs w:val="18"/>
                <w:lang w:val="lt-LT"/>
              </w:rPr>
              <w:t xml:space="preserve"> Taip</w:t>
            </w:r>
          </w:p>
          <w:p w14:paraId="6A81CCF5" w14:textId="32BA51AC" w:rsidR="00106EEC" w:rsidRPr="0080369E" w:rsidRDefault="00834121" w:rsidP="00106EEC">
            <w:pPr>
              <w:spacing w:after="120"/>
              <w:rPr>
                <w:rFonts w:ascii="Times New Roman" w:hAnsi="Times New Roman" w:cs="Times New Roman"/>
                <w:iCs/>
                <w:sz w:val="24"/>
                <w:szCs w:val="24"/>
                <w:lang w:val="lt-LT"/>
              </w:rPr>
            </w:pPr>
            <w:sdt>
              <w:sdtPr>
                <w:rPr>
                  <w:sz w:val="18"/>
                  <w:szCs w:val="18"/>
                  <w:lang w:val="lt-LT"/>
                </w:rPr>
                <w:id w:val="2079632705"/>
                <w14:checkbox>
                  <w14:checked w14:val="1"/>
                  <w14:checkedState w14:val="2612" w14:font="MS Gothic"/>
                  <w14:uncheckedState w14:val="2610" w14:font="MS Gothic"/>
                </w14:checkbox>
              </w:sdtPr>
              <w:sdtEndPr/>
              <w:sdtContent>
                <w:r w:rsidR="00893392" w:rsidRPr="0080369E">
                  <w:rPr>
                    <w:rFonts w:ascii="MS Gothic" w:eastAsia="MS Gothic" w:hAnsi="MS Gothic"/>
                    <w:sz w:val="18"/>
                    <w:szCs w:val="18"/>
                    <w:lang w:val="lt-LT"/>
                  </w:rPr>
                  <w:t>☒</w:t>
                </w:r>
              </w:sdtContent>
            </w:sdt>
            <w:r w:rsidR="00106EEC" w:rsidRPr="0080369E">
              <w:rPr>
                <w:sz w:val="18"/>
                <w:szCs w:val="18"/>
                <w:lang w:val="lt-LT"/>
              </w:rPr>
              <w:t xml:space="preserve"> Ne</w:t>
            </w:r>
          </w:p>
        </w:tc>
        <w:tc>
          <w:tcPr>
            <w:tcW w:w="5664" w:type="dxa"/>
          </w:tcPr>
          <w:p w14:paraId="10A0C400" w14:textId="641166F0" w:rsidR="00106EEC" w:rsidRPr="0080369E" w:rsidRDefault="007D0496" w:rsidP="007D0496">
            <w:pPr>
              <w:spacing w:after="120"/>
              <w:jc w:val="both"/>
              <w:rPr>
                <w:rFonts w:ascii="Times New Roman" w:hAnsi="Times New Roman" w:cs="Times New Roman"/>
                <w:i/>
                <w:sz w:val="24"/>
                <w:szCs w:val="24"/>
                <w:highlight w:val="yellow"/>
                <w:lang w:val="lt-LT"/>
              </w:rPr>
            </w:pPr>
            <w:r w:rsidRPr="0080369E">
              <w:rPr>
                <w:rFonts w:ascii="Times New Roman" w:hAnsi="Times New Roman" w:cs="Times New Roman"/>
                <w:sz w:val="24"/>
                <w:szCs w:val="24"/>
                <w:lang w:val="lt-LT"/>
              </w:rPr>
              <w:t xml:space="preserve">Siekiamas pokytis </w:t>
            </w:r>
            <w:r w:rsidR="00893392" w:rsidRPr="0080369E">
              <w:rPr>
                <w:rFonts w:ascii="Times New Roman" w:hAnsi="Times New Roman" w:cs="Times New Roman"/>
                <w:sz w:val="24"/>
                <w:szCs w:val="24"/>
                <w:lang w:val="lt-LT"/>
              </w:rPr>
              <w:t>nėra</w:t>
            </w:r>
            <w:r w:rsidRPr="0080369E">
              <w:rPr>
                <w:rFonts w:ascii="Times New Roman" w:hAnsi="Times New Roman" w:cs="Times New Roman"/>
                <w:sz w:val="24"/>
                <w:szCs w:val="24"/>
                <w:lang w:val="lt-LT"/>
              </w:rPr>
              <w:t xml:space="preserve"> išreikštas kiekybiškai, </w:t>
            </w:r>
            <w:r w:rsidR="00816872" w:rsidRPr="0080369E">
              <w:rPr>
                <w:rFonts w:ascii="Times New Roman" w:hAnsi="Times New Roman" w:cs="Times New Roman"/>
                <w:sz w:val="24"/>
                <w:szCs w:val="24"/>
                <w:lang w:val="lt-LT"/>
              </w:rPr>
              <w:t xml:space="preserve">nėra </w:t>
            </w:r>
            <w:r w:rsidRPr="0080369E">
              <w:rPr>
                <w:rFonts w:ascii="Times New Roman" w:hAnsi="Times New Roman" w:cs="Times New Roman"/>
                <w:sz w:val="24"/>
                <w:szCs w:val="24"/>
                <w:lang w:val="lt-LT"/>
              </w:rPr>
              <w:t>nurod</w:t>
            </w:r>
            <w:r w:rsidR="00816872" w:rsidRPr="0080369E">
              <w:rPr>
                <w:rFonts w:ascii="Times New Roman" w:hAnsi="Times New Roman" w:cs="Times New Roman"/>
                <w:sz w:val="24"/>
                <w:szCs w:val="24"/>
                <w:lang w:val="lt-LT"/>
              </w:rPr>
              <w:t xml:space="preserve">ytas </w:t>
            </w:r>
            <w:r w:rsidR="00C5396A">
              <w:rPr>
                <w:rFonts w:ascii="Times New Roman" w:hAnsi="Times New Roman" w:cs="Times New Roman"/>
                <w:sz w:val="24"/>
                <w:szCs w:val="24"/>
                <w:lang w:val="lt-LT"/>
              </w:rPr>
              <w:t xml:space="preserve">jo </w:t>
            </w:r>
            <w:r w:rsidRPr="0080369E">
              <w:rPr>
                <w:rFonts w:ascii="Times New Roman" w:hAnsi="Times New Roman" w:cs="Times New Roman"/>
                <w:sz w:val="24"/>
                <w:szCs w:val="24"/>
                <w:lang w:val="lt-LT"/>
              </w:rPr>
              <w:t>įgyvendinimo termin</w:t>
            </w:r>
            <w:r w:rsidR="00816872" w:rsidRPr="0080369E">
              <w:rPr>
                <w:rFonts w:ascii="Times New Roman" w:hAnsi="Times New Roman" w:cs="Times New Roman"/>
                <w:sz w:val="24"/>
                <w:szCs w:val="24"/>
                <w:lang w:val="lt-LT"/>
              </w:rPr>
              <w:t>as</w:t>
            </w:r>
            <w:r w:rsidRPr="0080369E">
              <w:rPr>
                <w:rFonts w:ascii="Times New Roman" w:hAnsi="Times New Roman" w:cs="Times New Roman"/>
                <w:sz w:val="24"/>
                <w:szCs w:val="24"/>
                <w:lang w:val="lt-LT"/>
              </w:rPr>
              <w:t>.</w:t>
            </w:r>
          </w:p>
        </w:tc>
      </w:tr>
      <w:tr w:rsidR="00106EEC" w:rsidRPr="0080369E" w14:paraId="42B2098F" w14:textId="45CCD079" w:rsidTr="001C0A4C">
        <w:trPr>
          <w:trHeight w:val="274"/>
        </w:trPr>
        <w:tc>
          <w:tcPr>
            <w:tcW w:w="2411" w:type="dxa"/>
            <w:vMerge w:val="restart"/>
            <w:shd w:val="clear" w:color="auto" w:fill="auto"/>
          </w:tcPr>
          <w:p w14:paraId="3E03B541" w14:textId="35303ED2" w:rsidR="00106EEC" w:rsidRPr="0080369E" w:rsidRDefault="00106EEC" w:rsidP="00106EEC">
            <w:pPr>
              <w:pStyle w:val="ListParagraph"/>
              <w:numPr>
                <w:ilvl w:val="0"/>
                <w:numId w:val="15"/>
              </w:numPr>
              <w:spacing w:after="120"/>
              <w:rPr>
                <w:rFonts w:ascii="Times New Roman" w:hAnsi="Times New Roman" w:cs="Times New Roman"/>
                <w:b/>
                <w:bCs/>
                <w:sz w:val="24"/>
                <w:szCs w:val="24"/>
                <w:lang w:val="lt-LT"/>
              </w:rPr>
            </w:pPr>
            <w:r w:rsidRPr="0080369E">
              <w:rPr>
                <w:rFonts w:ascii="Times New Roman" w:hAnsi="Times New Roman" w:cs="Times New Roman"/>
                <w:b/>
                <w:bCs/>
                <w:sz w:val="24"/>
                <w:szCs w:val="24"/>
                <w:lang w:val="lt-LT"/>
              </w:rPr>
              <w:t>Problemai spręsti svarstytos  alternatyvos</w:t>
            </w:r>
          </w:p>
        </w:tc>
        <w:tc>
          <w:tcPr>
            <w:tcW w:w="6379" w:type="dxa"/>
          </w:tcPr>
          <w:p w14:paraId="01FF1A75" w14:textId="2465C2AB" w:rsidR="00106EEC" w:rsidRPr="00425287" w:rsidRDefault="00106EEC" w:rsidP="00106EEC">
            <w:pPr>
              <w:spacing w:after="120"/>
              <w:rPr>
                <w:rFonts w:ascii="Times New Roman" w:hAnsi="Times New Roman" w:cs="Times New Roman"/>
                <w:sz w:val="24"/>
                <w:szCs w:val="24"/>
                <w:lang w:val="lt-LT"/>
              </w:rPr>
            </w:pPr>
            <w:r w:rsidRPr="00425287">
              <w:rPr>
                <w:rFonts w:ascii="Times New Roman" w:hAnsi="Times New Roman" w:cs="Times New Roman"/>
                <w:sz w:val="24"/>
                <w:szCs w:val="24"/>
                <w:lang w:val="lt-LT"/>
              </w:rPr>
              <w:t xml:space="preserve">4.1. Ar nurodytos kitos svarstytos problemos sprendimo alternatyvos (įskaitant </w:t>
            </w:r>
            <w:proofErr w:type="spellStart"/>
            <w:r w:rsidRPr="00425287">
              <w:rPr>
                <w:rFonts w:ascii="Times New Roman" w:hAnsi="Times New Roman" w:cs="Times New Roman"/>
                <w:sz w:val="24"/>
                <w:szCs w:val="24"/>
                <w:lang w:val="lt-LT"/>
              </w:rPr>
              <w:t>nereguliavimo</w:t>
            </w:r>
            <w:proofErr w:type="spellEnd"/>
            <w:r w:rsidRPr="00425287">
              <w:rPr>
                <w:rFonts w:ascii="Times New Roman" w:hAnsi="Times New Roman" w:cs="Times New Roman"/>
                <w:sz w:val="24"/>
                <w:szCs w:val="24"/>
                <w:lang w:val="lt-LT"/>
              </w:rPr>
              <w:t xml:space="preserve"> alternatyvas)?</w:t>
            </w:r>
          </w:p>
        </w:tc>
        <w:tc>
          <w:tcPr>
            <w:tcW w:w="850" w:type="dxa"/>
          </w:tcPr>
          <w:p w14:paraId="0589D8A7" w14:textId="1A9E7807" w:rsidR="00106EEC" w:rsidRPr="0080369E" w:rsidRDefault="00834121" w:rsidP="00106EEC">
            <w:pPr>
              <w:rPr>
                <w:sz w:val="18"/>
                <w:szCs w:val="18"/>
                <w:lang w:val="lt-LT"/>
              </w:rPr>
            </w:pPr>
            <w:sdt>
              <w:sdtPr>
                <w:rPr>
                  <w:sz w:val="18"/>
                  <w:szCs w:val="18"/>
                  <w:lang w:val="lt-LT"/>
                </w:rPr>
                <w:id w:val="-225299330"/>
                <w14:checkbox>
                  <w14:checked w14:val="1"/>
                  <w14:checkedState w14:val="2612" w14:font="MS Gothic"/>
                  <w14:uncheckedState w14:val="2610" w14:font="MS Gothic"/>
                </w14:checkbox>
              </w:sdtPr>
              <w:sdtEndPr/>
              <w:sdtContent>
                <w:r w:rsidR="007D0496" w:rsidRPr="0080369E">
                  <w:rPr>
                    <w:rFonts w:ascii="MS Gothic" w:eastAsia="MS Gothic" w:hAnsi="MS Gothic"/>
                    <w:sz w:val="18"/>
                    <w:szCs w:val="18"/>
                    <w:lang w:val="lt-LT"/>
                  </w:rPr>
                  <w:t>☒</w:t>
                </w:r>
              </w:sdtContent>
            </w:sdt>
            <w:r w:rsidR="00106EEC" w:rsidRPr="0080369E">
              <w:rPr>
                <w:sz w:val="18"/>
                <w:szCs w:val="18"/>
                <w:lang w:val="lt-LT"/>
              </w:rPr>
              <w:t xml:space="preserve"> Taip</w:t>
            </w:r>
          </w:p>
          <w:p w14:paraId="56E9ACAB" w14:textId="14493F1C" w:rsidR="00106EEC" w:rsidRPr="0080369E" w:rsidRDefault="00834121" w:rsidP="00106EEC">
            <w:pPr>
              <w:spacing w:after="120"/>
              <w:rPr>
                <w:rFonts w:ascii="Times New Roman" w:hAnsi="Times New Roman" w:cs="Times New Roman"/>
                <w:sz w:val="24"/>
                <w:szCs w:val="24"/>
                <w:lang w:val="lt-LT"/>
              </w:rPr>
            </w:pPr>
            <w:sdt>
              <w:sdtPr>
                <w:rPr>
                  <w:sz w:val="18"/>
                  <w:szCs w:val="18"/>
                  <w:lang w:val="lt-LT"/>
                </w:rPr>
                <w:id w:val="342441333"/>
                <w14:checkbox>
                  <w14:checked w14:val="0"/>
                  <w14:checkedState w14:val="2612" w14:font="MS Gothic"/>
                  <w14:uncheckedState w14:val="2610" w14:font="MS Gothic"/>
                </w14:checkbox>
              </w:sdtPr>
              <w:sdtEndPr/>
              <w:sdtContent>
                <w:r w:rsidR="00106EEC" w:rsidRPr="0080369E">
                  <w:rPr>
                    <w:rFonts w:ascii="MS Gothic" w:eastAsia="MS Gothic" w:hAnsi="MS Gothic"/>
                    <w:sz w:val="18"/>
                    <w:szCs w:val="18"/>
                    <w:lang w:val="lt-LT"/>
                  </w:rPr>
                  <w:t>☐</w:t>
                </w:r>
              </w:sdtContent>
            </w:sdt>
            <w:r w:rsidR="00106EEC" w:rsidRPr="0080369E">
              <w:rPr>
                <w:sz w:val="18"/>
                <w:szCs w:val="18"/>
                <w:lang w:val="lt-LT"/>
              </w:rPr>
              <w:t xml:space="preserve"> Ne</w:t>
            </w:r>
          </w:p>
        </w:tc>
        <w:tc>
          <w:tcPr>
            <w:tcW w:w="5664" w:type="dxa"/>
          </w:tcPr>
          <w:p w14:paraId="1595D72B" w14:textId="15F556C5" w:rsidR="00A47CBE" w:rsidRDefault="007D0496" w:rsidP="007D0496">
            <w:pPr>
              <w:spacing w:after="120"/>
              <w:jc w:val="both"/>
              <w:rPr>
                <w:rFonts w:ascii="Times New Roman" w:hAnsi="Times New Roman" w:cs="Times New Roman"/>
                <w:sz w:val="24"/>
                <w:szCs w:val="24"/>
                <w:lang w:val="lt-LT"/>
              </w:rPr>
            </w:pPr>
            <w:r w:rsidRPr="0080369E">
              <w:rPr>
                <w:rFonts w:ascii="Times New Roman" w:hAnsi="Times New Roman" w:cs="Times New Roman"/>
                <w:sz w:val="24"/>
                <w:szCs w:val="24"/>
                <w:lang w:val="lt-LT"/>
              </w:rPr>
              <w:t xml:space="preserve">Pateiktos ir trumpai aprašytos </w:t>
            </w:r>
            <w:r w:rsidR="00816872" w:rsidRPr="0080369E">
              <w:rPr>
                <w:rFonts w:ascii="Times New Roman" w:hAnsi="Times New Roman" w:cs="Times New Roman"/>
                <w:sz w:val="24"/>
                <w:szCs w:val="24"/>
                <w:lang w:val="lt-LT"/>
              </w:rPr>
              <w:t>keturios</w:t>
            </w:r>
            <w:r w:rsidRPr="0080369E">
              <w:rPr>
                <w:rFonts w:ascii="Times New Roman" w:hAnsi="Times New Roman" w:cs="Times New Roman"/>
                <w:sz w:val="24"/>
                <w:szCs w:val="24"/>
                <w:lang w:val="lt-LT"/>
              </w:rPr>
              <w:t xml:space="preserve"> problemos sprendimo alternatyvos („</w:t>
            </w:r>
            <w:r w:rsidR="00816872" w:rsidRPr="0080369E">
              <w:rPr>
                <w:rFonts w:ascii="Times New Roman" w:hAnsi="Times New Roman" w:cs="Times New Roman"/>
                <w:sz w:val="24"/>
                <w:szCs w:val="24"/>
                <w:lang w:val="lt-LT"/>
              </w:rPr>
              <w:t>Palikti esamą civilinės saugos sistemą ir galiojantį teisinį reguliavimą</w:t>
            </w:r>
            <w:r w:rsidRPr="0080369E">
              <w:rPr>
                <w:rFonts w:ascii="Times New Roman" w:hAnsi="Times New Roman" w:cs="Times New Roman"/>
                <w:sz w:val="24"/>
                <w:szCs w:val="24"/>
                <w:lang w:val="lt-LT"/>
              </w:rPr>
              <w:t>“, „</w:t>
            </w:r>
            <w:r w:rsidR="00816872" w:rsidRPr="0080369E">
              <w:rPr>
                <w:rFonts w:ascii="Times New Roman" w:hAnsi="Times New Roman" w:cs="Times New Roman"/>
                <w:sz w:val="24"/>
                <w:szCs w:val="24"/>
                <w:lang w:val="lt-LT"/>
              </w:rPr>
              <w:t>Steigti naują Vyriausybės įstaigą, kuriai būtų suteikti įgaliojimai civilinės saugos srityje</w:t>
            </w:r>
            <w:r w:rsidRPr="0080369E">
              <w:rPr>
                <w:rFonts w:ascii="Times New Roman" w:hAnsi="Times New Roman" w:cs="Times New Roman"/>
                <w:sz w:val="24"/>
                <w:szCs w:val="24"/>
                <w:lang w:val="lt-LT"/>
              </w:rPr>
              <w:t>“</w:t>
            </w:r>
            <w:r w:rsidR="00816872" w:rsidRPr="0080369E">
              <w:rPr>
                <w:rFonts w:ascii="Times New Roman" w:hAnsi="Times New Roman" w:cs="Times New Roman"/>
                <w:sz w:val="24"/>
                <w:szCs w:val="24"/>
                <w:lang w:val="lt-LT"/>
              </w:rPr>
              <w:t xml:space="preserve">, </w:t>
            </w:r>
            <w:r w:rsidRPr="0080369E">
              <w:rPr>
                <w:rFonts w:ascii="Times New Roman" w:hAnsi="Times New Roman" w:cs="Times New Roman"/>
                <w:sz w:val="24"/>
                <w:szCs w:val="24"/>
                <w:lang w:val="lt-LT"/>
              </w:rPr>
              <w:t>„</w:t>
            </w:r>
            <w:r w:rsidR="00816872" w:rsidRPr="0080369E">
              <w:rPr>
                <w:rFonts w:ascii="Times New Roman" w:hAnsi="Times New Roman" w:cs="Times New Roman"/>
                <w:sz w:val="24"/>
                <w:szCs w:val="24"/>
                <w:lang w:val="lt-LT"/>
              </w:rPr>
              <w:t>Sukurti naują instituciją prie Vidaus reikalų ministerijos bei suteikti jai pakankamus įgaliojimus civilinės saugos srityje</w:t>
            </w:r>
            <w:r w:rsidRPr="0080369E">
              <w:rPr>
                <w:rFonts w:ascii="Times New Roman" w:hAnsi="Times New Roman" w:cs="Times New Roman"/>
                <w:sz w:val="24"/>
                <w:szCs w:val="24"/>
                <w:lang w:val="lt-LT"/>
              </w:rPr>
              <w:t>“</w:t>
            </w:r>
            <w:r w:rsidR="00816872" w:rsidRPr="0080369E">
              <w:rPr>
                <w:rFonts w:ascii="Times New Roman" w:hAnsi="Times New Roman" w:cs="Times New Roman"/>
                <w:sz w:val="24"/>
                <w:szCs w:val="24"/>
                <w:lang w:val="lt-LT"/>
              </w:rPr>
              <w:t xml:space="preserve"> ir „Stiprinti PAGD pajėgumus, suteikiant PAGD daugiau įgaliojimų civilinės saugos srityje, taip pat pakankamus išteklius šių įgaliojimų įgyvendinimui“</w:t>
            </w:r>
            <w:r w:rsidRPr="0080369E">
              <w:rPr>
                <w:rFonts w:ascii="Times New Roman" w:hAnsi="Times New Roman" w:cs="Times New Roman"/>
                <w:sz w:val="24"/>
                <w:szCs w:val="24"/>
                <w:lang w:val="lt-LT"/>
              </w:rPr>
              <w:t>).</w:t>
            </w:r>
            <w:r w:rsidR="00816872" w:rsidRPr="0080369E">
              <w:rPr>
                <w:rFonts w:ascii="Times New Roman" w:hAnsi="Times New Roman" w:cs="Times New Roman"/>
                <w:sz w:val="24"/>
                <w:szCs w:val="24"/>
                <w:lang w:val="lt-LT"/>
              </w:rPr>
              <w:t xml:space="preserve"> </w:t>
            </w:r>
            <w:proofErr w:type="spellStart"/>
            <w:r w:rsidR="00816872" w:rsidRPr="0080369E">
              <w:rPr>
                <w:rFonts w:ascii="Times New Roman" w:hAnsi="Times New Roman" w:cs="Times New Roman"/>
                <w:sz w:val="24"/>
                <w:szCs w:val="24"/>
                <w:lang w:val="lt-LT"/>
              </w:rPr>
              <w:t>Nereguliavimo</w:t>
            </w:r>
            <w:proofErr w:type="spellEnd"/>
            <w:r w:rsidR="00816872" w:rsidRPr="0080369E">
              <w:rPr>
                <w:rFonts w:ascii="Times New Roman" w:hAnsi="Times New Roman" w:cs="Times New Roman"/>
                <w:sz w:val="24"/>
                <w:szCs w:val="24"/>
                <w:lang w:val="lt-LT"/>
              </w:rPr>
              <w:t xml:space="preserve"> alternatyva n</w:t>
            </w:r>
            <w:r w:rsidR="00A47CBE">
              <w:rPr>
                <w:rFonts w:ascii="Times New Roman" w:hAnsi="Times New Roman" w:cs="Times New Roman"/>
                <w:sz w:val="24"/>
                <w:szCs w:val="24"/>
                <w:lang w:val="lt-LT"/>
              </w:rPr>
              <w:t>ebuvo</w:t>
            </w:r>
            <w:r w:rsidR="00816872" w:rsidRPr="0080369E">
              <w:rPr>
                <w:rFonts w:ascii="Times New Roman" w:hAnsi="Times New Roman" w:cs="Times New Roman"/>
                <w:sz w:val="24"/>
                <w:szCs w:val="24"/>
                <w:lang w:val="lt-LT"/>
              </w:rPr>
              <w:t xml:space="preserve"> svarstyta</w:t>
            </w:r>
            <w:r w:rsidR="00A47CBE">
              <w:rPr>
                <w:rFonts w:ascii="Times New Roman" w:hAnsi="Times New Roman" w:cs="Times New Roman"/>
                <w:sz w:val="24"/>
                <w:szCs w:val="24"/>
                <w:lang w:val="lt-LT"/>
              </w:rPr>
              <w:t>.</w:t>
            </w:r>
          </w:p>
          <w:p w14:paraId="5D669CEA" w14:textId="60CFCA1F" w:rsidR="00106EEC" w:rsidRPr="00376F1B" w:rsidRDefault="00A47CBE" w:rsidP="007D0496">
            <w:pPr>
              <w:spacing w:after="120"/>
              <w:jc w:val="both"/>
              <w:rPr>
                <w:rFonts w:ascii="Times New Roman" w:hAnsi="Times New Roman" w:cs="Times New Roman"/>
                <w:sz w:val="24"/>
                <w:szCs w:val="24"/>
                <w:lang w:val="lt-LT"/>
              </w:rPr>
            </w:pPr>
            <w:r>
              <w:rPr>
                <w:rFonts w:ascii="Times New Roman" w:hAnsi="Times New Roman" w:cs="Times New Roman"/>
                <w:sz w:val="24"/>
                <w:szCs w:val="24"/>
                <w:lang w:val="lt-LT"/>
              </w:rPr>
              <w:t>Pateiktos alternatyvos apsiribojo naujos institucijos steigimu ar esamos institucijos pajėgumų stiprinimu. Tačiau, nesant aiškiai suformuluotos problemos ir ją sąlygojusių priežasčių, sunku vienareikšmiškai įvertinti, ar tokia siūlomų sprendimų kryptis yra pakankamai pagrįsta.</w:t>
            </w:r>
          </w:p>
        </w:tc>
      </w:tr>
      <w:tr w:rsidR="00106EEC" w:rsidRPr="0080369E" w14:paraId="3D9C6393" w14:textId="77777777" w:rsidTr="007D742C">
        <w:trPr>
          <w:trHeight w:val="630"/>
        </w:trPr>
        <w:tc>
          <w:tcPr>
            <w:tcW w:w="2411" w:type="dxa"/>
            <w:vMerge/>
            <w:shd w:val="clear" w:color="auto" w:fill="auto"/>
          </w:tcPr>
          <w:p w14:paraId="4327161E" w14:textId="77777777" w:rsidR="00106EEC" w:rsidRPr="0080369E" w:rsidRDefault="00106EEC" w:rsidP="00106EEC">
            <w:pPr>
              <w:spacing w:after="120"/>
              <w:rPr>
                <w:rFonts w:ascii="Times New Roman" w:hAnsi="Times New Roman" w:cs="Times New Roman"/>
                <w:b/>
                <w:bCs/>
                <w:sz w:val="24"/>
                <w:szCs w:val="24"/>
                <w:lang w:val="lt-LT"/>
              </w:rPr>
            </w:pPr>
          </w:p>
        </w:tc>
        <w:tc>
          <w:tcPr>
            <w:tcW w:w="6379" w:type="dxa"/>
          </w:tcPr>
          <w:p w14:paraId="046B6BB4" w14:textId="6E1C4E16" w:rsidR="00106EEC" w:rsidRPr="0080369E" w:rsidRDefault="00106EEC" w:rsidP="00106EEC">
            <w:pPr>
              <w:spacing w:after="120"/>
              <w:rPr>
                <w:rFonts w:ascii="Times New Roman" w:hAnsi="Times New Roman" w:cs="Times New Roman"/>
                <w:sz w:val="24"/>
                <w:szCs w:val="24"/>
                <w:lang w:val="lt-LT"/>
              </w:rPr>
            </w:pPr>
            <w:r w:rsidRPr="0080369E">
              <w:rPr>
                <w:rFonts w:ascii="Times New Roman" w:hAnsi="Times New Roman" w:cs="Times New Roman"/>
                <w:sz w:val="24"/>
                <w:szCs w:val="24"/>
                <w:lang w:val="lt-LT"/>
              </w:rPr>
              <w:t>4.2. Ar paaiškinta</w:t>
            </w:r>
            <w:r w:rsidR="00001818" w:rsidRPr="0080369E">
              <w:rPr>
                <w:rFonts w:ascii="Times New Roman" w:hAnsi="Times New Roman" w:cs="Times New Roman"/>
                <w:sz w:val="24"/>
                <w:szCs w:val="24"/>
                <w:lang w:val="lt-LT"/>
              </w:rPr>
              <w:t xml:space="preserve"> / argumentuota</w:t>
            </w:r>
            <w:r w:rsidRPr="0080369E">
              <w:rPr>
                <w:rFonts w:ascii="Times New Roman" w:hAnsi="Times New Roman" w:cs="Times New Roman"/>
                <w:sz w:val="24"/>
                <w:szCs w:val="24"/>
                <w:lang w:val="lt-LT"/>
              </w:rPr>
              <w:t>, kodėl jos atmestos?</w:t>
            </w:r>
          </w:p>
        </w:tc>
        <w:tc>
          <w:tcPr>
            <w:tcW w:w="850" w:type="dxa"/>
          </w:tcPr>
          <w:p w14:paraId="53AD0B71" w14:textId="3068455D" w:rsidR="00106EEC" w:rsidRPr="0080369E" w:rsidRDefault="00834121" w:rsidP="00106EEC">
            <w:pPr>
              <w:rPr>
                <w:sz w:val="18"/>
                <w:szCs w:val="18"/>
                <w:lang w:val="lt-LT"/>
              </w:rPr>
            </w:pPr>
            <w:sdt>
              <w:sdtPr>
                <w:rPr>
                  <w:sz w:val="18"/>
                  <w:szCs w:val="18"/>
                  <w:lang w:val="lt-LT"/>
                </w:rPr>
                <w:id w:val="-823820511"/>
                <w14:checkbox>
                  <w14:checked w14:val="1"/>
                  <w14:checkedState w14:val="2612" w14:font="MS Gothic"/>
                  <w14:uncheckedState w14:val="2610" w14:font="MS Gothic"/>
                </w14:checkbox>
              </w:sdtPr>
              <w:sdtEndPr/>
              <w:sdtContent>
                <w:r w:rsidR="00FA19A9" w:rsidRPr="0080369E">
                  <w:rPr>
                    <w:rFonts w:ascii="MS Gothic" w:eastAsia="MS Gothic" w:hAnsi="MS Gothic"/>
                    <w:sz w:val="18"/>
                    <w:szCs w:val="18"/>
                    <w:lang w:val="lt-LT"/>
                  </w:rPr>
                  <w:t>☒</w:t>
                </w:r>
              </w:sdtContent>
            </w:sdt>
            <w:r w:rsidR="00106EEC" w:rsidRPr="0080369E">
              <w:rPr>
                <w:sz w:val="18"/>
                <w:szCs w:val="18"/>
                <w:lang w:val="lt-LT"/>
              </w:rPr>
              <w:t xml:space="preserve"> Taip</w:t>
            </w:r>
          </w:p>
          <w:p w14:paraId="280F9323" w14:textId="309CCDA9" w:rsidR="00106EEC" w:rsidRPr="0080369E" w:rsidRDefault="00834121" w:rsidP="00106EEC">
            <w:pPr>
              <w:spacing w:after="120"/>
              <w:rPr>
                <w:rFonts w:ascii="Times New Roman" w:hAnsi="Times New Roman" w:cs="Times New Roman"/>
                <w:sz w:val="24"/>
                <w:szCs w:val="24"/>
                <w:lang w:val="lt-LT"/>
              </w:rPr>
            </w:pPr>
            <w:sdt>
              <w:sdtPr>
                <w:rPr>
                  <w:sz w:val="18"/>
                  <w:szCs w:val="18"/>
                  <w:lang w:val="lt-LT"/>
                </w:rPr>
                <w:id w:val="2011569640"/>
                <w14:checkbox>
                  <w14:checked w14:val="0"/>
                  <w14:checkedState w14:val="2612" w14:font="MS Gothic"/>
                  <w14:uncheckedState w14:val="2610" w14:font="MS Gothic"/>
                </w14:checkbox>
              </w:sdtPr>
              <w:sdtEndPr/>
              <w:sdtContent>
                <w:r w:rsidR="00106EEC" w:rsidRPr="0080369E">
                  <w:rPr>
                    <w:rFonts w:ascii="MS Gothic" w:eastAsia="MS Gothic" w:hAnsi="MS Gothic"/>
                    <w:sz w:val="18"/>
                    <w:szCs w:val="18"/>
                    <w:lang w:val="lt-LT"/>
                  </w:rPr>
                  <w:t>☐</w:t>
                </w:r>
              </w:sdtContent>
            </w:sdt>
            <w:r w:rsidR="00106EEC" w:rsidRPr="0080369E">
              <w:rPr>
                <w:sz w:val="18"/>
                <w:szCs w:val="18"/>
                <w:lang w:val="lt-LT"/>
              </w:rPr>
              <w:t xml:space="preserve"> Ne</w:t>
            </w:r>
          </w:p>
        </w:tc>
        <w:tc>
          <w:tcPr>
            <w:tcW w:w="5664" w:type="dxa"/>
          </w:tcPr>
          <w:p w14:paraId="788C68C6" w14:textId="2B63C713" w:rsidR="00106EEC" w:rsidRPr="0080369E" w:rsidRDefault="00A47CBE" w:rsidP="00FA19A9">
            <w:pPr>
              <w:jc w:val="both"/>
              <w:rPr>
                <w:rFonts w:ascii="Times New Roman" w:hAnsi="Times New Roman" w:cs="Times New Roman"/>
                <w:i/>
                <w:iCs/>
                <w:sz w:val="24"/>
                <w:szCs w:val="24"/>
                <w:highlight w:val="yellow"/>
                <w:lang w:val="lt-LT"/>
              </w:rPr>
            </w:pPr>
            <w:r>
              <w:rPr>
                <w:rFonts w:ascii="Times New Roman" w:hAnsi="Times New Roman" w:cs="Times New Roman"/>
                <w:sz w:val="24"/>
                <w:szCs w:val="24"/>
                <w:lang w:val="lt-LT"/>
              </w:rPr>
              <w:t>P</w:t>
            </w:r>
            <w:r w:rsidR="00FA19A9" w:rsidRPr="0080369E">
              <w:rPr>
                <w:rFonts w:ascii="Times New Roman" w:hAnsi="Times New Roman" w:cs="Times New Roman"/>
                <w:sz w:val="24"/>
                <w:szCs w:val="24"/>
                <w:lang w:val="lt-LT"/>
              </w:rPr>
              <w:t xml:space="preserve">ateikti argumentai, </w:t>
            </w:r>
            <w:r w:rsidR="00106B74">
              <w:rPr>
                <w:rFonts w:ascii="Times New Roman" w:hAnsi="Times New Roman" w:cs="Times New Roman"/>
                <w:sz w:val="24"/>
                <w:szCs w:val="24"/>
                <w:lang w:val="lt-LT"/>
              </w:rPr>
              <w:t xml:space="preserve">kai kuriais atvejais ir kiekybinis pagrindimas, </w:t>
            </w:r>
            <w:r w:rsidR="00FA19A9" w:rsidRPr="0080369E">
              <w:rPr>
                <w:rFonts w:ascii="Times New Roman" w:hAnsi="Times New Roman" w:cs="Times New Roman"/>
                <w:sz w:val="24"/>
                <w:szCs w:val="24"/>
                <w:lang w:val="lt-LT"/>
              </w:rPr>
              <w:t>kuriais remiantis atmest</w:t>
            </w:r>
            <w:r>
              <w:rPr>
                <w:rFonts w:ascii="Times New Roman" w:hAnsi="Times New Roman" w:cs="Times New Roman"/>
                <w:sz w:val="24"/>
                <w:szCs w:val="24"/>
                <w:lang w:val="lt-LT"/>
              </w:rPr>
              <w:t>os trys alternatyvos</w:t>
            </w:r>
            <w:r w:rsidR="00106B74">
              <w:rPr>
                <w:rFonts w:ascii="Times New Roman" w:hAnsi="Times New Roman" w:cs="Times New Roman"/>
                <w:sz w:val="24"/>
                <w:szCs w:val="24"/>
                <w:lang w:val="lt-LT"/>
              </w:rPr>
              <w:t xml:space="preserve"> ir pasirinkta </w:t>
            </w:r>
            <w:r>
              <w:rPr>
                <w:rFonts w:ascii="Times New Roman" w:hAnsi="Times New Roman" w:cs="Times New Roman"/>
                <w:sz w:val="24"/>
                <w:szCs w:val="24"/>
                <w:lang w:val="lt-LT"/>
              </w:rPr>
              <w:t xml:space="preserve"> </w:t>
            </w:r>
            <w:r w:rsidR="00FA19A9" w:rsidRPr="0080369E">
              <w:rPr>
                <w:rFonts w:ascii="Times New Roman" w:hAnsi="Times New Roman" w:cs="Times New Roman"/>
                <w:sz w:val="24"/>
                <w:szCs w:val="24"/>
                <w:lang w:val="lt-LT"/>
              </w:rPr>
              <w:t>I</w:t>
            </w:r>
            <w:r w:rsidR="00B37BA3" w:rsidRPr="0080369E">
              <w:rPr>
                <w:rFonts w:ascii="Times New Roman" w:hAnsi="Times New Roman" w:cs="Times New Roman"/>
                <w:sz w:val="24"/>
                <w:szCs w:val="24"/>
                <w:lang w:val="lt-LT"/>
              </w:rPr>
              <w:t>V</w:t>
            </w:r>
            <w:r w:rsidR="00FA19A9" w:rsidRPr="0080369E">
              <w:rPr>
                <w:rFonts w:ascii="Times New Roman" w:hAnsi="Times New Roman" w:cs="Times New Roman"/>
                <w:sz w:val="24"/>
                <w:szCs w:val="24"/>
                <w:lang w:val="lt-LT"/>
              </w:rPr>
              <w:t xml:space="preserve"> alternatyv</w:t>
            </w:r>
            <w:r w:rsidR="00106B74">
              <w:rPr>
                <w:rFonts w:ascii="Times New Roman" w:hAnsi="Times New Roman" w:cs="Times New Roman"/>
                <w:sz w:val="24"/>
                <w:szCs w:val="24"/>
                <w:lang w:val="lt-LT"/>
              </w:rPr>
              <w:t>a</w:t>
            </w:r>
            <w:r w:rsidR="00FA19A9" w:rsidRPr="0080369E">
              <w:rPr>
                <w:rFonts w:ascii="Times New Roman" w:hAnsi="Times New Roman" w:cs="Times New Roman"/>
                <w:sz w:val="24"/>
                <w:szCs w:val="24"/>
                <w:lang w:val="lt-LT"/>
              </w:rPr>
              <w:t xml:space="preserve"> („</w:t>
            </w:r>
            <w:r w:rsidR="00B37BA3" w:rsidRPr="0080369E">
              <w:rPr>
                <w:rFonts w:ascii="Times New Roman" w:hAnsi="Times New Roman" w:cs="Times New Roman"/>
                <w:sz w:val="24"/>
                <w:szCs w:val="24"/>
                <w:lang w:val="lt-LT"/>
              </w:rPr>
              <w:t>Stiprinti PAGD pajėgumus, suteikiant PAGD daugiau įgaliojimų civilinės saugos srityje, taip pat pakankamus išteklius šių įgaliojimų įgyvendinimui</w:t>
            </w:r>
            <w:r w:rsidR="00FA19A9" w:rsidRPr="0080369E">
              <w:rPr>
                <w:rFonts w:ascii="Times New Roman" w:hAnsi="Times New Roman" w:cs="Times New Roman"/>
                <w:sz w:val="24"/>
                <w:szCs w:val="24"/>
                <w:lang w:val="lt-LT"/>
              </w:rPr>
              <w:t>“)</w:t>
            </w:r>
            <w:r w:rsidR="00106B74">
              <w:rPr>
                <w:rFonts w:ascii="Times New Roman" w:hAnsi="Times New Roman" w:cs="Times New Roman"/>
                <w:sz w:val="24"/>
                <w:szCs w:val="24"/>
                <w:lang w:val="lt-LT"/>
              </w:rPr>
              <w:t>.</w:t>
            </w:r>
            <w:r w:rsidR="00FA19A9" w:rsidRPr="0080369E">
              <w:rPr>
                <w:rFonts w:ascii="Times New Roman" w:hAnsi="Times New Roman" w:cs="Times New Roman"/>
                <w:sz w:val="24"/>
                <w:szCs w:val="24"/>
                <w:lang w:val="lt-LT"/>
              </w:rPr>
              <w:t xml:space="preserve"> </w:t>
            </w:r>
          </w:p>
        </w:tc>
      </w:tr>
      <w:tr w:rsidR="00E1443C" w:rsidRPr="0080369E" w14:paraId="7A564205" w14:textId="449EB531" w:rsidTr="00DA717B">
        <w:trPr>
          <w:trHeight w:val="410"/>
        </w:trPr>
        <w:tc>
          <w:tcPr>
            <w:tcW w:w="2411" w:type="dxa"/>
            <w:vMerge w:val="restart"/>
          </w:tcPr>
          <w:p w14:paraId="016270AB" w14:textId="01CF5BF7" w:rsidR="00E1443C" w:rsidRPr="0080369E" w:rsidRDefault="00E1443C" w:rsidP="00E1443C">
            <w:pPr>
              <w:pStyle w:val="ListParagraph"/>
              <w:numPr>
                <w:ilvl w:val="0"/>
                <w:numId w:val="15"/>
              </w:numPr>
              <w:spacing w:after="120"/>
              <w:rPr>
                <w:rFonts w:ascii="Times New Roman" w:hAnsi="Times New Roman" w:cs="Times New Roman"/>
                <w:b/>
                <w:bCs/>
                <w:sz w:val="24"/>
                <w:szCs w:val="24"/>
                <w:lang w:val="lt-LT"/>
              </w:rPr>
            </w:pPr>
            <w:r w:rsidRPr="0080369E">
              <w:rPr>
                <w:rFonts w:ascii="Times New Roman" w:hAnsi="Times New Roman" w:cs="Times New Roman"/>
                <w:b/>
                <w:bCs/>
                <w:sz w:val="24"/>
                <w:szCs w:val="24"/>
                <w:lang w:val="lt-LT"/>
              </w:rPr>
              <w:lastRenderedPageBreak/>
              <w:t>Siūlomos priemonės problemai spręsti</w:t>
            </w:r>
          </w:p>
        </w:tc>
        <w:tc>
          <w:tcPr>
            <w:tcW w:w="6379" w:type="dxa"/>
          </w:tcPr>
          <w:p w14:paraId="416A10F8" w14:textId="15A19380" w:rsidR="00E1443C" w:rsidRPr="0080369E" w:rsidRDefault="00E1443C" w:rsidP="00E1443C">
            <w:pPr>
              <w:spacing w:after="120"/>
              <w:rPr>
                <w:rFonts w:ascii="Times New Roman" w:eastAsia="Times New Roman" w:hAnsi="Times New Roman" w:cs="Times New Roman"/>
                <w:sz w:val="24"/>
                <w:szCs w:val="24"/>
                <w:lang w:val="lt-LT" w:eastAsia="lt-LT"/>
              </w:rPr>
            </w:pPr>
            <w:r w:rsidRPr="0080369E">
              <w:rPr>
                <w:rFonts w:ascii="Times New Roman" w:eastAsia="Times New Roman" w:hAnsi="Times New Roman" w:cs="Times New Roman"/>
                <w:sz w:val="24"/>
                <w:szCs w:val="24"/>
                <w:lang w:val="lt-LT" w:eastAsia="lt-LT"/>
              </w:rPr>
              <w:t>5.1. Ar siūlomos priemonės problemai spręsti nurodytos trumpai ir aiškiai?</w:t>
            </w:r>
          </w:p>
        </w:tc>
        <w:tc>
          <w:tcPr>
            <w:tcW w:w="850" w:type="dxa"/>
          </w:tcPr>
          <w:p w14:paraId="5BFC0F70" w14:textId="22B615C0" w:rsidR="00E1443C" w:rsidRPr="0080369E" w:rsidRDefault="00834121" w:rsidP="00E1443C">
            <w:pPr>
              <w:rPr>
                <w:sz w:val="18"/>
                <w:szCs w:val="18"/>
                <w:lang w:val="lt-LT"/>
              </w:rPr>
            </w:pPr>
            <w:sdt>
              <w:sdtPr>
                <w:rPr>
                  <w:sz w:val="18"/>
                  <w:szCs w:val="18"/>
                  <w:lang w:val="lt-LT"/>
                </w:rPr>
                <w:id w:val="1916194678"/>
                <w14:checkbox>
                  <w14:checked w14:val="0"/>
                  <w14:checkedState w14:val="2612" w14:font="MS Gothic"/>
                  <w14:uncheckedState w14:val="2610" w14:font="MS Gothic"/>
                </w14:checkbox>
              </w:sdtPr>
              <w:sdtEndPr/>
              <w:sdtContent>
                <w:r w:rsidR="00DA717B">
                  <w:rPr>
                    <w:rFonts w:ascii="MS Gothic" w:eastAsia="MS Gothic" w:hAnsi="MS Gothic" w:hint="eastAsia"/>
                    <w:sz w:val="18"/>
                    <w:szCs w:val="18"/>
                    <w:lang w:val="lt-LT"/>
                  </w:rPr>
                  <w:t>☐</w:t>
                </w:r>
              </w:sdtContent>
            </w:sdt>
            <w:r w:rsidR="00E1443C" w:rsidRPr="0080369E">
              <w:rPr>
                <w:sz w:val="18"/>
                <w:szCs w:val="18"/>
                <w:lang w:val="lt-LT"/>
              </w:rPr>
              <w:t xml:space="preserve"> Taip</w:t>
            </w:r>
          </w:p>
          <w:p w14:paraId="42BE19BD" w14:textId="38253F79" w:rsidR="00E1443C" w:rsidRPr="0080369E" w:rsidRDefault="00834121" w:rsidP="00E1443C">
            <w:pPr>
              <w:spacing w:after="120"/>
              <w:rPr>
                <w:rFonts w:ascii="Times New Roman" w:eastAsia="Times New Roman" w:hAnsi="Times New Roman" w:cs="Times New Roman"/>
                <w:sz w:val="24"/>
                <w:szCs w:val="24"/>
                <w:lang w:val="lt-LT" w:eastAsia="lt-LT"/>
              </w:rPr>
            </w:pPr>
            <w:sdt>
              <w:sdtPr>
                <w:rPr>
                  <w:sz w:val="18"/>
                  <w:szCs w:val="18"/>
                  <w:lang w:val="lt-LT"/>
                </w:rPr>
                <w:id w:val="1379128529"/>
                <w14:checkbox>
                  <w14:checked w14:val="1"/>
                  <w14:checkedState w14:val="2612" w14:font="MS Gothic"/>
                  <w14:uncheckedState w14:val="2610" w14:font="MS Gothic"/>
                </w14:checkbox>
              </w:sdtPr>
              <w:sdtEndPr/>
              <w:sdtContent>
                <w:r w:rsidR="00DA717B">
                  <w:rPr>
                    <w:rFonts w:ascii="MS Gothic" w:eastAsia="MS Gothic" w:hAnsi="MS Gothic" w:hint="eastAsia"/>
                    <w:sz w:val="18"/>
                    <w:szCs w:val="18"/>
                    <w:lang w:val="lt-LT"/>
                  </w:rPr>
                  <w:t>☒</w:t>
                </w:r>
              </w:sdtContent>
            </w:sdt>
            <w:r w:rsidR="00E1443C" w:rsidRPr="0080369E">
              <w:rPr>
                <w:sz w:val="18"/>
                <w:szCs w:val="18"/>
                <w:lang w:val="lt-LT"/>
              </w:rPr>
              <w:t xml:space="preserve"> Ne</w:t>
            </w:r>
          </w:p>
        </w:tc>
        <w:tc>
          <w:tcPr>
            <w:tcW w:w="5664" w:type="dxa"/>
            <w:shd w:val="clear" w:color="auto" w:fill="auto"/>
          </w:tcPr>
          <w:p w14:paraId="179A0021" w14:textId="2C47D5B9" w:rsidR="00E1443C" w:rsidRPr="0080369E" w:rsidRDefault="00DA717B" w:rsidP="004A3A0E">
            <w:pPr>
              <w:spacing w:after="120"/>
              <w:jc w:val="both"/>
              <w:rPr>
                <w:rFonts w:ascii="Times New Roman" w:eastAsia="Times New Roman" w:hAnsi="Times New Roman" w:cs="Times New Roman"/>
                <w:i/>
                <w:iCs/>
                <w:sz w:val="24"/>
                <w:szCs w:val="24"/>
                <w:highlight w:val="yellow"/>
                <w:lang w:val="lt-LT" w:eastAsia="lt-LT"/>
              </w:rPr>
            </w:pPr>
            <w:r w:rsidRPr="00DA717B">
              <w:rPr>
                <w:rFonts w:ascii="Times New Roman" w:eastAsia="Times New Roman" w:hAnsi="Times New Roman" w:cs="Times New Roman"/>
                <w:sz w:val="24"/>
                <w:szCs w:val="24"/>
                <w:lang w:val="lt-LT" w:eastAsia="lt-LT"/>
              </w:rPr>
              <w:t>IV alternatyv</w:t>
            </w:r>
            <w:r w:rsidR="00106B74">
              <w:rPr>
                <w:rFonts w:ascii="Times New Roman" w:eastAsia="Times New Roman" w:hAnsi="Times New Roman" w:cs="Times New Roman"/>
                <w:sz w:val="24"/>
                <w:szCs w:val="24"/>
                <w:lang w:val="lt-LT" w:eastAsia="lt-LT"/>
              </w:rPr>
              <w:t xml:space="preserve">os </w:t>
            </w:r>
            <w:r w:rsidR="004E1947">
              <w:rPr>
                <w:rFonts w:ascii="Times New Roman" w:eastAsia="Times New Roman" w:hAnsi="Times New Roman" w:cs="Times New Roman"/>
                <w:sz w:val="24"/>
                <w:szCs w:val="24"/>
                <w:lang w:val="lt-LT" w:eastAsia="lt-LT"/>
              </w:rPr>
              <w:t>įgyvendinimas pirmiausia siejamas su PAGD reorganizacija į Civilinės ir priešgaisrinės saugos departamentą prie VRM</w:t>
            </w:r>
            <w:r w:rsidR="0010154B">
              <w:rPr>
                <w:rFonts w:ascii="Times New Roman" w:eastAsia="Times New Roman" w:hAnsi="Times New Roman" w:cs="Times New Roman"/>
                <w:sz w:val="24"/>
                <w:szCs w:val="24"/>
                <w:lang w:val="lt-LT" w:eastAsia="lt-LT"/>
              </w:rPr>
              <w:t xml:space="preserve"> </w:t>
            </w:r>
            <w:r w:rsidR="004E1947">
              <w:rPr>
                <w:rFonts w:ascii="Times New Roman" w:eastAsia="Times New Roman" w:hAnsi="Times New Roman" w:cs="Times New Roman"/>
                <w:sz w:val="24"/>
                <w:szCs w:val="24"/>
                <w:lang w:val="lt-LT" w:eastAsia="lt-LT"/>
              </w:rPr>
              <w:t xml:space="preserve">(CPSD). </w:t>
            </w:r>
            <w:r w:rsidRPr="00DA717B">
              <w:rPr>
                <w:rFonts w:ascii="Times New Roman" w:eastAsia="Times New Roman" w:hAnsi="Times New Roman" w:cs="Times New Roman"/>
                <w:sz w:val="24"/>
                <w:szCs w:val="24"/>
                <w:lang w:val="lt-LT" w:eastAsia="lt-LT"/>
              </w:rPr>
              <w:t xml:space="preserve"> </w:t>
            </w:r>
            <w:r w:rsidR="004E1947">
              <w:rPr>
                <w:rFonts w:ascii="Times New Roman" w:eastAsia="Times New Roman" w:hAnsi="Times New Roman" w:cs="Times New Roman"/>
                <w:sz w:val="24"/>
                <w:szCs w:val="24"/>
                <w:lang w:val="lt-LT" w:eastAsia="lt-LT"/>
              </w:rPr>
              <w:t xml:space="preserve">Kiti aspektai, susiję su ekstremaliųjų situacijų valdymu </w:t>
            </w:r>
            <w:r w:rsidR="0010154B">
              <w:rPr>
                <w:rFonts w:ascii="Times New Roman" w:eastAsia="Times New Roman" w:hAnsi="Times New Roman" w:cs="Times New Roman"/>
                <w:sz w:val="24"/>
                <w:szCs w:val="24"/>
                <w:lang w:val="lt-LT" w:eastAsia="lt-LT"/>
              </w:rPr>
              <w:t>i</w:t>
            </w:r>
            <w:r w:rsidR="004E1947">
              <w:rPr>
                <w:rFonts w:ascii="Times New Roman" w:eastAsia="Times New Roman" w:hAnsi="Times New Roman" w:cs="Times New Roman"/>
                <w:sz w:val="24"/>
                <w:szCs w:val="24"/>
                <w:lang w:val="lt-LT" w:eastAsia="lt-LT"/>
              </w:rPr>
              <w:t>r padarinių šalinimu aprašyti labai paviršutiniškai. Daugelyje poveikio vertinimo pažymos vietų minima civilinės saugos sistema</w:t>
            </w:r>
            <w:r w:rsidR="00332144">
              <w:rPr>
                <w:rFonts w:ascii="Times New Roman" w:eastAsia="Times New Roman" w:hAnsi="Times New Roman" w:cs="Times New Roman"/>
                <w:sz w:val="24"/>
                <w:szCs w:val="24"/>
                <w:lang w:val="lt-LT" w:eastAsia="lt-LT"/>
              </w:rPr>
              <w:t xml:space="preserve"> ir poreikis ją tobulinti.</w:t>
            </w:r>
            <w:r w:rsidR="004E1947">
              <w:rPr>
                <w:rFonts w:ascii="Times New Roman" w:eastAsia="Times New Roman" w:hAnsi="Times New Roman" w:cs="Times New Roman"/>
                <w:sz w:val="24"/>
                <w:szCs w:val="24"/>
                <w:lang w:val="lt-LT" w:eastAsia="lt-LT"/>
              </w:rPr>
              <w:t xml:space="preserve"> </w:t>
            </w:r>
            <w:r w:rsidR="00332144">
              <w:rPr>
                <w:rFonts w:ascii="Times New Roman" w:eastAsia="Times New Roman" w:hAnsi="Times New Roman" w:cs="Times New Roman"/>
                <w:sz w:val="24"/>
                <w:szCs w:val="24"/>
                <w:lang w:val="lt-LT" w:eastAsia="lt-LT"/>
              </w:rPr>
              <w:t>T</w:t>
            </w:r>
            <w:r w:rsidR="004E1947">
              <w:rPr>
                <w:rFonts w:ascii="Times New Roman" w:eastAsia="Times New Roman" w:hAnsi="Times New Roman" w:cs="Times New Roman"/>
                <w:sz w:val="24"/>
                <w:szCs w:val="24"/>
                <w:lang w:val="lt-LT" w:eastAsia="lt-LT"/>
              </w:rPr>
              <w:t>ačiau nėra aiškiai apibrėžta, kaip tą sistemą planuojama keisti</w:t>
            </w:r>
            <w:r w:rsidR="00332144">
              <w:rPr>
                <w:rFonts w:ascii="Times New Roman" w:eastAsia="Times New Roman" w:hAnsi="Times New Roman" w:cs="Times New Roman"/>
                <w:sz w:val="24"/>
                <w:szCs w:val="24"/>
                <w:lang w:val="lt-LT" w:eastAsia="lt-LT"/>
              </w:rPr>
              <w:t>,</w:t>
            </w:r>
            <w:r w:rsidR="004E1947">
              <w:rPr>
                <w:rFonts w:ascii="Times New Roman" w:eastAsia="Times New Roman" w:hAnsi="Times New Roman" w:cs="Times New Roman"/>
                <w:sz w:val="24"/>
                <w:szCs w:val="24"/>
                <w:lang w:val="lt-LT" w:eastAsia="lt-LT"/>
              </w:rPr>
              <w:t xml:space="preserve"> kokią vietą joje užims CPSD ir kaip naujų funkcijų ir įgaliojimų suteikimas pagerins sistemos veikimą. </w:t>
            </w:r>
          </w:p>
        </w:tc>
      </w:tr>
      <w:tr w:rsidR="00E1443C" w:rsidRPr="0080369E" w14:paraId="64D56DED" w14:textId="77777777" w:rsidTr="007D742C">
        <w:trPr>
          <w:trHeight w:val="410"/>
        </w:trPr>
        <w:tc>
          <w:tcPr>
            <w:tcW w:w="2411" w:type="dxa"/>
            <w:vMerge/>
          </w:tcPr>
          <w:p w14:paraId="02D9C574" w14:textId="77777777" w:rsidR="00E1443C" w:rsidRPr="0080369E" w:rsidRDefault="00E1443C" w:rsidP="00E1443C">
            <w:pPr>
              <w:spacing w:after="120"/>
              <w:rPr>
                <w:rFonts w:ascii="Times New Roman" w:hAnsi="Times New Roman" w:cs="Times New Roman"/>
                <w:b/>
                <w:bCs/>
                <w:sz w:val="24"/>
                <w:szCs w:val="24"/>
                <w:lang w:val="lt-LT"/>
              </w:rPr>
            </w:pPr>
          </w:p>
        </w:tc>
        <w:tc>
          <w:tcPr>
            <w:tcW w:w="6379" w:type="dxa"/>
          </w:tcPr>
          <w:p w14:paraId="68E7E0BA" w14:textId="7D807754" w:rsidR="00E1443C" w:rsidRPr="0080369E" w:rsidRDefault="00E1443C" w:rsidP="00E1443C">
            <w:pPr>
              <w:spacing w:after="120"/>
              <w:rPr>
                <w:rFonts w:ascii="Times New Roman" w:eastAsia="Times New Roman" w:hAnsi="Times New Roman" w:cs="Times New Roman"/>
                <w:sz w:val="24"/>
                <w:szCs w:val="24"/>
                <w:lang w:val="lt-LT" w:eastAsia="lt-LT"/>
              </w:rPr>
            </w:pPr>
            <w:r w:rsidRPr="0080369E">
              <w:rPr>
                <w:rFonts w:ascii="Times New Roman" w:eastAsia="Times New Roman" w:hAnsi="Times New Roman" w:cs="Times New Roman"/>
                <w:sz w:val="24"/>
                <w:szCs w:val="24"/>
                <w:lang w:val="lt-LT" w:eastAsia="lt-LT"/>
              </w:rPr>
              <w:t>5.2. Ar pasiūlytos priemonės sprendžia problemą?</w:t>
            </w:r>
          </w:p>
        </w:tc>
        <w:tc>
          <w:tcPr>
            <w:tcW w:w="850" w:type="dxa"/>
          </w:tcPr>
          <w:p w14:paraId="7F7D93B2" w14:textId="0F52F84C" w:rsidR="00E1443C" w:rsidRPr="0080369E" w:rsidRDefault="00834121" w:rsidP="00E1443C">
            <w:pPr>
              <w:rPr>
                <w:sz w:val="18"/>
                <w:szCs w:val="18"/>
                <w:lang w:val="lt-LT"/>
              </w:rPr>
            </w:pPr>
            <w:sdt>
              <w:sdtPr>
                <w:rPr>
                  <w:sz w:val="18"/>
                  <w:szCs w:val="18"/>
                  <w:lang w:val="lt-LT"/>
                </w:rPr>
                <w:id w:val="-1128160416"/>
                <w14:checkbox>
                  <w14:checked w14:val="0"/>
                  <w14:checkedState w14:val="2612" w14:font="MS Gothic"/>
                  <w14:uncheckedState w14:val="2610" w14:font="MS Gothic"/>
                </w14:checkbox>
              </w:sdtPr>
              <w:sdtEndPr/>
              <w:sdtContent>
                <w:r w:rsidR="00DA717B">
                  <w:rPr>
                    <w:rFonts w:ascii="MS Gothic" w:eastAsia="MS Gothic" w:hAnsi="MS Gothic" w:hint="eastAsia"/>
                    <w:sz w:val="18"/>
                    <w:szCs w:val="18"/>
                    <w:lang w:val="lt-LT"/>
                  </w:rPr>
                  <w:t>☐</w:t>
                </w:r>
              </w:sdtContent>
            </w:sdt>
            <w:r w:rsidR="00E1443C" w:rsidRPr="0080369E">
              <w:rPr>
                <w:sz w:val="18"/>
                <w:szCs w:val="18"/>
                <w:lang w:val="lt-LT"/>
              </w:rPr>
              <w:t xml:space="preserve"> Taip</w:t>
            </w:r>
          </w:p>
          <w:p w14:paraId="22A53CA1" w14:textId="05941A5F" w:rsidR="00E1443C" w:rsidRPr="0080369E" w:rsidRDefault="00834121" w:rsidP="00E1443C">
            <w:pPr>
              <w:spacing w:after="120"/>
              <w:rPr>
                <w:rFonts w:ascii="Times New Roman" w:eastAsia="Times New Roman" w:hAnsi="Times New Roman" w:cs="Times New Roman"/>
                <w:sz w:val="24"/>
                <w:szCs w:val="24"/>
                <w:lang w:val="lt-LT" w:eastAsia="lt-LT"/>
              </w:rPr>
            </w:pPr>
            <w:sdt>
              <w:sdtPr>
                <w:rPr>
                  <w:sz w:val="18"/>
                  <w:szCs w:val="18"/>
                  <w:lang w:val="lt-LT"/>
                </w:rPr>
                <w:id w:val="104462092"/>
                <w14:checkbox>
                  <w14:checked w14:val="1"/>
                  <w14:checkedState w14:val="2612" w14:font="MS Gothic"/>
                  <w14:uncheckedState w14:val="2610" w14:font="MS Gothic"/>
                </w14:checkbox>
              </w:sdtPr>
              <w:sdtEndPr/>
              <w:sdtContent>
                <w:r w:rsidR="00376F1B">
                  <w:rPr>
                    <w:rFonts w:ascii="MS Gothic" w:eastAsia="MS Gothic" w:hAnsi="MS Gothic" w:hint="eastAsia"/>
                    <w:sz w:val="18"/>
                    <w:szCs w:val="18"/>
                    <w:lang w:val="lt-LT"/>
                  </w:rPr>
                  <w:t>☒</w:t>
                </w:r>
              </w:sdtContent>
            </w:sdt>
            <w:r w:rsidR="00E1443C" w:rsidRPr="0080369E">
              <w:rPr>
                <w:sz w:val="18"/>
                <w:szCs w:val="18"/>
                <w:lang w:val="lt-LT"/>
              </w:rPr>
              <w:t xml:space="preserve"> Ne</w:t>
            </w:r>
          </w:p>
        </w:tc>
        <w:tc>
          <w:tcPr>
            <w:tcW w:w="5664" w:type="dxa"/>
          </w:tcPr>
          <w:p w14:paraId="3813A609" w14:textId="11E4791A" w:rsidR="00E1443C" w:rsidRPr="0080369E" w:rsidRDefault="004E1947" w:rsidP="004A3A0E">
            <w:pPr>
              <w:spacing w:after="120"/>
              <w:jc w:val="both"/>
              <w:rPr>
                <w:rFonts w:ascii="Times New Roman" w:eastAsia="Times New Roman" w:hAnsi="Times New Roman" w:cs="Times New Roman"/>
                <w:i/>
                <w:iCs/>
                <w:sz w:val="24"/>
                <w:szCs w:val="24"/>
                <w:highlight w:val="yellow"/>
                <w:lang w:val="lt-LT" w:eastAsia="lt-LT"/>
              </w:rPr>
            </w:pPr>
            <w:r w:rsidRPr="0073377D">
              <w:rPr>
                <w:rFonts w:ascii="Times New Roman" w:eastAsia="Times New Roman" w:hAnsi="Times New Roman" w:cs="Times New Roman"/>
                <w:sz w:val="24"/>
                <w:szCs w:val="24"/>
                <w:lang w:val="lt-LT" w:eastAsia="lt-LT"/>
              </w:rPr>
              <w:t>Kadangi problema ir ją sąlygojusios priežastys apibr</w:t>
            </w:r>
            <w:r w:rsidR="0073377D" w:rsidRPr="0073377D">
              <w:rPr>
                <w:rFonts w:ascii="Times New Roman" w:eastAsia="Times New Roman" w:hAnsi="Times New Roman" w:cs="Times New Roman"/>
                <w:sz w:val="24"/>
                <w:szCs w:val="24"/>
                <w:lang w:val="lt-LT" w:eastAsia="lt-LT"/>
              </w:rPr>
              <w:t xml:space="preserve">ėžtos nepakankamai aiškiai, sunku daryti vienareikšmes išvadas apie pasiūlytų priemonių tinkamumą išspręsti problemą. </w:t>
            </w:r>
          </w:p>
        </w:tc>
      </w:tr>
      <w:tr w:rsidR="00AF0FB5" w:rsidRPr="0080369E" w14:paraId="110EB289" w14:textId="0A03B7FA" w:rsidTr="007D742C">
        <w:trPr>
          <w:trHeight w:val="411"/>
        </w:trPr>
        <w:tc>
          <w:tcPr>
            <w:tcW w:w="2411" w:type="dxa"/>
            <w:vMerge w:val="restart"/>
          </w:tcPr>
          <w:p w14:paraId="43258119" w14:textId="3FCC9BAC" w:rsidR="00AF0FB5" w:rsidRPr="0080369E" w:rsidRDefault="00AF0FB5" w:rsidP="00AF0FB5">
            <w:pPr>
              <w:pStyle w:val="ListParagraph"/>
              <w:numPr>
                <w:ilvl w:val="0"/>
                <w:numId w:val="15"/>
              </w:numPr>
              <w:spacing w:after="120"/>
              <w:rPr>
                <w:rFonts w:ascii="Times New Roman" w:hAnsi="Times New Roman" w:cs="Times New Roman"/>
                <w:b/>
                <w:bCs/>
                <w:sz w:val="24"/>
                <w:szCs w:val="24"/>
                <w:lang w:val="lt-LT"/>
              </w:rPr>
            </w:pPr>
            <w:r w:rsidRPr="0080369E">
              <w:rPr>
                <w:rFonts w:ascii="Times New Roman" w:hAnsi="Times New Roman" w:cs="Times New Roman"/>
                <w:b/>
                <w:bCs/>
                <w:sz w:val="24"/>
                <w:szCs w:val="24"/>
                <w:lang w:val="lt-LT"/>
              </w:rPr>
              <w:t>Tikslinės grupės, kurias gali paveikti teisės akto įgyvendinimas</w:t>
            </w:r>
          </w:p>
        </w:tc>
        <w:tc>
          <w:tcPr>
            <w:tcW w:w="6379" w:type="dxa"/>
          </w:tcPr>
          <w:p w14:paraId="0071A5B1" w14:textId="6AFE09DD" w:rsidR="00AF0FB5" w:rsidRPr="0080369E" w:rsidRDefault="00AF0FB5" w:rsidP="00AF0FB5">
            <w:pPr>
              <w:spacing w:after="120"/>
              <w:rPr>
                <w:rFonts w:ascii="Times New Roman" w:hAnsi="Times New Roman" w:cs="Times New Roman"/>
                <w:iCs/>
                <w:sz w:val="24"/>
                <w:szCs w:val="24"/>
                <w:lang w:val="lt-LT"/>
              </w:rPr>
            </w:pPr>
            <w:r w:rsidRPr="0080369E">
              <w:rPr>
                <w:rFonts w:ascii="Times New Roman" w:hAnsi="Times New Roman" w:cs="Times New Roman"/>
                <w:iCs/>
                <w:sz w:val="24"/>
                <w:szCs w:val="24"/>
                <w:lang w:val="lt-LT"/>
              </w:rPr>
              <w:t>6.1. Ar įvardintos konkrečios tikslinės grupės, kurias tiesiogiai ir / ar netiesiogiai paveiks siūlomas reguliavimas?</w:t>
            </w:r>
          </w:p>
        </w:tc>
        <w:tc>
          <w:tcPr>
            <w:tcW w:w="850" w:type="dxa"/>
          </w:tcPr>
          <w:p w14:paraId="05B09531" w14:textId="69E68CBA" w:rsidR="00AF0FB5" w:rsidRPr="0080369E" w:rsidRDefault="00834121" w:rsidP="00AF0FB5">
            <w:pPr>
              <w:rPr>
                <w:sz w:val="18"/>
                <w:szCs w:val="18"/>
                <w:lang w:val="lt-LT"/>
              </w:rPr>
            </w:pPr>
            <w:sdt>
              <w:sdtPr>
                <w:rPr>
                  <w:sz w:val="18"/>
                  <w:szCs w:val="18"/>
                  <w:lang w:val="lt-LT"/>
                </w:rPr>
                <w:id w:val="-602495843"/>
                <w14:checkbox>
                  <w14:checked w14:val="0"/>
                  <w14:checkedState w14:val="2612" w14:font="MS Gothic"/>
                  <w14:uncheckedState w14:val="2610" w14:font="MS Gothic"/>
                </w14:checkbox>
              </w:sdtPr>
              <w:sdtEndPr/>
              <w:sdtContent>
                <w:r w:rsidR="00376F1B">
                  <w:rPr>
                    <w:rFonts w:ascii="MS Gothic" w:eastAsia="MS Gothic" w:hAnsi="MS Gothic" w:hint="eastAsia"/>
                    <w:sz w:val="18"/>
                    <w:szCs w:val="18"/>
                    <w:lang w:val="lt-LT"/>
                  </w:rPr>
                  <w:t>☐</w:t>
                </w:r>
              </w:sdtContent>
            </w:sdt>
            <w:r w:rsidR="00AF0FB5" w:rsidRPr="0080369E">
              <w:rPr>
                <w:sz w:val="18"/>
                <w:szCs w:val="18"/>
                <w:lang w:val="lt-LT"/>
              </w:rPr>
              <w:t xml:space="preserve"> Taip</w:t>
            </w:r>
          </w:p>
          <w:p w14:paraId="7C95BA32" w14:textId="4A60334F" w:rsidR="00AF0FB5" w:rsidRPr="0080369E" w:rsidRDefault="00834121" w:rsidP="00AF0FB5">
            <w:pPr>
              <w:spacing w:after="120"/>
              <w:rPr>
                <w:rFonts w:ascii="Times New Roman" w:hAnsi="Times New Roman" w:cs="Times New Roman"/>
                <w:iCs/>
                <w:sz w:val="24"/>
                <w:szCs w:val="24"/>
                <w:lang w:val="lt-LT"/>
              </w:rPr>
            </w:pPr>
            <w:sdt>
              <w:sdtPr>
                <w:rPr>
                  <w:sz w:val="18"/>
                  <w:szCs w:val="18"/>
                  <w:lang w:val="lt-LT"/>
                </w:rPr>
                <w:id w:val="1795324083"/>
                <w14:checkbox>
                  <w14:checked w14:val="1"/>
                  <w14:checkedState w14:val="2612" w14:font="MS Gothic"/>
                  <w14:uncheckedState w14:val="2610" w14:font="MS Gothic"/>
                </w14:checkbox>
              </w:sdtPr>
              <w:sdtEndPr/>
              <w:sdtContent>
                <w:r w:rsidR="00376F1B">
                  <w:rPr>
                    <w:rFonts w:ascii="MS Gothic" w:eastAsia="MS Gothic" w:hAnsi="MS Gothic" w:hint="eastAsia"/>
                    <w:sz w:val="18"/>
                    <w:szCs w:val="18"/>
                    <w:lang w:val="lt-LT"/>
                  </w:rPr>
                  <w:t>☒</w:t>
                </w:r>
              </w:sdtContent>
            </w:sdt>
            <w:r w:rsidR="00AF0FB5" w:rsidRPr="0080369E">
              <w:rPr>
                <w:sz w:val="18"/>
                <w:szCs w:val="18"/>
                <w:lang w:val="lt-LT"/>
              </w:rPr>
              <w:t xml:space="preserve"> Ne</w:t>
            </w:r>
          </w:p>
        </w:tc>
        <w:tc>
          <w:tcPr>
            <w:tcW w:w="5664" w:type="dxa"/>
          </w:tcPr>
          <w:p w14:paraId="4BB597F5" w14:textId="5ADEED87" w:rsidR="00AF0FB5" w:rsidRPr="000E3021" w:rsidRDefault="00AF0FB5" w:rsidP="004A3A0E">
            <w:pPr>
              <w:spacing w:after="120"/>
              <w:jc w:val="both"/>
              <w:rPr>
                <w:rFonts w:ascii="Times New Roman" w:hAnsi="Times New Roman" w:cs="Times New Roman"/>
                <w:sz w:val="24"/>
                <w:szCs w:val="24"/>
                <w:lang w:val="lt-LT"/>
              </w:rPr>
            </w:pPr>
            <w:r w:rsidRPr="008D34CD">
              <w:rPr>
                <w:rFonts w:ascii="Times New Roman" w:hAnsi="Times New Roman" w:cs="Times New Roman"/>
                <w:sz w:val="24"/>
                <w:szCs w:val="24"/>
                <w:lang w:val="lt-LT"/>
              </w:rPr>
              <w:t xml:space="preserve">Įvardintos </w:t>
            </w:r>
            <w:r w:rsidR="00376F1B">
              <w:rPr>
                <w:rFonts w:ascii="Times New Roman" w:hAnsi="Times New Roman" w:cs="Times New Roman"/>
                <w:sz w:val="24"/>
                <w:szCs w:val="24"/>
                <w:lang w:val="lt-LT"/>
              </w:rPr>
              <w:t xml:space="preserve">kai kurios tikslinės </w:t>
            </w:r>
            <w:r w:rsidRPr="008D34CD">
              <w:rPr>
                <w:rFonts w:ascii="Times New Roman" w:hAnsi="Times New Roman" w:cs="Times New Roman"/>
                <w:sz w:val="24"/>
                <w:szCs w:val="24"/>
                <w:lang w:val="lt-LT"/>
              </w:rPr>
              <w:t>grupės, kurias siūlomas reguliavimas paveiks</w:t>
            </w:r>
            <w:r w:rsidR="005C4006">
              <w:rPr>
                <w:rFonts w:ascii="Times New Roman" w:hAnsi="Times New Roman" w:cs="Times New Roman"/>
                <w:sz w:val="24"/>
                <w:szCs w:val="24"/>
                <w:lang w:val="lt-LT"/>
              </w:rPr>
              <w:t>, tačiau vertėtų išskirti atskiras civilinės saugos sistemos subjektų grupes, nes tokių subjektų įvairovė labai plati (valstybės ir savivaldybių institucijos, ūkio subjektai ir t.t.)</w:t>
            </w:r>
            <w:r w:rsidR="000E3021">
              <w:rPr>
                <w:rFonts w:ascii="Times New Roman" w:hAnsi="Times New Roman" w:cs="Times New Roman"/>
                <w:sz w:val="24"/>
                <w:szCs w:val="24"/>
                <w:lang w:val="lt-LT"/>
              </w:rPr>
              <w:t xml:space="preserve"> ir kiekvienai iš jų tikėtinas skirtingas poveikis.</w:t>
            </w:r>
          </w:p>
        </w:tc>
      </w:tr>
      <w:tr w:rsidR="00AF0FB5" w:rsidRPr="0080369E" w14:paraId="750071DE" w14:textId="77777777" w:rsidTr="007D742C">
        <w:trPr>
          <w:trHeight w:val="411"/>
        </w:trPr>
        <w:tc>
          <w:tcPr>
            <w:tcW w:w="2411" w:type="dxa"/>
            <w:vMerge/>
          </w:tcPr>
          <w:p w14:paraId="72E7E5C1" w14:textId="77777777" w:rsidR="00AF0FB5" w:rsidRPr="0080369E" w:rsidRDefault="00AF0FB5" w:rsidP="00AF0FB5">
            <w:pPr>
              <w:spacing w:after="120"/>
              <w:rPr>
                <w:rFonts w:ascii="Times New Roman" w:hAnsi="Times New Roman" w:cs="Times New Roman"/>
                <w:b/>
                <w:bCs/>
                <w:sz w:val="24"/>
                <w:szCs w:val="24"/>
                <w:lang w:val="lt-LT"/>
              </w:rPr>
            </w:pPr>
          </w:p>
        </w:tc>
        <w:tc>
          <w:tcPr>
            <w:tcW w:w="6379" w:type="dxa"/>
          </w:tcPr>
          <w:p w14:paraId="7920A283" w14:textId="70A8D51D" w:rsidR="00AF0FB5" w:rsidRPr="0080369E" w:rsidRDefault="00AF0FB5" w:rsidP="00AF0FB5">
            <w:pPr>
              <w:spacing w:after="120"/>
              <w:rPr>
                <w:rFonts w:ascii="Times New Roman" w:hAnsi="Times New Roman" w:cs="Times New Roman"/>
                <w:iCs/>
                <w:sz w:val="24"/>
                <w:szCs w:val="24"/>
                <w:lang w:val="lt-LT"/>
              </w:rPr>
            </w:pPr>
            <w:r w:rsidRPr="0080369E">
              <w:rPr>
                <w:rFonts w:ascii="Times New Roman" w:hAnsi="Times New Roman" w:cs="Times New Roman"/>
                <w:iCs/>
                <w:sz w:val="24"/>
                <w:szCs w:val="24"/>
                <w:lang w:val="lt-LT"/>
              </w:rPr>
              <w:t>6.2. Ar pateiktas vertinimas, kaip siūlomas reguliavimas paveiks kiekvieną iš išvardintų grupių (tiesioginis ir /ar netiesioginis poveikis) pagrįstas argumentais ir / ar kiekybiniais vertinimais?</w:t>
            </w:r>
          </w:p>
        </w:tc>
        <w:tc>
          <w:tcPr>
            <w:tcW w:w="850" w:type="dxa"/>
          </w:tcPr>
          <w:p w14:paraId="2AD8291B" w14:textId="79A705E7" w:rsidR="00AF0FB5" w:rsidRPr="0080369E" w:rsidRDefault="00834121" w:rsidP="00AF0FB5">
            <w:pPr>
              <w:rPr>
                <w:sz w:val="18"/>
                <w:szCs w:val="18"/>
                <w:lang w:val="lt-LT"/>
              </w:rPr>
            </w:pPr>
            <w:sdt>
              <w:sdtPr>
                <w:rPr>
                  <w:sz w:val="18"/>
                  <w:szCs w:val="18"/>
                  <w:lang w:val="lt-LT"/>
                </w:rPr>
                <w:id w:val="2147391337"/>
                <w14:checkbox>
                  <w14:checked w14:val="0"/>
                  <w14:checkedState w14:val="2612" w14:font="MS Gothic"/>
                  <w14:uncheckedState w14:val="2610" w14:font="MS Gothic"/>
                </w14:checkbox>
              </w:sdtPr>
              <w:sdtEndPr/>
              <w:sdtContent>
                <w:r w:rsidR="008D34CD">
                  <w:rPr>
                    <w:rFonts w:ascii="MS Gothic" w:eastAsia="MS Gothic" w:hAnsi="MS Gothic" w:hint="eastAsia"/>
                    <w:sz w:val="18"/>
                    <w:szCs w:val="18"/>
                    <w:lang w:val="lt-LT"/>
                  </w:rPr>
                  <w:t>☐</w:t>
                </w:r>
              </w:sdtContent>
            </w:sdt>
            <w:r w:rsidR="00AF0FB5" w:rsidRPr="0080369E">
              <w:rPr>
                <w:sz w:val="18"/>
                <w:szCs w:val="18"/>
                <w:lang w:val="lt-LT"/>
              </w:rPr>
              <w:t xml:space="preserve"> Taip</w:t>
            </w:r>
          </w:p>
          <w:p w14:paraId="740777D1" w14:textId="2AF088B1" w:rsidR="00AF0FB5" w:rsidRPr="0080369E" w:rsidRDefault="00834121" w:rsidP="00AF0FB5">
            <w:pPr>
              <w:spacing w:after="120"/>
              <w:rPr>
                <w:rFonts w:ascii="Times New Roman" w:hAnsi="Times New Roman" w:cs="Times New Roman"/>
                <w:iCs/>
                <w:sz w:val="24"/>
                <w:szCs w:val="24"/>
                <w:lang w:val="lt-LT"/>
              </w:rPr>
            </w:pPr>
            <w:sdt>
              <w:sdtPr>
                <w:rPr>
                  <w:sz w:val="18"/>
                  <w:szCs w:val="18"/>
                  <w:lang w:val="lt-LT"/>
                </w:rPr>
                <w:id w:val="-403917484"/>
                <w14:checkbox>
                  <w14:checked w14:val="1"/>
                  <w14:checkedState w14:val="2612" w14:font="MS Gothic"/>
                  <w14:uncheckedState w14:val="2610" w14:font="MS Gothic"/>
                </w14:checkbox>
              </w:sdtPr>
              <w:sdtEndPr/>
              <w:sdtContent>
                <w:r w:rsidR="008D34CD">
                  <w:rPr>
                    <w:rFonts w:ascii="MS Gothic" w:eastAsia="MS Gothic" w:hAnsi="MS Gothic" w:hint="eastAsia"/>
                    <w:sz w:val="18"/>
                    <w:szCs w:val="18"/>
                    <w:lang w:val="lt-LT"/>
                  </w:rPr>
                  <w:t>☒</w:t>
                </w:r>
              </w:sdtContent>
            </w:sdt>
            <w:r w:rsidR="00AF0FB5" w:rsidRPr="0080369E">
              <w:rPr>
                <w:sz w:val="18"/>
                <w:szCs w:val="18"/>
                <w:lang w:val="lt-LT"/>
              </w:rPr>
              <w:t xml:space="preserve"> Ne</w:t>
            </w:r>
          </w:p>
        </w:tc>
        <w:tc>
          <w:tcPr>
            <w:tcW w:w="5664" w:type="dxa"/>
          </w:tcPr>
          <w:p w14:paraId="5D8C936C" w14:textId="740E332E" w:rsidR="00AF0FB5" w:rsidRPr="008D34CD" w:rsidRDefault="005C4006" w:rsidP="004A3A0E">
            <w:pPr>
              <w:spacing w:after="120"/>
              <w:jc w:val="both"/>
              <w:rPr>
                <w:rFonts w:ascii="Times New Roman" w:hAnsi="Times New Roman" w:cs="Times New Roman"/>
                <w:i/>
                <w:sz w:val="24"/>
                <w:szCs w:val="24"/>
                <w:lang w:val="lt-LT"/>
              </w:rPr>
            </w:pPr>
            <w:r>
              <w:rPr>
                <w:rFonts w:ascii="Times New Roman" w:hAnsi="Times New Roman" w:cs="Times New Roman"/>
                <w:sz w:val="24"/>
                <w:szCs w:val="24"/>
                <w:lang w:val="lt-LT"/>
              </w:rPr>
              <w:t xml:space="preserve">Tikėtinas poveikis šioms grupėms nėra pakankamai atskleistas. </w:t>
            </w:r>
            <w:r w:rsidR="000E3021">
              <w:rPr>
                <w:rFonts w:ascii="Times New Roman" w:hAnsi="Times New Roman" w:cs="Times New Roman"/>
                <w:sz w:val="24"/>
                <w:szCs w:val="24"/>
                <w:lang w:val="lt-LT"/>
              </w:rPr>
              <w:t>Neįvertintas poveikis valstybės institucijoms, kurių funkcijas perims CPSD.</w:t>
            </w:r>
          </w:p>
        </w:tc>
      </w:tr>
      <w:tr w:rsidR="00106EEC" w:rsidRPr="0080369E" w14:paraId="22CAB152" w14:textId="10937D4E" w:rsidTr="007D742C">
        <w:trPr>
          <w:trHeight w:val="798"/>
        </w:trPr>
        <w:tc>
          <w:tcPr>
            <w:tcW w:w="2411" w:type="dxa"/>
            <w:vMerge w:val="restart"/>
          </w:tcPr>
          <w:p w14:paraId="5D9B698A" w14:textId="223AE6B5" w:rsidR="00106EEC" w:rsidRPr="0080369E" w:rsidRDefault="00106EEC" w:rsidP="00106EEC">
            <w:pPr>
              <w:pStyle w:val="ListParagraph"/>
              <w:numPr>
                <w:ilvl w:val="0"/>
                <w:numId w:val="15"/>
              </w:numPr>
              <w:spacing w:after="120"/>
              <w:rPr>
                <w:rFonts w:ascii="Times New Roman" w:hAnsi="Times New Roman" w:cs="Times New Roman"/>
                <w:b/>
                <w:bCs/>
                <w:sz w:val="24"/>
                <w:szCs w:val="24"/>
                <w:lang w:val="lt-LT"/>
              </w:rPr>
            </w:pPr>
            <w:r w:rsidRPr="0080369E">
              <w:rPr>
                <w:rFonts w:ascii="Times New Roman" w:hAnsi="Times New Roman" w:cs="Times New Roman"/>
                <w:b/>
                <w:bCs/>
                <w:sz w:val="24"/>
                <w:szCs w:val="24"/>
                <w:lang w:val="lt-LT"/>
              </w:rPr>
              <w:t>Apibendrinti poveikio vertinimo rezultatai</w:t>
            </w:r>
          </w:p>
          <w:p w14:paraId="62AFB9E0" w14:textId="369AAE06" w:rsidR="00106EEC" w:rsidRPr="0080369E" w:rsidRDefault="00106EEC" w:rsidP="00106EEC">
            <w:pPr>
              <w:spacing w:after="120"/>
              <w:rPr>
                <w:rFonts w:ascii="Times New Roman" w:hAnsi="Times New Roman" w:cs="Times New Roman"/>
                <w:b/>
                <w:bCs/>
                <w:sz w:val="24"/>
                <w:szCs w:val="24"/>
                <w:lang w:val="lt-LT"/>
              </w:rPr>
            </w:pPr>
          </w:p>
        </w:tc>
        <w:tc>
          <w:tcPr>
            <w:tcW w:w="6379" w:type="dxa"/>
          </w:tcPr>
          <w:p w14:paraId="2841CB11" w14:textId="284349D8" w:rsidR="00106EEC" w:rsidRPr="0080369E" w:rsidRDefault="00106EEC" w:rsidP="00106EEC">
            <w:pPr>
              <w:spacing w:after="120"/>
              <w:rPr>
                <w:rFonts w:ascii="Times New Roman" w:hAnsi="Times New Roman" w:cs="Times New Roman"/>
                <w:iCs/>
                <w:sz w:val="24"/>
                <w:szCs w:val="24"/>
                <w:lang w:val="lt-LT"/>
              </w:rPr>
            </w:pPr>
            <w:r w:rsidRPr="0080369E">
              <w:rPr>
                <w:rFonts w:ascii="Times New Roman" w:hAnsi="Times New Roman" w:cs="Times New Roman"/>
                <w:iCs/>
                <w:sz w:val="24"/>
                <w:szCs w:val="24"/>
                <w:lang w:val="lt-LT"/>
              </w:rPr>
              <w:t xml:space="preserve">7.1. </w:t>
            </w:r>
            <w:r w:rsidR="00180ACD" w:rsidRPr="0080369E">
              <w:rPr>
                <w:rFonts w:ascii="Times New Roman" w:hAnsi="Times New Roman" w:cs="Times New Roman"/>
                <w:iCs/>
                <w:sz w:val="24"/>
                <w:szCs w:val="24"/>
                <w:lang w:val="lt-LT"/>
              </w:rPr>
              <w:t>Ar visais reikiamais aspektais įvertintas siūlomo reguliavimo poveikis (teigiamas ir / ar neigiamas)?</w:t>
            </w:r>
          </w:p>
        </w:tc>
        <w:tc>
          <w:tcPr>
            <w:tcW w:w="850" w:type="dxa"/>
          </w:tcPr>
          <w:p w14:paraId="396994AF" w14:textId="525D7A5D" w:rsidR="00106EEC" w:rsidRPr="0080369E" w:rsidRDefault="00834121" w:rsidP="00106EEC">
            <w:pPr>
              <w:rPr>
                <w:sz w:val="18"/>
                <w:szCs w:val="18"/>
                <w:lang w:val="lt-LT"/>
              </w:rPr>
            </w:pPr>
            <w:sdt>
              <w:sdtPr>
                <w:rPr>
                  <w:sz w:val="18"/>
                  <w:szCs w:val="18"/>
                  <w:lang w:val="lt-LT"/>
                </w:rPr>
                <w:id w:val="-2102864275"/>
                <w14:checkbox>
                  <w14:checked w14:val="0"/>
                  <w14:checkedState w14:val="2612" w14:font="MS Gothic"/>
                  <w14:uncheckedState w14:val="2610" w14:font="MS Gothic"/>
                </w14:checkbox>
              </w:sdtPr>
              <w:sdtEndPr/>
              <w:sdtContent>
                <w:r w:rsidR="001F15F4">
                  <w:rPr>
                    <w:rFonts w:ascii="MS Gothic" w:eastAsia="MS Gothic" w:hAnsi="MS Gothic" w:hint="eastAsia"/>
                    <w:sz w:val="18"/>
                    <w:szCs w:val="18"/>
                    <w:lang w:val="lt-LT"/>
                  </w:rPr>
                  <w:t>☐</w:t>
                </w:r>
              </w:sdtContent>
            </w:sdt>
            <w:r w:rsidR="00106EEC" w:rsidRPr="0080369E">
              <w:rPr>
                <w:sz w:val="18"/>
                <w:szCs w:val="18"/>
                <w:lang w:val="lt-LT"/>
              </w:rPr>
              <w:t xml:space="preserve"> Taip</w:t>
            </w:r>
          </w:p>
          <w:p w14:paraId="1B5BB7C4" w14:textId="794B8B35" w:rsidR="00106EEC" w:rsidRPr="0080369E" w:rsidRDefault="00834121" w:rsidP="00106EEC">
            <w:pPr>
              <w:spacing w:after="120"/>
              <w:rPr>
                <w:rFonts w:ascii="Times New Roman" w:hAnsi="Times New Roman" w:cs="Times New Roman"/>
                <w:iCs/>
                <w:sz w:val="24"/>
                <w:szCs w:val="24"/>
                <w:lang w:val="lt-LT"/>
              </w:rPr>
            </w:pPr>
            <w:sdt>
              <w:sdtPr>
                <w:rPr>
                  <w:sz w:val="18"/>
                  <w:szCs w:val="18"/>
                  <w:lang w:val="lt-LT"/>
                </w:rPr>
                <w:id w:val="2137994235"/>
                <w14:checkbox>
                  <w14:checked w14:val="1"/>
                  <w14:checkedState w14:val="2612" w14:font="MS Gothic"/>
                  <w14:uncheckedState w14:val="2610" w14:font="MS Gothic"/>
                </w14:checkbox>
              </w:sdtPr>
              <w:sdtEndPr/>
              <w:sdtContent>
                <w:r w:rsidR="001F15F4">
                  <w:rPr>
                    <w:rFonts w:ascii="MS Gothic" w:eastAsia="MS Gothic" w:hAnsi="MS Gothic" w:hint="eastAsia"/>
                    <w:sz w:val="18"/>
                    <w:szCs w:val="18"/>
                    <w:lang w:val="lt-LT"/>
                  </w:rPr>
                  <w:t>☒</w:t>
                </w:r>
              </w:sdtContent>
            </w:sdt>
            <w:r w:rsidR="00106EEC" w:rsidRPr="0080369E">
              <w:rPr>
                <w:sz w:val="18"/>
                <w:szCs w:val="18"/>
                <w:lang w:val="lt-LT"/>
              </w:rPr>
              <w:t xml:space="preserve"> Ne</w:t>
            </w:r>
          </w:p>
        </w:tc>
        <w:tc>
          <w:tcPr>
            <w:tcW w:w="5664" w:type="dxa"/>
          </w:tcPr>
          <w:p w14:paraId="053AD103" w14:textId="14741660" w:rsidR="00106EEC" w:rsidRPr="0080369E" w:rsidRDefault="004A3A0E" w:rsidP="004A3A0E">
            <w:pPr>
              <w:spacing w:after="120"/>
              <w:jc w:val="both"/>
              <w:rPr>
                <w:rFonts w:ascii="Times New Roman" w:hAnsi="Times New Roman" w:cs="Times New Roman"/>
                <w:i/>
                <w:sz w:val="24"/>
                <w:szCs w:val="24"/>
                <w:highlight w:val="yellow"/>
                <w:lang w:val="lt-LT"/>
              </w:rPr>
            </w:pPr>
            <w:r w:rsidRPr="001F15F4">
              <w:rPr>
                <w:rFonts w:ascii="Times New Roman" w:hAnsi="Times New Roman" w:cs="Times New Roman"/>
                <w:sz w:val="24"/>
                <w:szCs w:val="24"/>
                <w:lang w:val="lt-LT"/>
              </w:rPr>
              <w:t xml:space="preserve">Reguliavimo poveikis yra įvertintas šiais aspektais: </w:t>
            </w:r>
            <w:r w:rsidR="001F15F4" w:rsidRPr="001F15F4">
              <w:rPr>
                <w:rFonts w:ascii="Times New Roman" w:hAnsi="Times New Roman" w:cs="Times New Roman"/>
                <w:sz w:val="24"/>
                <w:szCs w:val="24"/>
                <w:lang w:val="lt-LT"/>
              </w:rPr>
              <w:t>valstybės finansams ir civilinei saugai.</w:t>
            </w:r>
            <w:r w:rsidRPr="001F15F4">
              <w:rPr>
                <w:rFonts w:ascii="Times New Roman" w:hAnsi="Times New Roman" w:cs="Times New Roman"/>
                <w:sz w:val="24"/>
                <w:szCs w:val="24"/>
                <w:lang w:val="lt-LT"/>
              </w:rPr>
              <w:t xml:space="preserve"> Darytina prielaida, kad </w:t>
            </w:r>
            <w:r w:rsidR="001F15F4" w:rsidRPr="001F15F4">
              <w:rPr>
                <w:rFonts w:ascii="Times New Roman" w:hAnsi="Times New Roman" w:cs="Times New Roman"/>
                <w:sz w:val="24"/>
                <w:szCs w:val="24"/>
                <w:lang w:val="lt-LT"/>
              </w:rPr>
              <w:t xml:space="preserve">nėra </w:t>
            </w:r>
            <w:r w:rsidRPr="001F15F4">
              <w:rPr>
                <w:rFonts w:ascii="Times New Roman" w:hAnsi="Times New Roman" w:cs="Times New Roman"/>
                <w:sz w:val="24"/>
                <w:szCs w:val="24"/>
                <w:lang w:val="lt-LT"/>
              </w:rPr>
              <w:t xml:space="preserve">įvertinti </w:t>
            </w:r>
            <w:r w:rsidR="001F15F4" w:rsidRPr="001F15F4">
              <w:rPr>
                <w:rFonts w:ascii="Times New Roman" w:hAnsi="Times New Roman" w:cs="Times New Roman"/>
                <w:sz w:val="24"/>
                <w:szCs w:val="24"/>
                <w:lang w:val="lt-LT"/>
              </w:rPr>
              <w:t xml:space="preserve">visi </w:t>
            </w:r>
            <w:r w:rsidRPr="001F15F4">
              <w:rPr>
                <w:rFonts w:ascii="Times New Roman" w:hAnsi="Times New Roman" w:cs="Times New Roman"/>
                <w:sz w:val="24"/>
                <w:szCs w:val="24"/>
                <w:lang w:val="lt-LT"/>
              </w:rPr>
              <w:t>reikiami poveikio aspektai</w:t>
            </w:r>
            <w:r w:rsidR="000E3021">
              <w:rPr>
                <w:rFonts w:ascii="Times New Roman" w:hAnsi="Times New Roman" w:cs="Times New Roman"/>
                <w:sz w:val="24"/>
                <w:szCs w:val="24"/>
                <w:lang w:val="lt-LT"/>
              </w:rPr>
              <w:t xml:space="preserve">, pavyzdžiui, </w:t>
            </w:r>
            <w:r w:rsidR="001F15F4" w:rsidRPr="001F15F4">
              <w:rPr>
                <w:rFonts w:ascii="Times New Roman" w:hAnsi="Times New Roman" w:cs="Times New Roman"/>
                <w:sz w:val="24"/>
                <w:szCs w:val="24"/>
                <w:lang w:val="lt-LT"/>
              </w:rPr>
              <w:t>valstybės institucinei sandarai</w:t>
            </w:r>
            <w:r w:rsidR="000E3021">
              <w:rPr>
                <w:rFonts w:ascii="Times New Roman" w:hAnsi="Times New Roman" w:cs="Times New Roman"/>
                <w:sz w:val="24"/>
                <w:szCs w:val="24"/>
                <w:lang w:val="lt-LT"/>
              </w:rPr>
              <w:t>, aplinkai ir kt.</w:t>
            </w:r>
            <w:r w:rsidR="001F15F4" w:rsidRPr="001F15F4">
              <w:rPr>
                <w:rFonts w:ascii="Times New Roman" w:hAnsi="Times New Roman" w:cs="Times New Roman"/>
                <w:sz w:val="24"/>
                <w:szCs w:val="24"/>
                <w:lang w:val="lt-LT"/>
              </w:rPr>
              <w:t xml:space="preserve"> </w:t>
            </w:r>
            <w:r w:rsidR="00F42D51" w:rsidRPr="001F15F4">
              <w:rPr>
                <w:rFonts w:ascii="Times New Roman" w:hAnsi="Times New Roman" w:cs="Times New Roman"/>
                <w:sz w:val="24"/>
                <w:szCs w:val="24"/>
                <w:lang w:val="lt-LT"/>
              </w:rPr>
              <w:t xml:space="preserve">Nėra identifikuotas neigiamas </w:t>
            </w:r>
            <w:r w:rsidR="00225B23">
              <w:rPr>
                <w:rFonts w:ascii="Times New Roman" w:hAnsi="Times New Roman" w:cs="Times New Roman"/>
                <w:sz w:val="24"/>
                <w:szCs w:val="24"/>
                <w:lang w:val="lt-LT"/>
              </w:rPr>
              <w:t xml:space="preserve">siūlomų </w:t>
            </w:r>
            <w:r w:rsidR="00F42D51" w:rsidRPr="001F15F4">
              <w:rPr>
                <w:rFonts w:ascii="Times New Roman" w:hAnsi="Times New Roman" w:cs="Times New Roman"/>
                <w:sz w:val="24"/>
                <w:szCs w:val="24"/>
                <w:lang w:val="lt-LT"/>
              </w:rPr>
              <w:t xml:space="preserve"> </w:t>
            </w:r>
            <w:r w:rsidR="00225B23">
              <w:rPr>
                <w:rFonts w:ascii="Times New Roman" w:hAnsi="Times New Roman" w:cs="Times New Roman"/>
                <w:sz w:val="24"/>
                <w:szCs w:val="24"/>
                <w:lang w:val="lt-LT"/>
              </w:rPr>
              <w:t xml:space="preserve">sprendimų </w:t>
            </w:r>
            <w:r w:rsidR="00F42D51" w:rsidRPr="001F15F4">
              <w:rPr>
                <w:rFonts w:ascii="Times New Roman" w:hAnsi="Times New Roman" w:cs="Times New Roman"/>
                <w:sz w:val="24"/>
                <w:szCs w:val="24"/>
                <w:lang w:val="lt-LT"/>
              </w:rPr>
              <w:t xml:space="preserve"> poveikis.</w:t>
            </w:r>
          </w:p>
        </w:tc>
      </w:tr>
      <w:tr w:rsidR="00106EEC" w:rsidRPr="0080369E" w14:paraId="03054482" w14:textId="77777777" w:rsidTr="00376F1B">
        <w:trPr>
          <w:trHeight w:val="983"/>
        </w:trPr>
        <w:tc>
          <w:tcPr>
            <w:tcW w:w="2411" w:type="dxa"/>
            <w:vMerge/>
          </w:tcPr>
          <w:p w14:paraId="26E557E2" w14:textId="77777777" w:rsidR="00106EEC" w:rsidRPr="0080369E" w:rsidRDefault="00106EEC" w:rsidP="00106EEC">
            <w:pPr>
              <w:spacing w:after="120"/>
              <w:rPr>
                <w:rFonts w:ascii="Times New Roman" w:hAnsi="Times New Roman" w:cs="Times New Roman"/>
                <w:b/>
                <w:bCs/>
                <w:sz w:val="24"/>
                <w:szCs w:val="24"/>
                <w:lang w:val="lt-LT"/>
              </w:rPr>
            </w:pPr>
          </w:p>
        </w:tc>
        <w:tc>
          <w:tcPr>
            <w:tcW w:w="6379" w:type="dxa"/>
          </w:tcPr>
          <w:p w14:paraId="2B7DBD4E" w14:textId="50F33993" w:rsidR="00106EEC" w:rsidRPr="0080369E" w:rsidRDefault="00106EEC" w:rsidP="00106EEC">
            <w:pPr>
              <w:spacing w:after="120"/>
              <w:rPr>
                <w:rFonts w:ascii="Times New Roman" w:hAnsi="Times New Roman" w:cs="Times New Roman"/>
                <w:iCs/>
                <w:sz w:val="24"/>
                <w:szCs w:val="24"/>
                <w:lang w:val="lt-LT"/>
              </w:rPr>
            </w:pPr>
            <w:r w:rsidRPr="0080369E">
              <w:rPr>
                <w:rFonts w:ascii="Times New Roman" w:hAnsi="Times New Roman" w:cs="Times New Roman"/>
                <w:iCs/>
                <w:sz w:val="24"/>
                <w:szCs w:val="24"/>
                <w:lang w:val="lt-LT"/>
              </w:rPr>
              <w:t>7.</w:t>
            </w:r>
            <w:r w:rsidR="00180ACD" w:rsidRPr="0080369E">
              <w:rPr>
                <w:rFonts w:ascii="Times New Roman" w:hAnsi="Times New Roman" w:cs="Times New Roman"/>
                <w:iCs/>
                <w:sz w:val="24"/>
                <w:szCs w:val="24"/>
                <w:lang w:val="lt-LT"/>
              </w:rPr>
              <w:t>2</w:t>
            </w:r>
            <w:r w:rsidRPr="0080369E">
              <w:rPr>
                <w:rFonts w:ascii="Times New Roman" w:hAnsi="Times New Roman" w:cs="Times New Roman"/>
                <w:iCs/>
                <w:sz w:val="24"/>
                <w:szCs w:val="24"/>
                <w:lang w:val="lt-LT"/>
              </w:rPr>
              <w:t>. Ar vertinimai pagrįsti argumentais ir</w:t>
            </w:r>
            <w:r w:rsidR="00CA10FE" w:rsidRPr="0080369E">
              <w:rPr>
                <w:rFonts w:ascii="Times New Roman" w:hAnsi="Times New Roman" w:cs="Times New Roman"/>
                <w:iCs/>
                <w:sz w:val="24"/>
                <w:szCs w:val="24"/>
                <w:lang w:val="lt-LT"/>
              </w:rPr>
              <w:t xml:space="preserve"> </w:t>
            </w:r>
            <w:r w:rsidRPr="0080369E">
              <w:rPr>
                <w:rFonts w:ascii="Times New Roman" w:hAnsi="Times New Roman" w:cs="Times New Roman"/>
                <w:iCs/>
                <w:sz w:val="24"/>
                <w:szCs w:val="24"/>
                <w:lang w:val="lt-LT"/>
              </w:rPr>
              <w:t>/</w:t>
            </w:r>
            <w:r w:rsidR="00CA10FE" w:rsidRPr="0080369E">
              <w:rPr>
                <w:rFonts w:ascii="Times New Roman" w:hAnsi="Times New Roman" w:cs="Times New Roman"/>
                <w:iCs/>
                <w:sz w:val="24"/>
                <w:szCs w:val="24"/>
                <w:lang w:val="lt-LT"/>
              </w:rPr>
              <w:t xml:space="preserve"> </w:t>
            </w:r>
            <w:r w:rsidRPr="0080369E">
              <w:rPr>
                <w:rFonts w:ascii="Times New Roman" w:hAnsi="Times New Roman" w:cs="Times New Roman"/>
                <w:iCs/>
                <w:sz w:val="24"/>
                <w:szCs w:val="24"/>
                <w:lang w:val="lt-LT"/>
              </w:rPr>
              <w:t>ar kiekybiniais duomenimis?</w:t>
            </w:r>
          </w:p>
        </w:tc>
        <w:tc>
          <w:tcPr>
            <w:tcW w:w="850" w:type="dxa"/>
          </w:tcPr>
          <w:p w14:paraId="1EDB6D10" w14:textId="545DB419" w:rsidR="00106EEC" w:rsidRPr="0080369E" w:rsidRDefault="00834121" w:rsidP="00106EEC">
            <w:pPr>
              <w:rPr>
                <w:sz w:val="18"/>
                <w:szCs w:val="18"/>
                <w:lang w:val="lt-LT"/>
              </w:rPr>
            </w:pPr>
            <w:sdt>
              <w:sdtPr>
                <w:rPr>
                  <w:sz w:val="18"/>
                  <w:szCs w:val="18"/>
                  <w:lang w:val="lt-LT"/>
                </w:rPr>
                <w:id w:val="988668478"/>
                <w14:checkbox>
                  <w14:checked w14:val="1"/>
                  <w14:checkedState w14:val="2612" w14:font="MS Gothic"/>
                  <w14:uncheckedState w14:val="2610" w14:font="MS Gothic"/>
                </w14:checkbox>
              </w:sdtPr>
              <w:sdtEndPr/>
              <w:sdtContent>
                <w:r w:rsidR="00F42D51" w:rsidRPr="0080369E">
                  <w:rPr>
                    <w:rFonts w:ascii="MS Gothic" w:eastAsia="MS Gothic" w:hAnsi="MS Gothic"/>
                    <w:sz w:val="18"/>
                    <w:szCs w:val="18"/>
                    <w:lang w:val="lt-LT"/>
                  </w:rPr>
                  <w:t>☒</w:t>
                </w:r>
              </w:sdtContent>
            </w:sdt>
            <w:r w:rsidR="00106EEC" w:rsidRPr="0080369E">
              <w:rPr>
                <w:sz w:val="18"/>
                <w:szCs w:val="18"/>
                <w:lang w:val="lt-LT"/>
              </w:rPr>
              <w:t xml:space="preserve"> Taip</w:t>
            </w:r>
          </w:p>
          <w:p w14:paraId="11D4319B" w14:textId="7B5913A0" w:rsidR="00106EEC" w:rsidRPr="0080369E" w:rsidRDefault="00834121" w:rsidP="00106EEC">
            <w:pPr>
              <w:spacing w:after="120"/>
              <w:rPr>
                <w:rFonts w:ascii="Times New Roman" w:hAnsi="Times New Roman" w:cs="Times New Roman"/>
                <w:iCs/>
                <w:sz w:val="24"/>
                <w:szCs w:val="24"/>
                <w:lang w:val="lt-LT"/>
              </w:rPr>
            </w:pPr>
            <w:sdt>
              <w:sdtPr>
                <w:rPr>
                  <w:sz w:val="18"/>
                  <w:szCs w:val="18"/>
                  <w:lang w:val="lt-LT"/>
                </w:rPr>
                <w:id w:val="-836296128"/>
                <w14:checkbox>
                  <w14:checked w14:val="0"/>
                  <w14:checkedState w14:val="2612" w14:font="MS Gothic"/>
                  <w14:uncheckedState w14:val="2610" w14:font="MS Gothic"/>
                </w14:checkbox>
              </w:sdtPr>
              <w:sdtEndPr/>
              <w:sdtContent>
                <w:r w:rsidR="00376F1B">
                  <w:rPr>
                    <w:rFonts w:ascii="MS Gothic" w:eastAsia="MS Gothic" w:hAnsi="MS Gothic" w:hint="eastAsia"/>
                    <w:sz w:val="18"/>
                    <w:szCs w:val="18"/>
                    <w:lang w:val="lt-LT"/>
                  </w:rPr>
                  <w:t>☐</w:t>
                </w:r>
              </w:sdtContent>
            </w:sdt>
            <w:r w:rsidR="00106EEC" w:rsidRPr="0080369E">
              <w:rPr>
                <w:sz w:val="18"/>
                <w:szCs w:val="18"/>
                <w:lang w:val="lt-LT"/>
              </w:rPr>
              <w:t xml:space="preserve"> Ne</w:t>
            </w:r>
          </w:p>
        </w:tc>
        <w:tc>
          <w:tcPr>
            <w:tcW w:w="5664" w:type="dxa"/>
          </w:tcPr>
          <w:p w14:paraId="147FB9BD" w14:textId="153256A9" w:rsidR="00106EEC" w:rsidRPr="00E62A3A" w:rsidRDefault="00F42D51" w:rsidP="00F42D51">
            <w:pPr>
              <w:spacing w:after="120"/>
              <w:jc w:val="both"/>
              <w:rPr>
                <w:rFonts w:ascii="Times New Roman" w:hAnsi="Times New Roman" w:cs="Times New Roman"/>
                <w:sz w:val="24"/>
                <w:szCs w:val="24"/>
                <w:lang w:val="lt-LT"/>
              </w:rPr>
            </w:pPr>
            <w:r w:rsidRPr="00E62A3A">
              <w:rPr>
                <w:rFonts w:ascii="Times New Roman" w:hAnsi="Times New Roman" w:cs="Times New Roman"/>
                <w:sz w:val="24"/>
                <w:szCs w:val="24"/>
                <w:lang w:val="lt-LT"/>
              </w:rPr>
              <w:t xml:space="preserve">Poveikio </w:t>
            </w:r>
            <w:r w:rsidR="00E62A3A" w:rsidRPr="00E62A3A">
              <w:rPr>
                <w:rFonts w:ascii="Times New Roman" w:hAnsi="Times New Roman" w:cs="Times New Roman"/>
                <w:sz w:val="24"/>
                <w:szCs w:val="24"/>
                <w:lang w:val="lt-LT"/>
              </w:rPr>
              <w:t xml:space="preserve">valstybės finansams pagrindimas </w:t>
            </w:r>
            <w:r w:rsidR="00225B23">
              <w:rPr>
                <w:rFonts w:ascii="Times New Roman" w:hAnsi="Times New Roman" w:cs="Times New Roman"/>
                <w:sz w:val="24"/>
                <w:szCs w:val="24"/>
                <w:lang w:val="lt-LT"/>
              </w:rPr>
              <w:t xml:space="preserve">paremtas </w:t>
            </w:r>
            <w:r w:rsidR="00E62A3A" w:rsidRPr="00E62A3A">
              <w:rPr>
                <w:rFonts w:ascii="Times New Roman" w:hAnsi="Times New Roman" w:cs="Times New Roman"/>
                <w:sz w:val="24"/>
                <w:szCs w:val="24"/>
                <w:lang w:val="lt-LT"/>
              </w:rPr>
              <w:t xml:space="preserve">kiekybiniais duomenimis; poveikio civilinei saugai </w:t>
            </w:r>
            <w:r w:rsidR="00225B23">
              <w:rPr>
                <w:rFonts w:ascii="Times New Roman" w:hAnsi="Times New Roman" w:cs="Times New Roman"/>
                <w:sz w:val="24"/>
                <w:szCs w:val="24"/>
                <w:lang w:val="lt-LT"/>
              </w:rPr>
              <w:t xml:space="preserve">– </w:t>
            </w:r>
            <w:r w:rsidR="00E62A3A" w:rsidRPr="00E62A3A">
              <w:rPr>
                <w:rFonts w:ascii="Times New Roman" w:hAnsi="Times New Roman" w:cs="Times New Roman"/>
                <w:sz w:val="24"/>
                <w:szCs w:val="24"/>
                <w:lang w:val="lt-LT"/>
              </w:rPr>
              <w:t xml:space="preserve"> kokybine informacija. </w:t>
            </w:r>
          </w:p>
        </w:tc>
      </w:tr>
      <w:tr w:rsidR="00106EEC" w:rsidRPr="0080369E" w14:paraId="777EDEAE" w14:textId="3C7111FE" w:rsidTr="007D742C">
        <w:trPr>
          <w:trHeight w:val="411"/>
        </w:trPr>
        <w:tc>
          <w:tcPr>
            <w:tcW w:w="2411" w:type="dxa"/>
            <w:vMerge w:val="restart"/>
          </w:tcPr>
          <w:p w14:paraId="7BE3EBE9" w14:textId="2970A191" w:rsidR="00106EEC" w:rsidRPr="0080369E" w:rsidRDefault="00106EEC" w:rsidP="00106EEC">
            <w:pPr>
              <w:pStyle w:val="ListParagraph"/>
              <w:numPr>
                <w:ilvl w:val="0"/>
                <w:numId w:val="15"/>
              </w:numPr>
              <w:spacing w:after="120"/>
              <w:rPr>
                <w:rFonts w:ascii="Times New Roman" w:hAnsi="Times New Roman" w:cs="Times New Roman"/>
                <w:b/>
                <w:bCs/>
                <w:sz w:val="24"/>
                <w:szCs w:val="24"/>
                <w:lang w:val="lt-LT"/>
              </w:rPr>
            </w:pPr>
            <w:r w:rsidRPr="0080369E">
              <w:rPr>
                <w:rFonts w:ascii="Times New Roman" w:hAnsi="Times New Roman" w:cs="Times New Roman"/>
                <w:b/>
                <w:bCs/>
                <w:sz w:val="24"/>
                <w:szCs w:val="24"/>
                <w:lang w:val="lt-LT"/>
              </w:rPr>
              <w:t>Informacija apie viešąsias konsultacijas</w:t>
            </w:r>
          </w:p>
        </w:tc>
        <w:tc>
          <w:tcPr>
            <w:tcW w:w="6379" w:type="dxa"/>
          </w:tcPr>
          <w:p w14:paraId="5BFEEFCF" w14:textId="47AB9801" w:rsidR="00106EEC" w:rsidRPr="0080369E" w:rsidRDefault="00106EEC" w:rsidP="00106EEC">
            <w:pPr>
              <w:spacing w:after="120"/>
              <w:rPr>
                <w:rFonts w:ascii="Times New Roman" w:hAnsi="Times New Roman" w:cs="Times New Roman"/>
                <w:sz w:val="24"/>
                <w:szCs w:val="24"/>
                <w:lang w:val="lt-LT"/>
              </w:rPr>
            </w:pPr>
            <w:r w:rsidRPr="0080369E">
              <w:rPr>
                <w:rFonts w:ascii="Times New Roman" w:hAnsi="Times New Roman" w:cs="Times New Roman"/>
                <w:sz w:val="24"/>
                <w:szCs w:val="24"/>
                <w:lang w:val="lt-LT"/>
              </w:rPr>
              <w:t>8.1. Ar vykdytos viešosios konsultacijos?</w:t>
            </w:r>
          </w:p>
        </w:tc>
        <w:tc>
          <w:tcPr>
            <w:tcW w:w="850" w:type="dxa"/>
          </w:tcPr>
          <w:p w14:paraId="349D77FF" w14:textId="5E1E0E43" w:rsidR="00106EEC" w:rsidRPr="0080369E" w:rsidRDefault="00834121" w:rsidP="00106EEC">
            <w:pPr>
              <w:rPr>
                <w:sz w:val="18"/>
                <w:szCs w:val="18"/>
                <w:lang w:val="lt-LT"/>
              </w:rPr>
            </w:pPr>
            <w:sdt>
              <w:sdtPr>
                <w:rPr>
                  <w:sz w:val="18"/>
                  <w:szCs w:val="18"/>
                  <w:lang w:val="lt-LT"/>
                </w:rPr>
                <w:id w:val="20284713"/>
                <w14:checkbox>
                  <w14:checked w14:val="1"/>
                  <w14:checkedState w14:val="2612" w14:font="MS Gothic"/>
                  <w14:uncheckedState w14:val="2610" w14:font="MS Gothic"/>
                </w14:checkbox>
              </w:sdtPr>
              <w:sdtEndPr/>
              <w:sdtContent>
                <w:r w:rsidR="00F66F48" w:rsidRPr="0080369E">
                  <w:rPr>
                    <w:rFonts w:ascii="MS Gothic" w:eastAsia="MS Gothic" w:hAnsi="MS Gothic"/>
                    <w:sz w:val="18"/>
                    <w:szCs w:val="18"/>
                    <w:lang w:val="lt-LT"/>
                  </w:rPr>
                  <w:t>☒</w:t>
                </w:r>
              </w:sdtContent>
            </w:sdt>
            <w:r w:rsidR="00106EEC" w:rsidRPr="0080369E">
              <w:rPr>
                <w:sz w:val="18"/>
                <w:szCs w:val="18"/>
                <w:lang w:val="lt-LT"/>
              </w:rPr>
              <w:t xml:space="preserve"> Taip</w:t>
            </w:r>
          </w:p>
          <w:p w14:paraId="75389B5A" w14:textId="18114050" w:rsidR="00106EEC" w:rsidRPr="0080369E" w:rsidRDefault="00834121" w:rsidP="00106EEC">
            <w:pPr>
              <w:spacing w:after="120"/>
              <w:rPr>
                <w:rFonts w:ascii="Times New Roman" w:hAnsi="Times New Roman" w:cs="Times New Roman"/>
                <w:sz w:val="24"/>
                <w:szCs w:val="24"/>
                <w:lang w:val="lt-LT"/>
              </w:rPr>
            </w:pPr>
            <w:sdt>
              <w:sdtPr>
                <w:rPr>
                  <w:sz w:val="18"/>
                  <w:szCs w:val="18"/>
                  <w:lang w:val="lt-LT"/>
                </w:rPr>
                <w:id w:val="-569273069"/>
                <w14:checkbox>
                  <w14:checked w14:val="0"/>
                  <w14:checkedState w14:val="2612" w14:font="MS Gothic"/>
                  <w14:uncheckedState w14:val="2610" w14:font="MS Gothic"/>
                </w14:checkbox>
              </w:sdtPr>
              <w:sdtEndPr/>
              <w:sdtContent>
                <w:r w:rsidR="00106EEC" w:rsidRPr="0080369E">
                  <w:rPr>
                    <w:rFonts w:ascii="MS Gothic" w:eastAsia="MS Gothic" w:hAnsi="MS Gothic"/>
                    <w:sz w:val="18"/>
                    <w:szCs w:val="18"/>
                    <w:lang w:val="lt-LT"/>
                  </w:rPr>
                  <w:t>☐</w:t>
                </w:r>
              </w:sdtContent>
            </w:sdt>
            <w:r w:rsidR="00106EEC" w:rsidRPr="0080369E">
              <w:rPr>
                <w:sz w:val="18"/>
                <w:szCs w:val="18"/>
                <w:lang w:val="lt-LT"/>
              </w:rPr>
              <w:t xml:space="preserve"> Ne</w:t>
            </w:r>
          </w:p>
        </w:tc>
        <w:tc>
          <w:tcPr>
            <w:tcW w:w="5664" w:type="dxa"/>
          </w:tcPr>
          <w:p w14:paraId="58CC1610" w14:textId="418BB764" w:rsidR="00106EEC" w:rsidRPr="00E62A3A" w:rsidRDefault="00F66F48" w:rsidP="00F66F48">
            <w:pPr>
              <w:spacing w:after="120"/>
              <w:jc w:val="both"/>
              <w:rPr>
                <w:rFonts w:ascii="Times New Roman" w:hAnsi="Times New Roman" w:cs="Times New Roman"/>
                <w:sz w:val="24"/>
                <w:szCs w:val="24"/>
                <w:lang w:val="lt-LT"/>
              </w:rPr>
            </w:pPr>
            <w:r w:rsidRPr="00E62A3A">
              <w:rPr>
                <w:rFonts w:ascii="Times New Roman" w:hAnsi="Times New Roman" w:cs="Times New Roman"/>
                <w:sz w:val="24"/>
                <w:szCs w:val="24"/>
                <w:lang w:val="lt-LT"/>
              </w:rPr>
              <w:t xml:space="preserve">Viešosios konsultacijos </w:t>
            </w:r>
            <w:r w:rsidR="00E62A3A" w:rsidRPr="00E62A3A">
              <w:rPr>
                <w:rFonts w:ascii="Times New Roman" w:hAnsi="Times New Roman" w:cs="Times New Roman"/>
                <w:sz w:val="24"/>
                <w:szCs w:val="24"/>
                <w:lang w:val="lt-LT"/>
              </w:rPr>
              <w:t>vyko organizuojant nuotolinius susitikimus (</w:t>
            </w:r>
            <w:proofErr w:type="spellStart"/>
            <w:r w:rsidR="00E62A3A" w:rsidRPr="00E62A3A">
              <w:rPr>
                <w:rFonts w:ascii="Times New Roman" w:hAnsi="Times New Roman" w:cs="Times New Roman"/>
                <w:sz w:val="24"/>
                <w:szCs w:val="24"/>
                <w:lang w:val="lt-LT"/>
              </w:rPr>
              <w:t>video</w:t>
            </w:r>
            <w:proofErr w:type="spellEnd"/>
            <w:r w:rsidR="00E62A3A" w:rsidRPr="00E62A3A">
              <w:rPr>
                <w:rFonts w:ascii="Times New Roman" w:hAnsi="Times New Roman" w:cs="Times New Roman"/>
                <w:sz w:val="24"/>
                <w:szCs w:val="24"/>
                <w:lang w:val="lt-LT"/>
              </w:rPr>
              <w:t xml:space="preserve"> konferencij</w:t>
            </w:r>
            <w:r w:rsidR="00567E41">
              <w:rPr>
                <w:rFonts w:ascii="Times New Roman" w:hAnsi="Times New Roman" w:cs="Times New Roman"/>
                <w:sz w:val="24"/>
                <w:szCs w:val="24"/>
                <w:lang w:val="lt-LT"/>
              </w:rPr>
              <w:t>a</w:t>
            </w:r>
            <w:r w:rsidR="00376F1B">
              <w:rPr>
                <w:rFonts w:ascii="Times New Roman" w:hAnsi="Times New Roman" w:cs="Times New Roman"/>
                <w:sz w:val="24"/>
                <w:szCs w:val="24"/>
                <w:lang w:val="lt-LT"/>
              </w:rPr>
              <w:t>s</w:t>
            </w:r>
            <w:r w:rsidR="00E62A3A" w:rsidRPr="00E62A3A">
              <w:rPr>
                <w:rFonts w:ascii="Times New Roman" w:hAnsi="Times New Roman" w:cs="Times New Roman"/>
                <w:sz w:val="24"/>
                <w:szCs w:val="24"/>
                <w:lang w:val="lt-LT"/>
              </w:rPr>
              <w:t>) su savivaldybėmis</w:t>
            </w:r>
            <w:r w:rsidRPr="00E62A3A">
              <w:rPr>
                <w:rFonts w:ascii="Times New Roman" w:hAnsi="Times New Roman" w:cs="Times New Roman"/>
                <w:sz w:val="24"/>
                <w:szCs w:val="24"/>
                <w:lang w:val="lt-LT"/>
              </w:rPr>
              <w:t>.</w:t>
            </w:r>
            <w:r w:rsidR="00E62A3A" w:rsidRPr="00E62A3A">
              <w:rPr>
                <w:rFonts w:ascii="Times New Roman" w:hAnsi="Times New Roman" w:cs="Times New Roman"/>
                <w:sz w:val="24"/>
                <w:szCs w:val="24"/>
                <w:lang w:val="lt-LT"/>
              </w:rPr>
              <w:t xml:space="preserve"> </w:t>
            </w:r>
            <w:r w:rsidR="000E3021">
              <w:rPr>
                <w:rFonts w:ascii="Times New Roman" w:hAnsi="Times New Roman" w:cs="Times New Roman"/>
                <w:sz w:val="24"/>
                <w:szCs w:val="24"/>
                <w:lang w:val="lt-LT"/>
              </w:rPr>
              <w:t xml:space="preserve">Reiktų pastebėti, kad teisės aktų projektų paskelbimas TAIS nėra laikomas viešosiomis konsultacijomis. </w:t>
            </w:r>
          </w:p>
        </w:tc>
      </w:tr>
      <w:tr w:rsidR="00106EEC" w:rsidRPr="0080369E" w14:paraId="08B8E723" w14:textId="77777777" w:rsidTr="007D742C">
        <w:trPr>
          <w:trHeight w:val="411"/>
        </w:trPr>
        <w:tc>
          <w:tcPr>
            <w:tcW w:w="2411" w:type="dxa"/>
            <w:vMerge/>
          </w:tcPr>
          <w:p w14:paraId="6312A74D" w14:textId="77777777" w:rsidR="00106EEC" w:rsidRPr="0080369E" w:rsidRDefault="00106EEC" w:rsidP="00106EEC">
            <w:pPr>
              <w:spacing w:after="120"/>
              <w:rPr>
                <w:rFonts w:ascii="Times New Roman" w:hAnsi="Times New Roman" w:cs="Times New Roman"/>
                <w:b/>
                <w:bCs/>
                <w:sz w:val="24"/>
                <w:szCs w:val="24"/>
                <w:lang w:val="lt-LT"/>
              </w:rPr>
            </w:pPr>
          </w:p>
        </w:tc>
        <w:tc>
          <w:tcPr>
            <w:tcW w:w="6379" w:type="dxa"/>
          </w:tcPr>
          <w:p w14:paraId="3DA3A574" w14:textId="0EE8BE4A" w:rsidR="00106EEC" w:rsidRPr="0080369E" w:rsidRDefault="00106EEC" w:rsidP="00106EEC">
            <w:pPr>
              <w:spacing w:after="120"/>
              <w:rPr>
                <w:rFonts w:ascii="Times New Roman" w:hAnsi="Times New Roman" w:cs="Times New Roman"/>
                <w:sz w:val="24"/>
                <w:szCs w:val="24"/>
                <w:lang w:val="lt-LT"/>
              </w:rPr>
            </w:pPr>
            <w:r w:rsidRPr="0080369E">
              <w:rPr>
                <w:rFonts w:ascii="Times New Roman" w:hAnsi="Times New Roman" w:cs="Times New Roman"/>
                <w:sz w:val="24"/>
                <w:szCs w:val="24"/>
                <w:lang w:val="lt-LT"/>
              </w:rPr>
              <w:t>8.2. Ar pateikti apibendrinti viešųjų konsultacijų rezultatai (</w:t>
            </w:r>
            <w:r w:rsidRPr="0080369E">
              <w:rPr>
                <w:rFonts w:ascii="Times New Roman" w:hAnsi="Times New Roman" w:cs="Times New Roman"/>
                <w:iCs/>
                <w:sz w:val="24"/>
                <w:szCs w:val="24"/>
                <w:lang w:val="lt-LT"/>
              </w:rPr>
              <w:t>konsultacijų tikslas, su kuo konsultuotasi, paaiškinama, kaip konsultacijų rezultatai panaudoti rengiant teisės akto projektą ar jo galimo poveikio įvertinimą</w:t>
            </w:r>
            <w:r w:rsidRPr="0080369E">
              <w:rPr>
                <w:rFonts w:ascii="Times New Roman" w:hAnsi="Times New Roman" w:cs="Times New Roman"/>
                <w:sz w:val="24"/>
                <w:szCs w:val="24"/>
                <w:lang w:val="lt-LT"/>
              </w:rPr>
              <w:t>) ?</w:t>
            </w:r>
          </w:p>
        </w:tc>
        <w:tc>
          <w:tcPr>
            <w:tcW w:w="850" w:type="dxa"/>
          </w:tcPr>
          <w:p w14:paraId="7C3392E4" w14:textId="6781983B" w:rsidR="00106EEC" w:rsidRPr="00E62A3A" w:rsidRDefault="00834121" w:rsidP="00106EEC">
            <w:pPr>
              <w:rPr>
                <w:sz w:val="18"/>
                <w:szCs w:val="18"/>
                <w:lang w:val="lt-LT"/>
              </w:rPr>
            </w:pPr>
            <w:sdt>
              <w:sdtPr>
                <w:rPr>
                  <w:sz w:val="18"/>
                  <w:szCs w:val="18"/>
                  <w:lang w:val="lt-LT"/>
                </w:rPr>
                <w:id w:val="-776403368"/>
                <w14:checkbox>
                  <w14:checked w14:val="0"/>
                  <w14:checkedState w14:val="2612" w14:font="MS Gothic"/>
                  <w14:uncheckedState w14:val="2610" w14:font="MS Gothic"/>
                </w14:checkbox>
              </w:sdtPr>
              <w:sdtEndPr/>
              <w:sdtContent>
                <w:r w:rsidR="00E62A3A" w:rsidRPr="00E62A3A">
                  <w:rPr>
                    <w:rFonts w:ascii="MS Gothic" w:eastAsia="MS Gothic" w:hAnsi="MS Gothic" w:hint="eastAsia"/>
                    <w:sz w:val="18"/>
                    <w:szCs w:val="18"/>
                    <w:lang w:val="lt-LT"/>
                  </w:rPr>
                  <w:t>☐</w:t>
                </w:r>
              </w:sdtContent>
            </w:sdt>
            <w:r w:rsidR="00106EEC" w:rsidRPr="00E62A3A">
              <w:rPr>
                <w:sz w:val="18"/>
                <w:szCs w:val="18"/>
                <w:lang w:val="lt-LT"/>
              </w:rPr>
              <w:t xml:space="preserve"> Taip</w:t>
            </w:r>
          </w:p>
          <w:p w14:paraId="4A0F2B7B" w14:textId="2E0401FA" w:rsidR="00106EEC" w:rsidRPr="00E62A3A" w:rsidRDefault="00834121" w:rsidP="00106EEC">
            <w:pPr>
              <w:spacing w:after="120"/>
              <w:rPr>
                <w:rFonts w:ascii="Times New Roman" w:hAnsi="Times New Roman" w:cs="Times New Roman"/>
                <w:sz w:val="24"/>
                <w:szCs w:val="24"/>
                <w:lang w:val="lt-LT"/>
              </w:rPr>
            </w:pPr>
            <w:sdt>
              <w:sdtPr>
                <w:rPr>
                  <w:sz w:val="18"/>
                  <w:szCs w:val="18"/>
                  <w:lang w:val="lt-LT"/>
                </w:rPr>
                <w:id w:val="-1489176346"/>
                <w14:checkbox>
                  <w14:checked w14:val="1"/>
                  <w14:checkedState w14:val="2612" w14:font="MS Gothic"/>
                  <w14:uncheckedState w14:val="2610" w14:font="MS Gothic"/>
                </w14:checkbox>
              </w:sdtPr>
              <w:sdtEndPr/>
              <w:sdtContent>
                <w:r w:rsidR="00E62A3A" w:rsidRPr="00E62A3A">
                  <w:rPr>
                    <w:rFonts w:ascii="MS Gothic" w:eastAsia="MS Gothic" w:hAnsi="MS Gothic" w:hint="eastAsia"/>
                    <w:sz w:val="18"/>
                    <w:szCs w:val="18"/>
                    <w:lang w:val="lt-LT"/>
                  </w:rPr>
                  <w:t>☒</w:t>
                </w:r>
              </w:sdtContent>
            </w:sdt>
            <w:r w:rsidR="00106EEC" w:rsidRPr="00E62A3A">
              <w:rPr>
                <w:sz w:val="18"/>
                <w:szCs w:val="18"/>
                <w:lang w:val="lt-LT"/>
              </w:rPr>
              <w:t xml:space="preserve"> Ne</w:t>
            </w:r>
          </w:p>
        </w:tc>
        <w:tc>
          <w:tcPr>
            <w:tcW w:w="5664" w:type="dxa"/>
          </w:tcPr>
          <w:p w14:paraId="4303ED71" w14:textId="0F467106" w:rsidR="00106EEC" w:rsidRPr="00E62A3A" w:rsidRDefault="00567E41" w:rsidP="00F66F48">
            <w:pPr>
              <w:spacing w:after="120"/>
              <w:jc w:val="both"/>
              <w:rPr>
                <w:rFonts w:ascii="Times New Roman" w:hAnsi="Times New Roman" w:cs="Times New Roman"/>
                <w:i/>
                <w:iCs/>
                <w:sz w:val="24"/>
                <w:szCs w:val="24"/>
                <w:lang w:val="lt-LT"/>
              </w:rPr>
            </w:pPr>
            <w:r>
              <w:rPr>
                <w:rFonts w:ascii="Times New Roman" w:hAnsi="Times New Roman" w:cs="Times New Roman"/>
                <w:sz w:val="24"/>
                <w:szCs w:val="24"/>
                <w:lang w:val="lt-LT"/>
              </w:rPr>
              <w:t>V</w:t>
            </w:r>
            <w:r w:rsidR="00F66F48" w:rsidRPr="00E62A3A">
              <w:rPr>
                <w:rFonts w:ascii="Times New Roman" w:hAnsi="Times New Roman" w:cs="Times New Roman"/>
                <w:sz w:val="24"/>
                <w:szCs w:val="24"/>
                <w:lang w:val="lt-LT"/>
              </w:rPr>
              <w:t>iešųjų konsultacijų rezultatai</w:t>
            </w:r>
            <w:r w:rsidR="00E62A3A" w:rsidRPr="00E62A3A">
              <w:rPr>
                <w:rFonts w:ascii="Times New Roman" w:hAnsi="Times New Roman" w:cs="Times New Roman"/>
                <w:sz w:val="24"/>
                <w:szCs w:val="24"/>
                <w:lang w:val="lt-LT"/>
              </w:rPr>
              <w:t xml:space="preserve"> </w:t>
            </w:r>
            <w:r>
              <w:rPr>
                <w:rFonts w:ascii="Times New Roman" w:hAnsi="Times New Roman" w:cs="Times New Roman"/>
                <w:sz w:val="24"/>
                <w:szCs w:val="24"/>
                <w:lang w:val="lt-LT"/>
              </w:rPr>
              <w:t>pateikti labai abstrakčiai</w:t>
            </w:r>
            <w:r w:rsidR="00376F1B">
              <w:rPr>
                <w:rFonts w:ascii="Times New Roman" w:hAnsi="Times New Roman" w:cs="Times New Roman"/>
                <w:sz w:val="24"/>
                <w:szCs w:val="24"/>
                <w:lang w:val="lt-LT"/>
              </w:rPr>
              <w:t>. N</w:t>
            </w:r>
            <w:r w:rsidR="00E62A3A" w:rsidRPr="00E62A3A">
              <w:rPr>
                <w:rFonts w:ascii="Times New Roman" w:hAnsi="Times New Roman" w:cs="Times New Roman"/>
                <w:sz w:val="24"/>
                <w:szCs w:val="24"/>
                <w:lang w:val="lt-LT"/>
              </w:rPr>
              <w:t xml:space="preserve">ėra nurodyta, kokie </w:t>
            </w:r>
            <w:r>
              <w:rPr>
                <w:rFonts w:ascii="Times New Roman" w:hAnsi="Times New Roman" w:cs="Times New Roman"/>
                <w:sz w:val="24"/>
                <w:szCs w:val="24"/>
                <w:lang w:val="lt-LT"/>
              </w:rPr>
              <w:t xml:space="preserve">konkretūs </w:t>
            </w:r>
            <w:r w:rsidR="00E62A3A" w:rsidRPr="00E62A3A">
              <w:rPr>
                <w:rFonts w:ascii="Times New Roman" w:hAnsi="Times New Roman" w:cs="Times New Roman"/>
                <w:sz w:val="24"/>
                <w:szCs w:val="24"/>
                <w:lang w:val="lt-LT"/>
              </w:rPr>
              <w:t>konsultacijų rezultatai ir kaip jie buvo panaudoti rengiant teisės aktų projektus ir poveikio vertinimą.</w:t>
            </w:r>
          </w:p>
        </w:tc>
      </w:tr>
      <w:tr w:rsidR="00106EEC" w:rsidRPr="0080369E" w14:paraId="29231C7F" w14:textId="28774705" w:rsidTr="007D742C">
        <w:trPr>
          <w:trHeight w:val="370"/>
        </w:trPr>
        <w:tc>
          <w:tcPr>
            <w:tcW w:w="2411" w:type="dxa"/>
            <w:vMerge/>
          </w:tcPr>
          <w:p w14:paraId="2766F495" w14:textId="77777777" w:rsidR="00106EEC" w:rsidRPr="0080369E" w:rsidRDefault="00106EEC" w:rsidP="00106EEC">
            <w:pPr>
              <w:spacing w:after="120"/>
              <w:rPr>
                <w:rFonts w:ascii="Times New Roman" w:hAnsi="Times New Roman" w:cs="Times New Roman"/>
                <w:b/>
                <w:bCs/>
                <w:sz w:val="24"/>
                <w:szCs w:val="24"/>
                <w:lang w:val="lt-LT"/>
              </w:rPr>
            </w:pPr>
          </w:p>
        </w:tc>
        <w:tc>
          <w:tcPr>
            <w:tcW w:w="6379" w:type="dxa"/>
          </w:tcPr>
          <w:p w14:paraId="42DF96D6" w14:textId="412716AD" w:rsidR="00106EEC" w:rsidRPr="0080369E" w:rsidRDefault="00106EEC" w:rsidP="00106EEC">
            <w:pPr>
              <w:spacing w:after="120"/>
              <w:rPr>
                <w:rFonts w:ascii="Times New Roman" w:hAnsi="Times New Roman" w:cs="Times New Roman"/>
                <w:sz w:val="24"/>
                <w:szCs w:val="24"/>
                <w:lang w:val="lt-LT"/>
              </w:rPr>
            </w:pPr>
            <w:r w:rsidRPr="0080369E">
              <w:rPr>
                <w:rFonts w:ascii="Times New Roman" w:hAnsi="Times New Roman" w:cs="Times New Roman"/>
                <w:sz w:val="24"/>
                <w:szCs w:val="24"/>
                <w:lang w:val="lt-LT"/>
              </w:rPr>
              <w:t>8.</w:t>
            </w:r>
            <w:r w:rsidR="00D4505D" w:rsidRPr="0080369E">
              <w:rPr>
                <w:rFonts w:ascii="Times New Roman" w:hAnsi="Times New Roman" w:cs="Times New Roman"/>
                <w:sz w:val="24"/>
                <w:szCs w:val="24"/>
                <w:lang w:val="lt-LT"/>
              </w:rPr>
              <w:t>3</w:t>
            </w:r>
            <w:r w:rsidRPr="0080369E">
              <w:rPr>
                <w:rFonts w:ascii="Times New Roman" w:hAnsi="Times New Roman" w:cs="Times New Roman"/>
                <w:sz w:val="24"/>
                <w:szCs w:val="24"/>
                <w:lang w:val="lt-LT"/>
              </w:rPr>
              <w:t>. Ar pateikiamas argumentuotas paaiškinimas, kodėl nevykdytos viešosios konsultacijos?</w:t>
            </w:r>
          </w:p>
        </w:tc>
        <w:tc>
          <w:tcPr>
            <w:tcW w:w="850" w:type="dxa"/>
          </w:tcPr>
          <w:p w14:paraId="58164220" w14:textId="77777777" w:rsidR="00106EEC" w:rsidRPr="00E62A3A" w:rsidRDefault="00834121" w:rsidP="00106EEC">
            <w:pPr>
              <w:rPr>
                <w:sz w:val="18"/>
                <w:szCs w:val="18"/>
                <w:lang w:val="lt-LT"/>
              </w:rPr>
            </w:pPr>
            <w:sdt>
              <w:sdtPr>
                <w:rPr>
                  <w:sz w:val="18"/>
                  <w:szCs w:val="18"/>
                  <w:lang w:val="lt-LT"/>
                </w:rPr>
                <w:id w:val="-861203548"/>
                <w14:checkbox>
                  <w14:checked w14:val="0"/>
                  <w14:checkedState w14:val="2612" w14:font="MS Gothic"/>
                  <w14:uncheckedState w14:val="2610" w14:font="MS Gothic"/>
                </w14:checkbox>
              </w:sdtPr>
              <w:sdtEndPr/>
              <w:sdtContent>
                <w:r w:rsidR="00106EEC" w:rsidRPr="00E62A3A">
                  <w:rPr>
                    <w:rFonts w:ascii="MS Gothic" w:eastAsia="MS Gothic" w:hAnsi="MS Gothic"/>
                    <w:sz w:val="18"/>
                    <w:szCs w:val="18"/>
                    <w:lang w:val="lt-LT"/>
                  </w:rPr>
                  <w:t>☐</w:t>
                </w:r>
              </w:sdtContent>
            </w:sdt>
            <w:r w:rsidR="00106EEC" w:rsidRPr="00E62A3A">
              <w:rPr>
                <w:sz w:val="18"/>
                <w:szCs w:val="18"/>
                <w:lang w:val="lt-LT"/>
              </w:rPr>
              <w:t xml:space="preserve"> Taip</w:t>
            </w:r>
          </w:p>
          <w:p w14:paraId="571A9623" w14:textId="68F3A143" w:rsidR="00106EEC" w:rsidRPr="00E62A3A" w:rsidRDefault="00834121" w:rsidP="00106EEC">
            <w:pPr>
              <w:spacing w:after="120"/>
              <w:rPr>
                <w:rFonts w:ascii="Times New Roman" w:hAnsi="Times New Roman" w:cs="Times New Roman"/>
                <w:sz w:val="24"/>
                <w:szCs w:val="24"/>
                <w:lang w:val="lt-LT"/>
              </w:rPr>
            </w:pPr>
            <w:sdt>
              <w:sdtPr>
                <w:rPr>
                  <w:sz w:val="18"/>
                  <w:szCs w:val="18"/>
                  <w:lang w:val="lt-LT"/>
                </w:rPr>
                <w:id w:val="-1266531851"/>
                <w14:checkbox>
                  <w14:checked w14:val="0"/>
                  <w14:checkedState w14:val="2612" w14:font="MS Gothic"/>
                  <w14:uncheckedState w14:val="2610" w14:font="MS Gothic"/>
                </w14:checkbox>
              </w:sdtPr>
              <w:sdtEndPr/>
              <w:sdtContent>
                <w:r w:rsidR="00106EEC" w:rsidRPr="00E62A3A">
                  <w:rPr>
                    <w:rFonts w:ascii="MS Gothic" w:eastAsia="MS Gothic" w:hAnsi="MS Gothic"/>
                    <w:sz w:val="18"/>
                    <w:szCs w:val="18"/>
                    <w:lang w:val="lt-LT"/>
                  </w:rPr>
                  <w:t>☐</w:t>
                </w:r>
              </w:sdtContent>
            </w:sdt>
            <w:r w:rsidR="00106EEC" w:rsidRPr="00E62A3A">
              <w:rPr>
                <w:sz w:val="18"/>
                <w:szCs w:val="18"/>
                <w:lang w:val="lt-LT"/>
              </w:rPr>
              <w:t xml:space="preserve"> Ne</w:t>
            </w:r>
          </w:p>
        </w:tc>
        <w:tc>
          <w:tcPr>
            <w:tcW w:w="5664" w:type="dxa"/>
          </w:tcPr>
          <w:p w14:paraId="02EC512E" w14:textId="77B91858" w:rsidR="00106EEC" w:rsidRPr="00E62A3A" w:rsidRDefault="00E34E59" w:rsidP="00106EEC">
            <w:pPr>
              <w:spacing w:after="120"/>
              <w:rPr>
                <w:rFonts w:ascii="Times New Roman" w:hAnsi="Times New Roman" w:cs="Times New Roman"/>
                <w:sz w:val="24"/>
                <w:szCs w:val="24"/>
                <w:lang w:val="lt-LT"/>
              </w:rPr>
            </w:pPr>
            <w:r w:rsidRPr="00E62A3A">
              <w:rPr>
                <w:rFonts w:ascii="Times New Roman" w:hAnsi="Times New Roman" w:cs="Times New Roman"/>
                <w:sz w:val="24"/>
                <w:szCs w:val="24"/>
                <w:lang w:val="lt-LT"/>
              </w:rPr>
              <w:t>-</w:t>
            </w:r>
          </w:p>
        </w:tc>
      </w:tr>
      <w:tr w:rsidR="00E34E59" w:rsidRPr="0080369E" w14:paraId="539DD32D" w14:textId="77777777" w:rsidTr="007D742C">
        <w:trPr>
          <w:trHeight w:val="370"/>
        </w:trPr>
        <w:tc>
          <w:tcPr>
            <w:tcW w:w="2411" w:type="dxa"/>
            <w:vMerge w:val="restart"/>
          </w:tcPr>
          <w:p w14:paraId="79BCFAD6" w14:textId="0A72C830" w:rsidR="00E34E59" w:rsidRPr="0080369E" w:rsidRDefault="00E34E59" w:rsidP="00E34E59">
            <w:pPr>
              <w:pStyle w:val="ListParagraph"/>
              <w:numPr>
                <w:ilvl w:val="0"/>
                <w:numId w:val="15"/>
              </w:numPr>
              <w:spacing w:after="120"/>
              <w:rPr>
                <w:rFonts w:ascii="Times New Roman" w:hAnsi="Times New Roman" w:cs="Times New Roman"/>
                <w:b/>
                <w:bCs/>
                <w:sz w:val="24"/>
                <w:szCs w:val="24"/>
                <w:lang w:val="lt-LT"/>
              </w:rPr>
            </w:pPr>
            <w:r w:rsidRPr="0080369E">
              <w:rPr>
                <w:rFonts w:ascii="Times New Roman" w:hAnsi="Times New Roman" w:cs="Times New Roman"/>
                <w:b/>
                <w:bCs/>
                <w:lang w:val="lt-LT"/>
              </w:rPr>
              <w:t>Bendrieji reikalavimai kokybei</w:t>
            </w:r>
          </w:p>
        </w:tc>
        <w:tc>
          <w:tcPr>
            <w:tcW w:w="6379" w:type="dxa"/>
          </w:tcPr>
          <w:p w14:paraId="5E56BAD3" w14:textId="29DFF9F6" w:rsidR="00E34E59" w:rsidRPr="0080369E" w:rsidRDefault="00E34E59" w:rsidP="00E34E59">
            <w:pPr>
              <w:pStyle w:val="ListParagraph"/>
              <w:numPr>
                <w:ilvl w:val="1"/>
                <w:numId w:val="15"/>
              </w:numPr>
              <w:spacing w:after="120"/>
              <w:rPr>
                <w:rFonts w:ascii="Times New Roman" w:hAnsi="Times New Roman" w:cs="Times New Roman"/>
                <w:sz w:val="24"/>
                <w:szCs w:val="24"/>
                <w:lang w:val="lt-LT"/>
              </w:rPr>
            </w:pPr>
            <w:r w:rsidRPr="0080369E">
              <w:rPr>
                <w:rFonts w:ascii="Times New Roman" w:hAnsi="Times New Roman" w:cs="Times New Roman"/>
                <w:sz w:val="24"/>
                <w:szCs w:val="24"/>
                <w:lang w:val="lt-LT"/>
              </w:rPr>
              <w:t xml:space="preserve"> Ar kalba aiški, lengvai suprantama ne srities specialistui?</w:t>
            </w:r>
          </w:p>
          <w:p w14:paraId="475F76D2" w14:textId="4D396764" w:rsidR="00E34E59" w:rsidRPr="0080369E" w:rsidRDefault="00E34E59" w:rsidP="00E34E59">
            <w:pPr>
              <w:pStyle w:val="ListParagraph"/>
              <w:spacing w:after="120"/>
              <w:ind w:left="360"/>
              <w:rPr>
                <w:rFonts w:ascii="Times New Roman" w:hAnsi="Times New Roman" w:cs="Times New Roman"/>
                <w:sz w:val="24"/>
                <w:szCs w:val="24"/>
                <w:lang w:val="lt-LT"/>
              </w:rPr>
            </w:pPr>
          </w:p>
        </w:tc>
        <w:tc>
          <w:tcPr>
            <w:tcW w:w="850" w:type="dxa"/>
          </w:tcPr>
          <w:p w14:paraId="56A2F2C3" w14:textId="6CE536BD" w:rsidR="00E34E59" w:rsidRPr="0080369E" w:rsidRDefault="00834121" w:rsidP="00E34E59">
            <w:pPr>
              <w:rPr>
                <w:sz w:val="18"/>
                <w:szCs w:val="18"/>
                <w:lang w:val="lt-LT"/>
              </w:rPr>
            </w:pPr>
            <w:sdt>
              <w:sdtPr>
                <w:rPr>
                  <w:sz w:val="18"/>
                  <w:szCs w:val="18"/>
                  <w:lang w:val="lt-LT"/>
                </w:rPr>
                <w:id w:val="-382337746"/>
                <w14:checkbox>
                  <w14:checked w14:val="1"/>
                  <w14:checkedState w14:val="2612" w14:font="MS Gothic"/>
                  <w14:uncheckedState w14:val="2610" w14:font="MS Gothic"/>
                </w14:checkbox>
              </w:sdtPr>
              <w:sdtEndPr/>
              <w:sdtContent>
                <w:r w:rsidR="00E34E59" w:rsidRPr="0080369E">
                  <w:rPr>
                    <w:rFonts w:ascii="MS Gothic" w:eastAsia="MS Gothic" w:hAnsi="MS Gothic"/>
                    <w:sz w:val="18"/>
                    <w:szCs w:val="18"/>
                    <w:lang w:val="lt-LT"/>
                  </w:rPr>
                  <w:t>☒</w:t>
                </w:r>
              </w:sdtContent>
            </w:sdt>
            <w:r w:rsidR="00E34E59" w:rsidRPr="0080369E">
              <w:rPr>
                <w:sz w:val="18"/>
                <w:szCs w:val="18"/>
                <w:lang w:val="lt-LT"/>
              </w:rPr>
              <w:t xml:space="preserve"> Taip</w:t>
            </w:r>
          </w:p>
          <w:p w14:paraId="345E3766" w14:textId="44480213" w:rsidR="00E34E59" w:rsidRPr="0080369E" w:rsidRDefault="00834121" w:rsidP="00E34E59">
            <w:pPr>
              <w:rPr>
                <w:sz w:val="18"/>
                <w:szCs w:val="18"/>
                <w:lang w:val="lt-LT"/>
              </w:rPr>
            </w:pPr>
            <w:sdt>
              <w:sdtPr>
                <w:rPr>
                  <w:sz w:val="18"/>
                  <w:szCs w:val="18"/>
                  <w:lang w:val="lt-LT"/>
                </w:rPr>
                <w:id w:val="731890809"/>
                <w14:checkbox>
                  <w14:checked w14:val="0"/>
                  <w14:checkedState w14:val="2612" w14:font="MS Gothic"/>
                  <w14:uncheckedState w14:val="2610" w14:font="MS Gothic"/>
                </w14:checkbox>
              </w:sdtPr>
              <w:sdtEndPr/>
              <w:sdtContent>
                <w:r w:rsidR="00E34E59" w:rsidRPr="0080369E">
                  <w:rPr>
                    <w:rFonts w:ascii="MS Gothic" w:eastAsia="MS Gothic" w:hAnsi="MS Gothic"/>
                    <w:sz w:val="18"/>
                    <w:szCs w:val="18"/>
                    <w:lang w:val="lt-LT"/>
                  </w:rPr>
                  <w:t>☐</w:t>
                </w:r>
              </w:sdtContent>
            </w:sdt>
            <w:r w:rsidR="00E34E59" w:rsidRPr="0080369E">
              <w:rPr>
                <w:sz w:val="18"/>
                <w:szCs w:val="18"/>
                <w:lang w:val="lt-LT"/>
              </w:rPr>
              <w:t xml:space="preserve"> Ne</w:t>
            </w:r>
          </w:p>
        </w:tc>
        <w:tc>
          <w:tcPr>
            <w:tcW w:w="5664" w:type="dxa"/>
          </w:tcPr>
          <w:p w14:paraId="1D80071E" w14:textId="759D5FFE" w:rsidR="00E34E59" w:rsidRPr="00E62A3A" w:rsidRDefault="00E34E59" w:rsidP="00E34E59">
            <w:pPr>
              <w:spacing w:after="120"/>
              <w:jc w:val="both"/>
              <w:rPr>
                <w:rFonts w:ascii="Times New Roman" w:hAnsi="Times New Roman" w:cs="Times New Roman"/>
                <w:i/>
                <w:iCs/>
                <w:sz w:val="24"/>
                <w:szCs w:val="24"/>
                <w:lang w:val="lt-LT"/>
              </w:rPr>
            </w:pPr>
            <w:r w:rsidRPr="00E62A3A">
              <w:rPr>
                <w:rFonts w:ascii="Times New Roman" w:hAnsi="Times New Roman" w:cs="Times New Roman"/>
                <w:sz w:val="24"/>
                <w:szCs w:val="24"/>
                <w:lang w:val="lt-LT"/>
              </w:rPr>
              <w:t>Kalba aiški ir suprantama ne specialistui.</w:t>
            </w:r>
          </w:p>
        </w:tc>
      </w:tr>
      <w:tr w:rsidR="00E34E59" w:rsidRPr="0080369E" w14:paraId="4E2C7632" w14:textId="77777777" w:rsidTr="007D742C">
        <w:trPr>
          <w:trHeight w:val="370"/>
        </w:trPr>
        <w:tc>
          <w:tcPr>
            <w:tcW w:w="2411" w:type="dxa"/>
            <w:vMerge/>
          </w:tcPr>
          <w:p w14:paraId="19B8408C" w14:textId="77777777" w:rsidR="00E34E59" w:rsidRPr="0080369E" w:rsidRDefault="00E34E59" w:rsidP="00E34E59">
            <w:pPr>
              <w:pStyle w:val="ListParagraph"/>
              <w:spacing w:after="120"/>
              <w:ind w:left="360"/>
              <w:rPr>
                <w:b/>
                <w:bCs/>
                <w:lang w:val="lt-LT"/>
              </w:rPr>
            </w:pPr>
          </w:p>
        </w:tc>
        <w:tc>
          <w:tcPr>
            <w:tcW w:w="6379" w:type="dxa"/>
          </w:tcPr>
          <w:p w14:paraId="720B08C5" w14:textId="04A8F581" w:rsidR="00E34E59" w:rsidRPr="0080369E" w:rsidRDefault="00E34E59" w:rsidP="00E34E59">
            <w:pPr>
              <w:pStyle w:val="ListParagraph"/>
              <w:numPr>
                <w:ilvl w:val="1"/>
                <w:numId w:val="15"/>
              </w:numPr>
              <w:spacing w:after="120"/>
              <w:rPr>
                <w:rFonts w:ascii="Times New Roman" w:hAnsi="Times New Roman" w:cs="Times New Roman"/>
                <w:sz w:val="24"/>
                <w:szCs w:val="24"/>
                <w:lang w:val="lt-LT"/>
              </w:rPr>
            </w:pPr>
            <w:r w:rsidRPr="0080369E">
              <w:rPr>
                <w:rFonts w:ascii="Times New Roman" w:hAnsi="Times New Roman" w:cs="Times New Roman"/>
                <w:sz w:val="24"/>
                <w:szCs w:val="24"/>
                <w:lang w:val="lt-LT"/>
              </w:rPr>
              <w:t xml:space="preserve">Ar dėstymas logiškas, naudojami argumentai suprantami? </w:t>
            </w:r>
          </w:p>
        </w:tc>
        <w:tc>
          <w:tcPr>
            <w:tcW w:w="850" w:type="dxa"/>
          </w:tcPr>
          <w:p w14:paraId="6D25C6DA" w14:textId="7717F9CA" w:rsidR="00E34E59" w:rsidRPr="0080369E" w:rsidRDefault="00834121" w:rsidP="00E34E59">
            <w:pPr>
              <w:rPr>
                <w:sz w:val="18"/>
                <w:szCs w:val="18"/>
                <w:lang w:val="lt-LT"/>
              </w:rPr>
            </w:pPr>
            <w:sdt>
              <w:sdtPr>
                <w:rPr>
                  <w:sz w:val="18"/>
                  <w:szCs w:val="18"/>
                  <w:lang w:val="lt-LT"/>
                </w:rPr>
                <w:id w:val="1764800533"/>
                <w14:checkbox>
                  <w14:checked w14:val="0"/>
                  <w14:checkedState w14:val="2612" w14:font="MS Gothic"/>
                  <w14:uncheckedState w14:val="2610" w14:font="MS Gothic"/>
                </w14:checkbox>
              </w:sdtPr>
              <w:sdtEndPr/>
              <w:sdtContent>
                <w:r w:rsidR="00376F1B">
                  <w:rPr>
                    <w:rFonts w:ascii="MS Gothic" w:eastAsia="MS Gothic" w:hAnsi="MS Gothic" w:hint="eastAsia"/>
                    <w:sz w:val="18"/>
                    <w:szCs w:val="18"/>
                    <w:lang w:val="lt-LT"/>
                  </w:rPr>
                  <w:t>☐</w:t>
                </w:r>
              </w:sdtContent>
            </w:sdt>
            <w:r w:rsidR="00E34E59" w:rsidRPr="0080369E">
              <w:rPr>
                <w:sz w:val="18"/>
                <w:szCs w:val="18"/>
                <w:lang w:val="lt-LT"/>
              </w:rPr>
              <w:t xml:space="preserve"> Taip</w:t>
            </w:r>
          </w:p>
          <w:p w14:paraId="2C5C5F89" w14:textId="76C19723" w:rsidR="00E34E59" w:rsidRPr="0080369E" w:rsidRDefault="00834121" w:rsidP="00E34E59">
            <w:pPr>
              <w:rPr>
                <w:sz w:val="18"/>
                <w:szCs w:val="18"/>
                <w:lang w:val="lt-LT"/>
              </w:rPr>
            </w:pPr>
            <w:sdt>
              <w:sdtPr>
                <w:rPr>
                  <w:sz w:val="18"/>
                  <w:szCs w:val="18"/>
                  <w:lang w:val="lt-LT"/>
                </w:rPr>
                <w:id w:val="1758017224"/>
                <w14:checkbox>
                  <w14:checked w14:val="1"/>
                  <w14:checkedState w14:val="2612" w14:font="MS Gothic"/>
                  <w14:uncheckedState w14:val="2610" w14:font="MS Gothic"/>
                </w14:checkbox>
              </w:sdtPr>
              <w:sdtEndPr/>
              <w:sdtContent>
                <w:r w:rsidR="00376F1B">
                  <w:rPr>
                    <w:rFonts w:ascii="MS Gothic" w:eastAsia="MS Gothic" w:hAnsi="MS Gothic" w:hint="eastAsia"/>
                    <w:sz w:val="18"/>
                    <w:szCs w:val="18"/>
                    <w:lang w:val="lt-LT"/>
                  </w:rPr>
                  <w:t>☒</w:t>
                </w:r>
              </w:sdtContent>
            </w:sdt>
            <w:r w:rsidR="00E34E59" w:rsidRPr="0080369E">
              <w:rPr>
                <w:sz w:val="18"/>
                <w:szCs w:val="18"/>
                <w:lang w:val="lt-LT"/>
              </w:rPr>
              <w:t xml:space="preserve"> Ne</w:t>
            </w:r>
          </w:p>
        </w:tc>
        <w:tc>
          <w:tcPr>
            <w:tcW w:w="5664" w:type="dxa"/>
          </w:tcPr>
          <w:p w14:paraId="6EC9C8E2" w14:textId="558F5B5A" w:rsidR="00E34E59" w:rsidRPr="00E62A3A" w:rsidRDefault="00E34E59" w:rsidP="00E34E59">
            <w:pPr>
              <w:spacing w:after="120"/>
              <w:jc w:val="both"/>
              <w:rPr>
                <w:rFonts w:ascii="Times New Roman" w:hAnsi="Times New Roman" w:cs="Times New Roman"/>
                <w:i/>
                <w:iCs/>
                <w:sz w:val="24"/>
                <w:szCs w:val="24"/>
                <w:lang w:val="lt-LT"/>
              </w:rPr>
            </w:pPr>
            <w:r w:rsidRPr="00E62A3A">
              <w:rPr>
                <w:rFonts w:ascii="Times New Roman" w:hAnsi="Times New Roman" w:cs="Times New Roman"/>
                <w:sz w:val="24"/>
                <w:szCs w:val="24"/>
                <w:lang w:val="lt-LT"/>
              </w:rPr>
              <w:t xml:space="preserve">Dėstymas </w:t>
            </w:r>
            <w:r w:rsidR="00376F1B">
              <w:rPr>
                <w:rFonts w:ascii="Times New Roman" w:hAnsi="Times New Roman" w:cs="Times New Roman"/>
                <w:sz w:val="24"/>
                <w:szCs w:val="24"/>
                <w:lang w:val="lt-LT"/>
              </w:rPr>
              <w:t>nėra pakankamai nuoseklus ir logiškas</w:t>
            </w:r>
            <w:r w:rsidRPr="00E62A3A">
              <w:rPr>
                <w:rFonts w:ascii="Times New Roman" w:hAnsi="Times New Roman" w:cs="Times New Roman"/>
                <w:sz w:val="24"/>
                <w:szCs w:val="24"/>
                <w:lang w:val="lt-LT"/>
              </w:rPr>
              <w:t xml:space="preserve">,  naudojami argumentai </w:t>
            </w:r>
            <w:r w:rsidR="00376F1B">
              <w:rPr>
                <w:rFonts w:ascii="Times New Roman" w:hAnsi="Times New Roman" w:cs="Times New Roman"/>
                <w:sz w:val="24"/>
                <w:szCs w:val="24"/>
                <w:lang w:val="lt-LT"/>
              </w:rPr>
              <w:t xml:space="preserve">ne visuomet </w:t>
            </w:r>
            <w:r w:rsidRPr="00E62A3A">
              <w:rPr>
                <w:rFonts w:ascii="Times New Roman" w:hAnsi="Times New Roman" w:cs="Times New Roman"/>
                <w:sz w:val="24"/>
                <w:szCs w:val="24"/>
                <w:lang w:val="lt-LT"/>
              </w:rPr>
              <w:t>pakankami</w:t>
            </w:r>
            <w:r w:rsidR="0032645C">
              <w:rPr>
                <w:rFonts w:ascii="Times New Roman" w:hAnsi="Times New Roman" w:cs="Times New Roman"/>
                <w:sz w:val="24"/>
                <w:szCs w:val="24"/>
                <w:lang w:val="lt-LT"/>
              </w:rPr>
              <w:t xml:space="preserve"> ir pagrįsti duomenimis.</w:t>
            </w:r>
          </w:p>
        </w:tc>
      </w:tr>
      <w:tr w:rsidR="00180ACD" w:rsidRPr="0080369E" w14:paraId="1DD83623" w14:textId="77777777" w:rsidTr="001C0A4C">
        <w:trPr>
          <w:trHeight w:val="370"/>
        </w:trPr>
        <w:tc>
          <w:tcPr>
            <w:tcW w:w="2411" w:type="dxa"/>
            <w:shd w:val="clear" w:color="auto" w:fill="B4C6E7" w:themeFill="accent1" w:themeFillTint="66"/>
          </w:tcPr>
          <w:p w14:paraId="2176D00D" w14:textId="187E8EB6" w:rsidR="00180ACD" w:rsidRPr="0080369E" w:rsidRDefault="00180ACD" w:rsidP="00106EEC">
            <w:pPr>
              <w:pStyle w:val="ListParagraph"/>
              <w:spacing w:after="120"/>
              <w:ind w:left="360"/>
              <w:rPr>
                <w:b/>
                <w:bCs/>
                <w:lang w:val="lt-LT"/>
              </w:rPr>
            </w:pPr>
            <w:r w:rsidRPr="0080369E">
              <w:rPr>
                <w:rFonts w:ascii="Times New Roman" w:hAnsi="Times New Roman" w:cs="Times New Roman"/>
                <w:b/>
                <w:bCs/>
                <w:sz w:val="24"/>
                <w:szCs w:val="24"/>
                <w:lang w:val="lt-LT"/>
              </w:rPr>
              <w:t>Atlikto didesnio poveikio vertinimo apibendrinančios išvados ir rekomendacijos</w:t>
            </w:r>
          </w:p>
        </w:tc>
        <w:tc>
          <w:tcPr>
            <w:tcW w:w="12893" w:type="dxa"/>
            <w:gridSpan w:val="3"/>
          </w:tcPr>
          <w:p w14:paraId="205DFA89" w14:textId="28FD382E" w:rsidR="0065230C" w:rsidRPr="000A33C3" w:rsidRDefault="0065230C" w:rsidP="00EA34A4">
            <w:pPr>
              <w:spacing w:after="120"/>
              <w:jc w:val="both"/>
              <w:rPr>
                <w:rFonts w:ascii="Times New Roman" w:hAnsi="Times New Roman" w:cs="Times New Roman"/>
                <w:b/>
                <w:bCs/>
                <w:sz w:val="24"/>
                <w:szCs w:val="24"/>
                <w:lang w:val="lt-LT"/>
              </w:rPr>
            </w:pPr>
            <w:r w:rsidRPr="0080369E">
              <w:rPr>
                <w:rFonts w:ascii="Times New Roman" w:hAnsi="Times New Roman" w:cs="Times New Roman"/>
                <w:b/>
                <w:bCs/>
                <w:sz w:val="24"/>
                <w:szCs w:val="24"/>
                <w:lang w:val="lt-LT"/>
              </w:rPr>
              <w:t>Atliktas poveikio vertinimas ir jo rezultat</w:t>
            </w:r>
            <w:r w:rsidR="00294E61">
              <w:rPr>
                <w:rFonts w:ascii="Times New Roman" w:hAnsi="Times New Roman" w:cs="Times New Roman"/>
                <w:b/>
                <w:bCs/>
                <w:sz w:val="24"/>
                <w:szCs w:val="24"/>
                <w:lang w:val="lt-LT"/>
              </w:rPr>
              <w:t>ai</w:t>
            </w:r>
            <w:r w:rsidRPr="0080369E">
              <w:rPr>
                <w:rFonts w:ascii="Times New Roman" w:hAnsi="Times New Roman" w:cs="Times New Roman"/>
                <w:b/>
                <w:bCs/>
                <w:sz w:val="24"/>
                <w:szCs w:val="24"/>
                <w:lang w:val="lt-LT"/>
              </w:rPr>
              <w:t xml:space="preserve"> </w:t>
            </w:r>
            <w:r w:rsidR="000F22B4">
              <w:t xml:space="preserve"> </w:t>
            </w:r>
            <w:r w:rsidR="000F22B4" w:rsidRPr="000F22B4">
              <w:rPr>
                <w:rFonts w:ascii="Times New Roman" w:hAnsi="Times New Roman" w:cs="Times New Roman"/>
                <w:b/>
                <w:bCs/>
                <w:sz w:val="24"/>
                <w:szCs w:val="24"/>
                <w:lang w:val="lt-LT"/>
              </w:rPr>
              <w:t>neatitinka daugumos nustatytų kokybės kriterijų</w:t>
            </w:r>
            <w:r w:rsidRPr="0080369E">
              <w:rPr>
                <w:rFonts w:ascii="Times New Roman" w:hAnsi="Times New Roman" w:cs="Times New Roman"/>
                <w:sz w:val="24"/>
                <w:szCs w:val="24"/>
                <w:lang w:val="lt-LT"/>
              </w:rPr>
              <w:t>.</w:t>
            </w:r>
            <w:r w:rsidR="001F0395">
              <w:rPr>
                <w:rFonts w:ascii="Times New Roman" w:hAnsi="Times New Roman" w:cs="Times New Roman"/>
                <w:sz w:val="24"/>
                <w:szCs w:val="24"/>
                <w:lang w:val="lt-LT"/>
              </w:rPr>
              <w:t xml:space="preserve"> </w:t>
            </w:r>
            <w:r w:rsidR="001F0395" w:rsidRPr="000A33C3">
              <w:rPr>
                <w:rFonts w:ascii="Times New Roman" w:hAnsi="Times New Roman" w:cs="Times New Roman"/>
                <w:b/>
                <w:bCs/>
                <w:sz w:val="24"/>
                <w:szCs w:val="24"/>
                <w:lang w:val="lt-LT"/>
              </w:rPr>
              <w:t xml:space="preserve">Siūlytume poveikio vertinimo pažymą grąžinti Vidaus reikalų ministerijai </w:t>
            </w:r>
            <w:r w:rsidR="000A33C3" w:rsidRPr="000A33C3">
              <w:rPr>
                <w:rFonts w:ascii="Times New Roman" w:hAnsi="Times New Roman" w:cs="Times New Roman"/>
                <w:b/>
                <w:bCs/>
                <w:sz w:val="24"/>
                <w:szCs w:val="24"/>
                <w:lang w:val="lt-LT"/>
              </w:rPr>
              <w:t>patikslinti ir papildyti pagal pateiktas pastabas.</w:t>
            </w:r>
          </w:p>
          <w:p w14:paraId="139DF94B" w14:textId="5A84BEF8" w:rsidR="00026385" w:rsidRDefault="001F0395" w:rsidP="00E64844">
            <w:pPr>
              <w:pStyle w:val="CommentText"/>
              <w:jc w:val="both"/>
              <w:rPr>
                <w:rFonts w:ascii="Times New Roman" w:hAnsi="Times New Roman" w:cs="Times New Roman"/>
                <w:sz w:val="24"/>
                <w:szCs w:val="24"/>
                <w:lang w:val="lt-LT"/>
              </w:rPr>
            </w:pPr>
            <w:bookmarkStart w:id="0" w:name="_Hlk47942588"/>
            <w:r w:rsidRPr="001F0395">
              <w:rPr>
                <w:rFonts w:ascii="Times New Roman" w:hAnsi="Times New Roman" w:cs="Times New Roman"/>
                <w:sz w:val="24"/>
                <w:szCs w:val="24"/>
                <w:lang w:val="lt-LT"/>
              </w:rPr>
              <w:t xml:space="preserve">Poveikio vertinimo pažymoje </w:t>
            </w:r>
            <w:r w:rsidR="00294E61">
              <w:rPr>
                <w:rFonts w:ascii="Times New Roman" w:hAnsi="Times New Roman" w:cs="Times New Roman"/>
                <w:sz w:val="24"/>
                <w:szCs w:val="24"/>
                <w:lang w:val="lt-LT"/>
              </w:rPr>
              <w:t>pritrūko</w:t>
            </w:r>
            <w:r w:rsidRPr="001F0395">
              <w:rPr>
                <w:rFonts w:ascii="Times New Roman" w:hAnsi="Times New Roman" w:cs="Times New Roman"/>
                <w:sz w:val="24"/>
                <w:szCs w:val="24"/>
                <w:lang w:val="lt-LT"/>
              </w:rPr>
              <w:t xml:space="preserve"> nuoseklumo </w:t>
            </w:r>
            <w:r w:rsidR="000A33C3">
              <w:rPr>
                <w:rFonts w:ascii="Times New Roman" w:hAnsi="Times New Roman" w:cs="Times New Roman"/>
                <w:sz w:val="24"/>
                <w:szCs w:val="24"/>
                <w:lang w:val="lt-LT"/>
              </w:rPr>
              <w:t xml:space="preserve">ir </w:t>
            </w:r>
            <w:r w:rsidRPr="001F0395">
              <w:rPr>
                <w:rFonts w:ascii="Times New Roman" w:hAnsi="Times New Roman" w:cs="Times New Roman"/>
                <w:sz w:val="24"/>
                <w:szCs w:val="24"/>
                <w:lang w:val="lt-LT"/>
              </w:rPr>
              <w:t>logiškai pagrįsto dėstymo</w:t>
            </w:r>
            <w:r w:rsidR="00026385">
              <w:rPr>
                <w:rFonts w:ascii="Times New Roman" w:hAnsi="Times New Roman" w:cs="Times New Roman"/>
                <w:sz w:val="24"/>
                <w:szCs w:val="24"/>
                <w:lang w:val="lt-LT"/>
              </w:rPr>
              <w:t>, p</w:t>
            </w:r>
            <w:r w:rsidRPr="001F0395">
              <w:rPr>
                <w:rFonts w:ascii="Times New Roman" w:hAnsi="Times New Roman" w:cs="Times New Roman"/>
                <w:sz w:val="24"/>
                <w:szCs w:val="24"/>
                <w:lang w:val="lt-LT"/>
              </w:rPr>
              <w:t>ateikta analizė daugeliu atvej</w:t>
            </w:r>
            <w:r w:rsidR="00E64844">
              <w:rPr>
                <w:rFonts w:ascii="Times New Roman" w:hAnsi="Times New Roman" w:cs="Times New Roman"/>
                <w:sz w:val="24"/>
                <w:szCs w:val="24"/>
                <w:lang w:val="lt-LT"/>
              </w:rPr>
              <w:t>ų</w:t>
            </w:r>
            <w:r w:rsidRPr="001F0395">
              <w:rPr>
                <w:rFonts w:ascii="Times New Roman" w:hAnsi="Times New Roman" w:cs="Times New Roman"/>
                <w:sz w:val="24"/>
                <w:szCs w:val="24"/>
                <w:lang w:val="lt-LT"/>
              </w:rPr>
              <w:t xml:space="preserve"> gana paviršutiniška ir nepagrįsta tinkamais įrodymais. </w:t>
            </w:r>
            <w:r w:rsidR="00026385">
              <w:rPr>
                <w:rFonts w:ascii="Times New Roman" w:hAnsi="Times New Roman" w:cs="Times New Roman"/>
                <w:sz w:val="24"/>
                <w:szCs w:val="24"/>
                <w:lang w:val="lt-LT"/>
              </w:rPr>
              <w:t>Iš poveikio vertinime pateiktos informacijos nėra iki galo aišku, ar nepakankamai efektyvų civilinės saugos sistemos veikimą ekstremaliose situacijose sąlygoja neracionali institucinė sąranga, ar institucijų nepasirengimas tinkamai reaguoti, ar netinkamai paskirstytos funkcijos ir įgaliojimai, neefektyvios koordinavimo procedūros.</w:t>
            </w:r>
          </w:p>
          <w:p w14:paraId="182C6C6E" w14:textId="6C6D0397" w:rsidR="00F921A8" w:rsidRPr="00F921A8" w:rsidRDefault="00F921A8" w:rsidP="00026385">
            <w:pPr>
              <w:spacing w:after="120"/>
              <w:jc w:val="both"/>
              <w:rPr>
                <w:rFonts w:ascii="Times New Roman" w:hAnsi="Times New Roman" w:cs="Times New Roman"/>
                <w:strike/>
                <w:sz w:val="24"/>
                <w:szCs w:val="24"/>
                <w:lang w:val="lt-LT"/>
              </w:rPr>
            </w:pPr>
            <w:r>
              <w:rPr>
                <w:rFonts w:ascii="Times New Roman" w:hAnsi="Times New Roman" w:cs="Times New Roman"/>
                <w:sz w:val="24"/>
                <w:szCs w:val="24"/>
                <w:lang w:val="lt-LT"/>
              </w:rPr>
              <w:t>Nepakankamai aiškiai suformuluota problema</w:t>
            </w:r>
            <w:r w:rsidR="00026385">
              <w:rPr>
                <w:rFonts w:ascii="Times New Roman" w:hAnsi="Times New Roman" w:cs="Times New Roman"/>
                <w:sz w:val="24"/>
                <w:szCs w:val="24"/>
                <w:lang w:val="lt-LT"/>
              </w:rPr>
              <w:t>, neišryškintos</w:t>
            </w:r>
            <w:r>
              <w:rPr>
                <w:rFonts w:ascii="Times New Roman" w:hAnsi="Times New Roman" w:cs="Times New Roman"/>
                <w:sz w:val="24"/>
                <w:szCs w:val="24"/>
                <w:lang w:val="lt-LT"/>
              </w:rPr>
              <w:t xml:space="preserve"> j</w:t>
            </w:r>
            <w:r w:rsidR="0032645C">
              <w:rPr>
                <w:rFonts w:ascii="Times New Roman" w:hAnsi="Times New Roman" w:cs="Times New Roman"/>
                <w:sz w:val="24"/>
                <w:szCs w:val="24"/>
                <w:lang w:val="lt-LT"/>
              </w:rPr>
              <w:t>ą sąlygojusios</w:t>
            </w:r>
            <w:r>
              <w:rPr>
                <w:rFonts w:ascii="Times New Roman" w:hAnsi="Times New Roman" w:cs="Times New Roman"/>
                <w:sz w:val="24"/>
                <w:szCs w:val="24"/>
                <w:lang w:val="lt-LT"/>
              </w:rPr>
              <w:t xml:space="preserve"> priežastys ne</w:t>
            </w:r>
            <w:r w:rsidR="00026385">
              <w:rPr>
                <w:rFonts w:ascii="Times New Roman" w:hAnsi="Times New Roman" w:cs="Times New Roman"/>
                <w:sz w:val="24"/>
                <w:szCs w:val="24"/>
                <w:lang w:val="lt-LT"/>
              </w:rPr>
              <w:t>leidžia padaryti</w:t>
            </w:r>
            <w:r>
              <w:rPr>
                <w:rFonts w:ascii="Times New Roman" w:hAnsi="Times New Roman" w:cs="Times New Roman"/>
                <w:sz w:val="24"/>
                <w:szCs w:val="24"/>
                <w:lang w:val="lt-LT"/>
              </w:rPr>
              <w:t xml:space="preserve"> </w:t>
            </w:r>
            <w:r w:rsidR="00026385">
              <w:rPr>
                <w:rFonts w:ascii="Times New Roman" w:hAnsi="Times New Roman" w:cs="Times New Roman"/>
                <w:sz w:val="24"/>
                <w:szCs w:val="24"/>
                <w:lang w:val="lt-LT"/>
              </w:rPr>
              <w:t xml:space="preserve">aiškių išvadų dėl </w:t>
            </w:r>
            <w:r>
              <w:rPr>
                <w:rFonts w:ascii="Times New Roman" w:hAnsi="Times New Roman" w:cs="Times New Roman"/>
                <w:sz w:val="24"/>
                <w:szCs w:val="24"/>
                <w:lang w:val="lt-LT"/>
              </w:rPr>
              <w:t>pasirinktos alternatyvos ir jai įgyvendinti siūlomų priemonių ti</w:t>
            </w:r>
            <w:r w:rsidR="00026385">
              <w:rPr>
                <w:rFonts w:ascii="Times New Roman" w:hAnsi="Times New Roman" w:cs="Times New Roman"/>
                <w:sz w:val="24"/>
                <w:szCs w:val="24"/>
                <w:lang w:val="lt-LT"/>
              </w:rPr>
              <w:t>nkamumo</w:t>
            </w:r>
            <w:r>
              <w:rPr>
                <w:rFonts w:ascii="Times New Roman" w:hAnsi="Times New Roman" w:cs="Times New Roman"/>
                <w:sz w:val="24"/>
                <w:szCs w:val="24"/>
                <w:lang w:val="lt-LT"/>
              </w:rPr>
              <w:t xml:space="preserve"> </w:t>
            </w:r>
            <w:r w:rsidR="00026385">
              <w:rPr>
                <w:rFonts w:ascii="Times New Roman" w:hAnsi="Times New Roman" w:cs="Times New Roman"/>
                <w:sz w:val="24"/>
                <w:szCs w:val="24"/>
                <w:lang w:val="lt-LT"/>
              </w:rPr>
              <w:t>bei</w:t>
            </w:r>
            <w:r>
              <w:rPr>
                <w:rFonts w:ascii="Times New Roman" w:hAnsi="Times New Roman" w:cs="Times New Roman"/>
                <w:sz w:val="24"/>
                <w:szCs w:val="24"/>
                <w:lang w:val="lt-LT"/>
              </w:rPr>
              <w:t xml:space="preserve"> pagrįstumo. </w:t>
            </w:r>
          </w:p>
          <w:p w14:paraId="473A2CDF" w14:textId="090B0546" w:rsidR="0032645C" w:rsidRPr="0080369E" w:rsidRDefault="000A33C3" w:rsidP="00026385">
            <w:pPr>
              <w:spacing w:after="120"/>
              <w:jc w:val="both"/>
              <w:rPr>
                <w:rFonts w:ascii="Times New Roman" w:hAnsi="Times New Roman" w:cs="Times New Roman"/>
                <w:sz w:val="24"/>
                <w:szCs w:val="24"/>
                <w:lang w:val="lt-LT"/>
              </w:rPr>
            </w:pPr>
            <w:r>
              <w:rPr>
                <w:rFonts w:ascii="Times New Roman" w:hAnsi="Times New Roman" w:cs="Times New Roman"/>
                <w:sz w:val="24"/>
                <w:szCs w:val="24"/>
                <w:lang w:val="lt-LT"/>
              </w:rPr>
              <w:t>Iš esmės visose pažymos skiltyse pateikta informacija turėtų būti tikslinama ir papildyta</w:t>
            </w:r>
            <w:r w:rsidR="00C2495B">
              <w:rPr>
                <w:rFonts w:ascii="Times New Roman" w:hAnsi="Times New Roman" w:cs="Times New Roman"/>
                <w:sz w:val="24"/>
                <w:szCs w:val="24"/>
                <w:lang w:val="lt-LT"/>
              </w:rPr>
              <w:t xml:space="preserve"> pagal pateiktas pastabas.</w:t>
            </w:r>
            <w:bookmarkEnd w:id="0"/>
            <w:r w:rsidR="0032645C">
              <w:rPr>
                <w:rFonts w:ascii="Times New Roman" w:hAnsi="Times New Roman" w:cs="Times New Roman"/>
                <w:sz w:val="24"/>
                <w:szCs w:val="24"/>
                <w:lang w:val="lt-LT"/>
              </w:rPr>
              <w:t xml:space="preserve"> </w:t>
            </w:r>
          </w:p>
        </w:tc>
      </w:tr>
    </w:tbl>
    <w:p w14:paraId="1BDC0466" w14:textId="5E4FD494" w:rsidR="00C52918" w:rsidRPr="0080369E" w:rsidRDefault="00C52918" w:rsidP="00C4781F">
      <w:pPr>
        <w:jc w:val="both"/>
        <w:rPr>
          <w:rFonts w:ascii="Times New Roman" w:hAnsi="Times New Roman" w:cs="Times New Roman"/>
          <w:sz w:val="24"/>
          <w:szCs w:val="24"/>
          <w:lang w:val="lt-LT"/>
        </w:rPr>
      </w:pPr>
    </w:p>
    <w:sectPr w:rsidR="00C52918" w:rsidRPr="0080369E" w:rsidSect="00D91A33">
      <w:footerReference w:type="default" r:id="rId11"/>
      <w:pgSz w:w="16838" w:h="11906" w:orient="landscape"/>
      <w:pgMar w:top="1440" w:right="42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B8F8E" w14:textId="77777777" w:rsidR="00834121" w:rsidRDefault="00834121" w:rsidP="007873D2">
      <w:pPr>
        <w:spacing w:after="0" w:line="240" w:lineRule="auto"/>
      </w:pPr>
      <w:r>
        <w:separator/>
      </w:r>
    </w:p>
  </w:endnote>
  <w:endnote w:type="continuationSeparator" w:id="0">
    <w:p w14:paraId="5AD08963" w14:textId="77777777" w:rsidR="00834121" w:rsidRDefault="00834121" w:rsidP="00787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9387681"/>
      <w:docPartObj>
        <w:docPartGallery w:val="Page Numbers (Bottom of Page)"/>
        <w:docPartUnique/>
      </w:docPartObj>
    </w:sdtPr>
    <w:sdtEndPr>
      <w:rPr>
        <w:noProof/>
      </w:rPr>
    </w:sdtEndPr>
    <w:sdtContent>
      <w:p w14:paraId="153F9EE8" w14:textId="0FDEEAD3" w:rsidR="007873D2" w:rsidRDefault="007873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12A4A5" w14:textId="77777777" w:rsidR="007873D2" w:rsidRDefault="00787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C1A4D" w14:textId="77777777" w:rsidR="00834121" w:rsidRDefault="00834121" w:rsidP="007873D2">
      <w:pPr>
        <w:spacing w:after="0" w:line="240" w:lineRule="auto"/>
      </w:pPr>
      <w:r>
        <w:separator/>
      </w:r>
    </w:p>
  </w:footnote>
  <w:footnote w:type="continuationSeparator" w:id="0">
    <w:p w14:paraId="611E19D6" w14:textId="77777777" w:rsidR="00834121" w:rsidRDefault="00834121" w:rsidP="00787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8075A"/>
    <w:multiLevelType w:val="hybridMultilevel"/>
    <w:tmpl w:val="492A4330"/>
    <w:lvl w:ilvl="0" w:tplc="A60814CC">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726100"/>
    <w:multiLevelType w:val="hybridMultilevel"/>
    <w:tmpl w:val="CDEC6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CD2C43"/>
    <w:multiLevelType w:val="hybridMultilevel"/>
    <w:tmpl w:val="00B09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8946CB"/>
    <w:multiLevelType w:val="hybridMultilevel"/>
    <w:tmpl w:val="CF360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F23007"/>
    <w:multiLevelType w:val="multilevel"/>
    <w:tmpl w:val="6996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5823C0"/>
    <w:multiLevelType w:val="hybridMultilevel"/>
    <w:tmpl w:val="398C2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B22997"/>
    <w:multiLevelType w:val="multilevel"/>
    <w:tmpl w:val="73EC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0F197B"/>
    <w:multiLevelType w:val="multilevel"/>
    <w:tmpl w:val="5F60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E94B0F"/>
    <w:multiLevelType w:val="multilevel"/>
    <w:tmpl w:val="A0CA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1655C2"/>
    <w:multiLevelType w:val="multilevel"/>
    <w:tmpl w:val="8E8E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BC07DB"/>
    <w:multiLevelType w:val="hybridMultilevel"/>
    <w:tmpl w:val="80189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A50848"/>
    <w:multiLevelType w:val="hybridMultilevel"/>
    <w:tmpl w:val="88EAD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FE3193"/>
    <w:multiLevelType w:val="hybridMultilevel"/>
    <w:tmpl w:val="1E8C3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4F2732"/>
    <w:multiLevelType w:val="multilevel"/>
    <w:tmpl w:val="AE6848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91E48F1"/>
    <w:multiLevelType w:val="hybridMultilevel"/>
    <w:tmpl w:val="24E85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9"/>
  </w:num>
  <w:num w:numId="5">
    <w:abstractNumId w:val="6"/>
  </w:num>
  <w:num w:numId="6">
    <w:abstractNumId w:val="0"/>
  </w:num>
  <w:num w:numId="7">
    <w:abstractNumId w:val="5"/>
  </w:num>
  <w:num w:numId="8">
    <w:abstractNumId w:val="10"/>
  </w:num>
  <w:num w:numId="9">
    <w:abstractNumId w:val="14"/>
  </w:num>
  <w:num w:numId="10">
    <w:abstractNumId w:val="1"/>
  </w:num>
  <w:num w:numId="11">
    <w:abstractNumId w:val="12"/>
  </w:num>
  <w:num w:numId="12">
    <w:abstractNumId w:val="11"/>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ADE"/>
    <w:rsid w:val="00001818"/>
    <w:rsid w:val="00006717"/>
    <w:rsid w:val="00010C36"/>
    <w:rsid w:val="00026385"/>
    <w:rsid w:val="00034AA6"/>
    <w:rsid w:val="000521C4"/>
    <w:rsid w:val="00055253"/>
    <w:rsid w:val="000945B3"/>
    <w:rsid w:val="000A33C3"/>
    <w:rsid w:val="000A39E5"/>
    <w:rsid w:val="000E2993"/>
    <w:rsid w:val="000E3021"/>
    <w:rsid w:val="000F22B4"/>
    <w:rsid w:val="000F410E"/>
    <w:rsid w:val="00100E46"/>
    <w:rsid w:val="0010154B"/>
    <w:rsid w:val="00102F8D"/>
    <w:rsid w:val="00106B74"/>
    <w:rsid w:val="00106EEC"/>
    <w:rsid w:val="0011696B"/>
    <w:rsid w:val="00122534"/>
    <w:rsid w:val="0012268B"/>
    <w:rsid w:val="0012666E"/>
    <w:rsid w:val="001602E5"/>
    <w:rsid w:val="00180ACD"/>
    <w:rsid w:val="00187D17"/>
    <w:rsid w:val="001C0A4C"/>
    <w:rsid w:val="001D41C6"/>
    <w:rsid w:val="001D5D66"/>
    <w:rsid w:val="001F0395"/>
    <w:rsid w:val="001F15F4"/>
    <w:rsid w:val="00200F91"/>
    <w:rsid w:val="00212EEB"/>
    <w:rsid w:val="0021692C"/>
    <w:rsid w:val="002174D6"/>
    <w:rsid w:val="002214DE"/>
    <w:rsid w:val="002250C6"/>
    <w:rsid w:val="00225801"/>
    <w:rsid w:val="00225B23"/>
    <w:rsid w:val="00256056"/>
    <w:rsid w:val="00257066"/>
    <w:rsid w:val="00266195"/>
    <w:rsid w:val="00272F52"/>
    <w:rsid w:val="002863F5"/>
    <w:rsid w:val="00294E61"/>
    <w:rsid w:val="002B62E1"/>
    <w:rsid w:val="002C5012"/>
    <w:rsid w:val="002C6F6B"/>
    <w:rsid w:val="002D32AF"/>
    <w:rsid w:val="002D58CE"/>
    <w:rsid w:val="00312ABD"/>
    <w:rsid w:val="00321ADE"/>
    <w:rsid w:val="0032645C"/>
    <w:rsid w:val="003309CD"/>
    <w:rsid w:val="00332144"/>
    <w:rsid w:val="003342C8"/>
    <w:rsid w:val="00345284"/>
    <w:rsid w:val="00353533"/>
    <w:rsid w:val="00376F1B"/>
    <w:rsid w:val="00386692"/>
    <w:rsid w:val="00391860"/>
    <w:rsid w:val="0039325E"/>
    <w:rsid w:val="003A3C3F"/>
    <w:rsid w:val="003B0037"/>
    <w:rsid w:val="003E5851"/>
    <w:rsid w:val="00425287"/>
    <w:rsid w:val="00427074"/>
    <w:rsid w:val="004449C0"/>
    <w:rsid w:val="00474535"/>
    <w:rsid w:val="00477293"/>
    <w:rsid w:val="00482700"/>
    <w:rsid w:val="00482A95"/>
    <w:rsid w:val="004969C7"/>
    <w:rsid w:val="004A1E38"/>
    <w:rsid w:val="004A2940"/>
    <w:rsid w:val="004A3A0E"/>
    <w:rsid w:val="004B075D"/>
    <w:rsid w:val="004C1FF0"/>
    <w:rsid w:val="004C3332"/>
    <w:rsid w:val="004C6982"/>
    <w:rsid w:val="004D7B76"/>
    <w:rsid w:val="004E18B0"/>
    <w:rsid w:val="004E1947"/>
    <w:rsid w:val="00504656"/>
    <w:rsid w:val="0050650B"/>
    <w:rsid w:val="0051042C"/>
    <w:rsid w:val="0051346F"/>
    <w:rsid w:val="005274A4"/>
    <w:rsid w:val="005630CC"/>
    <w:rsid w:val="0056491C"/>
    <w:rsid w:val="005653BE"/>
    <w:rsid w:val="00566B76"/>
    <w:rsid w:val="00567E41"/>
    <w:rsid w:val="00592A8D"/>
    <w:rsid w:val="005A121B"/>
    <w:rsid w:val="005A6186"/>
    <w:rsid w:val="005C2669"/>
    <w:rsid w:val="005C4006"/>
    <w:rsid w:val="005D7455"/>
    <w:rsid w:val="006379E7"/>
    <w:rsid w:val="0064472D"/>
    <w:rsid w:val="0065230C"/>
    <w:rsid w:val="006538B3"/>
    <w:rsid w:val="00657382"/>
    <w:rsid w:val="00677B98"/>
    <w:rsid w:val="00687D89"/>
    <w:rsid w:val="006A601D"/>
    <w:rsid w:val="006B2358"/>
    <w:rsid w:val="006B298D"/>
    <w:rsid w:val="006C2154"/>
    <w:rsid w:val="006C5E43"/>
    <w:rsid w:val="006D2AD0"/>
    <w:rsid w:val="006E6823"/>
    <w:rsid w:val="00703032"/>
    <w:rsid w:val="00706EDF"/>
    <w:rsid w:val="007222CF"/>
    <w:rsid w:val="0073377D"/>
    <w:rsid w:val="0073688E"/>
    <w:rsid w:val="00750E41"/>
    <w:rsid w:val="007772EA"/>
    <w:rsid w:val="007873D2"/>
    <w:rsid w:val="00787D46"/>
    <w:rsid w:val="007B7987"/>
    <w:rsid w:val="007C57AF"/>
    <w:rsid w:val="007D0496"/>
    <w:rsid w:val="007D742C"/>
    <w:rsid w:val="0080369E"/>
    <w:rsid w:val="008132E5"/>
    <w:rsid w:val="00816872"/>
    <w:rsid w:val="008223DC"/>
    <w:rsid w:val="00826E69"/>
    <w:rsid w:val="00834121"/>
    <w:rsid w:val="00837D90"/>
    <w:rsid w:val="0084620E"/>
    <w:rsid w:val="008667BF"/>
    <w:rsid w:val="00872A4D"/>
    <w:rsid w:val="00875302"/>
    <w:rsid w:val="00893392"/>
    <w:rsid w:val="00894111"/>
    <w:rsid w:val="008D34CD"/>
    <w:rsid w:val="008F4114"/>
    <w:rsid w:val="00913FB6"/>
    <w:rsid w:val="009279AB"/>
    <w:rsid w:val="009413D6"/>
    <w:rsid w:val="00970B42"/>
    <w:rsid w:val="00974BF6"/>
    <w:rsid w:val="009839AC"/>
    <w:rsid w:val="009A04DF"/>
    <w:rsid w:val="009B7943"/>
    <w:rsid w:val="009E33A5"/>
    <w:rsid w:val="009F5F68"/>
    <w:rsid w:val="00A026C6"/>
    <w:rsid w:val="00A02B8A"/>
    <w:rsid w:val="00A305D6"/>
    <w:rsid w:val="00A318F0"/>
    <w:rsid w:val="00A408E9"/>
    <w:rsid w:val="00A411DB"/>
    <w:rsid w:val="00A47CBE"/>
    <w:rsid w:val="00A7731F"/>
    <w:rsid w:val="00A979D4"/>
    <w:rsid w:val="00AA4CFF"/>
    <w:rsid w:val="00AC3551"/>
    <w:rsid w:val="00AF0FB5"/>
    <w:rsid w:val="00AF2407"/>
    <w:rsid w:val="00AF27B5"/>
    <w:rsid w:val="00B139B1"/>
    <w:rsid w:val="00B37BA3"/>
    <w:rsid w:val="00B5084E"/>
    <w:rsid w:val="00B600B6"/>
    <w:rsid w:val="00BC048A"/>
    <w:rsid w:val="00BC0BA6"/>
    <w:rsid w:val="00BD569A"/>
    <w:rsid w:val="00BE1495"/>
    <w:rsid w:val="00BF2BAD"/>
    <w:rsid w:val="00C13367"/>
    <w:rsid w:val="00C2495B"/>
    <w:rsid w:val="00C26C77"/>
    <w:rsid w:val="00C4672F"/>
    <w:rsid w:val="00C4781F"/>
    <w:rsid w:val="00C52918"/>
    <w:rsid w:val="00C5396A"/>
    <w:rsid w:val="00C61367"/>
    <w:rsid w:val="00C80DC8"/>
    <w:rsid w:val="00C94C46"/>
    <w:rsid w:val="00CA10FE"/>
    <w:rsid w:val="00CA1E01"/>
    <w:rsid w:val="00CC5510"/>
    <w:rsid w:val="00CF33F6"/>
    <w:rsid w:val="00CF7647"/>
    <w:rsid w:val="00D11B51"/>
    <w:rsid w:val="00D16942"/>
    <w:rsid w:val="00D23B27"/>
    <w:rsid w:val="00D36067"/>
    <w:rsid w:val="00D43CAD"/>
    <w:rsid w:val="00D4505D"/>
    <w:rsid w:val="00D66820"/>
    <w:rsid w:val="00D83D41"/>
    <w:rsid w:val="00D91A33"/>
    <w:rsid w:val="00DA717B"/>
    <w:rsid w:val="00DC15FE"/>
    <w:rsid w:val="00DC4EA2"/>
    <w:rsid w:val="00DD14D1"/>
    <w:rsid w:val="00DE2680"/>
    <w:rsid w:val="00DE641D"/>
    <w:rsid w:val="00E1443C"/>
    <w:rsid w:val="00E30D64"/>
    <w:rsid w:val="00E32C2C"/>
    <w:rsid w:val="00E348E4"/>
    <w:rsid w:val="00E34E59"/>
    <w:rsid w:val="00E420B0"/>
    <w:rsid w:val="00E62A3A"/>
    <w:rsid w:val="00E64844"/>
    <w:rsid w:val="00E87739"/>
    <w:rsid w:val="00EA136B"/>
    <w:rsid w:val="00EA34A4"/>
    <w:rsid w:val="00EA7A6A"/>
    <w:rsid w:val="00EC7460"/>
    <w:rsid w:val="00ED2A52"/>
    <w:rsid w:val="00ED74BA"/>
    <w:rsid w:val="00EF760E"/>
    <w:rsid w:val="00F1011A"/>
    <w:rsid w:val="00F367FD"/>
    <w:rsid w:val="00F42D51"/>
    <w:rsid w:val="00F5372A"/>
    <w:rsid w:val="00F55948"/>
    <w:rsid w:val="00F66F48"/>
    <w:rsid w:val="00F921A8"/>
    <w:rsid w:val="00FA11CF"/>
    <w:rsid w:val="00FA19A9"/>
    <w:rsid w:val="00FC11C7"/>
    <w:rsid w:val="00FC254B"/>
    <w:rsid w:val="00FD4E16"/>
    <w:rsid w:val="00FF6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62F17"/>
  <w15:chartTrackingRefBased/>
  <w15:docId w15:val="{7D3882AF-70E6-4911-891A-1887FA47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3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0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46"/>
    <w:rPr>
      <w:rFonts w:ascii="Segoe UI" w:hAnsi="Segoe UI" w:cs="Segoe UI"/>
      <w:sz w:val="18"/>
      <w:szCs w:val="18"/>
    </w:rPr>
  </w:style>
  <w:style w:type="character" w:styleId="CommentReference">
    <w:name w:val="annotation reference"/>
    <w:basedOn w:val="DefaultParagraphFont"/>
    <w:uiPriority w:val="99"/>
    <w:semiHidden/>
    <w:unhideWhenUsed/>
    <w:rsid w:val="009279AB"/>
    <w:rPr>
      <w:sz w:val="16"/>
      <w:szCs w:val="16"/>
    </w:rPr>
  </w:style>
  <w:style w:type="paragraph" w:styleId="CommentText">
    <w:name w:val="annotation text"/>
    <w:basedOn w:val="Normal"/>
    <w:link w:val="CommentTextChar"/>
    <w:uiPriority w:val="99"/>
    <w:unhideWhenUsed/>
    <w:rsid w:val="009279AB"/>
    <w:pPr>
      <w:spacing w:line="240" w:lineRule="auto"/>
    </w:pPr>
    <w:rPr>
      <w:sz w:val="20"/>
      <w:szCs w:val="20"/>
    </w:rPr>
  </w:style>
  <w:style w:type="character" w:customStyle="1" w:styleId="CommentTextChar">
    <w:name w:val="Comment Text Char"/>
    <w:basedOn w:val="DefaultParagraphFont"/>
    <w:link w:val="CommentText"/>
    <w:uiPriority w:val="99"/>
    <w:rsid w:val="009279AB"/>
    <w:rPr>
      <w:sz w:val="20"/>
      <w:szCs w:val="20"/>
    </w:rPr>
  </w:style>
  <w:style w:type="paragraph" w:styleId="CommentSubject">
    <w:name w:val="annotation subject"/>
    <w:basedOn w:val="CommentText"/>
    <w:next w:val="CommentText"/>
    <w:link w:val="CommentSubjectChar"/>
    <w:uiPriority w:val="99"/>
    <w:semiHidden/>
    <w:unhideWhenUsed/>
    <w:rsid w:val="009279AB"/>
    <w:rPr>
      <w:b/>
      <w:bCs/>
    </w:rPr>
  </w:style>
  <w:style w:type="character" w:customStyle="1" w:styleId="CommentSubjectChar">
    <w:name w:val="Comment Subject Char"/>
    <w:basedOn w:val="CommentTextChar"/>
    <w:link w:val="CommentSubject"/>
    <w:uiPriority w:val="99"/>
    <w:semiHidden/>
    <w:rsid w:val="009279AB"/>
    <w:rPr>
      <w:b/>
      <w:bCs/>
      <w:sz w:val="20"/>
      <w:szCs w:val="20"/>
    </w:rPr>
  </w:style>
  <w:style w:type="paragraph" w:styleId="Revision">
    <w:name w:val="Revision"/>
    <w:hidden/>
    <w:uiPriority w:val="99"/>
    <w:semiHidden/>
    <w:rsid w:val="00482700"/>
    <w:pPr>
      <w:spacing w:after="0" w:line="240" w:lineRule="auto"/>
    </w:pPr>
  </w:style>
  <w:style w:type="paragraph" w:styleId="ListParagraph">
    <w:name w:val="List Paragraph"/>
    <w:basedOn w:val="Normal"/>
    <w:uiPriority w:val="34"/>
    <w:qFormat/>
    <w:rsid w:val="00C52918"/>
    <w:pPr>
      <w:ind w:left="720"/>
      <w:contextualSpacing/>
    </w:pPr>
  </w:style>
  <w:style w:type="paragraph" w:styleId="Header">
    <w:name w:val="header"/>
    <w:basedOn w:val="Normal"/>
    <w:link w:val="HeaderChar"/>
    <w:uiPriority w:val="99"/>
    <w:unhideWhenUsed/>
    <w:rsid w:val="007873D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873D2"/>
  </w:style>
  <w:style w:type="paragraph" w:styleId="Footer">
    <w:name w:val="footer"/>
    <w:basedOn w:val="Normal"/>
    <w:link w:val="FooterChar"/>
    <w:uiPriority w:val="99"/>
    <w:unhideWhenUsed/>
    <w:rsid w:val="007873D2"/>
    <w:pPr>
      <w:tabs>
        <w:tab w:val="center" w:pos="4819"/>
        <w:tab w:val="right" w:pos="9638"/>
      </w:tabs>
      <w:spacing w:after="0" w:line="240" w:lineRule="auto"/>
    </w:pPr>
  </w:style>
  <w:style w:type="character" w:customStyle="1" w:styleId="FooterChar">
    <w:name w:val="Footer Char"/>
    <w:basedOn w:val="DefaultParagraphFont"/>
    <w:link w:val="Footer"/>
    <w:uiPriority w:val="99"/>
    <w:rsid w:val="00787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2561FF4030AA04494266F6A6AD3EADD" ma:contentTypeVersion="12" ma:contentTypeDescription="Kurkite naują dokumentą." ma:contentTypeScope="" ma:versionID="4b5b2f80fdbd30bddbf1bc78a17d5282">
  <xsd:schema xmlns:xsd="http://www.w3.org/2001/XMLSchema" xmlns:xs="http://www.w3.org/2001/XMLSchema" xmlns:p="http://schemas.microsoft.com/office/2006/metadata/properties" xmlns:ns3="9bbf328e-77ca-4f21-b247-53aa82d10e59" xmlns:ns4="1135e877-51c8-42ab-b981-f1b0fa81c186" targetNamespace="http://schemas.microsoft.com/office/2006/metadata/properties" ma:root="true" ma:fieldsID="019cc8699acb357461e58fcc091a5059" ns3:_="" ns4:_="">
    <xsd:import namespace="9bbf328e-77ca-4f21-b247-53aa82d10e59"/>
    <xsd:import namespace="1135e877-51c8-42ab-b981-f1b0fa81c1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f328e-77ca-4f21-b247-53aa82d10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5e877-51c8-42ab-b981-f1b0fa81c186"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A909F7-C792-42BC-BC85-8DAA0DB01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f328e-77ca-4f21-b247-53aa82d10e59"/>
    <ds:schemaRef ds:uri="1135e877-51c8-42ab-b981-f1b0fa81c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B05CC5-305A-4306-859E-E8B8FD521AB3}">
  <ds:schemaRefs>
    <ds:schemaRef ds:uri="http://schemas.microsoft.com/sharepoint/v3/contenttype/forms"/>
  </ds:schemaRefs>
</ds:datastoreItem>
</file>

<file path=customXml/itemProps3.xml><?xml version="1.0" encoding="utf-8"?>
<ds:datastoreItem xmlns:ds="http://schemas.openxmlformats.org/officeDocument/2006/customXml" ds:itemID="{5A5FA999-C745-43B3-BFD5-9F79E2598A1D}">
  <ds:schemaRefs>
    <ds:schemaRef ds:uri="http://schemas.openxmlformats.org/officeDocument/2006/bibliography"/>
  </ds:schemaRefs>
</ds:datastoreItem>
</file>

<file path=customXml/itemProps4.xml><?xml version="1.0" encoding="utf-8"?>
<ds:datastoreItem xmlns:ds="http://schemas.openxmlformats.org/officeDocument/2006/customXml" ds:itemID="{5500C24D-DD3D-4DB2-B8DF-3D6EA02887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1564</Words>
  <Characters>8921</Characters>
  <Application>Microsoft Office Word</Application>
  <DocSecurity>0</DocSecurity>
  <Lines>74</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Saulius Kolyta</cp:lastModifiedBy>
  <cp:revision>5</cp:revision>
  <cp:lastPrinted>2020-01-02T11:01:00Z</cp:lastPrinted>
  <dcterms:created xsi:type="dcterms:W3CDTF">2020-10-04T19:13:00Z</dcterms:created>
  <dcterms:modified xsi:type="dcterms:W3CDTF">2020-10-04T19:58:00Z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0x010100D2561FF4030AA04494266F6A6AD3EADD</vt:lpwstr>
  </property>
</Properties>
</file>