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2F" w:rsidRDefault="0042372F" w:rsidP="00384348">
      <w:pPr>
        <w:jc w:val="center"/>
        <w:rPr>
          <w:b/>
        </w:rPr>
      </w:pPr>
      <w:r w:rsidRPr="0042372F">
        <w:rPr>
          <w:b/>
        </w:rPr>
        <w:t xml:space="preserve">2006 M. LIEPOS 5 D. EUROPOS PARLAMENTO IR TARYBOS REGLAMENTO (EB) </w:t>
      </w:r>
    </w:p>
    <w:p w:rsidR="007C278B" w:rsidRPr="008B66AC" w:rsidRDefault="0042372F" w:rsidP="00384348">
      <w:pPr>
        <w:jc w:val="center"/>
        <w:rPr>
          <w:b/>
        </w:rPr>
      </w:pPr>
      <w:r w:rsidRPr="0042372F">
        <w:rPr>
          <w:b/>
        </w:rPr>
        <w:t>NR. 1107/2006 DĖL NEĮGALIŲ ASMENŲ IR RIBOTOS JUDĖSENOS ASMENŲ TEISIŲ KELIAUJANT ORU</w:t>
      </w:r>
      <w:r w:rsidRPr="00A0603D">
        <w:t xml:space="preserve"> </w:t>
      </w:r>
      <w:r w:rsidR="001F1678" w:rsidRPr="001F1678">
        <w:rPr>
          <w:b/>
        </w:rPr>
        <w:t>IR JŲ ĮGYVENDINIMO</w:t>
      </w:r>
      <w:r w:rsidR="001F1678" w:rsidRPr="00A0603D"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1F1678" w:rsidRDefault="0042372F" w:rsidP="0042372F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06 m"/>
              </w:smartTagPr>
              <w:r w:rsidRPr="0042372F">
                <w:rPr>
                  <w:b/>
                </w:rPr>
                <w:t>2006 m</w:t>
              </w:r>
            </w:smartTag>
            <w:r w:rsidRPr="0042372F">
              <w:rPr>
                <w:b/>
              </w:rPr>
              <w:t>. liepos 5 d. Europos Parlamento ir Tarybos reglamentas (EB) Nr. 1107/2006 dėl neįgalių asmenų ir ribotos judėsenos asmenų teisių keliaujant oru</w:t>
            </w:r>
          </w:p>
          <w:p w:rsidR="0042372F" w:rsidRPr="0042372F" w:rsidRDefault="0042372F" w:rsidP="0042372F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731E9" w:rsidRPr="00E731E9" w:rsidRDefault="00E731E9" w:rsidP="00E731E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731E9">
              <w:rPr>
                <w:i/>
                <w:iCs/>
              </w:rPr>
              <w:t>14 straipsnis</w:t>
            </w:r>
          </w:p>
          <w:p w:rsidR="00E731E9" w:rsidRPr="00E731E9" w:rsidRDefault="00E731E9" w:rsidP="00E731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31E9">
              <w:rPr>
                <w:b/>
                <w:bCs/>
              </w:rPr>
              <w:t>Vykdymo įstaiga ir jos uždaviniai</w:t>
            </w:r>
          </w:p>
          <w:p w:rsidR="001F1678" w:rsidRDefault="00E731E9" w:rsidP="00E731E9">
            <w:pPr>
              <w:autoSpaceDE w:val="0"/>
              <w:autoSpaceDN w:val="0"/>
              <w:adjustRightInd w:val="0"/>
            </w:pPr>
            <w:r w:rsidRPr="00E731E9">
              <w:t>1. Kiekviena valstybė narė paskiria įstaigą (-</w:t>
            </w:r>
            <w:proofErr w:type="spellStart"/>
            <w:r w:rsidRPr="00E731E9">
              <w:t>as</w:t>
            </w:r>
            <w:proofErr w:type="spellEnd"/>
            <w:r w:rsidRPr="00E731E9">
              <w:t>), atsakingą (-</w:t>
            </w:r>
            <w:proofErr w:type="spellStart"/>
            <w:r w:rsidRPr="00E731E9">
              <w:t>as</w:t>
            </w:r>
            <w:proofErr w:type="spellEnd"/>
            <w:r w:rsidRPr="00E731E9">
              <w:t>)</w:t>
            </w:r>
            <w:r>
              <w:t xml:space="preserve"> </w:t>
            </w:r>
            <w:r w:rsidRPr="00E731E9">
              <w:t>už šio reglamento vykdymą skrydžiuose iš jų teritorijoje esančių</w:t>
            </w:r>
            <w:r>
              <w:t xml:space="preserve"> </w:t>
            </w:r>
            <w:r w:rsidRPr="00E731E9">
              <w:t xml:space="preserve">oro uostų ir į juos. </w:t>
            </w:r>
          </w:p>
          <w:p w:rsidR="00E731E9" w:rsidRPr="00E731E9" w:rsidRDefault="00E731E9" w:rsidP="00E731E9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F2599E" w:rsidRPr="00D34BCE" w:rsidRDefault="00F2599E" w:rsidP="00F2599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D34BCE">
              <w:rPr>
                <w:b/>
              </w:rPr>
              <w:t xml:space="preserve"> straipsnis. CAA</w:t>
            </w:r>
          </w:p>
          <w:p w:rsidR="00F2599E" w:rsidRDefault="00F2599E" w:rsidP="00F2599E">
            <w:r>
              <w:t>&lt;...&gt;</w:t>
            </w:r>
          </w:p>
          <w:p w:rsidR="00F2599E" w:rsidRDefault="00F2599E" w:rsidP="00F2599E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F2599E" w:rsidRDefault="00F2599E" w:rsidP="00F2599E">
            <w:r>
              <w:t>&lt;...&gt;</w:t>
            </w:r>
          </w:p>
          <w:p w:rsidR="00994559" w:rsidRDefault="00994559" w:rsidP="00994559">
            <w:r>
              <w:t>5</w:t>
            </w:r>
            <w:r w:rsidR="00F2599E">
              <w:t xml:space="preserve">) </w:t>
            </w:r>
            <w:r w:rsidRPr="002745E1">
              <w:t xml:space="preserve">vykdo Reglamente (EB)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94559" w:rsidRDefault="00994559" w:rsidP="00994559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94559" w:rsidRDefault="00994559" w:rsidP="00994559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994559" w:rsidRDefault="00994559" w:rsidP="00994559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994559" w:rsidRDefault="00994559" w:rsidP="00994559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994559" w:rsidRPr="002745E1" w:rsidRDefault="00994559" w:rsidP="00994559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F2599E" w:rsidP="00994559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60A" w:rsidRDefault="00B7660A" w:rsidP="00044E05">
      <w:r>
        <w:separator/>
      </w:r>
    </w:p>
  </w:endnote>
  <w:endnote w:type="continuationSeparator" w:id="0">
    <w:p w:rsidR="00B7660A" w:rsidRDefault="00B7660A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60A" w:rsidRDefault="00B7660A" w:rsidP="00044E05">
      <w:r>
        <w:separator/>
      </w:r>
    </w:p>
  </w:footnote>
  <w:footnote w:type="continuationSeparator" w:id="0">
    <w:p w:rsidR="00B7660A" w:rsidRDefault="00B7660A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4559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E7135"/>
    <w:rsid w:val="00AF3A20"/>
    <w:rsid w:val="00B142DE"/>
    <w:rsid w:val="00B413FD"/>
    <w:rsid w:val="00B414F5"/>
    <w:rsid w:val="00B67422"/>
    <w:rsid w:val="00B7660A"/>
    <w:rsid w:val="00B8516D"/>
    <w:rsid w:val="00B86618"/>
    <w:rsid w:val="00BB3481"/>
    <w:rsid w:val="00BC0A98"/>
    <w:rsid w:val="00BC4DBE"/>
    <w:rsid w:val="00BD0CC7"/>
    <w:rsid w:val="00BD642B"/>
    <w:rsid w:val="00C431F7"/>
    <w:rsid w:val="00C502A4"/>
    <w:rsid w:val="00C5791F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0128A"/>
    <w:rsid w:val="00E131B0"/>
    <w:rsid w:val="00E137BA"/>
    <w:rsid w:val="00E16876"/>
    <w:rsid w:val="00E32B99"/>
    <w:rsid w:val="00E36716"/>
    <w:rsid w:val="00E37FA3"/>
    <w:rsid w:val="00E673D4"/>
    <w:rsid w:val="00E731E9"/>
    <w:rsid w:val="00E814B8"/>
    <w:rsid w:val="00E8172C"/>
    <w:rsid w:val="00E82A60"/>
    <w:rsid w:val="00E93EDD"/>
    <w:rsid w:val="00E94421"/>
    <w:rsid w:val="00EC2242"/>
    <w:rsid w:val="00EF29C2"/>
    <w:rsid w:val="00EF6A6F"/>
    <w:rsid w:val="00F00148"/>
    <w:rsid w:val="00F2599E"/>
    <w:rsid w:val="00F417F3"/>
    <w:rsid w:val="00F46F8A"/>
    <w:rsid w:val="00F65710"/>
    <w:rsid w:val="00F81D54"/>
    <w:rsid w:val="00F95CD3"/>
    <w:rsid w:val="00F97848"/>
    <w:rsid w:val="00FA0A06"/>
    <w:rsid w:val="00FA54E3"/>
    <w:rsid w:val="00FA7CF9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7D0869"/>
  <w15:chartTrackingRefBased/>
  <w15:docId w15:val="{CE2599C2-F8DF-41B0-8D08-77A0446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C0F9-7F99-40F6-B302-2D89BCFF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2017-09-11T08:11:00Z</dcterms:created>
  <dc:creator>SM</dc:creator>
  <cp:lastModifiedBy>Vlada Zeguniene</cp:lastModifiedBy>
  <cp:lastPrinted>2009-05-26T09:45:00Z</cp:lastPrinted>
  <dcterms:modified xsi:type="dcterms:W3CDTF">2018-06-12T14:18:00Z</dcterms:modified>
  <cp:revision>4</cp:revision>
  <dc:title>ES TEISĖS AKTO IR LIETUVOS RESPUBLIKOS</dc:title>
</cp:coreProperties>
</file>