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A42C4" w14:textId="77777777" w:rsidR="006F4FB2" w:rsidRDefault="006F4FB2">
      <w:pPr>
        <w:rPr>
          <w:sz w:val="8"/>
          <w:szCs w:val="8"/>
        </w:rPr>
      </w:pPr>
    </w:p>
    <w:p w14:paraId="0F00494D" w14:textId="77777777" w:rsidR="006153A3" w:rsidRDefault="006153A3" w:rsidP="006153A3">
      <w:pPr>
        <w:ind w:firstLine="7230"/>
        <w:rPr>
          <w:b/>
          <w:bCs/>
          <w:szCs w:val="24"/>
          <w:lang w:eastAsia="lt-LT"/>
        </w:rPr>
      </w:pPr>
      <w:r>
        <w:rPr>
          <w:b/>
          <w:bCs/>
          <w:szCs w:val="24"/>
          <w:lang w:eastAsia="lt-LT"/>
        </w:rPr>
        <w:t>Projekto</w:t>
      </w:r>
    </w:p>
    <w:p w14:paraId="1908B843" w14:textId="77777777" w:rsidR="006F4FB2" w:rsidRDefault="006153A3" w:rsidP="006153A3">
      <w:pPr>
        <w:ind w:firstLine="7230"/>
        <w:rPr>
          <w:b/>
          <w:bCs/>
          <w:szCs w:val="24"/>
          <w:lang w:eastAsia="lt-LT"/>
        </w:rPr>
      </w:pPr>
      <w:r>
        <w:rPr>
          <w:b/>
          <w:bCs/>
          <w:szCs w:val="24"/>
          <w:lang w:eastAsia="lt-LT"/>
        </w:rPr>
        <w:t>lyginamasis variantas</w:t>
      </w:r>
    </w:p>
    <w:p w14:paraId="7E919909" w14:textId="77777777" w:rsidR="006F4FB2" w:rsidRDefault="006F4FB2">
      <w:pPr>
        <w:rPr>
          <w:sz w:val="8"/>
          <w:szCs w:val="8"/>
        </w:rPr>
      </w:pPr>
    </w:p>
    <w:p w14:paraId="32A8DF0A" w14:textId="77777777" w:rsidR="006F4FB2" w:rsidRDefault="006F4FB2">
      <w:pPr>
        <w:jc w:val="right"/>
        <w:rPr>
          <w:b/>
          <w:bCs/>
          <w:szCs w:val="24"/>
          <w:lang w:eastAsia="lt-LT"/>
        </w:rPr>
      </w:pPr>
    </w:p>
    <w:p w14:paraId="13814459" w14:textId="77777777" w:rsidR="006F4FB2" w:rsidRDefault="006F4FB2">
      <w:pPr>
        <w:rPr>
          <w:sz w:val="8"/>
          <w:szCs w:val="8"/>
        </w:rPr>
      </w:pPr>
    </w:p>
    <w:p w14:paraId="6127C945" w14:textId="77777777" w:rsidR="006F4FB2" w:rsidRDefault="00A61618">
      <w:pPr>
        <w:jc w:val="center"/>
        <w:rPr>
          <w:b/>
          <w:bCs/>
          <w:szCs w:val="24"/>
          <w:lang w:eastAsia="lt-LT"/>
        </w:rPr>
      </w:pPr>
      <w:proofErr w:type="gramStart"/>
      <w:r>
        <w:rPr>
          <w:b/>
          <w:bCs/>
          <w:szCs w:val="24"/>
          <w:lang w:eastAsia="lt-LT"/>
        </w:rPr>
        <w:t>LIETUVOS RESPUBLIKOS</w:t>
      </w:r>
      <w:proofErr w:type="gramEnd"/>
    </w:p>
    <w:p w14:paraId="4E614C15" w14:textId="77777777" w:rsidR="00E051FC" w:rsidRDefault="00A61618">
      <w:pPr>
        <w:jc w:val="center"/>
        <w:rPr>
          <w:b/>
          <w:bCs/>
          <w:szCs w:val="24"/>
          <w:lang w:eastAsia="lt-LT"/>
        </w:rPr>
      </w:pPr>
      <w:r>
        <w:rPr>
          <w:b/>
          <w:bCs/>
          <w:szCs w:val="24"/>
          <w:lang w:eastAsia="lt-LT"/>
        </w:rPr>
        <w:t xml:space="preserve">LABDAROS IR PARAMOS </w:t>
      </w:r>
      <w:bookmarkStart w:id="0" w:name="_GoBack"/>
      <w:r>
        <w:rPr>
          <w:b/>
          <w:bCs/>
          <w:szCs w:val="24"/>
          <w:lang w:eastAsia="lt-LT"/>
        </w:rPr>
        <w:t>FOND</w:t>
      </w:r>
      <w:bookmarkEnd w:id="0"/>
      <w:r>
        <w:rPr>
          <w:b/>
          <w:bCs/>
          <w:szCs w:val="24"/>
          <w:lang w:eastAsia="lt-LT"/>
        </w:rPr>
        <w:t xml:space="preserve">Ų ĮSTATYMO NR. I-1232 PAPILDYMO </w:t>
      </w:r>
    </w:p>
    <w:p w14:paraId="05B0B0AD" w14:textId="77777777" w:rsidR="006F4FB2" w:rsidRDefault="00A61618">
      <w:pPr>
        <w:jc w:val="center"/>
        <w:rPr>
          <w:b/>
          <w:bCs/>
          <w:szCs w:val="24"/>
          <w:lang w:eastAsia="lt-LT"/>
        </w:rPr>
      </w:pPr>
      <w:r>
        <w:rPr>
          <w:b/>
          <w:bCs/>
          <w:szCs w:val="24"/>
          <w:lang w:eastAsia="lt-LT"/>
        </w:rPr>
        <w:t>6</w:t>
      </w:r>
      <w:r>
        <w:rPr>
          <w:b/>
          <w:bCs/>
          <w:szCs w:val="24"/>
          <w:vertAlign w:val="superscript"/>
          <w:lang w:eastAsia="lt-LT"/>
        </w:rPr>
        <w:t>1</w:t>
      </w:r>
      <w:r w:rsidR="00E051FC">
        <w:rPr>
          <w:b/>
          <w:bCs/>
          <w:szCs w:val="24"/>
          <w:lang w:eastAsia="lt-LT"/>
        </w:rPr>
        <w:t xml:space="preserve"> </w:t>
      </w:r>
      <w:r>
        <w:rPr>
          <w:b/>
          <w:bCs/>
          <w:szCs w:val="24"/>
          <w:lang w:eastAsia="lt-LT"/>
        </w:rPr>
        <w:t>STRAIPSNIU</w:t>
      </w:r>
    </w:p>
    <w:p w14:paraId="667697AA" w14:textId="77777777" w:rsidR="006F4FB2" w:rsidRDefault="00A61618">
      <w:pPr>
        <w:ind w:firstLine="62"/>
        <w:jc w:val="center"/>
        <w:rPr>
          <w:b/>
          <w:bCs/>
          <w:szCs w:val="24"/>
          <w:lang w:eastAsia="lt-LT"/>
        </w:rPr>
      </w:pPr>
      <w:r>
        <w:rPr>
          <w:b/>
          <w:bCs/>
          <w:szCs w:val="24"/>
          <w:lang w:eastAsia="lt-LT"/>
        </w:rPr>
        <w:t>ĮSTATYMAS</w:t>
      </w:r>
    </w:p>
    <w:p w14:paraId="6EA54526" w14:textId="77777777" w:rsidR="006F4FB2" w:rsidRDefault="006F4FB2">
      <w:pPr>
        <w:jc w:val="center"/>
        <w:rPr>
          <w:szCs w:val="24"/>
        </w:rPr>
      </w:pPr>
    </w:p>
    <w:p w14:paraId="555AAE53" w14:textId="77777777" w:rsidR="006F4FB2" w:rsidRDefault="0060635C">
      <w:pPr>
        <w:jc w:val="center"/>
        <w:rPr>
          <w:szCs w:val="24"/>
        </w:rPr>
      </w:pPr>
      <w:r>
        <w:rPr>
          <w:szCs w:val="24"/>
        </w:rPr>
        <w:t>2019</w:t>
      </w:r>
      <w:r w:rsidR="00A61618">
        <w:rPr>
          <w:szCs w:val="24"/>
        </w:rPr>
        <w:t xml:space="preserve"> m.</w:t>
      </w:r>
      <w:proofErr w:type="gramStart"/>
      <w:r w:rsidR="00A61618">
        <w:rPr>
          <w:szCs w:val="24"/>
        </w:rPr>
        <w:t xml:space="preserve">                      </w:t>
      </w:r>
      <w:proofErr w:type="gramEnd"/>
      <w:r w:rsidR="00A61618">
        <w:rPr>
          <w:szCs w:val="24"/>
        </w:rPr>
        <w:t>d. Nr.</w:t>
      </w:r>
    </w:p>
    <w:p w14:paraId="12DE992C" w14:textId="77777777" w:rsidR="006F4FB2" w:rsidRDefault="00A61618">
      <w:pPr>
        <w:jc w:val="center"/>
        <w:rPr>
          <w:b/>
          <w:bCs/>
          <w:szCs w:val="24"/>
          <w:lang w:eastAsia="lt-LT"/>
        </w:rPr>
      </w:pPr>
      <w:r>
        <w:rPr>
          <w:szCs w:val="24"/>
        </w:rPr>
        <w:t>Vilnius</w:t>
      </w:r>
    </w:p>
    <w:p w14:paraId="00A6D97F" w14:textId="77777777" w:rsidR="006F4FB2" w:rsidRDefault="006F4FB2">
      <w:pPr>
        <w:spacing w:line="276" w:lineRule="auto"/>
        <w:jc w:val="center"/>
        <w:rPr>
          <w:b/>
          <w:szCs w:val="24"/>
        </w:rPr>
      </w:pPr>
    </w:p>
    <w:p w14:paraId="1BF28C92" w14:textId="77777777" w:rsidR="006F4FB2" w:rsidRDefault="00A61618">
      <w:pPr>
        <w:spacing w:line="360" w:lineRule="auto"/>
        <w:ind w:firstLine="1296"/>
        <w:jc w:val="both"/>
        <w:rPr>
          <w:b/>
          <w:szCs w:val="24"/>
        </w:rPr>
      </w:pPr>
      <w:r>
        <w:rPr>
          <w:b/>
          <w:szCs w:val="24"/>
        </w:rPr>
        <w:t>1 straipsnis. Įstatymo papildymas 6</w:t>
      </w:r>
      <w:r>
        <w:rPr>
          <w:b/>
          <w:szCs w:val="24"/>
          <w:vertAlign w:val="superscript"/>
        </w:rPr>
        <w:t>1</w:t>
      </w:r>
      <w:r>
        <w:rPr>
          <w:b/>
          <w:szCs w:val="24"/>
        </w:rPr>
        <w:t xml:space="preserve"> straipsniu</w:t>
      </w:r>
    </w:p>
    <w:p w14:paraId="43076FB1" w14:textId="77777777" w:rsidR="006F4FB2" w:rsidRDefault="00A61618">
      <w:pPr>
        <w:spacing w:line="360" w:lineRule="auto"/>
        <w:ind w:firstLine="1296"/>
        <w:jc w:val="both"/>
        <w:rPr>
          <w:szCs w:val="24"/>
        </w:rPr>
      </w:pPr>
      <w:r>
        <w:rPr>
          <w:szCs w:val="24"/>
        </w:rPr>
        <w:t>Papildyti įstatymą 6</w:t>
      </w:r>
      <w:r>
        <w:rPr>
          <w:szCs w:val="24"/>
          <w:vertAlign w:val="superscript"/>
        </w:rPr>
        <w:t xml:space="preserve">1 </w:t>
      </w:r>
      <w:r>
        <w:rPr>
          <w:szCs w:val="24"/>
        </w:rPr>
        <w:t>straipsniu</w:t>
      </w:r>
    </w:p>
    <w:p w14:paraId="0F54B68D" w14:textId="77777777" w:rsidR="00E051FC" w:rsidRPr="00E051FC" w:rsidRDefault="00E051FC" w:rsidP="00E051FC">
      <w:pPr>
        <w:spacing w:line="360" w:lineRule="auto"/>
        <w:ind w:firstLine="1296"/>
        <w:jc w:val="both"/>
        <w:rPr>
          <w:b/>
          <w:szCs w:val="24"/>
        </w:rPr>
      </w:pPr>
      <w:r w:rsidRPr="00E051FC">
        <w:rPr>
          <w:b/>
          <w:bCs/>
          <w:szCs w:val="24"/>
          <w:lang w:eastAsia="lt-LT"/>
        </w:rPr>
        <w:t>„6</w:t>
      </w:r>
      <w:r w:rsidRPr="00E051FC">
        <w:rPr>
          <w:b/>
          <w:bCs/>
          <w:szCs w:val="24"/>
          <w:vertAlign w:val="superscript"/>
          <w:lang w:eastAsia="lt-LT"/>
        </w:rPr>
        <w:t>1</w:t>
      </w:r>
      <w:r w:rsidRPr="00E051FC">
        <w:rPr>
          <w:b/>
          <w:bCs/>
          <w:szCs w:val="24"/>
          <w:lang w:eastAsia="lt-LT"/>
        </w:rPr>
        <w:t xml:space="preserve"> straipsnis. Juridinių asmenų dalyvių informacinės sistemos duomenys</w:t>
      </w:r>
    </w:p>
    <w:p w14:paraId="3FEC07E7" w14:textId="27936C36" w:rsidR="00E051FC" w:rsidRPr="00E051FC" w:rsidRDefault="00E051FC" w:rsidP="00E051FC">
      <w:pPr>
        <w:spacing w:line="360" w:lineRule="auto"/>
        <w:ind w:firstLine="1296"/>
        <w:jc w:val="both"/>
        <w:rPr>
          <w:b/>
          <w:szCs w:val="24"/>
          <w:lang w:eastAsia="lt-LT"/>
        </w:rPr>
      </w:pPr>
      <w:r w:rsidRPr="00E051FC">
        <w:rPr>
          <w:b/>
          <w:szCs w:val="24"/>
          <w:lang w:eastAsia="lt-LT"/>
        </w:rPr>
        <w:t xml:space="preserve">1. Juridinių asmenų dalyvių informacinės sistemos tvarkytojui teikiami šie duomenys apie </w:t>
      </w:r>
      <w:r w:rsidR="00371BF8">
        <w:rPr>
          <w:b/>
          <w:szCs w:val="24"/>
          <w:lang w:eastAsia="lt-LT"/>
        </w:rPr>
        <w:t>f</w:t>
      </w:r>
      <w:r w:rsidR="00371BF8" w:rsidRPr="00E051FC">
        <w:rPr>
          <w:b/>
          <w:szCs w:val="24"/>
          <w:lang w:eastAsia="lt-LT"/>
        </w:rPr>
        <w:t xml:space="preserve">ondo </w:t>
      </w:r>
      <w:r w:rsidRPr="00E051FC">
        <w:rPr>
          <w:b/>
          <w:szCs w:val="24"/>
          <w:lang w:eastAsia="lt-LT"/>
        </w:rPr>
        <w:t xml:space="preserve">dalininkus: </w:t>
      </w:r>
    </w:p>
    <w:p w14:paraId="5CF80A19" w14:textId="77777777" w:rsidR="00E051FC" w:rsidRPr="00E051FC" w:rsidRDefault="00E051FC" w:rsidP="00E051FC">
      <w:pPr>
        <w:spacing w:line="360" w:lineRule="auto"/>
        <w:ind w:firstLine="1296"/>
        <w:jc w:val="both"/>
        <w:rPr>
          <w:b/>
          <w:szCs w:val="24"/>
          <w:lang w:eastAsia="lt-LT"/>
        </w:rPr>
      </w:pPr>
      <w:r w:rsidRPr="00E051FC">
        <w:rPr>
          <w:b/>
          <w:szCs w:val="24"/>
          <w:lang w:eastAsia="lt-LT"/>
        </w:rPr>
        <w:t>1) kiekvieno dalininko duomenys (fizinio asmens vardas, pavardė, asmens kodas, gyvenamoji vieta arba adresas korespondencijai; juridinio asmens pavadinimas, teisinė forma, kodas, buveinė). Teikiant duomenis apie dalininką – užsienio valstybės fizinį asmenį, papildomai nurodoma to asmens gimimo data (jeigu pagal užsienio valstybės teisės aktus asmens kodas nesuteikiamas, nurodoma tik gimimo data) ir valstybės, kuri išdavė asmens dokumentus, pavadinimas, o, teikiant duomenis apie dalininką – užsienio valstybės juridinį asmenį, papildomai nurodoma valstybė, kurioje tas juridinis asmuo įregistruotas, registras, kuriame juridinis asmuo įregistruotas, ir jo įregistravimo tame registre data;</w:t>
      </w:r>
    </w:p>
    <w:p w14:paraId="32A8517A" w14:textId="77777777" w:rsidR="00E051FC" w:rsidRPr="00E051FC" w:rsidRDefault="00E051FC" w:rsidP="00E051FC">
      <w:pPr>
        <w:spacing w:line="360" w:lineRule="auto"/>
        <w:ind w:firstLine="1296"/>
        <w:jc w:val="both"/>
        <w:rPr>
          <w:b/>
          <w:szCs w:val="24"/>
          <w:lang w:eastAsia="lt-LT"/>
        </w:rPr>
      </w:pPr>
      <w:r w:rsidRPr="00E051FC">
        <w:rPr>
          <w:b/>
          <w:szCs w:val="24"/>
          <w:lang w:eastAsia="lt-LT"/>
        </w:rPr>
        <w:t>2) dalininko teisių įgijimo data;</w:t>
      </w:r>
    </w:p>
    <w:p w14:paraId="7E4A7A7A" w14:textId="77777777" w:rsidR="00E051FC" w:rsidRPr="00E051FC" w:rsidRDefault="00E051FC" w:rsidP="00E051FC">
      <w:pPr>
        <w:spacing w:line="360" w:lineRule="auto"/>
        <w:ind w:firstLine="1296"/>
        <w:jc w:val="both"/>
        <w:rPr>
          <w:b/>
          <w:szCs w:val="24"/>
          <w:lang w:eastAsia="lt-LT"/>
        </w:rPr>
      </w:pPr>
      <w:r w:rsidRPr="00E051FC">
        <w:rPr>
          <w:b/>
          <w:szCs w:val="24"/>
          <w:lang w:eastAsia="lt-LT"/>
        </w:rPr>
        <w:t>3) dalininko teisių perleidimo data;</w:t>
      </w:r>
    </w:p>
    <w:p w14:paraId="0A498D44" w14:textId="77777777" w:rsidR="00E051FC" w:rsidRPr="00E051FC" w:rsidRDefault="00E051FC" w:rsidP="00E051FC">
      <w:pPr>
        <w:spacing w:line="360" w:lineRule="auto"/>
        <w:ind w:firstLine="1296"/>
        <w:jc w:val="both"/>
        <w:rPr>
          <w:b/>
          <w:szCs w:val="24"/>
          <w:lang w:eastAsia="lt-LT"/>
        </w:rPr>
      </w:pPr>
      <w:r w:rsidRPr="00E051FC">
        <w:rPr>
          <w:b/>
          <w:szCs w:val="24"/>
          <w:lang w:eastAsia="lt-LT"/>
        </w:rPr>
        <w:t xml:space="preserve">4) dalininko įnašo vertė. </w:t>
      </w:r>
    </w:p>
    <w:p w14:paraId="42BD0F64" w14:textId="5DAB212B" w:rsidR="00E051FC" w:rsidRPr="00E051FC" w:rsidRDefault="00E051FC" w:rsidP="00E051FC">
      <w:pPr>
        <w:spacing w:line="360" w:lineRule="auto"/>
        <w:ind w:firstLine="1296"/>
        <w:jc w:val="both"/>
        <w:rPr>
          <w:b/>
          <w:szCs w:val="24"/>
          <w:lang w:eastAsia="lt-LT"/>
        </w:rPr>
      </w:pPr>
      <w:r w:rsidRPr="00E051FC">
        <w:rPr>
          <w:b/>
          <w:szCs w:val="24"/>
          <w:lang w:eastAsia="lt-LT"/>
        </w:rPr>
        <w:t xml:space="preserve">2. Jeigu dalininkas – fizinis asmuo – </w:t>
      </w:r>
      <w:r w:rsidR="00596BC0">
        <w:rPr>
          <w:b/>
          <w:szCs w:val="24"/>
          <w:lang w:eastAsia="lt-LT"/>
        </w:rPr>
        <w:t>f</w:t>
      </w:r>
      <w:r w:rsidR="00596BC0" w:rsidRPr="00E051FC">
        <w:rPr>
          <w:b/>
          <w:szCs w:val="24"/>
          <w:lang w:eastAsia="lt-LT"/>
        </w:rPr>
        <w:t xml:space="preserve">ondui </w:t>
      </w:r>
      <w:r w:rsidRPr="00E051FC">
        <w:rPr>
          <w:b/>
          <w:szCs w:val="24"/>
          <w:lang w:eastAsia="lt-LT"/>
        </w:rPr>
        <w:t xml:space="preserve">yra nurodęs savo gyvenamąją vietą ir adresą korespondencijai, Juridinių asmenų dalyvių informacinės sistemos tvarkytojui teikiamas tik adresas korespondencijai. </w:t>
      </w:r>
    </w:p>
    <w:p w14:paraId="6A04572D" w14:textId="09244864" w:rsidR="00E051FC" w:rsidRPr="00E051FC" w:rsidRDefault="00E051FC" w:rsidP="00E051FC">
      <w:pPr>
        <w:spacing w:line="360" w:lineRule="auto"/>
        <w:ind w:firstLine="1296"/>
        <w:jc w:val="both"/>
        <w:rPr>
          <w:b/>
          <w:szCs w:val="24"/>
          <w:lang w:eastAsia="lt-LT"/>
        </w:rPr>
      </w:pPr>
      <w:r w:rsidRPr="00E051FC">
        <w:rPr>
          <w:b/>
          <w:szCs w:val="24"/>
          <w:lang w:eastAsia="lt-LT"/>
        </w:rPr>
        <w:t xml:space="preserve">3. Duomenys apie </w:t>
      </w:r>
      <w:r w:rsidR="00596BC0">
        <w:rPr>
          <w:b/>
          <w:szCs w:val="24"/>
          <w:lang w:eastAsia="lt-LT"/>
        </w:rPr>
        <w:t>f</w:t>
      </w:r>
      <w:r w:rsidR="00596BC0" w:rsidRPr="00E051FC">
        <w:rPr>
          <w:b/>
          <w:szCs w:val="24"/>
          <w:lang w:eastAsia="lt-LT"/>
        </w:rPr>
        <w:t xml:space="preserve">ondo </w:t>
      </w:r>
      <w:r w:rsidRPr="00E051FC">
        <w:rPr>
          <w:b/>
          <w:szCs w:val="24"/>
          <w:lang w:eastAsia="lt-LT"/>
        </w:rPr>
        <w:t xml:space="preserve">dalininkus Juridinių asmenų dalyvių informacinės sistemos tvarkytojui pateikiami šios informacinės sistemos nuostatuose nustatyta tvarka. </w:t>
      </w:r>
    </w:p>
    <w:p w14:paraId="4391501C" w14:textId="37AAC34D" w:rsidR="00E051FC" w:rsidRPr="00E051FC" w:rsidRDefault="000F25EA" w:rsidP="00E051FC">
      <w:pPr>
        <w:spacing w:line="360" w:lineRule="auto"/>
        <w:ind w:firstLine="1276"/>
        <w:jc w:val="both"/>
        <w:rPr>
          <w:b/>
          <w:szCs w:val="24"/>
          <w:lang w:eastAsia="lt-LT"/>
        </w:rPr>
      </w:pPr>
      <w:r>
        <w:rPr>
          <w:b/>
          <w:szCs w:val="24"/>
          <w:lang w:eastAsia="lt-LT"/>
        </w:rPr>
        <w:t>4</w:t>
      </w:r>
      <w:r w:rsidR="00E051FC" w:rsidRPr="00E051FC">
        <w:rPr>
          <w:b/>
          <w:szCs w:val="24"/>
          <w:lang w:eastAsia="lt-LT"/>
        </w:rPr>
        <w:t xml:space="preserve">. Įregistravus </w:t>
      </w:r>
      <w:r w:rsidR="00596BC0">
        <w:rPr>
          <w:b/>
          <w:szCs w:val="24"/>
          <w:lang w:eastAsia="lt-LT"/>
        </w:rPr>
        <w:t>f</w:t>
      </w:r>
      <w:r w:rsidR="00596BC0" w:rsidRPr="00E051FC">
        <w:rPr>
          <w:b/>
          <w:szCs w:val="24"/>
          <w:lang w:eastAsia="lt-LT"/>
        </w:rPr>
        <w:t xml:space="preserve">ondą </w:t>
      </w:r>
      <w:r w:rsidR="00E051FC" w:rsidRPr="00E051FC">
        <w:rPr>
          <w:b/>
          <w:szCs w:val="24"/>
          <w:lang w:eastAsia="lt-LT"/>
        </w:rPr>
        <w:t xml:space="preserve">Juridinių asmenų registre, duomenys apie </w:t>
      </w:r>
      <w:r w:rsidR="00DE7701">
        <w:rPr>
          <w:b/>
          <w:szCs w:val="24"/>
          <w:lang w:eastAsia="lt-LT"/>
        </w:rPr>
        <w:t>f</w:t>
      </w:r>
      <w:r w:rsidR="00E051FC" w:rsidRPr="00E051FC">
        <w:rPr>
          <w:b/>
          <w:szCs w:val="24"/>
          <w:lang w:eastAsia="lt-LT"/>
        </w:rPr>
        <w:t xml:space="preserve">ondo dalininkus Juridinių asmenų dalyvių informacinės sistemos tvarkytojui pateikiami ne vėliau kaip per 5 </w:t>
      </w:r>
      <w:r w:rsidR="003D1FCA">
        <w:rPr>
          <w:b/>
          <w:szCs w:val="24"/>
          <w:lang w:eastAsia="lt-LT"/>
        </w:rPr>
        <w:t xml:space="preserve">darbo </w:t>
      </w:r>
      <w:r w:rsidR="00E051FC" w:rsidRPr="00E051FC">
        <w:rPr>
          <w:b/>
          <w:szCs w:val="24"/>
          <w:lang w:eastAsia="lt-LT"/>
        </w:rPr>
        <w:t xml:space="preserve">dienas nuo </w:t>
      </w:r>
      <w:r w:rsidR="00DE7701">
        <w:rPr>
          <w:b/>
          <w:szCs w:val="24"/>
          <w:lang w:eastAsia="lt-LT"/>
        </w:rPr>
        <w:t>f</w:t>
      </w:r>
      <w:r w:rsidR="00E051FC" w:rsidRPr="00E051FC">
        <w:rPr>
          <w:b/>
          <w:szCs w:val="24"/>
          <w:lang w:eastAsia="lt-LT"/>
        </w:rPr>
        <w:t xml:space="preserve">ondo įregistravimo Juridinių asmenų registre dienos, o pasikeitus šiems duomenims – ne vėliau kaip per 5 </w:t>
      </w:r>
      <w:r w:rsidR="003D1FCA">
        <w:rPr>
          <w:b/>
          <w:szCs w:val="24"/>
          <w:lang w:eastAsia="lt-LT"/>
        </w:rPr>
        <w:t xml:space="preserve">darbo </w:t>
      </w:r>
      <w:r w:rsidR="00E051FC" w:rsidRPr="00E051FC">
        <w:rPr>
          <w:b/>
          <w:szCs w:val="24"/>
          <w:lang w:eastAsia="lt-LT"/>
        </w:rPr>
        <w:t xml:space="preserve">dienas nuo šių pasikeitimų dienos. </w:t>
      </w:r>
    </w:p>
    <w:p w14:paraId="38BB1831" w14:textId="1A7485B4" w:rsidR="00B23804" w:rsidRPr="00E051FC" w:rsidRDefault="000F25EA" w:rsidP="004B017C">
      <w:pPr>
        <w:spacing w:line="360" w:lineRule="auto"/>
        <w:ind w:firstLine="1276"/>
        <w:jc w:val="both"/>
        <w:rPr>
          <w:b/>
          <w:szCs w:val="24"/>
          <w:lang w:eastAsia="lt-LT"/>
        </w:rPr>
      </w:pPr>
      <w:r>
        <w:rPr>
          <w:b/>
          <w:szCs w:val="24"/>
          <w:lang w:eastAsia="lt-LT"/>
        </w:rPr>
        <w:lastRenderedPageBreak/>
        <w:t>5</w:t>
      </w:r>
      <w:r w:rsidR="00E051FC" w:rsidRPr="00E051FC">
        <w:rPr>
          <w:b/>
          <w:szCs w:val="24"/>
          <w:lang w:eastAsia="lt-LT"/>
        </w:rPr>
        <w:t xml:space="preserve">. Už duomenų apie </w:t>
      </w:r>
      <w:r w:rsidR="00596BC0">
        <w:rPr>
          <w:b/>
          <w:szCs w:val="24"/>
          <w:lang w:eastAsia="lt-LT"/>
        </w:rPr>
        <w:t>f</w:t>
      </w:r>
      <w:r w:rsidR="00596BC0" w:rsidRPr="00E051FC">
        <w:rPr>
          <w:b/>
          <w:szCs w:val="24"/>
          <w:lang w:eastAsia="lt-LT"/>
        </w:rPr>
        <w:t xml:space="preserve">ondo </w:t>
      </w:r>
      <w:r w:rsidR="00E051FC" w:rsidRPr="00E051FC">
        <w:rPr>
          <w:b/>
          <w:szCs w:val="24"/>
          <w:lang w:eastAsia="lt-LT"/>
        </w:rPr>
        <w:t xml:space="preserve">dalininkus pateikimą Juridinių asmenų dalyvių informacinės sistemos tvarkytojui atsakingas </w:t>
      </w:r>
      <w:r w:rsidR="00596BC0">
        <w:rPr>
          <w:b/>
          <w:szCs w:val="24"/>
          <w:lang w:eastAsia="lt-LT"/>
        </w:rPr>
        <w:t>f</w:t>
      </w:r>
      <w:r w:rsidR="00E051FC" w:rsidRPr="00E051FC">
        <w:rPr>
          <w:b/>
          <w:szCs w:val="24"/>
          <w:lang w:eastAsia="lt-LT"/>
        </w:rPr>
        <w:t>ondo valdymo organas.“</w:t>
      </w:r>
    </w:p>
    <w:p w14:paraId="7C9BD75B" w14:textId="77777777" w:rsidR="006F4FB2" w:rsidRDefault="006F4FB2">
      <w:pPr>
        <w:spacing w:line="360" w:lineRule="auto"/>
        <w:ind w:firstLine="709"/>
        <w:jc w:val="both"/>
        <w:rPr>
          <w:szCs w:val="24"/>
          <w:lang w:eastAsia="lt-LT"/>
        </w:rPr>
      </w:pPr>
    </w:p>
    <w:p w14:paraId="01A1A9CF" w14:textId="77777777" w:rsidR="006F4FB2" w:rsidRDefault="00A61618">
      <w:pPr>
        <w:spacing w:line="360" w:lineRule="auto"/>
        <w:ind w:firstLine="1296"/>
        <w:jc w:val="both"/>
        <w:rPr>
          <w:b/>
          <w:szCs w:val="24"/>
          <w:lang w:eastAsia="lt-LT"/>
        </w:rPr>
      </w:pPr>
      <w:r>
        <w:rPr>
          <w:b/>
          <w:szCs w:val="24"/>
          <w:lang w:eastAsia="lt-LT"/>
        </w:rPr>
        <w:t>2 straipsnis. Įstatymo įsigaliojimas</w:t>
      </w:r>
    </w:p>
    <w:p w14:paraId="31FC2578" w14:textId="77777777" w:rsidR="006F4FB2" w:rsidRDefault="0060635C">
      <w:pPr>
        <w:spacing w:line="360" w:lineRule="auto"/>
        <w:ind w:firstLine="1296"/>
        <w:jc w:val="both"/>
        <w:rPr>
          <w:szCs w:val="24"/>
          <w:lang w:eastAsia="lt-LT"/>
        </w:rPr>
      </w:pPr>
      <w:r>
        <w:rPr>
          <w:szCs w:val="24"/>
          <w:lang w:eastAsia="lt-LT"/>
        </w:rPr>
        <w:t>Šis įstatymas įsigalioja 2020</w:t>
      </w:r>
      <w:r w:rsidR="00A61618">
        <w:rPr>
          <w:szCs w:val="24"/>
          <w:lang w:eastAsia="lt-LT"/>
        </w:rPr>
        <w:t xml:space="preserve"> m. </w:t>
      </w:r>
      <w:r>
        <w:rPr>
          <w:szCs w:val="24"/>
          <w:lang w:eastAsia="lt-LT"/>
        </w:rPr>
        <w:t>birželio</w:t>
      </w:r>
      <w:r w:rsidR="00A61618">
        <w:rPr>
          <w:szCs w:val="24"/>
          <w:lang w:eastAsia="lt-LT"/>
        </w:rPr>
        <w:t xml:space="preserve"> 1 d.</w:t>
      </w:r>
    </w:p>
    <w:p w14:paraId="31363A12" w14:textId="77777777" w:rsidR="006F4FB2" w:rsidRDefault="006F4FB2">
      <w:pPr>
        <w:spacing w:line="360" w:lineRule="auto"/>
        <w:ind w:firstLine="709"/>
        <w:jc w:val="both"/>
        <w:rPr>
          <w:szCs w:val="24"/>
          <w:lang w:eastAsia="lt-LT"/>
        </w:rPr>
      </w:pPr>
    </w:p>
    <w:p w14:paraId="085EA2D7" w14:textId="77777777" w:rsidR="006F4FB2" w:rsidRDefault="006F4FB2">
      <w:pPr>
        <w:spacing w:line="360" w:lineRule="auto"/>
        <w:ind w:firstLine="1296"/>
        <w:jc w:val="both"/>
        <w:rPr>
          <w:szCs w:val="24"/>
          <w:lang w:eastAsia="lt-LT"/>
        </w:rPr>
      </w:pPr>
    </w:p>
    <w:p w14:paraId="3199C937" w14:textId="77777777" w:rsidR="006F4FB2" w:rsidRDefault="00A61618">
      <w:pPr>
        <w:spacing w:line="360" w:lineRule="auto"/>
        <w:ind w:firstLine="1296"/>
        <w:jc w:val="both"/>
        <w:rPr>
          <w:bCs/>
          <w:i/>
          <w:szCs w:val="24"/>
          <w:lang w:eastAsia="lt-LT"/>
        </w:rPr>
      </w:pPr>
      <w:r>
        <w:rPr>
          <w:bCs/>
          <w:i/>
          <w:szCs w:val="24"/>
          <w:lang w:eastAsia="lt-LT"/>
        </w:rPr>
        <w:t>Skelbiu šį Lietuvos Respublikos Seimo priimtą įstatymą.</w:t>
      </w:r>
    </w:p>
    <w:p w14:paraId="73C92087" w14:textId="77777777" w:rsidR="006F4FB2" w:rsidRDefault="006F4FB2">
      <w:pPr>
        <w:rPr>
          <w:sz w:val="18"/>
          <w:szCs w:val="18"/>
        </w:rPr>
      </w:pPr>
    </w:p>
    <w:p w14:paraId="05F1BF90" w14:textId="77777777" w:rsidR="006F4FB2" w:rsidRDefault="006F4FB2">
      <w:pPr>
        <w:spacing w:line="360" w:lineRule="auto"/>
        <w:jc w:val="both"/>
        <w:rPr>
          <w:bCs/>
          <w:i/>
          <w:szCs w:val="24"/>
          <w:lang w:eastAsia="lt-LT"/>
        </w:rPr>
      </w:pPr>
    </w:p>
    <w:p w14:paraId="264EB162" w14:textId="77777777" w:rsidR="006F4FB2" w:rsidRDefault="006F4FB2">
      <w:pPr>
        <w:rPr>
          <w:sz w:val="18"/>
          <w:szCs w:val="18"/>
        </w:rPr>
      </w:pPr>
    </w:p>
    <w:p w14:paraId="33F7CDAD" w14:textId="77777777" w:rsidR="006F4FB2" w:rsidRDefault="00A61618">
      <w:pPr>
        <w:spacing w:line="360" w:lineRule="auto"/>
        <w:jc w:val="both"/>
        <w:rPr>
          <w:bCs/>
          <w:szCs w:val="24"/>
          <w:lang w:eastAsia="lt-LT"/>
        </w:rPr>
      </w:pPr>
      <w:r>
        <w:rPr>
          <w:bCs/>
          <w:szCs w:val="24"/>
          <w:lang w:eastAsia="lt-LT"/>
        </w:rPr>
        <w:t>Respublikos Prezidentas</w:t>
      </w:r>
    </w:p>
    <w:p w14:paraId="449A2DDB" w14:textId="77777777" w:rsidR="006F4FB2" w:rsidRDefault="006F4FB2">
      <w:pPr>
        <w:rPr>
          <w:sz w:val="18"/>
          <w:szCs w:val="18"/>
        </w:rPr>
      </w:pPr>
    </w:p>
    <w:p w14:paraId="69DDF363" w14:textId="77777777" w:rsidR="006F4FB2" w:rsidRDefault="006F4FB2">
      <w:pPr>
        <w:spacing w:line="276" w:lineRule="auto"/>
        <w:ind w:firstLine="1296"/>
        <w:rPr>
          <w:szCs w:val="24"/>
        </w:rPr>
      </w:pPr>
    </w:p>
    <w:sectPr w:rsidR="006F4FB2">
      <w:pgSz w:w="11906" w:h="16838"/>
      <w:pgMar w:top="1701"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97B712" w15:done="0"/>
  <w15:commentEx w15:paraId="5C0F69C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10"/>
    <w:rsid w:val="00035745"/>
    <w:rsid w:val="0008051B"/>
    <w:rsid w:val="000F25EA"/>
    <w:rsid w:val="00215DAE"/>
    <w:rsid w:val="00371BF8"/>
    <w:rsid w:val="003D1FCA"/>
    <w:rsid w:val="003D4F39"/>
    <w:rsid w:val="004B017C"/>
    <w:rsid w:val="00557E40"/>
    <w:rsid w:val="00596BC0"/>
    <w:rsid w:val="0060635C"/>
    <w:rsid w:val="006153A3"/>
    <w:rsid w:val="006F4FB2"/>
    <w:rsid w:val="00931715"/>
    <w:rsid w:val="00A61618"/>
    <w:rsid w:val="00AA0B66"/>
    <w:rsid w:val="00B23804"/>
    <w:rsid w:val="00BA7518"/>
    <w:rsid w:val="00D25C10"/>
    <w:rsid w:val="00DE7701"/>
    <w:rsid w:val="00E051FC"/>
    <w:rsid w:val="00E60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051FC"/>
    <w:rPr>
      <w:rFonts w:ascii="Tahoma" w:hAnsi="Tahoma" w:cs="Tahoma"/>
      <w:sz w:val="16"/>
      <w:szCs w:val="16"/>
    </w:rPr>
  </w:style>
  <w:style w:type="character" w:customStyle="1" w:styleId="DebesliotekstasDiagrama">
    <w:name w:val="Debesėlio tekstas Diagrama"/>
    <w:basedOn w:val="Numatytasispastraiposriftas"/>
    <w:link w:val="Debesliotekstas"/>
    <w:rsid w:val="00E051FC"/>
    <w:rPr>
      <w:rFonts w:ascii="Tahoma" w:hAnsi="Tahoma" w:cs="Tahoma"/>
      <w:sz w:val="16"/>
      <w:szCs w:val="16"/>
    </w:rPr>
  </w:style>
  <w:style w:type="character" w:styleId="Komentaronuoroda">
    <w:name w:val="annotation reference"/>
    <w:basedOn w:val="Numatytasispastraiposriftas"/>
    <w:semiHidden/>
    <w:unhideWhenUsed/>
    <w:rsid w:val="00371BF8"/>
    <w:rPr>
      <w:sz w:val="16"/>
      <w:szCs w:val="16"/>
    </w:rPr>
  </w:style>
  <w:style w:type="paragraph" w:styleId="Komentarotekstas">
    <w:name w:val="annotation text"/>
    <w:basedOn w:val="prastasis"/>
    <w:link w:val="KomentarotekstasDiagrama"/>
    <w:semiHidden/>
    <w:unhideWhenUsed/>
    <w:rsid w:val="00371BF8"/>
    <w:rPr>
      <w:sz w:val="20"/>
    </w:rPr>
  </w:style>
  <w:style w:type="character" w:customStyle="1" w:styleId="KomentarotekstasDiagrama">
    <w:name w:val="Komentaro tekstas Diagrama"/>
    <w:basedOn w:val="Numatytasispastraiposriftas"/>
    <w:link w:val="Komentarotekstas"/>
    <w:semiHidden/>
    <w:rsid w:val="00371BF8"/>
    <w:rPr>
      <w:sz w:val="20"/>
    </w:rPr>
  </w:style>
  <w:style w:type="paragraph" w:styleId="Komentarotema">
    <w:name w:val="annotation subject"/>
    <w:basedOn w:val="Komentarotekstas"/>
    <w:next w:val="Komentarotekstas"/>
    <w:link w:val="KomentarotemaDiagrama"/>
    <w:semiHidden/>
    <w:unhideWhenUsed/>
    <w:rsid w:val="00371BF8"/>
    <w:rPr>
      <w:b/>
      <w:bCs/>
    </w:rPr>
  </w:style>
  <w:style w:type="character" w:customStyle="1" w:styleId="KomentarotemaDiagrama">
    <w:name w:val="Komentaro tema Diagrama"/>
    <w:basedOn w:val="KomentarotekstasDiagrama"/>
    <w:link w:val="Komentarotema"/>
    <w:semiHidden/>
    <w:rsid w:val="00371BF8"/>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051FC"/>
    <w:rPr>
      <w:rFonts w:ascii="Tahoma" w:hAnsi="Tahoma" w:cs="Tahoma"/>
      <w:sz w:val="16"/>
      <w:szCs w:val="16"/>
    </w:rPr>
  </w:style>
  <w:style w:type="character" w:customStyle="1" w:styleId="DebesliotekstasDiagrama">
    <w:name w:val="Debesėlio tekstas Diagrama"/>
    <w:basedOn w:val="Numatytasispastraiposriftas"/>
    <w:link w:val="Debesliotekstas"/>
    <w:rsid w:val="00E051FC"/>
    <w:rPr>
      <w:rFonts w:ascii="Tahoma" w:hAnsi="Tahoma" w:cs="Tahoma"/>
      <w:sz w:val="16"/>
      <w:szCs w:val="16"/>
    </w:rPr>
  </w:style>
  <w:style w:type="character" w:styleId="Komentaronuoroda">
    <w:name w:val="annotation reference"/>
    <w:basedOn w:val="Numatytasispastraiposriftas"/>
    <w:semiHidden/>
    <w:unhideWhenUsed/>
    <w:rsid w:val="00371BF8"/>
    <w:rPr>
      <w:sz w:val="16"/>
      <w:szCs w:val="16"/>
    </w:rPr>
  </w:style>
  <w:style w:type="paragraph" w:styleId="Komentarotekstas">
    <w:name w:val="annotation text"/>
    <w:basedOn w:val="prastasis"/>
    <w:link w:val="KomentarotekstasDiagrama"/>
    <w:semiHidden/>
    <w:unhideWhenUsed/>
    <w:rsid w:val="00371BF8"/>
    <w:rPr>
      <w:sz w:val="20"/>
    </w:rPr>
  </w:style>
  <w:style w:type="character" w:customStyle="1" w:styleId="KomentarotekstasDiagrama">
    <w:name w:val="Komentaro tekstas Diagrama"/>
    <w:basedOn w:val="Numatytasispastraiposriftas"/>
    <w:link w:val="Komentarotekstas"/>
    <w:semiHidden/>
    <w:rsid w:val="00371BF8"/>
    <w:rPr>
      <w:sz w:val="20"/>
    </w:rPr>
  </w:style>
  <w:style w:type="paragraph" w:styleId="Komentarotema">
    <w:name w:val="annotation subject"/>
    <w:basedOn w:val="Komentarotekstas"/>
    <w:next w:val="Komentarotekstas"/>
    <w:link w:val="KomentarotemaDiagrama"/>
    <w:semiHidden/>
    <w:unhideWhenUsed/>
    <w:rsid w:val="00371BF8"/>
    <w:rPr>
      <w:b/>
      <w:bCs/>
    </w:rPr>
  </w:style>
  <w:style w:type="character" w:customStyle="1" w:styleId="KomentarotemaDiagrama">
    <w:name w:val="Komentaro tema Diagrama"/>
    <w:basedOn w:val="KomentarotekstasDiagrama"/>
    <w:link w:val="Komentarotema"/>
    <w:semiHidden/>
    <w:rsid w:val="00371BF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27218">
      <w:bodyDiv w:val="1"/>
      <w:marLeft w:val="0"/>
      <w:marRight w:val="0"/>
      <w:marTop w:val="0"/>
      <w:marBottom w:val="0"/>
      <w:divBdr>
        <w:top w:val="none" w:sz="0" w:space="0" w:color="auto"/>
        <w:left w:val="none" w:sz="0" w:space="0" w:color="auto"/>
        <w:bottom w:val="none" w:sz="0" w:space="0" w:color="auto"/>
        <w:right w:val="none" w:sz="0" w:space="0" w:color="auto"/>
      </w:divBdr>
      <w:divsChild>
        <w:div w:id="806584085">
          <w:marLeft w:val="0"/>
          <w:marRight w:val="0"/>
          <w:marTop w:val="0"/>
          <w:marBottom w:val="0"/>
          <w:divBdr>
            <w:top w:val="none" w:sz="0" w:space="0" w:color="auto"/>
            <w:left w:val="none" w:sz="0" w:space="0" w:color="auto"/>
            <w:bottom w:val="none" w:sz="0" w:space="0" w:color="auto"/>
            <w:right w:val="none" w:sz="0" w:space="0" w:color="auto"/>
          </w:divBdr>
        </w:div>
        <w:div w:id="1813983850">
          <w:marLeft w:val="0"/>
          <w:marRight w:val="0"/>
          <w:marTop w:val="0"/>
          <w:marBottom w:val="0"/>
          <w:divBdr>
            <w:top w:val="none" w:sz="0" w:space="0" w:color="auto"/>
            <w:left w:val="none" w:sz="0" w:space="0" w:color="auto"/>
            <w:bottom w:val="none" w:sz="0" w:space="0" w:color="auto"/>
            <w:right w:val="none" w:sz="0" w:space="0" w:color="auto"/>
          </w:divBdr>
        </w:div>
        <w:div w:id="778111757">
          <w:marLeft w:val="0"/>
          <w:marRight w:val="0"/>
          <w:marTop w:val="0"/>
          <w:marBottom w:val="0"/>
          <w:divBdr>
            <w:top w:val="none" w:sz="0" w:space="0" w:color="auto"/>
            <w:left w:val="none" w:sz="0" w:space="0" w:color="auto"/>
            <w:bottom w:val="none" w:sz="0" w:space="0" w:color="auto"/>
            <w:right w:val="none" w:sz="0" w:space="0" w:color="auto"/>
          </w:divBdr>
        </w:div>
        <w:div w:id="1931350664">
          <w:marLeft w:val="0"/>
          <w:marRight w:val="0"/>
          <w:marTop w:val="0"/>
          <w:marBottom w:val="0"/>
          <w:divBdr>
            <w:top w:val="none" w:sz="0" w:space="0" w:color="auto"/>
            <w:left w:val="none" w:sz="0" w:space="0" w:color="auto"/>
            <w:bottom w:val="none" w:sz="0" w:space="0" w:color="auto"/>
            <w:right w:val="none" w:sz="0" w:space="0" w:color="auto"/>
          </w:divBdr>
        </w:div>
        <w:div w:id="88623284">
          <w:marLeft w:val="0"/>
          <w:marRight w:val="0"/>
          <w:marTop w:val="0"/>
          <w:marBottom w:val="0"/>
          <w:divBdr>
            <w:top w:val="none" w:sz="0" w:space="0" w:color="auto"/>
            <w:left w:val="none" w:sz="0" w:space="0" w:color="auto"/>
            <w:bottom w:val="none" w:sz="0" w:space="0" w:color="auto"/>
            <w:right w:val="none" w:sz="0" w:space="0" w:color="auto"/>
          </w:divBdr>
        </w:div>
        <w:div w:id="1210458098">
          <w:marLeft w:val="0"/>
          <w:marRight w:val="0"/>
          <w:marTop w:val="0"/>
          <w:marBottom w:val="0"/>
          <w:divBdr>
            <w:top w:val="none" w:sz="0" w:space="0" w:color="auto"/>
            <w:left w:val="none" w:sz="0" w:space="0" w:color="auto"/>
            <w:bottom w:val="none" w:sz="0" w:space="0" w:color="auto"/>
            <w:right w:val="none" w:sz="0" w:space="0" w:color="auto"/>
          </w:divBdr>
        </w:div>
      </w:divsChild>
    </w:div>
    <w:div w:id="516772063">
      <w:bodyDiv w:val="1"/>
      <w:marLeft w:val="0"/>
      <w:marRight w:val="0"/>
      <w:marTop w:val="0"/>
      <w:marBottom w:val="0"/>
      <w:divBdr>
        <w:top w:val="none" w:sz="0" w:space="0" w:color="auto"/>
        <w:left w:val="none" w:sz="0" w:space="0" w:color="auto"/>
        <w:bottom w:val="none" w:sz="0" w:space="0" w:color="auto"/>
        <w:right w:val="none" w:sz="0" w:space="0" w:color="auto"/>
      </w:divBdr>
    </w:div>
    <w:div w:id="1237402274">
      <w:bodyDiv w:val="1"/>
      <w:marLeft w:val="0"/>
      <w:marRight w:val="0"/>
      <w:marTop w:val="0"/>
      <w:marBottom w:val="0"/>
      <w:divBdr>
        <w:top w:val="none" w:sz="0" w:space="0" w:color="auto"/>
        <w:left w:val="none" w:sz="0" w:space="0" w:color="auto"/>
        <w:bottom w:val="none" w:sz="0" w:space="0" w:color="auto"/>
        <w:right w:val="none" w:sz="0" w:space="0" w:color="auto"/>
      </w:divBdr>
    </w:div>
    <w:div w:id="1533956496">
      <w:bodyDiv w:val="1"/>
      <w:marLeft w:val="0"/>
      <w:marRight w:val="0"/>
      <w:marTop w:val="0"/>
      <w:marBottom w:val="0"/>
      <w:divBdr>
        <w:top w:val="none" w:sz="0" w:space="0" w:color="auto"/>
        <w:left w:val="none" w:sz="0" w:space="0" w:color="auto"/>
        <w:bottom w:val="none" w:sz="0" w:space="0" w:color="auto"/>
        <w:right w:val="none" w:sz="0" w:space="0" w:color="auto"/>
      </w:divBdr>
      <w:divsChild>
        <w:div w:id="1572814710">
          <w:marLeft w:val="0"/>
          <w:marRight w:val="0"/>
          <w:marTop w:val="0"/>
          <w:marBottom w:val="0"/>
          <w:divBdr>
            <w:top w:val="none" w:sz="0" w:space="0" w:color="auto"/>
            <w:left w:val="none" w:sz="0" w:space="0" w:color="auto"/>
            <w:bottom w:val="none" w:sz="0" w:space="0" w:color="auto"/>
            <w:right w:val="none" w:sz="0" w:space="0" w:color="auto"/>
          </w:divBdr>
        </w:div>
        <w:div w:id="839584809">
          <w:marLeft w:val="0"/>
          <w:marRight w:val="0"/>
          <w:marTop w:val="0"/>
          <w:marBottom w:val="0"/>
          <w:divBdr>
            <w:top w:val="none" w:sz="0" w:space="0" w:color="auto"/>
            <w:left w:val="none" w:sz="0" w:space="0" w:color="auto"/>
            <w:bottom w:val="none" w:sz="0" w:space="0" w:color="auto"/>
            <w:right w:val="none" w:sz="0" w:space="0" w:color="auto"/>
          </w:divBdr>
        </w:div>
        <w:div w:id="383407536">
          <w:marLeft w:val="0"/>
          <w:marRight w:val="0"/>
          <w:marTop w:val="0"/>
          <w:marBottom w:val="0"/>
          <w:divBdr>
            <w:top w:val="none" w:sz="0" w:space="0" w:color="auto"/>
            <w:left w:val="none" w:sz="0" w:space="0" w:color="auto"/>
            <w:bottom w:val="none" w:sz="0" w:space="0" w:color="auto"/>
            <w:right w:val="none" w:sz="0" w:space="0" w:color="auto"/>
          </w:divBdr>
        </w:div>
        <w:div w:id="1881748352">
          <w:marLeft w:val="0"/>
          <w:marRight w:val="0"/>
          <w:marTop w:val="0"/>
          <w:marBottom w:val="0"/>
          <w:divBdr>
            <w:top w:val="none" w:sz="0" w:space="0" w:color="auto"/>
            <w:left w:val="none" w:sz="0" w:space="0" w:color="auto"/>
            <w:bottom w:val="none" w:sz="0" w:space="0" w:color="auto"/>
            <w:right w:val="none" w:sz="0" w:space="0" w:color="auto"/>
          </w:divBdr>
        </w:div>
      </w:divsChild>
    </w:div>
    <w:div w:id="1580208424">
      <w:bodyDiv w:val="1"/>
      <w:marLeft w:val="0"/>
      <w:marRight w:val="0"/>
      <w:marTop w:val="0"/>
      <w:marBottom w:val="0"/>
      <w:divBdr>
        <w:top w:val="none" w:sz="0" w:space="0" w:color="auto"/>
        <w:left w:val="none" w:sz="0" w:space="0" w:color="auto"/>
        <w:bottom w:val="none" w:sz="0" w:space="0" w:color="auto"/>
        <w:right w:val="none" w:sz="0" w:space="0" w:color="auto"/>
      </w:divBdr>
      <w:divsChild>
        <w:div w:id="295181903">
          <w:marLeft w:val="0"/>
          <w:marRight w:val="0"/>
          <w:marTop w:val="0"/>
          <w:marBottom w:val="0"/>
          <w:divBdr>
            <w:top w:val="none" w:sz="0" w:space="0" w:color="auto"/>
            <w:left w:val="none" w:sz="0" w:space="0" w:color="auto"/>
            <w:bottom w:val="none" w:sz="0" w:space="0" w:color="auto"/>
            <w:right w:val="none" w:sz="0" w:space="0" w:color="auto"/>
          </w:divBdr>
          <w:divsChild>
            <w:div w:id="386300238">
              <w:marLeft w:val="0"/>
              <w:marRight w:val="0"/>
              <w:marTop w:val="0"/>
              <w:marBottom w:val="0"/>
              <w:divBdr>
                <w:top w:val="none" w:sz="0" w:space="0" w:color="auto"/>
                <w:left w:val="none" w:sz="0" w:space="0" w:color="auto"/>
                <w:bottom w:val="none" w:sz="0" w:space="0" w:color="auto"/>
                <w:right w:val="none" w:sz="0" w:space="0" w:color="auto"/>
              </w:divBdr>
            </w:div>
            <w:div w:id="1242636293">
              <w:marLeft w:val="0"/>
              <w:marRight w:val="0"/>
              <w:marTop w:val="0"/>
              <w:marBottom w:val="0"/>
              <w:divBdr>
                <w:top w:val="none" w:sz="0" w:space="0" w:color="auto"/>
                <w:left w:val="none" w:sz="0" w:space="0" w:color="auto"/>
                <w:bottom w:val="none" w:sz="0" w:space="0" w:color="auto"/>
                <w:right w:val="none" w:sz="0" w:space="0" w:color="auto"/>
              </w:divBdr>
            </w:div>
            <w:div w:id="39986420">
              <w:marLeft w:val="0"/>
              <w:marRight w:val="0"/>
              <w:marTop w:val="0"/>
              <w:marBottom w:val="0"/>
              <w:divBdr>
                <w:top w:val="none" w:sz="0" w:space="0" w:color="auto"/>
                <w:left w:val="none" w:sz="0" w:space="0" w:color="auto"/>
                <w:bottom w:val="none" w:sz="0" w:space="0" w:color="auto"/>
                <w:right w:val="none" w:sz="0" w:space="0" w:color="auto"/>
              </w:divBdr>
            </w:div>
            <w:div w:id="888079190">
              <w:marLeft w:val="0"/>
              <w:marRight w:val="0"/>
              <w:marTop w:val="0"/>
              <w:marBottom w:val="0"/>
              <w:divBdr>
                <w:top w:val="none" w:sz="0" w:space="0" w:color="auto"/>
                <w:left w:val="none" w:sz="0" w:space="0" w:color="auto"/>
                <w:bottom w:val="none" w:sz="0" w:space="0" w:color="auto"/>
                <w:right w:val="none" w:sz="0" w:space="0" w:color="auto"/>
              </w:divBdr>
            </w:div>
          </w:divsChild>
        </w:div>
        <w:div w:id="1120686413">
          <w:marLeft w:val="0"/>
          <w:marRight w:val="0"/>
          <w:marTop w:val="0"/>
          <w:marBottom w:val="0"/>
          <w:divBdr>
            <w:top w:val="none" w:sz="0" w:space="0" w:color="auto"/>
            <w:left w:val="none" w:sz="0" w:space="0" w:color="auto"/>
            <w:bottom w:val="none" w:sz="0" w:space="0" w:color="auto"/>
            <w:right w:val="none" w:sz="0" w:space="0" w:color="auto"/>
          </w:divBdr>
        </w:div>
        <w:div w:id="113061193">
          <w:marLeft w:val="0"/>
          <w:marRight w:val="0"/>
          <w:marTop w:val="0"/>
          <w:marBottom w:val="0"/>
          <w:divBdr>
            <w:top w:val="none" w:sz="0" w:space="0" w:color="auto"/>
            <w:left w:val="none" w:sz="0" w:space="0" w:color="auto"/>
            <w:bottom w:val="none" w:sz="0" w:space="0" w:color="auto"/>
            <w:right w:val="none" w:sz="0" w:space="0" w:color="auto"/>
          </w:divBdr>
        </w:div>
        <w:div w:id="1508786042">
          <w:marLeft w:val="0"/>
          <w:marRight w:val="0"/>
          <w:marTop w:val="0"/>
          <w:marBottom w:val="0"/>
          <w:divBdr>
            <w:top w:val="none" w:sz="0" w:space="0" w:color="auto"/>
            <w:left w:val="none" w:sz="0" w:space="0" w:color="auto"/>
            <w:bottom w:val="none" w:sz="0" w:space="0" w:color="auto"/>
            <w:right w:val="none" w:sz="0" w:space="0" w:color="auto"/>
          </w:divBdr>
        </w:div>
        <w:div w:id="1059012338">
          <w:marLeft w:val="0"/>
          <w:marRight w:val="0"/>
          <w:marTop w:val="0"/>
          <w:marBottom w:val="0"/>
          <w:divBdr>
            <w:top w:val="none" w:sz="0" w:space="0" w:color="auto"/>
            <w:left w:val="none" w:sz="0" w:space="0" w:color="auto"/>
            <w:bottom w:val="none" w:sz="0" w:space="0" w:color="auto"/>
            <w:right w:val="none" w:sz="0" w:space="0" w:color="auto"/>
          </w:divBdr>
        </w:div>
        <w:div w:id="1576084148">
          <w:marLeft w:val="0"/>
          <w:marRight w:val="0"/>
          <w:marTop w:val="0"/>
          <w:marBottom w:val="0"/>
          <w:divBdr>
            <w:top w:val="none" w:sz="0" w:space="0" w:color="auto"/>
            <w:left w:val="none" w:sz="0" w:space="0" w:color="auto"/>
            <w:bottom w:val="none" w:sz="0" w:space="0" w:color="auto"/>
            <w:right w:val="none" w:sz="0" w:space="0" w:color="auto"/>
          </w:divBdr>
        </w:div>
        <w:div w:id="43724179">
          <w:marLeft w:val="0"/>
          <w:marRight w:val="0"/>
          <w:marTop w:val="0"/>
          <w:marBottom w:val="0"/>
          <w:divBdr>
            <w:top w:val="none" w:sz="0" w:space="0" w:color="auto"/>
            <w:left w:val="none" w:sz="0" w:space="0" w:color="auto"/>
            <w:bottom w:val="none" w:sz="0" w:space="0" w:color="auto"/>
            <w:right w:val="none" w:sz="0" w:space="0" w:color="auto"/>
          </w:divBdr>
          <w:divsChild>
            <w:div w:id="1990015744">
              <w:marLeft w:val="0"/>
              <w:marRight w:val="0"/>
              <w:marTop w:val="0"/>
              <w:marBottom w:val="0"/>
              <w:divBdr>
                <w:top w:val="none" w:sz="0" w:space="0" w:color="auto"/>
                <w:left w:val="none" w:sz="0" w:space="0" w:color="auto"/>
                <w:bottom w:val="none" w:sz="0" w:space="0" w:color="auto"/>
                <w:right w:val="none" w:sz="0" w:space="0" w:color="auto"/>
              </w:divBdr>
            </w:div>
            <w:div w:id="2110158369">
              <w:marLeft w:val="0"/>
              <w:marRight w:val="0"/>
              <w:marTop w:val="0"/>
              <w:marBottom w:val="0"/>
              <w:divBdr>
                <w:top w:val="none" w:sz="0" w:space="0" w:color="auto"/>
                <w:left w:val="none" w:sz="0" w:space="0" w:color="auto"/>
                <w:bottom w:val="none" w:sz="0" w:space="0" w:color="auto"/>
                <w:right w:val="none" w:sz="0" w:space="0" w:color="auto"/>
              </w:divBdr>
            </w:div>
            <w:div w:id="2124030568">
              <w:marLeft w:val="0"/>
              <w:marRight w:val="0"/>
              <w:marTop w:val="0"/>
              <w:marBottom w:val="0"/>
              <w:divBdr>
                <w:top w:val="none" w:sz="0" w:space="0" w:color="auto"/>
                <w:left w:val="none" w:sz="0" w:space="0" w:color="auto"/>
                <w:bottom w:val="none" w:sz="0" w:space="0" w:color="auto"/>
                <w:right w:val="none" w:sz="0" w:space="0" w:color="auto"/>
              </w:divBdr>
            </w:div>
          </w:divsChild>
        </w:div>
        <w:div w:id="52195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 Id="rId8" Target="people.xml"
                 Type="http://schemas.microsoft.com/office/2011/relationships/people"/>
   <Relationship Id="rId9" Target="commentsExtended.xml"
                 Type="http://schemas.microsoft.com/office/2011/relationships/commentsExtended"/>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7A525-B432-4A56-B67E-3BB532ED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1435</Words>
  <Characters>818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2018-06-12T12:38:00Z</dcterms:created>
  <dc:creator>Aurelija Mineikaitė</dc:creator>
  <cp:lastModifiedBy>Aurelija Olendraitė</cp:lastModifiedBy>
  <cp:lastPrinted>2019-04-10T13:30:00Z</cp:lastPrinted>
  <dcterms:modified xsi:type="dcterms:W3CDTF">2019-06-04T12:18:00Z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-712464365</vt:i4>
  </property>
  <property fmtid="{D5CDD505-2E9C-101B-9397-08002B2CF9AE}" pid="3" name="_NewReviewCycle">
    <vt:lpwstr/>
  </property>
  <property fmtid="{D5CDD505-2E9C-101B-9397-08002B2CF9AE}" pid="4" name="_EmailSubject">
    <vt:lpwstr>NVO projektas su lydinčiaisiais</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6291722</vt:i4>
  </property>
</Properties>
</file>