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A638B" w14:textId="77777777" w:rsidR="0005310F" w:rsidRDefault="0005310F" w:rsidP="0005310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rFonts w:cs="Arial"/>
          <w:b/>
          <w:szCs w:val="24"/>
          <w:lang w:eastAsia="lt-LT"/>
        </w:rPr>
      </w:pPr>
      <w:r>
        <w:rPr>
          <w:rFonts w:cs="Arial"/>
          <w:b/>
          <w:szCs w:val="24"/>
          <w:lang w:eastAsia="lt-LT"/>
        </w:rPr>
        <w:t xml:space="preserve">Projekto </w:t>
      </w:r>
    </w:p>
    <w:p w14:paraId="32998B30" w14:textId="77777777" w:rsidR="0005310F" w:rsidRDefault="0005310F" w:rsidP="0005310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rFonts w:cs="Arial"/>
          <w:b/>
          <w:szCs w:val="24"/>
          <w:lang w:eastAsia="lt-LT"/>
        </w:rPr>
      </w:pPr>
      <w:r>
        <w:rPr>
          <w:rFonts w:cs="Arial"/>
          <w:b/>
          <w:szCs w:val="24"/>
          <w:lang w:eastAsia="lt-LT"/>
        </w:rPr>
        <w:t>lyginamasis variantas</w:t>
      </w:r>
    </w:p>
    <w:p w14:paraId="477D730C" w14:textId="77777777" w:rsidR="0005310F" w:rsidRDefault="0005310F" w:rsidP="0005310F">
      <w:pPr>
        <w:jc w:val="center"/>
        <w:rPr>
          <w:rFonts w:eastAsia="Calibri"/>
          <w:b/>
          <w:color w:val="000000"/>
          <w:szCs w:val="24"/>
        </w:rPr>
      </w:pPr>
    </w:p>
    <w:p w14:paraId="32B37F8F" w14:textId="77777777" w:rsidR="0005310F" w:rsidRPr="00A276B3" w:rsidRDefault="0005310F" w:rsidP="0005310F">
      <w:pPr>
        <w:jc w:val="center"/>
        <w:rPr>
          <w:rFonts w:eastAsia="Calibri"/>
          <w:b/>
          <w:color w:val="000000"/>
          <w:szCs w:val="24"/>
        </w:rPr>
      </w:pPr>
      <w:r w:rsidRPr="00A276B3">
        <w:rPr>
          <w:rFonts w:eastAsia="Calibri"/>
          <w:b/>
          <w:color w:val="000000"/>
          <w:szCs w:val="24"/>
        </w:rPr>
        <w:t>LIETUVOS RESPUBLIKOS</w:t>
      </w:r>
    </w:p>
    <w:p w14:paraId="2B314F84" w14:textId="77777777" w:rsidR="0005310F" w:rsidRPr="00A276B3" w:rsidRDefault="0005310F" w:rsidP="0005310F">
      <w:pPr>
        <w:jc w:val="center"/>
        <w:rPr>
          <w:rFonts w:eastAsia="Calibri"/>
          <w:b/>
          <w:color w:val="000000"/>
          <w:szCs w:val="24"/>
        </w:rPr>
      </w:pPr>
      <w:r w:rsidRPr="00A276B3">
        <w:rPr>
          <w:b/>
          <w:bCs/>
          <w:color w:val="000000"/>
          <w:szCs w:val="24"/>
          <w:lang w:eastAsia="lt-LT"/>
        </w:rPr>
        <w:t xml:space="preserve">SAUGIOS LAIVYBOS </w:t>
      </w:r>
      <w:r>
        <w:rPr>
          <w:rFonts w:eastAsia="Calibri"/>
          <w:b/>
          <w:color w:val="000000"/>
          <w:szCs w:val="24"/>
        </w:rPr>
        <w:t xml:space="preserve">ĮSTATYMO NR. </w:t>
      </w:r>
      <w:r w:rsidRPr="00B9696F">
        <w:rPr>
          <w:rFonts w:eastAsia="Calibri"/>
          <w:b/>
          <w:color w:val="000000"/>
          <w:szCs w:val="24"/>
        </w:rPr>
        <w:t>VIII-1897</w:t>
      </w:r>
      <w:r>
        <w:rPr>
          <w:rFonts w:eastAsia="Calibri"/>
          <w:b/>
          <w:color w:val="000000"/>
          <w:szCs w:val="24"/>
        </w:rPr>
        <w:t xml:space="preserve"> 3 IR 48 STRAIPSNIŲ PAKEITIMO ĮSTATYMAS</w:t>
      </w:r>
    </w:p>
    <w:p w14:paraId="1DC44822" w14:textId="77777777" w:rsidR="0005310F" w:rsidRDefault="0005310F" w:rsidP="0005310F">
      <w:pPr>
        <w:jc w:val="center"/>
        <w:rPr>
          <w:rFonts w:eastAsia="Calibri"/>
          <w:color w:val="000000"/>
          <w:szCs w:val="24"/>
        </w:rPr>
      </w:pPr>
    </w:p>
    <w:p w14:paraId="0E0FF747" w14:textId="77777777" w:rsidR="0005310F" w:rsidRDefault="0005310F" w:rsidP="0005310F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 m.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158E17BE" w14:textId="77777777" w:rsidR="0005310F" w:rsidRDefault="0005310F" w:rsidP="0005310F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26D0812" w14:textId="77777777" w:rsidR="0005310F" w:rsidRDefault="0005310F" w:rsidP="0005310F">
      <w:pPr>
        <w:ind w:left="2421" w:hanging="1701"/>
        <w:jc w:val="both"/>
        <w:rPr>
          <w:b/>
          <w:color w:val="000000"/>
          <w:szCs w:val="24"/>
          <w:lang w:eastAsia="lt-LT"/>
        </w:rPr>
      </w:pPr>
    </w:p>
    <w:p w14:paraId="7BDB5DBF" w14:textId="77777777" w:rsidR="0005310F" w:rsidRDefault="0005310F" w:rsidP="0005310F">
      <w:pPr>
        <w:ind w:firstLine="851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1 straipsnis. 3 straipsnio pakeitimas</w:t>
      </w:r>
    </w:p>
    <w:p w14:paraId="29A865F8" w14:textId="77777777" w:rsidR="0005310F" w:rsidRPr="004F11BA" w:rsidRDefault="0005310F" w:rsidP="0005310F">
      <w:pPr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 Pakeisti 3 straipsnio 1 dalį ir ją išdėstyti taip:</w:t>
      </w:r>
    </w:p>
    <w:p w14:paraId="3C5C9F0E" w14:textId="6492F716" w:rsidR="0005310F" w:rsidRDefault="0005310F" w:rsidP="0005310F">
      <w:pPr>
        <w:ind w:firstLine="851"/>
        <w:jc w:val="both"/>
        <w:rPr>
          <w:szCs w:val="24"/>
          <w:lang w:eastAsia="lt-LT"/>
        </w:rPr>
      </w:pPr>
      <w:bookmarkStart w:id="0" w:name="part_e6610f56674d41fb901655f590a6459a"/>
      <w:bookmarkEnd w:id="0"/>
      <w:r>
        <w:rPr>
          <w:color w:val="000000"/>
          <w:szCs w:val="24"/>
          <w:lang w:eastAsia="lt-LT"/>
        </w:rPr>
        <w:t>„</w:t>
      </w:r>
      <w:r w:rsidRPr="006D3488">
        <w:rPr>
          <w:color w:val="000000"/>
          <w:szCs w:val="24"/>
          <w:lang w:eastAsia="lt-LT"/>
        </w:rPr>
        <w:t>1. Saugios laivybos valstybinį valdymą vykdo Lietuvos Respublikos Vyriausybė, Lietuvos Respublikos susisiekimo ministerija, Lietuvos Respublikos socialinės apsaugos ir darbo ministerija, Lietuvos Respublikos sveikatos apsaugos ministerija</w:t>
      </w:r>
      <w:r w:rsidRPr="006D3488">
        <w:rPr>
          <w:strike/>
          <w:color w:val="000000"/>
          <w:szCs w:val="24"/>
          <w:lang w:eastAsia="lt-LT"/>
        </w:rPr>
        <w:t>, Lietuvos Respublikos teisingumo ministerija</w:t>
      </w:r>
      <w:r w:rsidRPr="006D3488">
        <w:rPr>
          <w:color w:val="000000"/>
          <w:szCs w:val="24"/>
          <w:lang w:eastAsia="lt-LT"/>
        </w:rPr>
        <w:t xml:space="preserve"> ir Lietuvos transporto saugos administracija (toliau – Administracija).</w:t>
      </w:r>
      <w:r w:rsidRPr="004F11BA">
        <w:rPr>
          <w:color w:val="000000"/>
          <w:szCs w:val="24"/>
          <w:lang w:eastAsia="lt-LT"/>
        </w:rPr>
        <w:t>“</w:t>
      </w:r>
      <w:r w:rsidRPr="006D3488">
        <w:rPr>
          <w:szCs w:val="24"/>
          <w:lang w:eastAsia="lt-LT"/>
        </w:rPr>
        <w:t xml:space="preserve"> </w:t>
      </w:r>
    </w:p>
    <w:p w14:paraId="484EAC42" w14:textId="77777777" w:rsidR="0005310F" w:rsidRDefault="0005310F" w:rsidP="0005310F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3 straipsnio 5 dalį ir ją išdėstyti taip:</w:t>
      </w:r>
    </w:p>
    <w:p w14:paraId="0D334775" w14:textId="751DEA0B" w:rsidR="0005310F" w:rsidRPr="006D3488" w:rsidRDefault="0005310F" w:rsidP="0005310F">
      <w:pPr>
        <w:ind w:firstLine="851"/>
        <w:jc w:val="both"/>
        <w:rPr>
          <w:szCs w:val="24"/>
          <w:lang w:val="en-US" w:eastAsia="lt-LT"/>
        </w:rPr>
      </w:pPr>
      <w:r>
        <w:rPr>
          <w:color w:val="000000"/>
          <w:szCs w:val="24"/>
          <w:lang w:eastAsia="lt-LT"/>
        </w:rPr>
        <w:t>„</w:t>
      </w:r>
      <w:r w:rsidRPr="006D3488">
        <w:rPr>
          <w:color w:val="000000"/>
          <w:szCs w:val="24"/>
          <w:lang w:eastAsia="lt-LT"/>
        </w:rPr>
        <w:t xml:space="preserve">5. </w:t>
      </w:r>
      <w:r w:rsidRPr="006D3488">
        <w:rPr>
          <w:strike/>
          <w:color w:val="000000"/>
          <w:szCs w:val="24"/>
          <w:lang w:eastAsia="lt-LT"/>
        </w:rPr>
        <w:t>Teisingumo ministras</w:t>
      </w:r>
      <w:r w:rsidRPr="006D3488">
        <w:rPr>
          <w:color w:val="000000"/>
          <w:szCs w:val="24"/>
          <w:lang w:eastAsia="lt-LT"/>
        </w:rPr>
        <w:t xml:space="preserve"> </w:t>
      </w:r>
      <w:r w:rsidR="005D41BC" w:rsidRPr="006D3488">
        <w:rPr>
          <w:b/>
          <w:color w:val="000000"/>
          <w:szCs w:val="24"/>
          <w:lang w:eastAsia="lt-LT"/>
        </w:rPr>
        <w:t xml:space="preserve">Vyriausybė </w:t>
      </w:r>
      <w:r w:rsidRPr="006D3488">
        <w:rPr>
          <w:color w:val="000000"/>
          <w:szCs w:val="24"/>
          <w:lang w:eastAsia="lt-LT"/>
        </w:rPr>
        <w:t>priima teisės aktus laivų avarijų ir incidentų tyrimo, ataskaitų ir saugos rekomendacijų rengimo ir teikimo klausimais, organizuoja, ko</w:t>
      </w:r>
      <w:r>
        <w:rPr>
          <w:color w:val="000000"/>
          <w:szCs w:val="24"/>
          <w:lang w:eastAsia="lt-LT"/>
        </w:rPr>
        <w:t>o</w:t>
      </w:r>
      <w:r w:rsidRPr="006D3488">
        <w:rPr>
          <w:color w:val="000000"/>
          <w:szCs w:val="24"/>
          <w:lang w:eastAsia="lt-LT"/>
        </w:rPr>
        <w:t>rdinuoja, kontroliuoja (prižiūri) šiuose teisės aktuose nustatytų reikalavimų vykdymą.</w:t>
      </w:r>
      <w:r w:rsidRPr="004F11BA">
        <w:rPr>
          <w:color w:val="000000"/>
          <w:szCs w:val="24"/>
          <w:lang w:eastAsia="lt-LT"/>
        </w:rPr>
        <w:t>“</w:t>
      </w:r>
      <w:r w:rsidRPr="006D3488">
        <w:rPr>
          <w:szCs w:val="24"/>
          <w:lang w:eastAsia="lt-LT"/>
        </w:rPr>
        <w:t xml:space="preserve"> </w:t>
      </w:r>
    </w:p>
    <w:p w14:paraId="03490110" w14:textId="77777777" w:rsidR="0005310F" w:rsidRDefault="0005310F" w:rsidP="0005310F">
      <w:pPr>
        <w:ind w:firstLine="851"/>
        <w:jc w:val="both"/>
        <w:rPr>
          <w:b/>
          <w:bCs/>
          <w:color w:val="000000"/>
          <w:spacing w:val="-2"/>
          <w:szCs w:val="24"/>
          <w:lang w:eastAsia="lt-LT"/>
        </w:rPr>
      </w:pPr>
      <w:bookmarkStart w:id="1" w:name="part_1bc3c5e4ebc14ffab153bde6d69fd168"/>
      <w:bookmarkEnd w:id="1"/>
    </w:p>
    <w:p w14:paraId="22BA8713" w14:textId="77777777" w:rsidR="0005310F" w:rsidRDefault="0005310F" w:rsidP="0005310F">
      <w:pPr>
        <w:ind w:firstLine="851"/>
        <w:jc w:val="both"/>
        <w:rPr>
          <w:b/>
          <w:bCs/>
          <w:color w:val="000000"/>
          <w:spacing w:val="-2"/>
          <w:szCs w:val="24"/>
          <w:lang w:eastAsia="lt-LT"/>
        </w:rPr>
      </w:pPr>
      <w:r>
        <w:rPr>
          <w:b/>
          <w:bCs/>
          <w:color w:val="000000"/>
          <w:spacing w:val="-2"/>
          <w:szCs w:val="24"/>
          <w:lang w:eastAsia="lt-LT"/>
        </w:rPr>
        <w:t>2 straipsnis. 48 straipsnio pakeitimas</w:t>
      </w:r>
    </w:p>
    <w:p w14:paraId="68DCA996" w14:textId="77777777" w:rsidR="0005310F" w:rsidRDefault="0005310F" w:rsidP="0005310F">
      <w:pPr>
        <w:ind w:firstLine="851"/>
        <w:jc w:val="both"/>
        <w:rPr>
          <w:bCs/>
          <w:color w:val="000000"/>
          <w:spacing w:val="-2"/>
          <w:szCs w:val="24"/>
          <w:lang w:eastAsia="lt-LT"/>
        </w:rPr>
      </w:pPr>
      <w:r>
        <w:rPr>
          <w:bCs/>
          <w:color w:val="000000"/>
          <w:spacing w:val="-2"/>
          <w:szCs w:val="24"/>
          <w:lang w:eastAsia="lt-LT"/>
        </w:rPr>
        <w:t>1. Pakeisti 48 straipsnio 4 dalį ir ją išdėstyti taip:</w:t>
      </w:r>
    </w:p>
    <w:p w14:paraId="7462CD7C" w14:textId="77777777" w:rsidR="0005310F" w:rsidRDefault="0005310F" w:rsidP="0005310F">
      <w:pPr>
        <w:ind w:firstLine="851"/>
        <w:jc w:val="both"/>
        <w:rPr>
          <w:color w:val="000000"/>
          <w:spacing w:val="-2"/>
          <w:szCs w:val="24"/>
          <w:lang w:eastAsia="lt-LT"/>
        </w:rPr>
      </w:pPr>
      <w:bookmarkStart w:id="2" w:name="part_e740bb0d68ac44518745f5a2356de346"/>
      <w:bookmarkEnd w:id="2"/>
      <w:r>
        <w:rPr>
          <w:color w:val="000000"/>
          <w:spacing w:val="-2"/>
          <w:szCs w:val="24"/>
          <w:lang w:eastAsia="lt-LT"/>
        </w:rPr>
        <w:t>„</w:t>
      </w:r>
      <w:r w:rsidRPr="00A218ED">
        <w:rPr>
          <w:color w:val="000000"/>
          <w:spacing w:val="-2"/>
          <w:szCs w:val="24"/>
          <w:lang w:eastAsia="lt-LT"/>
        </w:rPr>
        <w:t xml:space="preserve">4. Laivų avarijas ir incidentus tiria </w:t>
      </w:r>
      <w:r w:rsidRPr="00A218ED">
        <w:rPr>
          <w:strike/>
          <w:color w:val="000000"/>
          <w:spacing w:val="-2"/>
          <w:szCs w:val="24"/>
          <w:lang w:eastAsia="lt-LT"/>
        </w:rPr>
        <w:t>teisingumo ministro paskirtas (paskirti)</w:t>
      </w:r>
      <w:r w:rsidRPr="00A218ED">
        <w:rPr>
          <w:color w:val="000000"/>
          <w:spacing w:val="-2"/>
          <w:szCs w:val="24"/>
          <w:lang w:eastAsia="lt-LT"/>
        </w:rPr>
        <w:t xml:space="preserve"> laivų avarijų ir incidentų tyrimų vadovas (vadovai) (toliau – tyrimų vadovas).</w:t>
      </w:r>
      <w:r>
        <w:rPr>
          <w:color w:val="000000"/>
          <w:spacing w:val="-2"/>
          <w:szCs w:val="24"/>
          <w:lang w:eastAsia="lt-LT"/>
        </w:rPr>
        <w:t>“</w:t>
      </w:r>
    </w:p>
    <w:p w14:paraId="0D7200C4" w14:textId="77777777" w:rsidR="0005310F" w:rsidRDefault="0005310F" w:rsidP="0005310F">
      <w:pPr>
        <w:ind w:firstLine="851"/>
        <w:jc w:val="both"/>
        <w:rPr>
          <w:color w:val="000000"/>
          <w:spacing w:val="-2"/>
          <w:szCs w:val="24"/>
          <w:lang w:eastAsia="lt-LT"/>
        </w:rPr>
      </w:pPr>
      <w:r w:rsidRPr="00A95AB4">
        <w:rPr>
          <w:color w:val="000000"/>
          <w:spacing w:val="-2"/>
          <w:szCs w:val="24"/>
          <w:lang w:eastAsia="lt-LT"/>
        </w:rPr>
        <w:t xml:space="preserve"> </w:t>
      </w:r>
      <w:r>
        <w:rPr>
          <w:color w:val="000000"/>
          <w:spacing w:val="-2"/>
          <w:szCs w:val="24"/>
          <w:lang w:eastAsia="lt-LT"/>
        </w:rPr>
        <w:t>2. Pakeisti 48 straipsnio 13 dalį ir ją išdėstyti taip:</w:t>
      </w:r>
    </w:p>
    <w:p w14:paraId="69941646" w14:textId="756232F1" w:rsidR="0005310F" w:rsidRDefault="0005310F" w:rsidP="0005310F">
      <w:pPr>
        <w:ind w:firstLine="851"/>
        <w:jc w:val="both"/>
        <w:rPr>
          <w:color w:val="000000"/>
          <w:spacing w:val="-2"/>
          <w:szCs w:val="24"/>
          <w:lang w:eastAsia="lt-LT"/>
        </w:rPr>
      </w:pPr>
      <w:r>
        <w:rPr>
          <w:color w:val="000000"/>
          <w:spacing w:val="-2"/>
          <w:szCs w:val="24"/>
          <w:lang w:eastAsia="lt-LT"/>
        </w:rPr>
        <w:t>„</w:t>
      </w:r>
      <w:bookmarkStart w:id="3" w:name="part_94b717320c624cac9856b84a98a6c6ed"/>
      <w:bookmarkEnd w:id="3"/>
      <w:r w:rsidRPr="00A218ED">
        <w:rPr>
          <w:color w:val="000000"/>
          <w:spacing w:val="-2"/>
          <w:szCs w:val="24"/>
          <w:lang w:eastAsia="lt-LT"/>
        </w:rPr>
        <w:t xml:space="preserve">13. </w:t>
      </w:r>
      <w:r w:rsidRPr="001A41F9">
        <w:rPr>
          <w:color w:val="000000"/>
          <w:spacing w:val="-2"/>
          <w:szCs w:val="24"/>
          <w:lang w:eastAsia="lt-LT"/>
        </w:rPr>
        <w:t>Pranešimų apie laivų avarijas ir incidentus teikimo tvarką nustato susisiekimo ministras.</w:t>
      </w:r>
      <w:r w:rsidRPr="00A218ED">
        <w:rPr>
          <w:color w:val="000000"/>
          <w:spacing w:val="-2"/>
          <w:szCs w:val="24"/>
          <w:lang w:eastAsia="lt-LT"/>
        </w:rPr>
        <w:t xml:space="preserve"> Laivų avarijų ir incidentų tyrimo, ataskaitų ir saugos rekomendacijų rengimo ir teikimo tvarką nustato </w:t>
      </w:r>
      <w:r w:rsidRPr="00A218ED">
        <w:rPr>
          <w:strike/>
          <w:color w:val="000000"/>
          <w:spacing w:val="-2"/>
          <w:szCs w:val="24"/>
          <w:lang w:eastAsia="lt-LT"/>
        </w:rPr>
        <w:t>teisingumo ministras</w:t>
      </w:r>
      <w:r w:rsidR="00B851C0" w:rsidRPr="00B851C0">
        <w:rPr>
          <w:b/>
          <w:color w:val="000000"/>
          <w:spacing w:val="-2"/>
          <w:szCs w:val="24"/>
          <w:lang w:eastAsia="lt-LT"/>
        </w:rPr>
        <w:t xml:space="preserve"> </w:t>
      </w:r>
      <w:r w:rsidR="00B851C0" w:rsidRPr="00A276B3">
        <w:rPr>
          <w:b/>
          <w:color w:val="000000"/>
          <w:spacing w:val="-2"/>
          <w:szCs w:val="24"/>
          <w:lang w:eastAsia="lt-LT"/>
        </w:rPr>
        <w:t>Vyriausybė</w:t>
      </w:r>
      <w:r w:rsidRPr="00A218ED">
        <w:rPr>
          <w:color w:val="000000"/>
          <w:spacing w:val="-2"/>
          <w:szCs w:val="24"/>
          <w:lang w:eastAsia="lt-LT"/>
        </w:rPr>
        <w:t>. Organizacijos ar asmenys, kuriems skirtos saugos rekomendacijos, privalo jas įvertinti ir prireikus imtis veiksmų joms įgyvendinti. Saugos rekomendacijomis nesiekiama nustatyti atsakomybės ir kaltės.</w:t>
      </w:r>
      <w:r>
        <w:rPr>
          <w:color w:val="000000"/>
          <w:spacing w:val="-2"/>
          <w:szCs w:val="24"/>
          <w:lang w:eastAsia="lt-LT"/>
        </w:rPr>
        <w:t>“</w:t>
      </w:r>
    </w:p>
    <w:p w14:paraId="712768AC" w14:textId="77777777" w:rsidR="0005310F" w:rsidRDefault="0005310F" w:rsidP="0005310F">
      <w:pPr>
        <w:ind w:firstLine="851"/>
        <w:jc w:val="both"/>
        <w:rPr>
          <w:bCs/>
          <w:color w:val="000000"/>
          <w:spacing w:val="-2"/>
          <w:szCs w:val="24"/>
          <w:lang w:eastAsia="lt-LT"/>
        </w:rPr>
      </w:pPr>
      <w:r>
        <w:rPr>
          <w:color w:val="000000"/>
          <w:spacing w:val="-2"/>
          <w:szCs w:val="24"/>
          <w:lang w:eastAsia="lt-LT"/>
        </w:rPr>
        <w:t xml:space="preserve">3. </w:t>
      </w:r>
      <w:r w:rsidRPr="00A95AB4">
        <w:rPr>
          <w:bCs/>
          <w:color w:val="000000"/>
          <w:spacing w:val="-2"/>
          <w:szCs w:val="24"/>
          <w:lang w:eastAsia="lt-LT"/>
        </w:rPr>
        <w:t xml:space="preserve">Papildyti </w:t>
      </w:r>
      <w:r>
        <w:rPr>
          <w:bCs/>
          <w:color w:val="000000"/>
          <w:spacing w:val="-2"/>
          <w:szCs w:val="24"/>
          <w:lang w:eastAsia="lt-LT"/>
        </w:rPr>
        <w:t>48</w:t>
      </w:r>
      <w:r w:rsidRPr="00A95AB4">
        <w:rPr>
          <w:bCs/>
          <w:color w:val="000000"/>
          <w:spacing w:val="-2"/>
          <w:szCs w:val="24"/>
          <w:lang w:eastAsia="lt-LT"/>
        </w:rPr>
        <w:t xml:space="preserve"> straipsnį nauja </w:t>
      </w:r>
      <w:r>
        <w:rPr>
          <w:bCs/>
          <w:color w:val="000000"/>
          <w:spacing w:val="-2"/>
          <w:szCs w:val="24"/>
          <w:lang w:eastAsia="lt-LT"/>
        </w:rPr>
        <w:t>14 dalimi:</w:t>
      </w:r>
    </w:p>
    <w:p w14:paraId="0C38A47A" w14:textId="35CBC42A" w:rsidR="0034380E" w:rsidRDefault="0005310F" w:rsidP="007B7C51">
      <w:pPr>
        <w:ind w:firstLine="851"/>
        <w:jc w:val="both"/>
        <w:rPr>
          <w:b/>
          <w:szCs w:val="24"/>
          <w:lang w:eastAsia="lt-LT"/>
        </w:rPr>
      </w:pPr>
      <w:r w:rsidRPr="00A95AB4">
        <w:rPr>
          <w:bCs/>
          <w:color w:val="000000"/>
          <w:spacing w:val="-2"/>
          <w:szCs w:val="24"/>
          <w:lang w:eastAsia="lt-LT"/>
        </w:rPr>
        <w:t>„</w:t>
      </w:r>
      <w:r>
        <w:rPr>
          <w:b/>
          <w:color w:val="000000"/>
          <w:spacing w:val="-2"/>
          <w:szCs w:val="24"/>
          <w:lang w:eastAsia="lt-LT"/>
        </w:rPr>
        <w:t>14</w:t>
      </w:r>
      <w:r w:rsidRPr="006D3488">
        <w:rPr>
          <w:b/>
          <w:color w:val="000000"/>
          <w:spacing w:val="-2"/>
          <w:szCs w:val="24"/>
          <w:lang w:eastAsia="lt-LT"/>
        </w:rPr>
        <w:t xml:space="preserve">. </w:t>
      </w:r>
      <w:r w:rsidR="005F280D">
        <w:rPr>
          <w:b/>
          <w:color w:val="000000"/>
          <w:spacing w:val="-2"/>
          <w:szCs w:val="24"/>
          <w:lang w:eastAsia="lt-LT"/>
        </w:rPr>
        <w:t>Lietuvos Respublikos valstybės tarnybos įstatymo nustatyta tvarka t</w:t>
      </w:r>
      <w:r w:rsidRPr="006D3488">
        <w:rPr>
          <w:b/>
          <w:color w:val="000000"/>
          <w:spacing w:val="-2"/>
          <w:szCs w:val="24"/>
          <w:lang w:eastAsia="lt-LT"/>
        </w:rPr>
        <w:t>yrim</w:t>
      </w:r>
      <w:r w:rsidR="00313DC7">
        <w:rPr>
          <w:b/>
          <w:color w:val="000000"/>
          <w:spacing w:val="-2"/>
          <w:szCs w:val="24"/>
          <w:lang w:eastAsia="lt-LT"/>
        </w:rPr>
        <w:t>ų</w:t>
      </w:r>
      <w:r w:rsidRPr="006D3488">
        <w:rPr>
          <w:b/>
          <w:color w:val="000000"/>
          <w:spacing w:val="-2"/>
          <w:szCs w:val="24"/>
          <w:lang w:eastAsia="lt-LT"/>
        </w:rPr>
        <w:t xml:space="preserve"> vadovą į pareigas </w:t>
      </w:r>
      <w:r w:rsidR="00480D4B">
        <w:rPr>
          <w:b/>
          <w:color w:val="000000"/>
          <w:spacing w:val="-2"/>
          <w:szCs w:val="24"/>
          <w:lang w:eastAsia="lt-LT"/>
        </w:rPr>
        <w:t>priima</w:t>
      </w:r>
      <w:r w:rsidR="00480D4B" w:rsidRPr="006D3488">
        <w:rPr>
          <w:b/>
          <w:color w:val="000000"/>
          <w:spacing w:val="-2"/>
          <w:szCs w:val="24"/>
          <w:lang w:eastAsia="lt-LT"/>
        </w:rPr>
        <w:t xml:space="preserve"> </w:t>
      </w:r>
      <w:r w:rsidRPr="006D3488">
        <w:rPr>
          <w:b/>
          <w:color w:val="000000"/>
          <w:spacing w:val="-2"/>
          <w:szCs w:val="24"/>
          <w:lang w:eastAsia="lt-LT"/>
        </w:rPr>
        <w:t xml:space="preserve">ir </w:t>
      </w:r>
      <w:r w:rsidR="00B851C0">
        <w:rPr>
          <w:b/>
          <w:color w:val="000000"/>
          <w:spacing w:val="-2"/>
          <w:szCs w:val="24"/>
          <w:lang w:eastAsia="lt-LT"/>
        </w:rPr>
        <w:t xml:space="preserve">iš jų </w:t>
      </w:r>
      <w:r w:rsidRPr="006D3488">
        <w:rPr>
          <w:b/>
          <w:color w:val="000000"/>
          <w:spacing w:val="-2"/>
          <w:szCs w:val="24"/>
          <w:lang w:eastAsia="lt-LT"/>
        </w:rPr>
        <w:t>atleidžia Vyriausybė susisiekimo ministro ir teisin</w:t>
      </w:r>
      <w:r>
        <w:rPr>
          <w:b/>
          <w:color w:val="000000"/>
          <w:spacing w:val="-2"/>
          <w:szCs w:val="24"/>
          <w:lang w:eastAsia="lt-LT"/>
        </w:rPr>
        <w:t xml:space="preserve">gumo ministro teikimu. </w:t>
      </w:r>
      <w:r w:rsidR="0034380E">
        <w:rPr>
          <w:b/>
          <w:color w:val="000000"/>
          <w:spacing w:val="-2"/>
          <w:szCs w:val="24"/>
          <w:lang w:eastAsia="lt-LT"/>
        </w:rPr>
        <w:t xml:space="preserve">Tyrimų vadovo tarnybinę veiklą vertina </w:t>
      </w:r>
      <w:r w:rsidR="0034380E">
        <w:rPr>
          <w:b/>
          <w:szCs w:val="24"/>
          <w:lang w:eastAsia="lt-LT"/>
        </w:rPr>
        <w:t xml:space="preserve">Ministras Pirmininkas, o sprendimus dėl </w:t>
      </w:r>
      <w:r w:rsidR="00B75529" w:rsidRPr="00603DCD">
        <w:rPr>
          <w:b/>
          <w:szCs w:val="24"/>
        </w:rPr>
        <w:t xml:space="preserve">tyrimų vadovo tarnybinės veiklos </w:t>
      </w:r>
      <w:r w:rsidR="003E73A7">
        <w:rPr>
          <w:b/>
          <w:szCs w:val="24"/>
          <w:lang w:eastAsia="lt-LT"/>
        </w:rPr>
        <w:t xml:space="preserve">vertinimo, </w:t>
      </w:r>
      <w:r w:rsidR="0034380E">
        <w:rPr>
          <w:b/>
          <w:szCs w:val="24"/>
          <w:lang w:eastAsia="lt-LT"/>
        </w:rPr>
        <w:t xml:space="preserve">perkėlimo, </w:t>
      </w:r>
      <w:r w:rsidR="0034380E" w:rsidRPr="00FB5357">
        <w:rPr>
          <w:b/>
          <w:szCs w:val="24"/>
          <w:lang w:eastAsia="lt-LT"/>
        </w:rPr>
        <w:t xml:space="preserve">tarnybinių nuobaudų </w:t>
      </w:r>
      <w:r w:rsidR="0034380E">
        <w:rPr>
          <w:b/>
          <w:szCs w:val="24"/>
          <w:lang w:eastAsia="lt-LT"/>
        </w:rPr>
        <w:t>skyrimo priima Vyriausybė</w:t>
      </w:r>
      <w:r w:rsidR="00E727A7">
        <w:rPr>
          <w:b/>
          <w:szCs w:val="24"/>
          <w:lang w:eastAsia="lt-LT"/>
        </w:rPr>
        <w:t>.</w:t>
      </w:r>
      <w:r w:rsidR="0034380E">
        <w:rPr>
          <w:b/>
          <w:szCs w:val="24"/>
          <w:lang w:eastAsia="lt-LT"/>
        </w:rPr>
        <w:t xml:space="preserve"> </w:t>
      </w:r>
      <w:r w:rsidR="00E727A7">
        <w:rPr>
          <w:b/>
          <w:szCs w:val="24"/>
          <w:lang w:eastAsia="lt-LT"/>
        </w:rPr>
        <w:t>K</w:t>
      </w:r>
      <w:r w:rsidR="0034380E" w:rsidRPr="00D22A8C">
        <w:rPr>
          <w:b/>
          <w:szCs w:val="24"/>
          <w:lang w:eastAsia="lt-LT"/>
        </w:rPr>
        <w:t xml:space="preserve">itus sprendimus, susijusius su </w:t>
      </w:r>
      <w:r w:rsidR="0034380E">
        <w:rPr>
          <w:b/>
          <w:szCs w:val="24"/>
          <w:lang w:eastAsia="lt-LT"/>
        </w:rPr>
        <w:t xml:space="preserve">tyrimų vadovo </w:t>
      </w:r>
      <w:r w:rsidR="0034380E" w:rsidRPr="00D22A8C">
        <w:rPr>
          <w:b/>
          <w:szCs w:val="24"/>
          <w:lang w:eastAsia="lt-LT"/>
        </w:rPr>
        <w:t>tarnybos santykiais</w:t>
      </w:r>
      <w:r w:rsidR="00666949">
        <w:rPr>
          <w:b/>
          <w:szCs w:val="24"/>
          <w:lang w:eastAsia="lt-LT"/>
        </w:rPr>
        <w:t>,</w:t>
      </w:r>
      <w:r w:rsidR="0034380E" w:rsidRPr="00D22A8C">
        <w:rPr>
          <w:b/>
          <w:szCs w:val="24"/>
          <w:lang w:eastAsia="lt-LT"/>
        </w:rPr>
        <w:t xml:space="preserve"> </w:t>
      </w:r>
      <w:r w:rsidR="0034380E">
        <w:rPr>
          <w:b/>
          <w:szCs w:val="24"/>
          <w:lang w:eastAsia="lt-LT"/>
        </w:rPr>
        <w:t xml:space="preserve">priima </w:t>
      </w:r>
      <w:r w:rsidR="0034380E" w:rsidRPr="00D22A8C">
        <w:rPr>
          <w:b/>
          <w:szCs w:val="24"/>
          <w:lang w:eastAsia="lt-LT"/>
        </w:rPr>
        <w:t>susisiekimo ministra</w:t>
      </w:r>
      <w:r w:rsidR="0034380E">
        <w:rPr>
          <w:b/>
          <w:szCs w:val="24"/>
          <w:lang w:eastAsia="lt-LT"/>
        </w:rPr>
        <w:t>s</w:t>
      </w:r>
      <w:r w:rsidR="0034380E" w:rsidRPr="00D22A8C">
        <w:rPr>
          <w:b/>
          <w:szCs w:val="24"/>
          <w:lang w:eastAsia="lt-LT"/>
        </w:rPr>
        <w:t>.</w:t>
      </w:r>
      <w:r w:rsidR="00551C64" w:rsidRPr="00551C64">
        <w:rPr>
          <w:b/>
          <w:color w:val="000000"/>
          <w:spacing w:val="-2"/>
          <w:szCs w:val="24"/>
          <w:lang w:eastAsia="lt-LT"/>
        </w:rPr>
        <w:t xml:space="preserve"> </w:t>
      </w:r>
      <w:r w:rsidR="00551C64">
        <w:rPr>
          <w:b/>
          <w:color w:val="000000"/>
          <w:spacing w:val="-2"/>
          <w:szCs w:val="24"/>
          <w:lang w:eastAsia="lt-LT"/>
        </w:rPr>
        <w:t>T</w:t>
      </w:r>
      <w:r w:rsidR="00551C64" w:rsidRPr="006D3488">
        <w:rPr>
          <w:b/>
          <w:color w:val="000000"/>
          <w:spacing w:val="-2"/>
          <w:szCs w:val="24"/>
          <w:lang w:eastAsia="lt-LT"/>
        </w:rPr>
        <w:t>yrim</w:t>
      </w:r>
      <w:r w:rsidR="00551C64">
        <w:rPr>
          <w:b/>
          <w:color w:val="000000"/>
          <w:spacing w:val="-2"/>
          <w:szCs w:val="24"/>
          <w:lang w:eastAsia="lt-LT"/>
        </w:rPr>
        <w:t>ų</w:t>
      </w:r>
      <w:r w:rsidR="00551C64" w:rsidRPr="006D3488">
        <w:rPr>
          <w:b/>
          <w:color w:val="000000"/>
          <w:spacing w:val="-2"/>
          <w:szCs w:val="24"/>
          <w:lang w:eastAsia="lt-LT"/>
        </w:rPr>
        <w:t xml:space="preserve"> vadovo pareigybės aprašymą tvirtina</w:t>
      </w:r>
      <w:bookmarkStart w:id="4" w:name="_GoBack"/>
      <w:bookmarkEnd w:id="4"/>
      <w:r w:rsidR="00551C64" w:rsidRPr="006D3488">
        <w:rPr>
          <w:b/>
          <w:color w:val="000000"/>
          <w:spacing w:val="-2"/>
          <w:szCs w:val="24"/>
          <w:lang w:eastAsia="lt-LT"/>
        </w:rPr>
        <w:t>.</w:t>
      </w:r>
      <w:r w:rsidR="00B54BB0" w:rsidRPr="00A95AB4">
        <w:rPr>
          <w:color w:val="000000"/>
          <w:spacing w:val="-2"/>
          <w:szCs w:val="24"/>
          <w:lang w:eastAsia="lt-LT"/>
        </w:rPr>
        <w:t>“</w:t>
      </w:r>
    </w:p>
    <w:p w14:paraId="406292CE" w14:textId="77777777" w:rsidR="0005310F" w:rsidRDefault="0005310F" w:rsidP="0005310F">
      <w:pPr>
        <w:ind w:firstLine="851"/>
        <w:jc w:val="both"/>
        <w:rPr>
          <w:bCs/>
          <w:color w:val="000000"/>
          <w:spacing w:val="-2"/>
          <w:szCs w:val="24"/>
          <w:lang w:eastAsia="lt-LT"/>
        </w:rPr>
      </w:pPr>
      <w:r>
        <w:rPr>
          <w:bCs/>
          <w:color w:val="000000"/>
          <w:spacing w:val="-2"/>
          <w:szCs w:val="24"/>
          <w:lang w:eastAsia="lt-LT"/>
        </w:rPr>
        <w:t xml:space="preserve">4. Papildyti 48 straipsnį </w:t>
      </w:r>
      <w:r w:rsidR="00B851C0">
        <w:rPr>
          <w:bCs/>
          <w:color w:val="000000"/>
          <w:spacing w:val="-2"/>
          <w:szCs w:val="24"/>
          <w:lang w:eastAsia="lt-LT"/>
        </w:rPr>
        <w:t xml:space="preserve">nauja </w:t>
      </w:r>
      <w:r>
        <w:rPr>
          <w:bCs/>
          <w:color w:val="000000"/>
          <w:spacing w:val="-2"/>
          <w:szCs w:val="24"/>
          <w:lang w:eastAsia="lt-LT"/>
        </w:rPr>
        <w:t>15 dalimi:</w:t>
      </w:r>
    </w:p>
    <w:p w14:paraId="20A6D256" w14:textId="751BAB07" w:rsidR="0005310F" w:rsidRDefault="0005310F" w:rsidP="0005310F">
      <w:pPr>
        <w:ind w:firstLine="851"/>
        <w:jc w:val="both"/>
        <w:rPr>
          <w:color w:val="000000"/>
          <w:spacing w:val="-2"/>
          <w:szCs w:val="24"/>
          <w:lang w:eastAsia="lt-LT"/>
        </w:rPr>
      </w:pPr>
      <w:r w:rsidRPr="00A95AB4">
        <w:rPr>
          <w:color w:val="000000"/>
          <w:spacing w:val="-2"/>
          <w:szCs w:val="24"/>
          <w:lang w:eastAsia="lt-LT"/>
        </w:rPr>
        <w:t>„</w:t>
      </w:r>
      <w:r>
        <w:rPr>
          <w:b/>
          <w:color w:val="000000"/>
          <w:spacing w:val="-2"/>
          <w:szCs w:val="24"/>
          <w:lang w:eastAsia="lt-LT"/>
        </w:rPr>
        <w:t>15</w:t>
      </w:r>
      <w:r w:rsidRPr="00A276B3">
        <w:rPr>
          <w:b/>
          <w:color w:val="000000"/>
          <w:spacing w:val="-2"/>
          <w:szCs w:val="24"/>
          <w:lang w:eastAsia="lt-LT"/>
        </w:rPr>
        <w:t xml:space="preserve">. </w:t>
      </w:r>
      <w:r>
        <w:rPr>
          <w:b/>
          <w:color w:val="000000"/>
          <w:spacing w:val="-2"/>
          <w:szCs w:val="24"/>
          <w:lang w:eastAsia="lt-LT"/>
        </w:rPr>
        <w:t>T</w:t>
      </w:r>
      <w:r w:rsidRPr="00A276B3">
        <w:rPr>
          <w:b/>
          <w:color w:val="000000"/>
          <w:spacing w:val="-2"/>
          <w:szCs w:val="24"/>
          <w:lang w:eastAsia="lt-LT"/>
        </w:rPr>
        <w:t xml:space="preserve">yrimų vadovo darbo užmokestis nustatomas </w:t>
      </w:r>
      <w:r w:rsidR="00666949">
        <w:rPr>
          <w:b/>
          <w:color w:val="000000"/>
          <w:spacing w:val="-2"/>
          <w:szCs w:val="24"/>
          <w:lang w:eastAsia="lt-LT"/>
        </w:rPr>
        <w:t>V</w:t>
      </w:r>
      <w:r w:rsidRPr="00A276B3">
        <w:rPr>
          <w:b/>
          <w:color w:val="000000"/>
          <w:spacing w:val="-2"/>
          <w:szCs w:val="24"/>
          <w:lang w:eastAsia="lt-LT"/>
        </w:rPr>
        <w:t xml:space="preserve">alstybės tarnybos įstatymo nustatyta tvarka. </w:t>
      </w:r>
      <w:r>
        <w:rPr>
          <w:b/>
          <w:color w:val="000000"/>
          <w:spacing w:val="-2"/>
          <w:szCs w:val="24"/>
          <w:lang w:eastAsia="lt-LT"/>
        </w:rPr>
        <w:t>T</w:t>
      </w:r>
      <w:r w:rsidRPr="00A276B3">
        <w:rPr>
          <w:b/>
          <w:color w:val="000000"/>
          <w:spacing w:val="-2"/>
          <w:szCs w:val="24"/>
          <w:lang w:eastAsia="lt-LT"/>
        </w:rPr>
        <w:t>yrimų vadovo veikla finansuojama ir jo darbo užmokestis mokamas iš Susisiekimo m</w:t>
      </w:r>
      <w:r>
        <w:rPr>
          <w:b/>
          <w:color w:val="000000"/>
          <w:spacing w:val="-2"/>
          <w:szCs w:val="24"/>
          <w:lang w:eastAsia="lt-LT"/>
        </w:rPr>
        <w:t xml:space="preserve">inisterijai skiriamų asignavimų, </w:t>
      </w:r>
      <w:r w:rsidR="004C3C5B">
        <w:rPr>
          <w:b/>
          <w:color w:val="000000"/>
          <w:spacing w:val="-2"/>
          <w:szCs w:val="24"/>
          <w:lang w:eastAsia="lt-LT"/>
        </w:rPr>
        <w:t>patvirtintų</w:t>
      </w:r>
      <w:r>
        <w:rPr>
          <w:b/>
          <w:color w:val="000000"/>
          <w:spacing w:val="-2"/>
          <w:szCs w:val="24"/>
          <w:lang w:eastAsia="lt-LT"/>
        </w:rPr>
        <w:t xml:space="preserve"> Vyriausyb</w:t>
      </w:r>
      <w:r w:rsidR="004C3C5B">
        <w:rPr>
          <w:b/>
          <w:color w:val="000000"/>
          <w:spacing w:val="-2"/>
          <w:szCs w:val="24"/>
          <w:lang w:eastAsia="lt-LT"/>
        </w:rPr>
        <w:t>ės</w:t>
      </w:r>
      <w:r>
        <w:rPr>
          <w:b/>
          <w:color w:val="000000"/>
          <w:spacing w:val="-2"/>
          <w:szCs w:val="24"/>
          <w:lang w:eastAsia="lt-LT"/>
        </w:rPr>
        <w:t>.</w:t>
      </w:r>
      <w:r w:rsidRPr="00A276B3">
        <w:rPr>
          <w:b/>
          <w:color w:val="000000"/>
          <w:spacing w:val="-2"/>
          <w:szCs w:val="24"/>
          <w:lang w:eastAsia="lt-LT"/>
        </w:rPr>
        <w:t xml:space="preserve"> </w:t>
      </w:r>
      <w:r>
        <w:rPr>
          <w:b/>
          <w:color w:val="000000"/>
          <w:spacing w:val="-2"/>
          <w:szCs w:val="24"/>
          <w:lang w:eastAsia="lt-LT"/>
        </w:rPr>
        <w:t>T</w:t>
      </w:r>
      <w:r w:rsidRPr="00A276B3">
        <w:rPr>
          <w:b/>
          <w:color w:val="000000"/>
          <w:spacing w:val="-2"/>
          <w:szCs w:val="24"/>
          <w:lang w:eastAsia="lt-LT"/>
        </w:rPr>
        <w:t>yrimų vadov</w:t>
      </w:r>
      <w:r w:rsidR="00D1368E">
        <w:rPr>
          <w:b/>
          <w:color w:val="000000"/>
          <w:spacing w:val="-2"/>
          <w:szCs w:val="24"/>
          <w:lang w:eastAsia="lt-LT"/>
        </w:rPr>
        <w:t>ą</w:t>
      </w:r>
      <w:r w:rsidRPr="00A276B3">
        <w:rPr>
          <w:b/>
          <w:color w:val="000000"/>
          <w:spacing w:val="-2"/>
          <w:szCs w:val="24"/>
          <w:lang w:eastAsia="lt-LT"/>
        </w:rPr>
        <w:t xml:space="preserve"> </w:t>
      </w:r>
      <w:r w:rsidR="00B851C0" w:rsidRPr="00A276B3">
        <w:rPr>
          <w:b/>
          <w:color w:val="000000"/>
          <w:spacing w:val="-2"/>
          <w:szCs w:val="24"/>
          <w:lang w:eastAsia="lt-LT"/>
        </w:rPr>
        <w:t>techni</w:t>
      </w:r>
      <w:r w:rsidR="00B851C0">
        <w:rPr>
          <w:b/>
          <w:color w:val="000000"/>
          <w:spacing w:val="-2"/>
          <w:szCs w:val="24"/>
          <w:lang w:eastAsia="lt-LT"/>
        </w:rPr>
        <w:t>škai</w:t>
      </w:r>
      <w:r w:rsidR="00B851C0" w:rsidRPr="00A276B3">
        <w:rPr>
          <w:b/>
          <w:color w:val="000000"/>
          <w:spacing w:val="-2"/>
          <w:szCs w:val="24"/>
          <w:lang w:eastAsia="lt-LT"/>
        </w:rPr>
        <w:t xml:space="preserve"> aptarna</w:t>
      </w:r>
      <w:r w:rsidR="00B851C0">
        <w:rPr>
          <w:b/>
          <w:color w:val="000000"/>
          <w:spacing w:val="-2"/>
          <w:szCs w:val="24"/>
          <w:lang w:eastAsia="lt-LT"/>
        </w:rPr>
        <w:t>uja</w:t>
      </w:r>
      <w:r w:rsidR="00B851C0" w:rsidRPr="00A276B3">
        <w:rPr>
          <w:b/>
          <w:color w:val="000000"/>
          <w:spacing w:val="-2"/>
          <w:szCs w:val="24"/>
          <w:lang w:eastAsia="lt-LT"/>
        </w:rPr>
        <w:t xml:space="preserve"> </w:t>
      </w:r>
      <w:r w:rsidRPr="00A276B3">
        <w:rPr>
          <w:b/>
          <w:color w:val="000000"/>
          <w:spacing w:val="-2"/>
          <w:szCs w:val="24"/>
          <w:lang w:eastAsia="lt-LT"/>
        </w:rPr>
        <w:t>Susisiekimo ministerija.</w:t>
      </w:r>
      <w:r w:rsidRPr="00A95AB4">
        <w:rPr>
          <w:color w:val="000000"/>
          <w:spacing w:val="-2"/>
          <w:szCs w:val="24"/>
          <w:lang w:eastAsia="lt-LT"/>
        </w:rPr>
        <w:t>“</w:t>
      </w:r>
    </w:p>
    <w:p w14:paraId="3ADFFD7E" w14:textId="77777777" w:rsidR="0005310F" w:rsidRDefault="0005310F" w:rsidP="0005310F">
      <w:pPr>
        <w:ind w:firstLine="851"/>
        <w:jc w:val="both"/>
        <w:rPr>
          <w:bCs/>
          <w:color w:val="000000"/>
          <w:spacing w:val="-2"/>
          <w:szCs w:val="24"/>
          <w:lang w:eastAsia="lt-LT"/>
        </w:rPr>
      </w:pPr>
      <w:r>
        <w:rPr>
          <w:color w:val="000000"/>
          <w:spacing w:val="-2"/>
          <w:szCs w:val="24"/>
          <w:lang w:eastAsia="lt-LT"/>
        </w:rPr>
        <w:t>5. Buvusią 48 straipsnio 14 dalį laikyti 16 dalimi.</w:t>
      </w:r>
    </w:p>
    <w:p w14:paraId="09B2D912" w14:textId="77777777" w:rsidR="00666949" w:rsidRDefault="00666949" w:rsidP="0005310F">
      <w:pPr>
        <w:ind w:firstLine="851"/>
        <w:jc w:val="both"/>
        <w:rPr>
          <w:color w:val="000000"/>
          <w:spacing w:val="-2"/>
          <w:szCs w:val="24"/>
          <w:lang w:eastAsia="lt-LT"/>
        </w:rPr>
      </w:pPr>
    </w:p>
    <w:p w14:paraId="4798D80E" w14:textId="77777777" w:rsidR="00666949" w:rsidRDefault="00666949" w:rsidP="003E73A7">
      <w:pPr>
        <w:jc w:val="both"/>
        <w:rPr>
          <w:color w:val="000000"/>
          <w:spacing w:val="-2"/>
          <w:szCs w:val="24"/>
          <w:lang w:eastAsia="lt-LT"/>
        </w:rPr>
      </w:pPr>
    </w:p>
    <w:p w14:paraId="036AAB5C" w14:textId="77777777" w:rsidR="0005310F" w:rsidRPr="007979D9" w:rsidRDefault="0005310F" w:rsidP="0005310F">
      <w:pPr>
        <w:ind w:firstLine="851"/>
        <w:jc w:val="both"/>
        <w:rPr>
          <w:szCs w:val="24"/>
          <w:lang w:val="en-US" w:eastAsia="lt-LT"/>
        </w:rPr>
      </w:pPr>
      <w:r>
        <w:rPr>
          <w:b/>
          <w:bCs/>
          <w:szCs w:val="24"/>
          <w:lang w:eastAsia="lt-LT"/>
        </w:rPr>
        <w:t>3</w:t>
      </w:r>
      <w:r w:rsidRPr="007979D9">
        <w:rPr>
          <w:b/>
          <w:bCs/>
          <w:szCs w:val="24"/>
          <w:lang w:eastAsia="lt-LT"/>
        </w:rPr>
        <w:t xml:space="preserve"> straipsnis. </w:t>
      </w:r>
      <w:r>
        <w:rPr>
          <w:b/>
          <w:bCs/>
          <w:szCs w:val="24"/>
          <w:lang w:eastAsia="lt-LT"/>
        </w:rPr>
        <w:t>Įstatymo įsigaliojimas</w:t>
      </w:r>
      <w:r w:rsidR="00B851C0">
        <w:rPr>
          <w:b/>
          <w:bCs/>
          <w:szCs w:val="24"/>
          <w:lang w:eastAsia="lt-LT"/>
        </w:rPr>
        <w:t>,</w:t>
      </w:r>
      <w:r w:rsidRPr="007979D9">
        <w:rPr>
          <w:b/>
          <w:bCs/>
          <w:szCs w:val="24"/>
          <w:lang w:eastAsia="lt-LT"/>
        </w:rPr>
        <w:t xml:space="preserve"> įgyvendinimas</w:t>
      </w:r>
      <w:r w:rsidR="00B851C0">
        <w:rPr>
          <w:b/>
          <w:bCs/>
          <w:szCs w:val="24"/>
          <w:lang w:eastAsia="lt-LT"/>
        </w:rPr>
        <w:t xml:space="preserve"> ir taikymas</w:t>
      </w:r>
    </w:p>
    <w:p w14:paraId="2E3CAD0F" w14:textId="5D1DC4CC" w:rsidR="0005310F" w:rsidRPr="007979D9" w:rsidRDefault="0005310F" w:rsidP="0005310F">
      <w:pPr>
        <w:ind w:firstLine="851"/>
        <w:jc w:val="both"/>
        <w:rPr>
          <w:szCs w:val="24"/>
          <w:lang w:val="en-US" w:eastAsia="lt-LT"/>
        </w:rPr>
      </w:pPr>
      <w:r w:rsidRPr="007979D9">
        <w:rPr>
          <w:szCs w:val="24"/>
          <w:lang w:eastAsia="lt-LT"/>
        </w:rPr>
        <w:t>1. Šis įstatymas</w:t>
      </w:r>
      <w:r w:rsidR="008E4EBA">
        <w:rPr>
          <w:szCs w:val="24"/>
          <w:lang w:eastAsia="lt-LT"/>
        </w:rPr>
        <w:t>,</w:t>
      </w:r>
      <w:r w:rsidR="008E4EBA" w:rsidRPr="008E4EBA">
        <w:rPr>
          <w:szCs w:val="24"/>
          <w:lang w:eastAsia="lt-LT"/>
        </w:rPr>
        <w:t xml:space="preserve"> </w:t>
      </w:r>
      <w:r w:rsidR="008E4EBA">
        <w:rPr>
          <w:szCs w:val="24"/>
          <w:lang w:eastAsia="lt-LT"/>
        </w:rPr>
        <w:t>išskyrus šio straipsnio 2 dalį,</w:t>
      </w:r>
      <w:r w:rsidRPr="007979D9">
        <w:rPr>
          <w:szCs w:val="24"/>
          <w:lang w:eastAsia="lt-LT"/>
        </w:rPr>
        <w:t xml:space="preserve"> įsigalioja 2021 m. </w:t>
      </w:r>
      <w:r w:rsidR="004422B5">
        <w:rPr>
          <w:szCs w:val="24"/>
          <w:lang w:eastAsia="lt-LT"/>
        </w:rPr>
        <w:t>kovo</w:t>
      </w:r>
      <w:r w:rsidRPr="007979D9">
        <w:rPr>
          <w:szCs w:val="24"/>
          <w:lang w:eastAsia="lt-LT"/>
        </w:rPr>
        <w:t xml:space="preserve"> 1 d.</w:t>
      </w:r>
    </w:p>
    <w:p w14:paraId="4DC30A82" w14:textId="44A8C533" w:rsidR="0005310F" w:rsidRDefault="0005310F" w:rsidP="0005310F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Pr="007979D9">
        <w:rPr>
          <w:szCs w:val="24"/>
          <w:lang w:eastAsia="lt-LT"/>
        </w:rPr>
        <w:t>. Lie</w:t>
      </w:r>
      <w:r>
        <w:rPr>
          <w:szCs w:val="24"/>
          <w:lang w:eastAsia="lt-LT"/>
        </w:rPr>
        <w:t xml:space="preserve">tuvos Respublikos Vyriausybė </w:t>
      </w:r>
      <w:r w:rsidR="00942418">
        <w:rPr>
          <w:szCs w:val="24"/>
          <w:lang w:eastAsia="lt-LT"/>
        </w:rPr>
        <w:t>iki 2021</w:t>
      </w:r>
      <w:r w:rsidRPr="007979D9">
        <w:rPr>
          <w:szCs w:val="24"/>
          <w:lang w:eastAsia="lt-LT"/>
        </w:rPr>
        <w:t xml:space="preserve"> m. </w:t>
      </w:r>
      <w:r w:rsidR="004422B5">
        <w:rPr>
          <w:szCs w:val="24"/>
          <w:lang w:eastAsia="lt-LT"/>
        </w:rPr>
        <w:t>vasario 28</w:t>
      </w:r>
      <w:r w:rsidRPr="007979D9">
        <w:rPr>
          <w:szCs w:val="24"/>
          <w:lang w:eastAsia="lt-LT"/>
        </w:rPr>
        <w:t> d. priima šio įstatymo įgyvendinamuosius teisės aktus.</w:t>
      </w:r>
    </w:p>
    <w:p w14:paraId="4E770514" w14:textId="77777777" w:rsidR="0005310F" w:rsidRDefault="0005310F" w:rsidP="0005310F">
      <w:pPr>
        <w:ind w:firstLine="851"/>
        <w:jc w:val="both"/>
      </w:pPr>
      <w:r>
        <w:rPr>
          <w:szCs w:val="24"/>
          <w:lang w:eastAsia="lt-LT"/>
        </w:rPr>
        <w:lastRenderedPageBreak/>
        <w:t xml:space="preserve">3. </w:t>
      </w:r>
      <w:r w:rsidRPr="00A218ED">
        <w:rPr>
          <w:color w:val="000000"/>
          <w:spacing w:val="-2"/>
          <w:szCs w:val="24"/>
          <w:lang w:eastAsia="lt-LT"/>
        </w:rPr>
        <w:t xml:space="preserve">Laivų avarijų ir incidentų </w:t>
      </w:r>
      <w:r>
        <w:t>tyrimai, pradėti iki šio įstatymo įsigaliojimo, baigiami šio įstatymo nustatyta tvarka.</w:t>
      </w:r>
    </w:p>
    <w:p w14:paraId="470AA0AA" w14:textId="77777777" w:rsidR="004F53AD" w:rsidRDefault="004F53AD" w:rsidP="003E73A7">
      <w:pPr>
        <w:spacing w:line="320" w:lineRule="atLeast"/>
        <w:ind w:firstLine="851"/>
        <w:jc w:val="both"/>
        <w:rPr>
          <w:szCs w:val="24"/>
          <w:lang w:eastAsia="lt-LT"/>
        </w:rPr>
      </w:pPr>
    </w:p>
    <w:p w14:paraId="7DC26FC6" w14:textId="77777777" w:rsidR="0005310F" w:rsidRPr="00E11F78" w:rsidRDefault="0005310F" w:rsidP="003E73A7">
      <w:pPr>
        <w:tabs>
          <w:tab w:val="right" w:pos="9638"/>
        </w:tabs>
        <w:spacing w:line="320" w:lineRule="atLeast"/>
        <w:ind w:firstLine="851"/>
        <w:jc w:val="both"/>
        <w:rPr>
          <w:rFonts w:eastAsia="Calibri"/>
          <w:b/>
          <w:caps/>
          <w:color w:val="000000"/>
          <w:szCs w:val="24"/>
        </w:rPr>
      </w:pPr>
    </w:p>
    <w:p w14:paraId="2746ECDA" w14:textId="77777777" w:rsidR="0005310F" w:rsidRDefault="0005310F" w:rsidP="003E73A7">
      <w:pPr>
        <w:widowControl w:val="0"/>
        <w:spacing w:line="320" w:lineRule="atLeast"/>
        <w:ind w:firstLine="851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66F92CA7" w14:textId="77777777" w:rsidR="0005310F" w:rsidRDefault="0005310F" w:rsidP="003E73A7">
      <w:pPr>
        <w:widowControl w:val="0"/>
        <w:spacing w:line="320" w:lineRule="atLeast"/>
        <w:ind w:firstLine="851"/>
        <w:jc w:val="both"/>
        <w:rPr>
          <w:i/>
          <w:szCs w:val="24"/>
          <w:lang w:eastAsia="lt-LT"/>
        </w:rPr>
      </w:pPr>
    </w:p>
    <w:p w14:paraId="0032EB1F" w14:textId="77777777" w:rsidR="0005310F" w:rsidRDefault="0005310F" w:rsidP="003E73A7">
      <w:pPr>
        <w:widowControl w:val="0"/>
        <w:spacing w:line="320" w:lineRule="atLeast"/>
        <w:ind w:firstLine="851"/>
        <w:jc w:val="both"/>
        <w:rPr>
          <w:i/>
          <w:szCs w:val="24"/>
          <w:lang w:eastAsia="lt-LT"/>
        </w:rPr>
      </w:pPr>
    </w:p>
    <w:p w14:paraId="3C72BFAE" w14:textId="77777777" w:rsidR="0005310F" w:rsidRDefault="0005310F" w:rsidP="003E73A7">
      <w:pPr>
        <w:widowControl w:val="0"/>
        <w:spacing w:line="320" w:lineRule="atLeast"/>
        <w:jc w:val="both"/>
        <w:rPr>
          <w:rFonts w:cs="Arial"/>
          <w:b/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193051A1" w14:textId="77777777" w:rsidR="00D0292E" w:rsidRDefault="00D0292E"/>
    <w:sectPr w:rsidR="00D0292E" w:rsidSect="00D46EEF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94D43" w14:textId="77777777" w:rsidR="00AD1CA6" w:rsidRDefault="00AD1CA6" w:rsidP="004F53AD">
      <w:r>
        <w:separator/>
      </w:r>
    </w:p>
  </w:endnote>
  <w:endnote w:type="continuationSeparator" w:id="0">
    <w:p w14:paraId="2542D3E0" w14:textId="77777777" w:rsidR="00AD1CA6" w:rsidRDefault="00AD1CA6" w:rsidP="004F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B1003" w14:textId="77777777" w:rsidR="00AD1CA6" w:rsidRDefault="00AD1CA6" w:rsidP="004F53AD">
      <w:r>
        <w:separator/>
      </w:r>
    </w:p>
  </w:footnote>
  <w:footnote w:type="continuationSeparator" w:id="0">
    <w:p w14:paraId="601B077C" w14:textId="77777777" w:rsidR="00AD1CA6" w:rsidRDefault="00AD1CA6" w:rsidP="004F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29250"/>
      <w:docPartObj>
        <w:docPartGallery w:val="Page Numbers (Top of Page)"/>
        <w:docPartUnique/>
      </w:docPartObj>
    </w:sdtPr>
    <w:sdtEndPr/>
    <w:sdtContent>
      <w:p w14:paraId="163425E9" w14:textId="77777777" w:rsidR="004F53AD" w:rsidRDefault="004F53A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FFD">
          <w:rPr>
            <w:noProof/>
          </w:rPr>
          <w:t>2</w:t>
        </w:r>
        <w:r>
          <w:fldChar w:fldCharType="end"/>
        </w:r>
      </w:p>
    </w:sdtContent>
  </w:sdt>
  <w:p w14:paraId="699F21A0" w14:textId="77777777" w:rsidR="004F53AD" w:rsidRDefault="004F53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0F"/>
    <w:rsid w:val="00014B00"/>
    <w:rsid w:val="0005310F"/>
    <w:rsid w:val="000D3423"/>
    <w:rsid w:val="00165484"/>
    <w:rsid w:val="00190CD5"/>
    <w:rsid w:val="001A108F"/>
    <w:rsid w:val="001A752B"/>
    <w:rsid w:val="001D21B5"/>
    <w:rsid w:val="001D6886"/>
    <w:rsid w:val="001E3DB4"/>
    <w:rsid w:val="00293154"/>
    <w:rsid w:val="002C0BC1"/>
    <w:rsid w:val="00313DC7"/>
    <w:rsid w:val="00340860"/>
    <w:rsid w:val="0034380E"/>
    <w:rsid w:val="00357277"/>
    <w:rsid w:val="003E73A7"/>
    <w:rsid w:val="00403811"/>
    <w:rsid w:val="004422B5"/>
    <w:rsid w:val="004477BF"/>
    <w:rsid w:val="00480D4B"/>
    <w:rsid w:val="004C3C5B"/>
    <w:rsid w:val="004F53AD"/>
    <w:rsid w:val="0051133F"/>
    <w:rsid w:val="00551C64"/>
    <w:rsid w:val="00552311"/>
    <w:rsid w:val="00574DF7"/>
    <w:rsid w:val="00581FFD"/>
    <w:rsid w:val="00585401"/>
    <w:rsid w:val="00596066"/>
    <w:rsid w:val="005B7360"/>
    <w:rsid w:val="005D41BC"/>
    <w:rsid w:val="005F280D"/>
    <w:rsid w:val="005F4DAA"/>
    <w:rsid w:val="00621F6E"/>
    <w:rsid w:val="00666949"/>
    <w:rsid w:val="006B32ED"/>
    <w:rsid w:val="006F2B51"/>
    <w:rsid w:val="006F426D"/>
    <w:rsid w:val="00707423"/>
    <w:rsid w:val="00741264"/>
    <w:rsid w:val="00752F18"/>
    <w:rsid w:val="00782652"/>
    <w:rsid w:val="007B3B3A"/>
    <w:rsid w:val="007B65F3"/>
    <w:rsid w:val="007B7C51"/>
    <w:rsid w:val="007C1F2F"/>
    <w:rsid w:val="00846BED"/>
    <w:rsid w:val="0084725B"/>
    <w:rsid w:val="0088780E"/>
    <w:rsid w:val="008C5DF9"/>
    <w:rsid w:val="008E4EBA"/>
    <w:rsid w:val="00912D0F"/>
    <w:rsid w:val="00922C16"/>
    <w:rsid w:val="00926AAA"/>
    <w:rsid w:val="00942418"/>
    <w:rsid w:val="009736DD"/>
    <w:rsid w:val="009D31F5"/>
    <w:rsid w:val="009E0E94"/>
    <w:rsid w:val="00A04207"/>
    <w:rsid w:val="00A05F39"/>
    <w:rsid w:val="00A9143F"/>
    <w:rsid w:val="00AD1CA6"/>
    <w:rsid w:val="00AE389E"/>
    <w:rsid w:val="00B54BB0"/>
    <w:rsid w:val="00B75529"/>
    <w:rsid w:val="00B851C0"/>
    <w:rsid w:val="00BE0ADF"/>
    <w:rsid w:val="00BE56BE"/>
    <w:rsid w:val="00C156CC"/>
    <w:rsid w:val="00C32BF1"/>
    <w:rsid w:val="00C3481A"/>
    <w:rsid w:val="00C71DCD"/>
    <w:rsid w:val="00D0292E"/>
    <w:rsid w:val="00D1368E"/>
    <w:rsid w:val="00D46EEF"/>
    <w:rsid w:val="00D73328"/>
    <w:rsid w:val="00D80CAA"/>
    <w:rsid w:val="00E727A7"/>
    <w:rsid w:val="00E95C5C"/>
    <w:rsid w:val="00EB7BD3"/>
    <w:rsid w:val="00EC38DD"/>
    <w:rsid w:val="00F92D01"/>
    <w:rsid w:val="00FB4046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EC3A"/>
  <w15:chartTrackingRefBased/>
  <w15:docId w15:val="{934DCC14-C6F3-4F57-898A-7AED43F3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31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41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41BC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51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51C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51C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51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51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F53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53A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F53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53A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9D31F5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3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2020-09-08T07:47:00Z</dcterms:created>
  <dc:creator>Dovilė Mekionytė</dc:creator>
  <cp:lastModifiedBy>Natalija Žilinskienė</cp:lastModifiedBy>
  <cp:lastPrinted>2020-09-02T12:52:00Z</cp:lastPrinted>
  <dcterms:modified xsi:type="dcterms:W3CDTF">2020-09-09T08:17:00Z</dcterms:modified>
  <cp:revision>4</cp:revision>
</cp:coreProperties>
</file>