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62A15" w14:textId="77777777" w:rsidR="00DA31B4" w:rsidRPr="00BC00D9" w:rsidRDefault="00DA31B4" w:rsidP="00DA31B4">
      <w:pPr>
        <w:pStyle w:val="HTMLiankstoformatuotas"/>
        <w:widowControl w:val="0"/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  <w:proofErr w:type="gramStart"/>
      <w:r w:rsidRPr="00BC00D9">
        <w:rPr>
          <w:rFonts w:ascii="Times New Roman" w:hAnsi="Times New Roman"/>
          <w:b/>
          <w:caps/>
          <w:sz w:val="24"/>
          <w:szCs w:val="24"/>
          <w:lang w:val="lt-LT"/>
        </w:rPr>
        <w:t>Lietuvos Respublikos vyriausybės</w:t>
      </w:r>
      <w:proofErr w:type="gramEnd"/>
      <w:r w:rsidRPr="00BC00D9">
        <w:rPr>
          <w:rFonts w:ascii="Times New Roman" w:hAnsi="Times New Roman"/>
          <w:b/>
          <w:caps/>
          <w:sz w:val="24"/>
          <w:szCs w:val="24"/>
          <w:lang w:val="lt-LT"/>
        </w:rPr>
        <w:t xml:space="preserve"> nutarimo „</w:t>
      </w:r>
      <w:r w:rsidR="00B545AB" w:rsidRPr="00B545AB">
        <w:rPr>
          <w:rFonts w:ascii="Times New Roman" w:hAnsi="Times New Roman"/>
          <w:b/>
          <w:caps/>
          <w:sz w:val="24"/>
          <w:szCs w:val="24"/>
          <w:lang w:val="lt-LT"/>
        </w:rPr>
        <w:t>DĖL BAZINIO PASLAUGŲ ŠEIMAI PAKETO IR BAZINIO PASLAUGŲ ŠEIMAI PAKETO APRAŠO PATVIRTINIMO</w:t>
      </w:r>
      <w:r w:rsidR="00397696">
        <w:rPr>
          <w:rFonts w:ascii="Times New Roman" w:hAnsi="Times New Roman"/>
          <w:b/>
          <w:caps/>
          <w:sz w:val="24"/>
          <w:szCs w:val="24"/>
          <w:lang w:val="en-US"/>
        </w:rPr>
        <w:t>“</w:t>
      </w:r>
      <w:r w:rsidRPr="00BC00D9">
        <w:rPr>
          <w:rFonts w:ascii="Times New Roman" w:hAnsi="Times New Roman"/>
          <w:b/>
          <w:caps/>
          <w:sz w:val="24"/>
          <w:szCs w:val="24"/>
          <w:lang w:val="en-US"/>
        </w:rPr>
        <w:t xml:space="preserve"> </w:t>
      </w:r>
      <w:r w:rsidR="00BC00D9" w:rsidRPr="00BC00D9">
        <w:rPr>
          <w:rFonts w:ascii="Times New Roman" w:hAnsi="Times New Roman"/>
          <w:b/>
          <w:caps/>
          <w:sz w:val="24"/>
          <w:szCs w:val="24"/>
        </w:rPr>
        <w:t xml:space="preserve">PROJEKTO </w:t>
      </w:r>
      <w:r w:rsidRPr="00BC00D9">
        <w:rPr>
          <w:rFonts w:ascii="Times New Roman" w:hAnsi="Times New Roman"/>
          <w:b/>
          <w:caps/>
          <w:sz w:val="24"/>
          <w:szCs w:val="24"/>
          <w:lang w:val="lt-LT"/>
        </w:rPr>
        <w:t>derinimo pažyma</w:t>
      </w:r>
    </w:p>
    <w:p w14:paraId="30A62A16" w14:textId="77777777" w:rsidR="00DB5CDF" w:rsidRPr="00C40E1F" w:rsidRDefault="00DB5CDF" w:rsidP="00DA31B4">
      <w:pPr>
        <w:pStyle w:val="HTMLiankstoformatuotas"/>
        <w:widowControl w:val="0"/>
        <w:jc w:val="center"/>
        <w:rPr>
          <w:rFonts w:ascii="Times New Roman" w:hAnsi="Times New Roman"/>
          <w:caps/>
          <w:sz w:val="24"/>
          <w:szCs w:val="24"/>
          <w:lang w:val="lt-LT"/>
        </w:rPr>
      </w:pPr>
    </w:p>
    <w:p w14:paraId="30A62A17" w14:textId="77777777" w:rsidR="00BC00D9" w:rsidRPr="00C40E1F" w:rsidRDefault="00BC00D9" w:rsidP="00DB5CDF">
      <w:pPr>
        <w:pStyle w:val="HTMLiankstoformatuotas"/>
        <w:widowControl w:val="0"/>
        <w:rPr>
          <w:rFonts w:ascii="Times New Roman" w:hAnsi="Times New Roman"/>
          <w:caps/>
          <w:sz w:val="24"/>
          <w:szCs w:val="24"/>
          <w:lang w:val="lt-LT"/>
        </w:rPr>
      </w:pPr>
    </w:p>
    <w:p w14:paraId="30A62A18" w14:textId="77777777" w:rsidR="00DA31B4" w:rsidRPr="00C40E1F" w:rsidRDefault="00DA31B4" w:rsidP="00DA31B4">
      <w:pPr>
        <w:pStyle w:val="HTMLiankstoformatuotas"/>
        <w:widowControl w:val="0"/>
        <w:jc w:val="center"/>
        <w:rPr>
          <w:rFonts w:ascii="Times New Roman" w:hAnsi="Times New Roman"/>
          <w:caps/>
          <w:sz w:val="24"/>
          <w:szCs w:val="24"/>
          <w:lang w:val="lt-LT"/>
        </w:rPr>
      </w:pPr>
    </w:p>
    <w:tbl>
      <w:tblPr>
        <w:tblStyle w:val="Lentelstinklelis"/>
        <w:tblW w:w="9770" w:type="dxa"/>
        <w:tblLayout w:type="fixed"/>
        <w:tblLook w:val="04A0" w:firstRow="1" w:lastRow="0" w:firstColumn="1" w:lastColumn="0" w:noHBand="0" w:noVBand="1"/>
      </w:tblPr>
      <w:tblGrid>
        <w:gridCol w:w="2122"/>
        <w:gridCol w:w="3373"/>
        <w:gridCol w:w="4275"/>
      </w:tblGrid>
      <w:tr w:rsidR="00DA31B4" w:rsidRPr="00C40E1F" w14:paraId="30A62A1C" w14:textId="77777777" w:rsidTr="00E772D1"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30A62A19" w14:textId="77777777" w:rsidR="00DA31B4" w:rsidRPr="00BC00D9" w:rsidRDefault="00DA31B4" w:rsidP="00EC2D1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0D9">
              <w:rPr>
                <w:rFonts w:ascii="Times New Roman" w:hAnsi="Times New Roman" w:cs="Times New Roman"/>
                <w:b/>
                <w:sz w:val="24"/>
                <w:szCs w:val="24"/>
              </w:rPr>
              <w:t>Institucijos pavadinimas, rašto data ir numeris</w:t>
            </w:r>
          </w:p>
        </w:tc>
        <w:tc>
          <w:tcPr>
            <w:tcW w:w="3373" w:type="dxa"/>
            <w:vAlign w:val="center"/>
          </w:tcPr>
          <w:p w14:paraId="30A62A1A" w14:textId="77777777" w:rsidR="00DA31B4" w:rsidRPr="00BC00D9" w:rsidRDefault="00DA31B4" w:rsidP="00EC2D1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0D9">
              <w:rPr>
                <w:rFonts w:ascii="Times New Roman" w:hAnsi="Times New Roman" w:cs="Times New Roman"/>
                <w:b/>
                <w:sz w:val="24"/>
                <w:szCs w:val="24"/>
              </w:rPr>
              <w:t>Pastabos ir pasiūlymai</w:t>
            </w:r>
          </w:p>
        </w:tc>
        <w:tc>
          <w:tcPr>
            <w:tcW w:w="4275" w:type="dxa"/>
            <w:vAlign w:val="center"/>
          </w:tcPr>
          <w:p w14:paraId="30A62A1B" w14:textId="77777777" w:rsidR="00DA31B4" w:rsidRPr="00BC00D9" w:rsidRDefault="00DA31B4" w:rsidP="00EC2D1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0D9">
              <w:rPr>
                <w:rFonts w:ascii="Times New Roman" w:hAnsi="Times New Roman" w:cs="Times New Roman"/>
                <w:b/>
                <w:sz w:val="24"/>
                <w:szCs w:val="24"/>
              </w:rPr>
              <w:t>Žyma apie pastabas ir pasiūlymus, į kuriuos neatsižvelgta ar atsižvelgta iš dalies</w:t>
            </w:r>
          </w:p>
        </w:tc>
      </w:tr>
      <w:tr w:rsidR="00C40E1F" w:rsidRPr="00C40E1F" w14:paraId="30A62A23" w14:textId="77777777" w:rsidTr="00E772D1">
        <w:tc>
          <w:tcPr>
            <w:tcW w:w="2122" w:type="dxa"/>
            <w:tcBorders>
              <w:bottom w:val="nil"/>
            </w:tcBorders>
          </w:tcPr>
          <w:p w14:paraId="30A62A1D" w14:textId="77777777" w:rsidR="00C40E1F" w:rsidRPr="00C40E1F" w:rsidRDefault="00AF4DB6" w:rsidP="00846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savivaldybių asociacija, 2019 m. </w:t>
            </w:r>
            <w:r w:rsidR="00DA6715">
              <w:rPr>
                <w:rFonts w:ascii="Times New Roman" w:hAnsi="Times New Roman" w:cs="Times New Roman"/>
                <w:sz w:val="24"/>
                <w:szCs w:val="24"/>
              </w:rPr>
              <w:t>kovo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 elektroninis laiškas</w:t>
            </w:r>
          </w:p>
        </w:tc>
        <w:tc>
          <w:tcPr>
            <w:tcW w:w="3373" w:type="dxa"/>
          </w:tcPr>
          <w:p w14:paraId="30A62A1E" w14:textId="77777777" w:rsidR="00AF4DB6" w:rsidRPr="00AF4DB6" w:rsidRDefault="005E041A" w:rsidP="00846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F4DB6" w:rsidRPr="00AF4DB6">
              <w:rPr>
                <w:rFonts w:ascii="Times New Roman" w:hAnsi="Times New Roman" w:cs="Times New Roman"/>
                <w:sz w:val="24"/>
                <w:szCs w:val="24"/>
              </w:rPr>
              <w:t>Į paketą įeina ir tokios paslaugos, kurias teikia ne tik savivaldyb</w:t>
            </w:r>
            <w:r w:rsidR="00034CE6">
              <w:rPr>
                <w:rFonts w:ascii="Times New Roman" w:hAnsi="Times New Roman" w:cs="Times New Roman"/>
                <w:sz w:val="24"/>
                <w:szCs w:val="24"/>
              </w:rPr>
              <w:t>ės, bet ir valstybinės įstaigos, NVO. Valstybinių, NVO teikiamų paslaugų,</w:t>
            </w:r>
            <w:r w:rsidR="00AF4DB6" w:rsidRPr="00AF4DB6">
              <w:rPr>
                <w:rFonts w:ascii="Times New Roman" w:hAnsi="Times New Roman" w:cs="Times New Roman"/>
                <w:sz w:val="24"/>
                <w:szCs w:val="24"/>
              </w:rPr>
              <w:t xml:space="preserve"> jei jos nėra perkamos pačių savivaldybių ir nėra </w:t>
            </w:r>
            <w:r w:rsidR="00AF4DB6" w:rsidRPr="001176FD">
              <w:rPr>
                <w:rFonts w:ascii="Times New Roman" w:hAnsi="Times New Roman" w:cs="Times New Roman"/>
                <w:sz w:val="24"/>
                <w:szCs w:val="24"/>
              </w:rPr>
              <w:t xml:space="preserve">savivaldybių </w:t>
            </w:r>
            <w:proofErr w:type="gramStart"/>
            <w:r w:rsidR="00AF4DB6" w:rsidRPr="001176FD">
              <w:rPr>
                <w:rFonts w:ascii="Times New Roman" w:hAnsi="Times New Roman" w:cs="Times New Roman"/>
                <w:sz w:val="24"/>
                <w:szCs w:val="24"/>
              </w:rPr>
              <w:t>pilnai</w:t>
            </w:r>
            <w:proofErr w:type="gramEnd"/>
            <w:r w:rsidR="00AF4DB6" w:rsidRPr="001176FD">
              <w:rPr>
                <w:rFonts w:ascii="Times New Roman" w:hAnsi="Times New Roman" w:cs="Times New Roman"/>
                <w:sz w:val="24"/>
                <w:szCs w:val="24"/>
              </w:rPr>
              <w:t xml:space="preserve"> finansuojamos, negali</w:t>
            </w:r>
            <w:r w:rsidR="00AF4DB6" w:rsidRPr="00AF4DB6">
              <w:rPr>
                <w:rFonts w:ascii="Times New Roman" w:hAnsi="Times New Roman" w:cs="Times New Roman"/>
                <w:sz w:val="24"/>
                <w:szCs w:val="24"/>
              </w:rPr>
              <w:t xml:space="preserve"> įtakoti savivaldybės. Savivaldybės negali prisiimti atsakomybės už savivaldybių teritorijose įgyvendinamas valstybines programas, tokias, pvz.</w:t>
            </w:r>
            <w:r w:rsidR="00034C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F4DB6" w:rsidRPr="00AF4DB6">
              <w:rPr>
                <w:rFonts w:ascii="Times New Roman" w:hAnsi="Times New Roman" w:cs="Times New Roman"/>
                <w:sz w:val="24"/>
                <w:szCs w:val="24"/>
              </w:rPr>
              <w:t xml:space="preserve"> kaip vaikų d</w:t>
            </w:r>
            <w:r w:rsidR="00034CE6">
              <w:rPr>
                <w:rFonts w:ascii="Times New Roman" w:hAnsi="Times New Roman" w:cs="Times New Roman"/>
                <w:sz w:val="24"/>
                <w:szCs w:val="24"/>
              </w:rPr>
              <w:t xml:space="preserve">ienos centrų paslaugos, kurios </w:t>
            </w:r>
            <w:r w:rsidR="00AF4DB6" w:rsidRPr="001176FD">
              <w:rPr>
                <w:rFonts w:ascii="Times New Roman" w:hAnsi="Times New Roman" w:cs="Times New Roman"/>
                <w:sz w:val="24"/>
                <w:szCs w:val="24"/>
              </w:rPr>
              <w:t>dalinai finansuojamos iš SADM ir savivaldybių lėšų; nemokamo</w:t>
            </w:r>
            <w:r w:rsidR="00034CE6" w:rsidRPr="001176F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F4DB6" w:rsidRPr="00117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4CE6" w:rsidRPr="001176FD">
              <w:rPr>
                <w:rFonts w:ascii="Times New Roman" w:hAnsi="Times New Roman" w:cs="Times New Roman"/>
                <w:sz w:val="24"/>
                <w:szCs w:val="24"/>
              </w:rPr>
              <w:t>pirminės teisinės pagalbos paslaugas,</w:t>
            </w:r>
            <w:r w:rsidR="00AF4DB6" w:rsidRPr="001176FD">
              <w:rPr>
                <w:rFonts w:ascii="Times New Roman" w:hAnsi="Times New Roman" w:cs="Times New Roman"/>
                <w:sz w:val="24"/>
                <w:szCs w:val="24"/>
              </w:rPr>
              <w:t xml:space="preserve"> kurių teikimas </w:t>
            </w:r>
            <w:proofErr w:type="gramStart"/>
            <w:r w:rsidR="00AF4DB6" w:rsidRPr="001176FD">
              <w:rPr>
                <w:rFonts w:ascii="Times New Roman" w:hAnsi="Times New Roman" w:cs="Times New Roman"/>
                <w:sz w:val="24"/>
                <w:szCs w:val="24"/>
              </w:rPr>
              <w:t>pilnai</w:t>
            </w:r>
            <w:proofErr w:type="gramEnd"/>
            <w:r w:rsidR="00AF4DB6" w:rsidRPr="001176FD">
              <w:rPr>
                <w:rFonts w:ascii="Times New Roman" w:hAnsi="Times New Roman" w:cs="Times New Roman"/>
                <w:sz w:val="24"/>
                <w:szCs w:val="24"/>
              </w:rPr>
              <w:t xml:space="preserve"> finansuojam</w:t>
            </w:r>
            <w:r w:rsidR="002768A4" w:rsidRPr="001176F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F4DB6" w:rsidRPr="001176FD">
              <w:rPr>
                <w:rFonts w:ascii="Times New Roman" w:hAnsi="Times New Roman" w:cs="Times New Roman"/>
                <w:sz w:val="24"/>
                <w:szCs w:val="24"/>
              </w:rPr>
              <w:t xml:space="preserve">s iš valstybės biudžeto lėšų </w:t>
            </w:r>
            <w:r w:rsidR="00034CE6" w:rsidRPr="001176FD">
              <w:rPr>
                <w:rFonts w:ascii="Times New Roman" w:hAnsi="Times New Roman" w:cs="Times New Roman"/>
                <w:sz w:val="24"/>
                <w:szCs w:val="24"/>
              </w:rPr>
              <w:t>(savivaldybės teikia tik lėšų poreikį)</w:t>
            </w:r>
            <w:r w:rsidR="00AF4DB6" w:rsidRPr="001176FD">
              <w:rPr>
                <w:rFonts w:ascii="Times New Roman" w:hAnsi="Times New Roman" w:cs="Times New Roman"/>
                <w:sz w:val="24"/>
                <w:szCs w:val="24"/>
              </w:rPr>
              <w:t>, ikimokyklinio ugdymo paslauga, finansuoja</w:t>
            </w:r>
            <w:r w:rsidR="00034CE6" w:rsidRPr="001176FD">
              <w:rPr>
                <w:rFonts w:ascii="Times New Roman" w:hAnsi="Times New Roman" w:cs="Times New Roman"/>
                <w:sz w:val="24"/>
                <w:szCs w:val="24"/>
              </w:rPr>
              <w:t>ma valstybės biudžeto lėšomis, š</w:t>
            </w:r>
            <w:r w:rsidR="00AF4DB6" w:rsidRPr="001176FD">
              <w:rPr>
                <w:rFonts w:ascii="Times New Roman" w:hAnsi="Times New Roman" w:cs="Times New Roman"/>
                <w:sz w:val="24"/>
                <w:szCs w:val="24"/>
              </w:rPr>
              <w:t>vietimo pagalba, kuri taip pat dalinai finansuojama iš valstybės biudžeto</w:t>
            </w:r>
            <w:r w:rsidR="00AF4DB6" w:rsidRPr="00AF4DB6">
              <w:rPr>
                <w:rFonts w:ascii="Times New Roman" w:hAnsi="Times New Roman" w:cs="Times New Roman"/>
                <w:sz w:val="24"/>
                <w:szCs w:val="24"/>
              </w:rPr>
              <w:t>, neformalus vaikų ugdymas; pirminės</w:t>
            </w:r>
            <w:r w:rsidR="00034CE6">
              <w:rPr>
                <w:rFonts w:ascii="Times New Roman" w:hAnsi="Times New Roman" w:cs="Times New Roman"/>
                <w:sz w:val="24"/>
                <w:szCs w:val="24"/>
              </w:rPr>
              <w:t xml:space="preserve"> sveikatos priežiūros paslaugos</w:t>
            </w:r>
            <w:r w:rsidR="00AF4DB6" w:rsidRPr="00AF4DB6">
              <w:rPr>
                <w:rFonts w:ascii="Times New Roman" w:hAnsi="Times New Roman" w:cs="Times New Roman"/>
                <w:sz w:val="24"/>
                <w:szCs w:val="24"/>
              </w:rPr>
              <w:t>, kurioms savivaldybės neskiria lėšų</w:t>
            </w:r>
            <w:r w:rsidR="002768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F4DB6" w:rsidRPr="00AF4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79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F4DB6" w:rsidRPr="00AF4DB6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="00034CE6">
              <w:rPr>
                <w:rFonts w:ascii="Times New Roman" w:hAnsi="Times New Roman" w:cs="Times New Roman"/>
                <w:sz w:val="24"/>
                <w:szCs w:val="24"/>
              </w:rPr>
              <w:t>ėšos ir įkainiai reguliuojami i</w:t>
            </w:r>
            <w:r w:rsidR="00AF4DB6" w:rsidRPr="00AF4DB6">
              <w:rPr>
                <w:rFonts w:ascii="Times New Roman" w:hAnsi="Times New Roman" w:cs="Times New Roman"/>
                <w:sz w:val="24"/>
                <w:szCs w:val="24"/>
              </w:rPr>
              <w:t>š ligonių kasų, o</w:t>
            </w:r>
            <w:r w:rsidR="002768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F4DB6" w:rsidRPr="00AF4DB6">
              <w:rPr>
                <w:rFonts w:ascii="Times New Roman" w:hAnsi="Times New Roman" w:cs="Times New Roman"/>
                <w:sz w:val="24"/>
                <w:szCs w:val="24"/>
              </w:rPr>
              <w:t xml:space="preserve"> pvz.</w:t>
            </w:r>
            <w:r w:rsidR="00034C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F4DB6" w:rsidRPr="00AF4DB6">
              <w:rPr>
                <w:rFonts w:ascii="Times New Roman" w:hAnsi="Times New Roman" w:cs="Times New Roman"/>
                <w:sz w:val="24"/>
                <w:szCs w:val="24"/>
              </w:rPr>
              <w:t xml:space="preserve"> privačių šeimos gydytojų paslaugų teikimui savivaldybės neturi galimybių net nustatyti, kurioje savivaldybės teritorijos vietoje šios paslaugos turėtų būti teikiamos. </w:t>
            </w:r>
          </w:p>
          <w:p w14:paraId="30A62A1F" w14:textId="77777777" w:rsidR="00C40E1F" w:rsidRPr="007B0976" w:rsidRDefault="00AF4DB6" w:rsidP="00846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Todėl neteisinga ir nelogiška, kad 2 p. minimo</w:t>
            </w:r>
            <w:r w:rsidR="00034CE6">
              <w:rPr>
                <w:rFonts w:ascii="Times New Roman" w:hAnsi="Times New Roman" w:cs="Times New Roman"/>
                <w:sz w:val="24"/>
                <w:szCs w:val="24"/>
              </w:rPr>
              <w:t xml:space="preserve">s tik savivaldybės, ne tik jos </w:t>
            </w:r>
            <w:r w:rsidRPr="00AF4DB6">
              <w:rPr>
                <w:rFonts w:ascii="Times New Roman" w:hAnsi="Times New Roman" w:cs="Times New Roman"/>
                <w:sz w:val="24"/>
                <w:szCs w:val="24"/>
              </w:rPr>
              <w:t>turėtų laikytis šių rekomendacijų.</w:t>
            </w:r>
          </w:p>
        </w:tc>
        <w:tc>
          <w:tcPr>
            <w:tcW w:w="4275" w:type="dxa"/>
          </w:tcPr>
          <w:p w14:paraId="30A62A20" w14:textId="77777777" w:rsidR="0071129D" w:rsidRPr="00064DDB" w:rsidRDefault="0071129D" w:rsidP="00846F1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D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Ne</w:t>
            </w:r>
            <w:r w:rsidR="00397696">
              <w:rPr>
                <w:rFonts w:ascii="Times New Roman" w:hAnsi="Times New Roman" w:cs="Times New Roman"/>
                <w:b/>
                <w:sz w:val="24"/>
                <w:szCs w:val="24"/>
              </w:rPr>
              <w:t>atsižvelgta</w:t>
            </w:r>
            <w:r w:rsidRPr="00064D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0A62A21" w14:textId="77777777" w:rsidR="00C40E1F" w:rsidRDefault="00670256" w:rsidP="00846F1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Vadovau</w:t>
            </w:r>
            <w:r w:rsidR="00D059F4">
              <w:rPr>
                <w:rFonts w:ascii="Times New Roman" w:hAnsi="Times New Roman" w:cs="Times New Roman"/>
                <w:sz w:val="24"/>
                <w:szCs w:val="24"/>
              </w:rPr>
              <w:t>dami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esi</w:t>
            </w:r>
            <w:r w:rsidR="00AF4DB6" w:rsidRPr="00AF4DB6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uo</w:t>
            </w:r>
            <w:r w:rsidR="00AF4DB6" w:rsidRPr="00AF4DB6">
              <w:rPr>
                <w:rFonts w:ascii="Times New Roman" w:hAnsi="Times New Roman" w:cs="Times New Roman"/>
                <w:sz w:val="24"/>
                <w:szCs w:val="24"/>
              </w:rPr>
              <w:t>, kad Lietuvos Respublikos šeimos stiprinimo įstatymo 6</w:t>
            </w:r>
            <w:r w:rsidR="00D059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F4DB6" w:rsidRPr="00AF4DB6">
              <w:rPr>
                <w:rFonts w:ascii="Times New Roman" w:hAnsi="Times New Roman" w:cs="Times New Roman"/>
                <w:sz w:val="24"/>
                <w:szCs w:val="24"/>
              </w:rPr>
              <w:t xml:space="preserve">straipsnio 2 dalyje nurodyta, </w:t>
            </w:r>
            <w:r w:rsidR="00D059F4">
              <w:rPr>
                <w:rFonts w:ascii="Times New Roman" w:hAnsi="Times New Roman" w:cs="Times New Roman"/>
                <w:sz w:val="24"/>
                <w:szCs w:val="24"/>
              </w:rPr>
              <w:t>jog</w:t>
            </w:r>
            <w:r w:rsidR="00AF4DB6" w:rsidRPr="00AF4DB6">
              <w:rPr>
                <w:rFonts w:ascii="Times New Roman" w:hAnsi="Times New Roman" w:cs="Times New Roman"/>
                <w:sz w:val="24"/>
                <w:szCs w:val="24"/>
              </w:rPr>
              <w:t xml:space="preserve"> Vyriausybė </w:t>
            </w:r>
            <w:r w:rsidR="00AF4DB6" w:rsidRPr="006E1C11">
              <w:rPr>
                <w:rFonts w:ascii="Times New Roman" w:hAnsi="Times New Roman" w:cs="Times New Roman"/>
                <w:sz w:val="24"/>
                <w:szCs w:val="24"/>
              </w:rPr>
              <w:t>nustato Bazinį paslaugų šeimai paketą, kurio prieinamumą savo teritorijo</w:t>
            </w:r>
            <w:r w:rsidR="00EC16EF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AF4DB6" w:rsidRPr="006E1C11">
              <w:rPr>
                <w:rFonts w:ascii="Times New Roman" w:hAnsi="Times New Roman" w:cs="Times New Roman"/>
                <w:sz w:val="24"/>
                <w:szCs w:val="24"/>
              </w:rPr>
              <w:t>e užtikrina visos savivaldybės,</w:t>
            </w:r>
            <w:r w:rsidR="00034CE6" w:rsidRPr="006E1C11">
              <w:rPr>
                <w:rFonts w:ascii="Times New Roman" w:hAnsi="Times New Roman" w:cs="Times New Roman"/>
                <w:sz w:val="24"/>
                <w:szCs w:val="24"/>
              </w:rPr>
              <w:t xml:space="preserve"> į pastabą dėl Nutarimo </w:t>
            </w:r>
            <w:r w:rsidR="00646F16" w:rsidRPr="006E1C11">
              <w:rPr>
                <w:rFonts w:ascii="Times New Roman" w:hAnsi="Times New Roman" w:cs="Times New Roman"/>
                <w:sz w:val="24"/>
                <w:szCs w:val="24"/>
              </w:rPr>
              <w:t>projekto 2 punkto papildymo</w:t>
            </w:r>
            <w:r w:rsidR="00034CE6" w:rsidRPr="006E1C11">
              <w:rPr>
                <w:rFonts w:ascii="Times New Roman" w:hAnsi="Times New Roman" w:cs="Times New Roman"/>
                <w:sz w:val="24"/>
                <w:szCs w:val="24"/>
              </w:rPr>
              <w:t xml:space="preserve"> atsižvelgti</w:t>
            </w:r>
            <w:r w:rsidR="00034CE6">
              <w:rPr>
                <w:rFonts w:ascii="Times New Roman" w:hAnsi="Times New Roman" w:cs="Times New Roman"/>
                <w:sz w:val="24"/>
                <w:szCs w:val="24"/>
              </w:rPr>
              <w:t xml:space="preserve"> negalime</w:t>
            </w:r>
            <w:r w:rsidR="00AF4DB6" w:rsidRPr="00AF4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A62A22" w14:textId="77777777" w:rsidR="00646F16" w:rsidRPr="00C40E1F" w:rsidRDefault="005A29D6" w:rsidP="00846F1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Vyriausybės nutarimu „Dėl Bazinio paslaugų šeimai paketo ir </w:t>
            </w:r>
            <w:r w:rsidR="00D059F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azinio paslaugų šeimai paketo aprašo patvirtinimo“ tvirtinamame </w:t>
            </w:r>
            <w:r w:rsidR="00646F16">
              <w:rPr>
                <w:rFonts w:ascii="Times New Roman" w:hAnsi="Times New Roman" w:cs="Times New Roman"/>
                <w:sz w:val="24"/>
                <w:szCs w:val="24"/>
              </w:rPr>
              <w:t>Baziniame paslaugų šeimai pakete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F16">
              <w:rPr>
                <w:rFonts w:ascii="Times New Roman" w:hAnsi="Times New Roman" w:cs="Times New Roman"/>
                <w:sz w:val="24"/>
                <w:szCs w:val="24"/>
              </w:rPr>
              <w:t xml:space="preserve">nurodytų paslaugų prieinamumą turės užtikrinti kiekviena savivaldybė, tačiau ne tik savo lėšomis, bet ir valstybės 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46F16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46F16">
              <w:rPr>
                <w:rFonts w:ascii="Times New Roman" w:hAnsi="Times New Roman" w:cs="Times New Roman"/>
                <w:sz w:val="24"/>
                <w:szCs w:val="24"/>
              </w:rPr>
              <w:t xml:space="preserve"> Europos Sąjungos paramos lėšomis.</w:t>
            </w:r>
          </w:p>
        </w:tc>
      </w:tr>
      <w:tr w:rsidR="00A8391E" w:rsidRPr="00C40E1F" w14:paraId="30A62A2B" w14:textId="77777777" w:rsidTr="00E772D1">
        <w:tc>
          <w:tcPr>
            <w:tcW w:w="2122" w:type="dxa"/>
            <w:vMerge w:val="restart"/>
          </w:tcPr>
          <w:p w14:paraId="30A62A24" w14:textId="77777777" w:rsidR="00A8391E" w:rsidRPr="00C40E1F" w:rsidRDefault="00A8391E" w:rsidP="00846F1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29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Lietuvos savivaldybių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asociacija, 2019 m. balandžio 16</w:t>
            </w:r>
            <w:r w:rsidRPr="007112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d. elektroninis laiškas</w:t>
            </w:r>
          </w:p>
        </w:tc>
        <w:tc>
          <w:tcPr>
            <w:tcW w:w="3373" w:type="dxa"/>
          </w:tcPr>
          <w:p w14:paraId="30A62A25" w14:textId="77777777" w:rsidR="00A8391E" w:rsidRPr="00C40E1F" w:rsidRDefault="00A8391E" w:rsidP="00846F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711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Išplėsti paslaugos teikėjų sąrašą, papildant mokyklų bibliotekomis, daugiafunkciais centrais, kitomis bibliotekomis, t.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11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y. nacionaline, aukštųjų mokyklų, silpnaregių ir kt.</w:t>
            </w:r>
          </w:p>
        </w:tc>
        <w:tc>
          <w:tcPr>
            <w:tcW w:w="4275" w:type="dxa"/>
          </w:tcPr>
          <w:p w14:paraId="30A62A26" w14:textId="77777777" w:rsidR="00A8391E" w:rsidRPr="009B72F3" w:rsidRDefault="00A8391E" w:rsidP="00846F1D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B72F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Neatsižvelgta. </w:t>
            </w:r>
          </w:p>
          <w:p w14:paraId="30A62A27" w14:textId="77777777" w:rsidR="00A8391E" w:rsidRPr="009B72F3" w:rsidRDefault="008567BA" w:rsidP="00846F1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Vadovaujantis</w:t>
            </w:r>
            <w:r w:rsidR="006E1C11" w:rsidRPr="00846F1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8391E" w:rsidRPr="00846F1D">
              <w:rPr>
                <w:rFonts w:ascii="Times New Roman" w:eastAsia="Calibri" w:hAnsi="Times New Roman"/>
                <w:sz w:val="24"/>
                <w:szCs w:val="24"/>
              </w:rPr>
              <w:t>Lietuvos Respublikos bibliotekų įstatymo 2</w:t>
            </w:r>
            <w:r w:rsidR="006E1C11" w:rsidRPr="00846F1D"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r w:rsidR="00A8391E" w:rsidRPr="00846F1D">
              <w:rPr>
                <w:rFonts w:ascii="Times New Roman" w:eastAsia="Calibri" w:hAnsi="Times New Roman"/>
                <w:sz w:val="24"/>
                <w:szCs w:val="24"/>
              </w:rPr>
              <w:t>straipsnio 8 dal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imi, šių paslaugų teikimas numatytas viešosioms bibliotekoms</w:t>
            </w:r>
            <w:r w:rsidR="006D3C09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 w:rsidR="006D3C09" w:rsidRPr="006D3C09">
              <w:rPr>
                <w:b/>
                <w:bCs/>
              </w:rPr>
              <w:t xml:space="preserve"> </w:t>
            </w:r>
            <w:r w:rsidR="002B618A">
              <w:rPr>
                <w:rFonts w:ascii="Times New Roman" w:hAnsi="Times New Roman" w:cs="Times New Roman"/>
                <w:bCs/>
                <w:sz w:val="24"/>
                <w:szCs w:val="24"/>
              </w:rPr>
              <w:t>„</w:t>
            </w:r>
            <w:r w:rsidR="006D3C09" w:rsidRPr="006D3C0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Viešoji biblioteka</w:t>
            </w:r>
            <w:r w:rsidR="006D3C09" w:rsidRPr="006D3C09">
              <w:rPr>
                <w:rFonts w:ascii="Times New Roman" w:eastAsia="Calibri" w:hAnsi="Times New Roman"/>
                <w:sz w:val="24"/>
                <w:szCs w:val="24"/>
              </w:rPr>
              <w:t xml:space="preserve"> –</w:t>
            </w:r>
            <w:r w:rsidR="008B59B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6D3C09">
              <w:rPr>
                <w:rFonts w:ascii="Times New Roman" w:eastAsia="Calibri" w:hAnsi="Times New Roman"/>
                <w:sz w:val="24"/>
                <w:szCs w:val="24"/>
              </w:rPr>
              <w:t xml:space="preserve">&lt;...&gt; </w:t>
            </w:r>
            <w:r w:rsidR="006D3C09" w:rsidRPr="006D3C09">
              <w:rPr>
                <w:rFonts w:ascii="Times New Roman" w:eastAsia="Calibri" w:hAnsi="Times New Roman"/>
                <w:sz w:val="24"/>
                <w:szCs w:val="24"/>
              </w:rPr>
              <w:t xml:space="preserve">teikianti gyventojams informacijos ir viešosios interneto prieigos paslaugas, vykdanti kraštotyros, sociokultūrinės edukacijos, skaitymo skatinimo, informacinio raštingumo </w:t>
            </w:r>
            <w:proofErr w:type="gramStart"/>
            <w:r w:rsidR="006D3C09" w:rsidRPr="006D3C09">
              <w:rPr>
                <w:rFonts w:ascii="Times New Roman" w:eastAsia="Calibri" w:hAnsi="Times New Roman"/>
                <w:sz w:val="24"/>
                <w:szCs w:val="24"/>
              </w:rPr>
              <w:t>ir kitas su bibliotekų veikla susijusias neformaliojo švietimo programas ir projektus</w:t>
            </w:r>
            <w:proofErr w:type="gramEnd"/>
            <w:r w:rsidR="006D3C09" w:rsidRPr="006D3C09">
              <w:rPr>
                <w:rFonts w:ascii="Times New Roman" w:eastAsia="Calibri" w:hAnsi="Times New Roman"/>
                <w:sz w:val="24"/>
                <w:szCs w:val="24"/>
              </w:rPr>
              <w:t>.“</w:t>
            </w:r>
          </w:p>
          <w:p w14:paraId="30A62A28" w14:textId="77777777" w:rsidR="00A8391E" w:rsidRPr="009B72F3" w:rsidRDefault="00A8391E" w:rsidP="00846F1D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72F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Savivaldybių viešųjų bibliotekų tinklas šiuo metu yra </w:t>
            </w:r>
            <w:r w:rsidRPr="009B72F3">
              <w:rPr>
                <w:rFonts w:ascii="Times New Roman" w:eastAsia="Calibri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tankiausias, įvairius aptarnaujamos bendruomenės poreikius tenkinantis institucijų tinklas, </w:t>
            </w:r>
            <w:r w:rsidRPr="009B72F3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pasiekiantis visus Lietuvos gyventojus. Organizuojant paslaugų teikimą per visas šio tinklo nares, galima pasiekti didžiulę vartotojų auditoriją, </w:t>
            </w:r>
            <w:r w:rsidR="000F653F" w:rsidRPr="009B72F3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page</w:t>
            </w:r>
            <w:r w:rsidRPr="009B72F3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rinti teikiamų paslaugų kokybę.</w:t>
            </w:r>
          </w:p>
          <w:p w14:paraId="30A62A29" w14:textId="77777777" w:rsidR="00A8391E" w:rsidRPr="009B72F3" w:rsidRDefault="00A8391E" w:rsidP="00846F1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B72F3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Savivaldybių vieš</w:t>
            </w:r>
            <w:r w:rsidR="000E6458" w:rsidRPr="009B72F3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ųjų</w:t>
            </w:r>
            <w:r w:rsidRPr="009B72F3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 bibliotek</w:t>
            </w:r>
            <w:r w:rsidR="000E6458" w:rsidRPr="009B72F3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ų</w:t>
            </w:r>
            <w:r w:rsidRPr="009B72F3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A5A7F" w:rsidRPr="009B72F3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infrastruktūra </w:t>
            </w:r>
            <w:r w:rsidRPr="009B72F3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nuolat </w:t>
            </w:r>
            <w:r w:rsidR="000A5A7F" w:rsidRPr="009B72F3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plečiama</w:t>
            </w:r>
            <w:r w:rsidRPr="009B72F3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 ir tobulinama (šiuo metu įgyvendinamas nacionalinis projektas </w:t>
            </w:r>
            <w:r w:rsidRPr="009B72F3">
              <w:rPr>
                <w:rFonts w:ascii="Times New Roman" w:eastAsia="Calibri" w:hAnsi="Times New Roman"/>
                <w:sz w:val="24"/>
                <w:szCs w:val="24"/>
              </w:rPr>
              <w:t>„Gyventojų skatinimas išmaniai naudotis internetu atnaujintoje infrastruktūroje“, kur</w:t>
            </w:r>
            <w:r w:rsidR="006E1C11" w:rsidRPr="009B72F3">
              <w:rPr>
                <w:rFonts w:ascii="Times New Roman" w:eastAsia="Calibri" w:hAnsi="Times New Roman"/>
                <w:sz w:val="24"/>
                <w:szCs w:val="24"/>
              </w:rPr>
              <w:t>į įgyvendinus</w:t>
            </w:r>
            <w:r w:rsidRPr="009B72F3">
              <w:rPr>
                <w:rFonts w:ascii="Times New Roman" w:eastAsia="Calibri" w:hAnsi="Times New Roman"/>
                <w:sz w:val="24"/>
                <w:szCs w:val="24"/>
              </w:rPr>
              <w:t xml:space="preserve"> bus atnaujinta kompiuteri</w:t>
            </w:r>
            <w:r w:rsidR="000943D1">
              <w:rPr>
                <w:rFonts w:ascii="Times New Roman" w:eastAsia="Calibri" w:hAnsi="Times New Roman"/>
                <w:sz w:val="24"/>
                <w:szCs w:val="24"/>
              </w:rPr>
              <w:t>ų</w:t>
            </w:r>
            <w:r w:rsidRPr="009B72F3">
              <w:rPr>
                <w:rFonts w:ascii="Times New Roman" w:eastAsia="Calibri" w:hAnsi="Times New Roman"/>
                <w:sz w:val="24"/>
                <w:szCs w:val="24"/>
              </w:rPr>
              <w:t xml:space="preserve"> programinė įranga, sukurtos vietos darbui su vaizdo, garso, grafine medžiaga, </w:t>
            </w:r>
            <w:proofErr w:type="spellStart"/>
            <w:r w:rsidRPr="009B72F3">
              <w:rPr>
                <w:rFonts w:ascii="Times New Roman" w:eastAsia="Calibri" w:hAnsi="Times New Roman"/>
                <w:sz w:val="24"/>
                <w:szCs w:val="24"/>
              </w:rPr>
              <w:t>robotikos</w:t>
            </w:r>
            <w:proofErr w:type="spellEnd"/>
            <w:r w:rsidRPr="009B72F3">
              <w:rPr>
                <w:rFonts w:ascii="Times New Roman" w:eastAsia="Calibri" w:hAnsi="Times New Roman"/>
                <w:sz w:val="24"/>
                <w:szCs w:val="24"/>
              </w:rPr>
              <w:t xml:space="preserve"> rinkiniais, virtualios realybės įrenginiais ir pan.</w:t>
            </w:r>
            <w:r w:rsidR="00E81B3B">
              <w:rPr>
                <w:rFonts w:ascii="Times New Roman" w:eastAsia="Calibri" w:hAnsi="Times New Roman"/>
                <w:sz w:val="24"/>
                <w:szCs w:val="24"/>
              </w:rPr>
              <w:t>).</w:t>
            </w:r>
          </w:p>
          <w:p w14:paraId="30A62A2A" w14:textId="77777777" w:rsidR="00A8391E" w:rsidRPr="009B72F3" w:rsidRDefault="00A8391E" w:rsidP="00846F1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B72F3">
              <w:rPr>
                <w:rFonts w:ascii="Times New Roman" w:eastAsia="Calibri" w:hAnsi="Times New Roman"/>
                <w:sz w:val="24"/>
                <w:szCs w:val="24"/>
              </w:rPr>
              <w:t>Savivaldybių viešųjų bibliotekų savininkė yra savivaldybė (priešingai nei Nacionalinės, aukštųjų mokyklų</w:t>
            </w:r>
            <w:r w:rsidR="00E81B3B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9B72F3">
              <w:rPr>
                <w:rFonts w:ascii="Times New Roman" w:eastAsia="Calibri" w:hAnsi="Times New Roman"/>
                <w:sz w:val="24"/>
                <w:szCs w:val="24"/>
              </w:rPr>
              <w:t xml:space="preserve"> Lietuvos aklųjų bibliotek</w:t>
            </w:r>
            <w:r w:rsidR="000A5A7F" w:rsidRPr="009B72F3">
              <w:rPr>
                <w:rFonts w:ascii="Times New Roman" w:eastAsia="Calibri" w:hAnsi="Times New Roman"/>
                <w:sz w:val="24"/>
                <w:szCs w:val="24"/>
              </w:rPr>
              <w:t>ų</w:t>
            </w:r>
            <w:r w:rsidRPr="009B72F3">
              <w:rPr>
                <w:rFonts w:ascii="Times New Roman" w:eastAsia="Calibri" w:hAnsi="Times New Roman"/>
                <w:sz w:val="24"/>
                <w:szCs w:val="24"/>
              </w:rPr>
              <w:t>), todėl sąlygos vykdyti paslaug</w:t>
            </w:r>
            <w:r w:rsidR="000A5A7F" w:rsidRPr="009B72F3">
              <w:rPr>
                <w:rFonts w:ascii="Times New Roman" w:eastAsia="Calibri" w:hAnsi="Times New Roman"/>
                <w:sz w:val="24"/>
                <w:szCs w:val="24"/>
              </w:rPr>
              <w:t>ų</w:t>
            </w:r>
            <w:r w:rsidRPr="009B72F3">
              <w:rPr>
                <w:rFonts w:ascii="Times New Roman" w:eastAsia="Calibri" w:hAnsi="Times New Roman"/>
                <w:sz w:val="24"/>
                <w:szCs w:val="24"/>
              </w:rPr>
              <w:t xml:space="preserve"> teikimo apimčių ir kokybės kontrolę</w:t>
            </w:r>
            <w:r w:rsidR="00E81B3B">
              <w:rPr>
                <w:rFonts w:ascii="Times New Roman" w:eastAsia="Calibri" w:hAnsi="Times New Roman"/>
                <w:sz w:val="24"/>
                <w:szCs w:val="24"/>
              </w:rPr>
              <w:t xml:space="preserve"> yra palankesnės</w:t>
            </w:r>
            <w:r w:rsidRPr="009B72F3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A8391E" w:rsidRPr="00C40E1F" w14:paraId="30A62A30" w14:textId="77777777" w:rsidTr="00E772D1">
        <w:tc>
          <w:tcPr>
            <w:tcW w:w="2122" w:type="dxa"/>
            <w:vMerge/>
          </w:tcPr>
          <w:p w14:paraId="30A62A2C" w14:textId="77777777" w:rsidR="00A8391E" w:rsidRPr="00C40E1F" w:rsidRDefault="00A8391E" w:rsidP="00846F1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30A62A2D" w14:textId="77777777" w:rsidR="00A8391E" w:rsidRPr="00C40E1F" w:rsidRDefault="00A8391E" w:rsidP="00846F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Paslaugos išvystymo normą</w:t>
            </w:r>
            <w:r w:rsidRPr="00064D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atskirai taikyti</w:t>
            </w:r>
            <w:r w:rsidRPr="00064D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mokykloms</w:t>
            </w:r>
          </w:p>
        </w:tc>
        <w:tc>
          <w:tcPr>
            <w:tcW w:w="4275" w:type="dxa"/>
          </w:tcPr>
          <w:p w14:paraId="30A62A2E" w14:textId="77777777" w:rsidR="00A8391E" w:rsidRPr="009B72F3" w:rsidRDefault="00A8391E" w:rsidP="00846F1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2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Neatsižvelgta. </w:t>
            </w:r>
          </w:p>
          <w:p w14:paraId="30A62A2F" w14:textId="77777777" w:rsidR="00A8391E" w:rsidRPr="009B72F3" w:rsidRDefault="00A8391E" w:rsidP="00846F1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2F3">
              <w:rPr>
                <w:rFonts w:ascii="Times New Roman" w:hAnsi="Times New Roman" w:cs="Times New Roman"/>
                <w:sz w:val="24"/>
                <w:szCs w:val="24"/>
              </w:rPr>
              <w:t xml:space="preserve">Mokyklos ir mokyklų bibliotekos </w:t>
            </w:r>
            <w:r w:rsidR="000A5A7F" w:rsidRPr="009B72F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Pr="009B72F3">
              <w:rPr>
                <w:rFonts w:ascii="Times New Roman" w:hAnsi="Times New Roman" w:cs="Times New Roman"/>
                <w:sz w:val="24"/>
                <w:szCs w:val="24"/>
              </w:rPr>
              <w:t xml:space="preserve">įtrauktos į </w:t>
            </w:r>
            <w:r w:rsidR="000A5A7F" w:rsidRPr="009B72F3">
              <w:rPr>
                <w:rFonts w:ascii="Times New Roman" w:hAnsi="Times New Roman" w:cs="Times New Roman"/>
                <w:sz w:val="24"/>
                <w:szCs w:val="24"/>
              </w:rPr>
              <w:t xml:space="preserve">paslaugos </w:t>
            </w:r>
            <w:r w:rsidRPr="009B72F3">
              <w:rPr>
                <w:rFonts w:ascii="Times New Roman" w:hAnsi="Times New Roman" w:cs="Times New Roman"/>
                <w:sz w:val="24"/>
                <w:szCs w:val="24"/>
              </w:rPr>
              <w:t>teikėjų sąrašą.</w:t>
            </w:r>
          </w:p>
        </w:tc>
      </w:tr>
      <w:tr w:rsidR="00A8391E" w:rsidRPr="00C40E1F" w14:paraId="30A62A35" w14:textId="77777777" w:rsidTr="00E772D1">
        <w:tc>
          <w:tcPr>
            <w:tcW w:w="2122" w:type="dxa"/>
            <w:vMerge/>
          </w:tcPr>
          <w:p w14:paraId="30A62A31" w14:textId="77777777" w:rsidR="00A8391E" w:rsidRPr="00C40E1F" w:rsidRDefault="00A8391E" w:rsidP="00846F1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30A62A32" w14:textId="37C19CB6" w:rsidR="00A8391E" w:rsidRPr="00C40E1F" w:rsidRDefault="00A8391E" w:rsidP="000B2A2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 Paslaugą diferencijuoti</w:t>
            </w:r>
            <w:r w:rsidRPr="00064D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pagal </w:t>
            </w:r>
            <w:r w:rsidR="000B2A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paslaugos</w:t>
            </w:r>
            <w:r w:rsidR="007C0D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064D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gavėjus (suaugusius asmenis ir vaikus)</w:t>
            </w:r>
          </w:p>
        </w:tc>
        <w:tc>
          <w:tcPr>
            <w:tcW w:w="4275" w:type="dxa"/>
          </w:tcPr>
          <w:p w14:paraId="30A62A33" w14:textId="77777777" w:rsidR="00A8391E" w:rsidRPr="00064DDB" w:rsidRDefault="00A8391E" w:rsidP="00846F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64DDB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Iš dalies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atsižvelgta</w:t>
            </w:r>
            <w:r w:rsidRPr="00064DDB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. </w:t>
            </w:r>
          </w:p>
          <w:p w14:paraId="30A62A34" w14:textId="77777777" w:rsidR="00A8391E" w:rsidRPr="00C40E1F" w:rsidRDefault="00A8391E" w:rsidP="00846F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Patikslintas paslaugos teikimo būdų ir rezultatų aprašymas</w:t>
            </w:r>
            <w:r w:rsidRPr="00064DD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7B003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Pr="00064DD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apibendrint</w:t>
            </w:r>
            <w:r w:rsidR="007B003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as,</w:t>
            </w:r>
            <w:r w:rsidRPr="00064DD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7B003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kad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ti</w:t>
            </w:r>
            <w:r w:rsidR="007B003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ktų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visoms amžiaus grupėms</w:t>
            </w:r>
            <w:r w:rsidR="007B003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A8391E" w:rsidRPr="00C40E1F" w14:paraId="30A62A3B" w14:textId="77777777" w:rsidTr="00E772D1">
        <w:tc>
          <w:tcPr>
            <w:tcW w:w="2122" w:type="dxa"/>
            <w:vMerge/>
          </w:tcPr>
          <w:p w14:paraId="30A62A36" w14:textId="77777777" w:rsidR="00A8391E" w:rsidRPr="00C40E1F" w:rsidRDefault="00A8391E" w:rsidP="00846F1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30A62A37" w14:textId="77777777" w:rsidR="00A8391E" w:rsidRPr="00C40E1F" w:rsidRDefault="00A8391E" w:rsidP="00846F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Neformaliojo vaikų švietimo paslaugą turi teikti ne tik bendrojo ugdymo mokykla, bet ir </w:t>
            </w:r>
            <w:r w:rsidRPr="00BC22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dienos centrai, daugiafunkciai centrai ir kt.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neformaliojo vaikų šv</w:t>
            </w:r>
            <w:r w:rsidR="00C50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timo </w:t>
            </w:r>
            <w:r w:rsidRPr="00BC22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teikėjai.</w:t>
            </w:r>
          </w:p>
        </w:tc>
        <w:tc>
          <w:tcPr>
            <w:tcW w:w="4275" w:type="dxa"/>
          </w:tcPr>
          <w:p w14:paraId="30A62A38" w14:textId="77777777" w:rsidR="00A8391E" w:rsidRPr="009B72F3" w:rsidRDefault="00A8391E" w:rsidP="00846F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B72F3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Neatsižvelgta.</w:t>
            </w:r>
          </w:p>
          <w:p w14:paraId="30A62A39" w14:textId="77777777" w:rsidR="00A8391E" w:rsidRPr="009B72F3" w:rsidRDefault="00A8391E" w:rsidP="00846F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72F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Dienos centrai neteikia neformaliojo vaikų švietimo paslaugos, jie neregistruoti </w:t>
            </w:r>
            <w:r w:rsidR="00D904C5" w:rsidRPr="009B72F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Švietimo ir mokslo institucijų registre </w:t>
            </w:r>
            <w:r w:rsidRPr="009B72F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kaip neformaliojo vaikų švietimo teikėjai. </w:t>
            </w:r>
          </w:p>
          <w:p w14:paraId="30A62A3A" w14:textId="77777777" w:rsidR="00A8391E" w:rsidRPr="009B72F3" w:rsidRDefault="00157EB8" w:rsidP="000B2A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46F1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Jei </w:t>
            </w:r>
            <w:r w:rsidR="00A8391E" w:rsidRPr="00846F1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vis</w:t>
            </w:r>
            <w:r w:rsidRPr="00846F1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="00A8391E" w:rsidRPr="00846F1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neformaliojo vaikų švietimo teikėj</w:t>
            </w:r>
            <w:r w:rsidRPr="00846F1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ai</w:t>
            </w:r>
            <w:r w:rsidR="00A8391E" w:rsidRPr="00846F1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2B618A" w:rsidRPr="002B618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Bazinio paslaugų šeimai paketo </w:t>
            </w:r>
            <w:r w:rsidR="000B2A2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apraše </w:t>
            </w:r>
            <w:r w:rsidRPr="00846F1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būtų</w:t>
            </w:r>
            <w:r w:rsidR="009B5D4C" w:rsidRPr="00846F1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nurodyti</w:t>
            </w:r>
            <w:r w:rsidR="00A8391E" w:rsidRPr="00846F1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savivaldybės turėtų sudaryti </w:t>
            </w:r>
            <w:r w:rsidR="007B0037" w:rsidRPr="00846F1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sąlygas</w:t>
            </w:r>
            <w:r w:rsidR="00A8391E" w:rsidRPr="00846F1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visus vaikus priimti į visas neformaliojo vaikų švietimo programas </w:t>
            </w:r>
            <w:proofErr w:type="gramStart"/>
            <w:r w:rsidR="007B0037" w:rsidRPr="00846F1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</w:t>
            </w:r>
            <w:proofErr w:type="gramEnd"/>
            <w:r w:rsidR="007B0037" w:rsidRPr="00846F1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</w:t>
            </w:r>
            <w:r w:rsidR="00A8391E" w:rsidRPr="00846F1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avyzdžiui, lankyti muzikos mokyklą kainuoja apie 1</w:t>
            </w:r>
            <w:r w:rsidR="007B0037" w:rsidRPr="00846F1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A8391E" w:rsidRPr="00846F1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000</w:t>
            </w:r>
            <w:r w:rsidR="004E6654" w:rsidRPr="00846F1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A8391E" w:rsidRPr="00846F1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eurų vaikui metams</w:t>
            </w:r>
            <w:r w:rsidR="008A0EEB" w:rsidRPr="00846F1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 taigi ši paslauga,</w:t>
            </w:r>
            <w:r w:rsidR="004244E3" w:rsidRPr="00846F1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palygin</w:t>
            </w:r>
            <w:r w:rsidR="008A0EEB" w:rsidRPr="00846F1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ti</w:t>
            </w:r>
            <w:r w:rsidR="004244E3" w:rsidRPr="00846F1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su kitomis neformaliojo vaikų švietimo paslaugomis</w:t>
            </w:r>
            <w:r w:rsidR="008A0EEB" w:rsidRPr="00846F1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4244E3" w:rsidRPr="00846F1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yra brangi ir savivaldybės neišgalėtų užtikrinti </w:t>
            </w:r>
            <w:r w:rsidR="008A0EEB" w:rsidRPr="00846F1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jos teikimo</w:t>
            </w:r>
            <w:r w:rsidR="004244E3" w:rsidRPr="00846F1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kiekvienam norinčiam vaikui</w:t>
            </w:r>
            <w:r w:rsidR="007B0037" w:rsidRPr="00846F1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="00A8391E" w:rsidRPr="00846F1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A8391E" w:rsidRPr="009B72F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A8391E" w:rsidRPr="00C40E1F" w14:paraId="30A62A40" w14:textId="77777777" w:rsidTr="00E772D1">
        <w:tc>
          <w:tcPr>
            <w:tcW w:w="2122" w:type="dxa"/>
            <w:vMerge/>
          </w:tcPr>
          <w:p w14:paraId="30A62A3C" w14:textId="77777777" w:rsidR="00A8391E" w:rsidRPr="00C40E1F" w:rsidRDefault="00A8391E" w:rsidP="00846F1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30A62A3D" w14:textId="77777777" w:rsidR="00A8391E" w:rsidRPr="00C40E1F" w:rsidRDefault="00A8391E" w:rsidP="00846F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5. </w:t>
            </w:r>
            <w:r w:rsidRPr="0051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Neformaliojo vaik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ų švietimo paslauga gali būti teikiama</w:t>
            </w:r>
            <w:r w:rsidRPr="0051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ir individualiai, pvz.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1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pieš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imo, grojimo, dainavimo ir t.</w:t>
            </w:r>
            <w:r w:rsidR="007B0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t.</w:t>
            </w:r>
          </w:p>
        </w:tc>
        <w:tc>
          <w:tcPr>
            <w:tcW w:w="4275" w:type="dxa"/>
          </w:tcPr>
          <w:p w14:paraId="30A62A3E" w14:textId="77777777" w:rsidR="00A8391E" w:rsidRPr="009B72F3" w:rsidRDefault="00A8391E" w:rsidP="00846F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B72F3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Ne</w:t>
            </w:r>
            <w:r w:rsidR="00E87E82" w:rsidRPr="009B72F3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atsižvelgta</w:t>
            </w:r>
            <w:r w:rsidRPr="009B72F3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.</w:t>
            </w:r>
          </w:p>
          <w:p w14:paraId="30A62A3F" w14:textId="77777777" w:rsidR="00A8391E" w:rsidRPr="009B72F3" w:rsidRDefault="00A8391E" w:rsidP="00846F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B72F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Neformalusis vaikų švietimas vyksta grupėje, individualūs užsiėmimai gali būti muzikos, meno mokyklose, tačiau tai nėra bazinė paslauga ir pati programa yra </w:t>
            </w:r>
            <w:r w:rsidR="00457338" w:rsidRPr="009B72F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formalųjį švietimą papildanti ugdymo</w:t>
            </w:r>
            <w:r w:rsidRPr="009B72F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programa, o ne būrelis. Be</w:t>
            </w:r>
            <w:r w:rsidR="00157EB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je</w:t>
            </w:r>
            <w:r w:rsidRPr="009B72F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viena individuali </w:t>
            </w:r>
            <w:r w:rsidR="005F22EB" w:rsidRPr="009B72F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pamoka</w:t>
            </w:r>
            <w:r w:rsidRPr="009B72F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kainuoja 12</w:t>
            </w:r>
            <w:r w:rsidR="005F22EB" w:rsidRPr="009B72F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9B72F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kartų daugiau nei grupinė, be to, individualių pamokų valstybė ner</w:t>
            </w:r>
            <w:r w:rsidR="00C50D90" w:rsidRPr="009B72F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emia</w:t>
            </w:r>
            <w:r w:rsidRPr="009B72F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o savivaldybės neturi </w:t>
            </w:r>
            <w:r w:rsidR="005F22EB" w:rsidRPr="009B72F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tam reikalingų </w:t>
            </w:r>
            <w:r w:rsidRPr="009B72F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lėšų.</w:t>
            </w:r>
          </w:p>
        </w:tc>
      </w:tr>
      <w:tr w:rsidR="00A8391E" w:rsidRPr="00C40E1F" w14:paraId="30A62A45" w14:textId="77777777" w:rsidTr="00E772D1">
        <w:tc>
          <w:tcPr>
            <w:tcW w:w="2122" w:type="dxa"/>
            <w:vMerge/>
          </w:tcPr>
          <w:p w14:paraId="30A62A41" w14:textId="77777777" w:rsidR="00A8391E" w:rsidRPr="00C40E1F" w:rsidRDefault="00A8391E" w:rsidP="00846F1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30A62A42" w14:textId="77777777" w:rsidR="00A8391E" w:rsidRPr="00C40E1F" w:rsidRDefault="00A8391E" w:rsidP="00846F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6. Papildyti n</w:t>
            </w:r>
            <w:r w:rsidRPr="00E772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eformaliojo vaikų švietimo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paslaugos teikėjų sąrašą.</w:t>
            </w:r>
          </w:p>
        </w:tc>
        <w:tc>
          <w:tcPr>
            <w:tcW w:w="4275" w:type="dxa"/>
          </w:tcPr>
          <w:p w14:paraId="30A62A43" w14:textId="77777777" w:rsidR="00A8391E" w:rsidRPr="00E772D1" w:rsidRDefault="00A8391E" w:rsidP="00846F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772D1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Ne</w:t>
            </w:r>
            <w:r w:rsidR="00E87E8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atsižvelgta</w:t>
            </w:r>
            <w:r w:rsidRPr="00E772D1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.</w:t>
            </w:r>
          </w:p>
          <w:p w14:paraId="30A62A44" w14:textId="77777777" w:rsidR="00A8391E" w:rsidRPr="00C40E1F" w:rsidRDefault="00A8391E" w:rsidP="00846F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E772D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ąvoka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E772D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kiti švietimo teikėjai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“</w:t>
            </w:r>
            <w:r w:rsidRPr="00E772D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apima visus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galimus švietimo teikėjus.</w:t>
            </w:r>
          </w:p>
        </w:tc>
      </w:tr>
      <w:tr w:rsidR="00A8391E" w:rsidRPr="00C40E1F" w14:paraId="30A62A4A" w14:textId="77777777" w:rsidTr="00E772D1">
        <w:tc>
          <w:tcPr>
            <w:tcW w:w="2122" w:type="dxa"/>
            <w:vMerge/>
          </w:tcPr>
          <w:p w14:paraId="30A62A46" w14:textId="77777777" w:rsidR="00A8391E" w:rsidRPr="00C40E1F" w:rsidRDefault="00A8391E" w:rsidP="00846F1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30A62A47" w14:textId="77777777" w:rsidR="00A8391E" w:rsidRPr="009B72F3" w:rsidRDefault="00A8391E" w:rsidP="00846F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72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7. Papildyti neformaliojo vaikų švietimo</w:t>
            </w:r>
            <w:r w:rsidRPr="009B72F3">
              <w:rPr>
                <w:rFonts w:ascii="Times New Roman" w:hAnsi="Times New Roman" w:cs="Times New Roman"/>
                <w:sz w:val="24"/>
                <w:szCs w:val="24"/>
              </w:rPr>
              <w:t xml:space="preserve"> paslaugos išvystymo normą, kad rekomenduojamas valandų skaičius </w:t>
            </w:r>
            <w:r w:rsidRPr="009B72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priklauso nuo to</w:t>
            </w:r>
            <w:r w:rsidR="001176FD" w:rsidRPr="009B72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9B72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kiek skirta val. klasei mokymo lėšų.</w:t>
            </w:r>
          </w:p>
        </w:tc>
        <w:tc>
          <w:tcPr>
            <w:tcW w:w="4275" w:type="dxa"/>
          </w:tcPr>
          <w:p w14:paraId="30A62A48" w14:textId="77777777" w:rsidR="00A8391E" w:rsidRPr="0053229D" w:rsidRDefault="00A8391E" w:rsidP="00846F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3229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Ne</w:t>
            </w:r>
            <w:r w:rsidR="00C50D90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atsižvelgta</w:t>
            </w:r>
            <w:r w:rsidRPr="0053229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. </w:t>
            </w:r>
          </w:p>
          <w:p w14:paraId="30A62A49" w14:textId="77777777" w:rsidR="00A8391E" w:rsidRPr="00C40E1F" w:rsidRDefault="002F21FF" w:rsidP="00846F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Netikslinga nurodyti papildomus paaiškinimus, nes Bazinio paslaugų šeimai paketo apraše nurodomas tik minimalus rekomenduojamas valandų skaičius. Be to, m</w:t>
            </w:r>
            <w:r w:rsidR="00A8391E" w:rsidRPr="0053229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okymo lėšos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ir </w:t>
            </w:r>
            <w:r w:rsidR="00A8391E" w:rsidRPr="0053229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skiriamos pagal klasių skaičių</w:t>
            </w:r>
            <w:r w:rsidR="00A8391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FB386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0C2ABC" w:rsidRPr="00C40E1F" w14:paraId="30A62A50" w14:textId="77777777" w:rsidTr="00E772D1">
        <w:tc>
          <w:tcPr>
            <w:tcW w:w="2122" w:type="dxa"/>
          </w:tcPr>
          <w:p w14:paraId="30A62A4B" w14:textId="77777777" w:rsidR="000C2ABC" w:rsidRPr="00C40E1F" w:rsidRDefault="000C2ABC" w:rsidP="00846F1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Lietuvos Respublikos švietim</w:t>
            </w:r>
            <w:r w:rsidR="00AB3668">
              <w:rPr>
                <w:rFonts w:ascii="Times New Roman" w:eastAsia="Calibri" w:hAnsi="Times New Roman" w:cs="Times New Roman"/>
                <w:sz w:val="24"/>
                <w:szCs w:val="24"/>
              </w:rPr>
              <w:t>o, mokslo ir sporto ministerija,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2019 m. balandžio 4 d. elektroni</w:t>
            </w:r>
            <w:r w:rsidR="00AB3668">
              <w:rPr>
                <w:rFonts w:ascii="Times New Roman" w:eastAsia="Calibri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 laiškas</w:t>
            </w:r>
          </w:p>
        </w:tc>
        <w:tc>
          <w:tcPr>
            <w:tcW w:w="3373" w:type="dxa"/>
          </w:tcPr>
          <w:p w14:paraId="30A62A4C" w14:textId="77777777" w:rsidR="000C2ABC" w:rsidRPr="009B72F3" w:rsidRDefault="00D15952" w:rsidP="00846F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72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</w:t>
            </w:r>
            <w:r w:rsidR="00297ADC" w:rsidRPr="009B72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egalime užtikrinti, kad ikimokyklin</w:t>
            </w:r>
            <w:r w:rsidR="00DA6A05" w:rsidRPr="009B72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io ugdymo paslauga būtų suteikta</w:t>
            </w:r>
            <w:r w:rsidR="00297ADC" w:rsidRPr="009B72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visiems vaikams nuo gimimo iki kol jie pradės u</w:t>
            </w:r>
            <w:r w:rsidRPr="009B72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gdytis pagal priešmokyklinio ugdymo programą, tai siūlome palikti tik privalomą ikimokyklinį</w:t>
            </w:r>
            <w:r w:rsidR="00297ADC" w:rsidRPr="009B72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ug</w:t>
            </w:r>
            <w:r w:rsidRPr="009B72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dymą.</w:t>
            </w:r>
          </w:p>
        </w:tc>
        <w:tc>
          <w:tcPr>
            <w:tcW w:w="4275" w:type="dxa"/>
          </w:tcPr>
          <w:p w14:paraId="30A62A4D" w14:textId="77777777" w:rsidR="00D15952" w:rsidRDefault="00D15952" w:rsidP="00846F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Ne</w:t>
            </w:r>
            <w:r w:rsidR="00C50D90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atsižvelgta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.</w:t>
            </w:r>
          </w:p>
          <w:p w14:paraId="30A62A4E" w14:textId="77777777" w:rsidR="000C2ABC" w:rsidRDefault="00DA6A05" w:rsidP="00846F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A6A0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Privalomo ikimokyklinio ugdymo paslauga negali būti laikoma bazine paslauga visoms šeimoms, nes ji skiriama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0153C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vaikui, kuris atitinka kriterijus, nustatytus </w:t>
            </w:r>
            <w:r w:rsidR="00C50D90" w:rsidRPr="0010136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Privalomo ikimokyklinio ugdymo nus</w:t>
            </w:r>
            <w:r w:rsidR="00C50D9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tatymo ir skyrimo tvarkos apraše, patvirtintame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Lietuvos Respublikos švietimo ir mokslo ministro ir Lietuvos Respublikos </w:t>
            </w:r>
            <w:proofErr w:type="gramStart"/>
            <w:r w:rsidRPr="00DA6A0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sociali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nės apsaugos ir darbo ministro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A6A0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10136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012 m. balandžio 26 d. įsakymu </w:t>
            </w:r>
            <w:r w:rsidRPr="00DA6A0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Nr. V-735/A1-208</w:t>
            </w:r>
            <w:r w:rsidR="0010136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„Dėl P</w:t>
            </w:r>
            <w:r w:rsidR="0010136A" w:rsidRPr="0010136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rivalomo ikimokyklinio ugdymo nustatymo ir skyrimo tvarkos aprašo patvirtinimo</w:t>
            </w:r>
            <w:r w:rsidR="0010136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“. </w:t>
            </w:r>
          </w:p>
          <w:p w14:paraId="30A62A4F" w14:textId="77777777" w:rsidR="006E30D2" w:rsidRPr="00DA6A05" w:rsidRDefault="006E30D2" w:rsidP="00846F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Ikimokyklinio ugdymo paslauga reikalinga visoms šeimoms, </w:t>
            </w:r>
            <w:r w:rsidRPr="009B72F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nediferencijuojant jų pagal socialinius įgūdžius, materialinę padėtį ir pan. Be to, reikia pa</w:t>
            </w:r>
            <w:r w:rsidR="001176FD" w:rsidRPr="009B72F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žym</w:t>
            </w:r>
            <w:r w:rsidRPr="009B72F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ėti, kad </w:t>
            </w:r>
            <w:r w:rsidR="000538F8" w:rsidRPr="009B72F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ikimokyklinio ugdymo paslauga turėtų būti teikiama atžvelgiant į šeimų poreikius, </w:t>
            </w:r>
            <w:r w:rsidR="009B72F3" w:rsidRPr="009B72F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taigi ji </w:t>
            </w:r>
            <w:r w:rsidR="005F22E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</w:t>
            </w:r>
            <w:r w:rsidR="00204BD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turė</w:t>
            </w:r>
            <w:r w:rsidR="009B72F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tų</w:t>
            </w:r>
            <w:r w:rsidR="00204BD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būti</w:t>
            </w:r>
            <w:r w:rsidR="00204BDC" w:rsidRPr="00204BD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9B72F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teikiama </w:t>
            </w:r>
            <w:r w:rsidR="00204BDC" w:rsidRPr="00204BD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visiems </w:t>
            </w:r>
            <w:r w:rsidR="00204BD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Lietuvoje </w:t>
            </w:r>
            <w:r w:rsidR="00157EB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gyven</w:t>
            </w:r>
            <w:r w:rsidR="00204BD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antiems </w:t>
            </w:r>
            <w:r w:rsidR="00204BDC" w:rsidRPr="00204BD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vaikams</w:t>
            </w:r>
            <w:r w:rsidR="00204BD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5E42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Be to, pa</w:t>
            </w:r>
            <w:r w:rsidR="001176F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žym</w:t>
            </w:r>
            <w:r w:rsidR="005E42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ėtina, kad Bazinio paslaugų šeimai paketo aprašas ir jame nurodytos </w:t>
            </w:r>
            <w:r w:rsidR="001176F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paslaugų </w:t>
            </w:r>
            <w:r w:rsidR="005E42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išvystymo normos yra rekomendacinio pobūdžio.</w:t>
            </w:r>
          </w:p>
        </w:tc>
      </w:tr>
    </w:tbl>
    <w:p w14:paraId="30A62A51" w14:textId="77777777" w:rsidR="00DA31B4" w:rsidRPr="00C40E1F" w:rsidRDefault="00DA31B4" w:rsidP="001F330A">
      <w:pPr>
        <w:pStyle w:val="HTMLiankstoformatuotas"/>
        <w:widowControl w:val="0"/>
        <w:rPr>
          <w:rFonts w:ascii="Times New Roman" w:hAnsi="Times New Roman"/>
          <w:caps/>
          <w:sz w:val="24"/>
          <w:szCs w:val="24"/>
          <w:lang w:val="lt-LT"/>
        </w:rPr>
      </w:pPr>
    </w:p>
    <w:p w14:paraId="30A62A52" w14:textId="77777777" w:rsidR="009979D7" w:rsidRPr="00C40E1F" w:rsidRDefault="000D22B5" w:rsidP="004244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0E1F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30A62A53" w14:textId="77777777" w:rsidR="009979D7" w:rsidRPr="00C40E1F" w:rsidRDefault="009979D7" w:rsidP="004244E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A62A54" w14:textId="77777777" w:rsidR="002469E5" w:rsidRPr="00C40E1F" w:rsidRDefault="009979D7" w:rsidP="001F330A">
      <w:pPr>
        <w:tabs>
          <w:tab w:val="left" w:pos="1968"/>
        </w:tabs>
        <w:rPr>
          <w:rFonts w:ascii="Times New Roman" w:hAnsi="Times New Roman" w:cs="Times New Roman"/>
          <w:sz w:val="24"/>
          <w:szCs w:val="24"/>
        </w:rPr>
      </w:pPr>
      <w:r w:rsidRPr="00C40E1F">
        <w:rPr>
          <w:rFonts w:ascii="Times New Roman" w:hAnsi="Times New Roman" w:cs="Times New Roman"/>
          <w:sz w:val="24"/>
          <w:szCs w:val="24"/>
        </w:rPr>
        <w:tab/>
      </w:r>
    </w:p>
    <w:sectPr w:rsidR="002469E5" w:rsidRPr="00C40E1F" w:rsidSect="007B0976">
      <w:headerReference w:type="default" r:id="rId9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A62A57" w14:textId="77777777" w:rsidR="0081096A" w:rsidRDefault="0081096A" w:rsidP="00DA31B4">
      <w:pPr>
        <w:spacing w:after="0" w:line="240" w:lineRule="auto"/>
      </w:pPr>
      <w:r>
        <w:separator/>
      </w:r>
    </w:p>
  </w:endnote>
  <w:endnote w:type="continuationSeparator" w:id="0">
    <w:p w14:paraId="30A62A58" w14:textId="77777777" w:rsidR="0081096A" w:rsidRDefault="0081096A" w:rsidP="00DA3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A62A55" w14:textId="77777777" w:rsidR="0081096A" w:rsidRDefault="0081096A" w:rsidP="00DA31B4">
      <w:pPr>
        <w:spacing w:after="0" w:line="240" w:lineRule="auto"/>
      </w:pPr>
      <w:r>
        <w:separator/>
      </w:r>
    </w:p>
  </w:footnote>
  <w:footnote w:type="continuationSeparator" w:id="0">
    <w:p w14:paraId="30A62A56" w14:textId="77777777" w:rsidR="0081096A" w:rsidRDefault="0081096A" w:rsidP="00DA3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3763517"/>
      <w:docPartObj>
        <w:docPartGallery w:val="Page Numbers (Top of Page)"/>
        <w:docPartUnique/>
      </w:docPartObj>
    </w:sdtPr>
    <w:sdtEndPr/>
    <w:sdtContent>
      <w:p w14:paraId="30A62A59" w14:textId="77777777" w:rsidR="007B0976" w:rsidRDefault="007B097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D5F">
          <w:rPr>
            <w:noProof/>
          </w:rPr>
          <w:t>2</w:t>
        </w:r>
        <w:r>
          <w:fldChar w:fldCharType="end"/>
        </w:r>
      </w:p>
    </w:sdtContent>
  </w:sdt>
  <w:p w14:paraId="30A62A5A" w14:textId="77777777" w:rsidR="007B0976" w:rsidRDefault="007B097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7C6B"/>
    <w:multiLevelType w:val="hybridMultilevel"/>
    <w:tmpl w:val="0D90AF52"/>
    <w:lvl w:ilvl="0" w:tplc="49E08006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0" w:hanging="360"/>
      </w:pPr>
    </w:lvl>
    <w:lvl w:ilvl="2" w:tplc="0427001B" w:tentative="1">
      <w:start w:val="1"/>
      <w:numFmt w:val="lowerRoman"/>
      <w:lvlText w:val="%3."/>
      <w:lvlJc w:val="right"/>
      <w:pPr>
        <w:ind w:left="1920" w:hanging="180"/>
      </w:pPr>
    </w:lvl>
    <w:lvl w:ilvl="3" w:tplc="0427000F" w:tentative="1">
      <w:start w:val="1"/>
      <w:numFmt w:val="decimal"/>
      <w:lvlText w:val="%4."/>
      <w:lvlJc w:val="left"/>
      <w:pPr>
        <w:ind w:left="2640" w:hanging="360"/>
      </w:pPr>
    </w:lvl>
    <w:lvl w:ilvl="4" w:tplc="04270019" w:tentative="1">
      <w:start w:val="1"/>
      <w:numFmt w:val="lowerLetter"/>
      <w:lvlText w:val="%5."/>
      <w:lvlJc w:val="left"/>
      <w:pPr>
        <w:ind w:left="3360" w:hanging="360"/>
      </w:pPr>
    </w:lvl>
    <w:lvl w:ilvl="5" w:tplc="0427001B" w:tentative="1">
      <w:start w:val="1"/>
      <w:numFmt w:val="lowerRoman"/>
      <w:lvlText w:val="%6."/>
      <w:lvlJc w:val="right"/>
      <w:pPr>
        <w:ind w:left="4080" w:hanging="180"/>
      </w:pPr>
    </w:lvl>
    <w:lvl w:ilvl="6" w:tplc="0427000F" w:tentative="1">
      <w:start w:val="1"/>
      <w:numFmt w:val="decimal"/>
      <w:lvlText w:val="%7."/>
      <w:lvlJc w:val="left"/>
      <w:pPr>
        <w:ind w:left="4800" w:hanging="360"/>
      </w:pPr>
    </w:lvl>
    <w:lvl w:ilvl="7" w:tplc="04270019" w:tentative="1">
      <w:start w:val="1"/>
      <w:numFmt w:val="lowerLetter"/>
      <w:lvlText w:val="%8."/>
      <w:lvlJc w:val="left"/>
      <w:pPr>
        <w:ind w:left="5520" w:hanging="360"/>
      </w:pPr>
    </w:lvl>
    <w:lvl w:ilvl="8" w:tplc="0427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29252B87"/>
    <w:multiLevelType w:val="hybridMultilevel"/>
    <w:tmpl w:val="CB9235F6"/>
    <w:lvl w:ilvl="0" w:tplc="BC2EA732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A63E2C72">
      <w:start w:val="1"/>
      <w:numFmt w:val="lowerRoman"/>
      <w:lvlText w:val="%2)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E2652B"/>
    <w:multiLevelType w:val="hybridMultilevel"/>
    <w:tmpl w:val="238E51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C21445"/>
    <w:multiLevelType w:val="hybridMultilevel"/>
    <w:tmpl w:val="215E5B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1B4"/>
    <w:rsid w:val="000045F4"/>
    <w:rsid w:val="00006E4C"/>
    <w:rsid w:val="00012EF0"/>
    <w:rsid w:val="000153C0"/>
    <w:rsid w:val="00023ACE"/>
    <w:rsid w:val="000332E9"/>
    <w:rsid w:val="00034CE6"/>
    <w:rsid w:val="00044268"/>
    <w:rsid w:val="00050F4C"/>
    <w:rsid w:val="000538F8"/>
    <w:rsid w:val="00062FD7"/>
    <w:rsid w:val="00063B80"/>
    <w:rsid w:val="00064DDB"/>
    <w:rsid w:val="00091E86"/>
    <w:rsid w:val="000943D1"/>
    <w:rsid w:val="000A5A7F"/>
    <w:rsid w:val="000B2A21"/>
    <w:rsid w:val="000C2ABC"/>
    <w:rsid w:val="000D22B5"/>
    <w:rsid w:val="000E6458"/>
    <w:rsid w:val="000F590A"/>
    <w:rsid w:val="000F653F"/>
    <w:rsid w:val="0010136A"/>
    <w:rsid w:val="001176FD"/>
    <w:rsid w:val="00120EE9"/>
    <w:rsid w:val="00132620"/>
    <w:rsid w:val="00133EAC"/>
    <w:rsid w:val="001367B5"/>
    <w:rsid w:val="00143B67"/>
    <w:rsid w:val="00144868"/>
    <w:rsid w:val="001466AB"/>
    <w:rsid w:val="00154D25"/>
    <w:rsid w:val="00157EB8"/>
    <w:rsid w:val="001A2D33"/>
    <w:rsid w:val="001C08C2"/>
    <w:rsid w:val="001E0205"/>
    <w:rsid w:val="001E2712"/>
    <w:rsid w:val="001F330A"/>
    <w:rsid w:val="0020136A"/>
    <w:rsid w:val="00204032"/>
    <w:rsid w:val="00204BDC"/>
    <w:rsid w:val="00212FB6"/>
    <w:rsid w:val="002239A0"/>
    <w:rsid w:val="00231A9F"/>
    <w:rsid w:val="002330A4"/>
    <w:rsid w:val="002469E5"/>
    <w:rsid w:val="002768A4"/>
    <w:rsid w:val="00297ADC"/>
    <w:rsid w:val="002A42A0"/>
    <w:rsid w:val="002A46D9"/>
    <w:rsid w:val="002A7209"/>
    <w:rsid w:val="002A7619"/>
    <w:rsid w:val="002B5688"/>
    <w:rsid w:val="002B618A"/>
    <w:rsid w:val="002E23DC"/>
    <w:rsid w:val="002F21FF"/>
    <w:rsid w:val="00301967"/>
    <w:rsid w:val="003136D2"/>
    <w:rsid w:val="00317715"/>
    <w:rsid w:val="00337401"/>
    <w:rsid w:val="0035473E"/>
    <w:rsid w:val="00366CD2"/>
    <w:rsid w:val="00397696"/>
    <w:rsid w:val="003C37A0"/>
    <w:rsid w:val="003C5563"/>
    <w:rsid w:val="003D680E"/>
    <w:rsid w:val="003E1983"/>
    <w:rsid w:val="003E415A"/>
    <w:rsid w:val="003E79B1"/>
    <w:rsid w:val="00414C36"/>
    <w:rsid w:val="004244E3"/>
    <w:rsid w:val="00424CB5"/>
    <w:rsid w:val="0044565F"/>
    <w:rsid w:val="004472B3"/>
    <w:rsid w:val="00457338"/>
    <w:rsid w:val="0047228C"/>
    <w:rsid w:val="00475A23"/>
    <w:rsid w:val="00485934"/>
    <w:rsid w:val="00490F8E"/>
    <w:rsid w:val="00493821"/>
    <w:rsid w:val="004C099F"/>
    <w:rsid w:val="004D5D65"/>
    <w:rsid w:val="004E6654"/>
    <w:rsid w:val="004E6749"/>
    <w:rsid w:val="00510EAF"/>
    <w:rsid w:val="00512BC9"/>
    <w:rsid w:val="0053229D"/>
    <w:rsid w:val="00543A19"/>
    <w:rsid w:val="00547C1F"/>
    <w:rsid w:val="00584E4C"/>
    <w:rsid w:val="00593910"/>
    <w:rsid w:val="005970DF"/>
    <w:rsid w:val="005A29D6"/>
    <w:rsid w:val="005B1DAA"/>
    <w:rsid w:val="005C1F40"/>
    <w:rsid w:val="005D3F83"/>
    <w:rsid w:val="005E041A"/>
    <w:rsid w:val="005E320D"/>
    <w:rsid w:val="005E42CC"/>
    <w:rsid w:val="005F22EB"/>
    <w:rsid w:val="006026DD"/>
    <w:rsid w:val="00607F77"/>
    <w:rsid w:val="006113AC"/>
    <w:rsid w:val="00621A08"/>
    <w:rsid w:val="00623DF0"/>
    <w:rsid w:val="00646F16"/>
    <w:rsid w:val="006543EF"/>
    <w:rsid w:val="00654EEA"/>
    <w:rsid w:val="00656AA7"/>
    <w:rsid w:val="006666E0"/>
    <w:rsid w:val="00670256"/>
    <w:rsid w:val="006874BF"/>
    <w:rsid w:val="00694F62"/>
    <w:rsid w:val="006A0DB1"/>
    <w:rsid w:val="006D3C09"/>
    <w:rsid w:val="006D58A8"/>
    <w:rsid w:val="006E1C11"/>
    <w:rsid w:val="006E30D2"/>
    <w:rsid w:val="006E4ED1"/>
    <w:rsid w:val="00705D64"/>
    <w:rsid w:val="0071129D"/>
    <w:rsid w:val="00715CB6"/>
    <w:rsid w:val="007278AC"/>
    <w:rsid w:val="00742FB8"/>
    <w:rsid w:val="00754BA1"/>
    <w:rsid w:val="007643B1"/>
    <w:rsid w:val="00781ECB"/>
    <w:rsid w:val="0078422B"/>
    <w:rsid w:val="007867EB"/>
    <w:rsid w:val="007A05FC"/>
    <w:rsid w:val="007A45BC"/>
    <w:rsid w:val="007B0037"/>
    <w:rsid w:val="007B0976"/>
    <w:rsid w:val="007B65D6"/>
    <w:rsid w:val="007C0D5F"/>
    <w:rsid w:val="007F2FBE"/>
    <w:rsid w:val="0081047C"/>
    <w:rsid w:val="0081096A"/>
    <w:rsid w:val="00825A52"/>
    <w:rsid w:val="00846F1D"/>
    <w:rsid w:val="00847E97"/>
    <w:rsid w:val="008567BA"/>
    <w:rsid w:val="0086705E"/>
    <w:rsid w:val="00891326"/>
    <w:rsid w:val="008969E9"/>
    <w:rsid w:val="008A0EEB"/>
    <w:rsid w:val="008B59BC"/>
    <w:rsid w:val="008C5007"/>
    <w:rsid w:val="008D4A99"/>
    <w:rsid w:val="00930D45"/>
    <w:rsid w:val="00942F34"/>
    <w:rsid w:val="009647B7"/>
    <w:rsid w:val="009979D7"/>
    <w:rsid w:val="00997DC6"/>
    <w:rsid w:val="009B4C52"/>
    <w:rsid w:val="009B5D4C"/>
    <w:rsid w:val="009B72F3"/>
    <w:rsid w:val="009C5BF2"/>
    <w:rsid w:val="009D7A2C"/>
    <w:rsid w:val="009E7EB3"/>
    <w:rsid w:val="009F0D6A"/>
    <w:rsid w:val="00A40C70"/>
    <w:rsid w:val="00A455BB"/>
    <w:rsid w:val="00A519C3"/>
    <w:rsid w:val="00A630C4"/>
    <w:rsid w:val="00A8391E"/>
    <w:rsid w:val="00AB3668"/>
    <w:rsid w:val="00AE65EE"/>
    <w:rsid w:val="00AF4DB6"/>
    <w:rsid w:val="00B0097C"/>
    <w:rsid w:val="00B03EAD"/>
    <w:rsid w:val="00B10AA7"/>
    <w:rsid w:val="00B14701"/>
    <w:rsid w:val="00B23A01"/>
    <w:rsid w:val="00B24ABC"/>
    <w:rsid w:val="00B37798"/>
    <w:rsid w:val="00B4124A"/>
    <w:rsid w:val="00B545AB"/>
    <w:rsid w:val="00B63EE1"/>
    <w:rsid w:val="00BC00D9"/>
    <w:rsid w:val="00BC22EC"/>
    <w:rsid w:val="00BC5327"/>
    <w:rsid w:val="00BE2A59"/>
    <w:rsid w:val="00BE4120"/>
    <w:rsid w:val="00BF4E2F"/>
    <w:rsid w:val="00C00CE3"/>
    <w:rsid w:val="00C21080"/>
    <w:rsid w:val="00C2255C"/>
    <w:rsid w:val="00C351D0"/>
    <w:rsid w:val="00C40E1F"/>
    <w:rsid w:val="00C42C1F"/>
    <w:rsid w:val="00C50D90"/>
    <w:rsid w:val="00C53717"/>
    <w:rsid w:val="00C86799"/>
    <w:rsid w:val="00CA221B"/>
    <w:rsid w:val="00CA72F3"/>
    <w:rsid w:val="00CC246F"/>
    <w:rsid w:val="00CC5EA4"/>
    <w:rsid w:val="00CE5358"/>
    <w:rsid w:val="00CF7907"/>
    <w:rsid w:val="00D059F4"/>
    <w:rsid w:val="00D05FCA"/>
    <w:rsid w:val="00D15952"/>
    <w:rsid w:val="00D331D4"/>
    <w:rsid w:val="00D63046"/>
    <w:rsid w:val="00D632FA"/>
    <w:rsid w:val="00D70943"/>
    <w:rsid w:val="00D904C5"/>
    <w:rsid w:val="00DA31B4"/>
    <w:rsid w:val="00DA6715"/>
    <w:rsid w:val="00DA6A05"/>
    <w:rsid w:val="00DB409F"/>
    <w:rsid w:val="00DB5CDF"/>
    <w:rsid w:val="00DD63BF"/>
    <w:rsid w:val="00E249EA"/>
    <w:rsid w:val="00E75C56"/>
    <w:rsid w:val="00E772D1"/>
    <w:rsid w:val="00E80AEF"/>
    <w:rsid w:val="00E81B3B"/>
    <w:rsid w:val="00E83982"/>
    <w:rsid w:val="00E87E82"/>
    <w:rsid w:val="00E91EAA"/>
    <w:rsid w:val="00EB0A1B"/>
    <w:rsid w:val="00EB59EB"/>
    <w:rsid w:val="00EC16EF"/>
    <w:rsid w:val="00EC3220"/>
    <w:rsid w:val="00EE0058"/>
    <w:rsid w:val="00EF6D56"/>
    <w:rsid w:val="00F02D24"/>
    <w:rsid w:val="00F0695F"/>
    <w:rsid w:val="00F25FEC"/>
    <w:rsid w:val="00F354EA"/>
    <w:rsid w:val="00F40899"/>
    <w:rsid w:val="00F45456"/>
    <w:rsid w:val="00F54626"/>
    <w:rsid w:val="00F835C4"/>
    <w:rsid w:val="00F92C6F"/>
    <w:rsid w:val="00FB3860"/>
    <w:rsid w:val="00FC3FD8"/>
    <w:rsid w:val="00FC58B0"/>
    <w:rsid w:val="00FE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62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DA31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DA31B4"/>
    <w:rPr>
      <w:rFonts w:ascii="Courier New" w:eastAsia="Courier New" w:hAnsi="Courier New" w:cs="Times New Roman"/>
      <w:sz w:val="20"/>
      <w:szCs w:val="20"/>
      <w:lang w:val="en-GB"/>
    </w:rPr>
  </w:style>
  <w:style w:type="table" w:styleId="Lentelstinklelis">
    <w:name w:val="Table Grid"/>
    <w:basedOn w:val="prastojilentel"/>
    <w:uiPriority w:val="39"/>
    <w:rsid w:val="00DA3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DA31B4"/>
    <w:rPr>
      <w:color w:val="0563C1" w:themeColor="hyperlink"/>
      <w:u w:val="single"/>
    </w:rPr>
  </w:style>
  <w:style w:type="character" w:styleId="Puslapioinaosnuoroda">
    <w:name w:val="footnote reference"/>
    <w:basedOn w:val="Numatytasispastraiposriftas"/>
    <w:uiPriority w:val="99"/>
    <w:unhideWhenUsed/>
    <w:rsid w:val="00847E97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044268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044268"/>
    <w:rPr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4426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44268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044268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12B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12BC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12BC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12BC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12BC9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12BC9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8C5007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FE7E4D"/>
    <w:pPr>
      <w:spacing w:after="0" w:line="240" w:lineRule="auto"/>
      <w:ind w:right="702"/>
      <w:jc w:val="center"/>
    </w:pPr>
    <w:rPr>
      <w:rFonts w:ascii="TimesLT" w:eastAsia="Times New Roman" w:hAnsi="TimesLT" w:cs="Times New Roman"/>
      <w:b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E7E4D"/>
    <w:rPr>
      <w:rFonts w:ascii="TimesLT" w:eastAsia="Times New Roman" w:hAnsi="TimesLT" w:cs="Times New Roman"/>
      <w:b/>
      <w:sz w:val="24"/>
      <w:szCs w:val="20"/>
    </w:rPr>
  </w:style>
  <w:style w:type="character" w:customStyle="1" w:styleId="apple-converted-space">
    <w:name w:val="apple-converted-space"/>
    <w:basedOn w:val="Numatytasispastraiposriftas"/>
    <w:rsid w:val="00B4124A"/>
  </w:style>
  <w:style w:type="paragraph" w:styleId="Antrats">
    <w:name w:val="header"/>
    <w:basedOn w:val="prastasis"/>
    <w:link w:val="AntratsDiagrama"/>
    <w:uiPriority w:val="99"/>
    <w:unhideWhenUsed/>
    <w:rsid w:val="007B09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B0976"/>
  </w:style>
  <w:style w:type="paragraph" w:styleId="Porat">
    <w:name w:val="footer"/>
    <w:basedOn w:val="prastasis"/>
    <w:link w:val="PoratDiagrama"/>
    <w:uiPriority w:val="99"/>
    <w:unhideWhenUsed/>
    <w:rsid w:val="007B09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B09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DA31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DA31B4"/>
    <w:rPr>
      <w:rFonts w:ascii="Courier New" w:eastAsia="Courier New" w:hAnsi="Courier New" w:cs="Times New Roman"/>
      <w:sz w:val="20"/>
      <w:szCs w:val="20"/>
      <w:lang w:val="en-GB"/>
    </w:rPr>
  </w:style>
  <w:style w:type="table" w:styleId="Lentelstinklelis">
    <w:name w:val="Table Grid"/>
    <w:basedOn w:val="prastojilentel"/>
    <w:uiPriority w:val="39"/>
    <w:rsid w:val="00DA3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DA31B4"/>
    <w:rPr>
      <w:color w:val="0563C1" w:themeColor="hyperlink"/>
      <w:u w:val="single"/>
    </w:rPr>
  </w:style>
  <w:style w:type="character" w:styleId="Puslapioinaosnuoroda">
    <w:name w:val="footnote reference"/>
    <w:basedOn w:val="Numatytasispastraiposriftas"/>
    <w:uiPriority w:val="99"/>
    <w:unhideWhenUsed/>
    <w:rsid w:val="00847E97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044268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044268"/>
    <w:rPr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4426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44268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044268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12B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12BC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12BC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12BC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12BC9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12BC9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8C5007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FE7E4D"/>
    <w:pPr>
      <w:spacing w:after="0" w:line="240" w:lineRule="auto"/>
      <w:ind w:right="702"/>
      <w:jc w:val="center"/>
    </w:pPr>
    <w:rPr>
      <w:rFonts w:ascii="TimesLT" w:eastAsia="Times New Roman" w:hAnsi="TimesLT" w:cs="Times New Roman"/>
      <w:b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E7E4D"/>
    <w:rPr>
      <w:rFonts w:ascii="TimesLT" w:eastAsia="Times New Roman" w:hAnsi="TimesLT" w:cs="Times New Roman"/>
      <w:b/>
      <w:sz w:val="24"/>
      <w:szCs w:val="20"/>
    </w:rPr>
  </w:style>
  <w:style w:type="character" w:customStyle="1" w:styleId="apple-converted-space">
    <w:name w:val="apple-converted-space"/>
    <w:basedOn w:val="Numatytasispastraiposriftas"/>
    <w:rsid w:val="00B4124A"/>
  </w:style>
  <w:style w:type="paragraph" w:styleId="Antrats">
    <w:name w:val="header"/>
    <w:basedOn w:val="prastasis"/>
    <w:link w:val="AntratsDiagrama"/>
    <w:uiPriority w:val="99"/>
    <w:unhideWhenUsed/>
    <w:rsid w:val="007B09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B0976"/>
  </w:style>
  <w:style w:type="paragraph" w:styleId="Porat">
    <w:name w:val="footer"/>
    <w:basedOn w:val="prastasis"/>
    <w:link w:val="PoratDiagrama"/>
    <w:uiPriority w:val="99"/>
    <w:unhideWhenUsed/>
    <w:rsid w:val="007B09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B0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0773D-A47E-4C8B-A766-C77B0047F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4727</Words>
  <Characters>2695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2019-05-02T07:49:00Z</dcterms:created>
  <dc:creator>Giedrė Mikalauskienė</dc:creator>
  <cp:lastModifiedBy>Gailė Veršekienė</cp:lastModifiedBy>
  <cp:lastPrinted>2018-08-09T11:26:00Z</cp:lastPrinted>
  <dcterms:modified xsi:type="dcterms:W3CDTF">2019-05-02T08:52:00Z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1933946645</vt:i4>
  </property>
  <property fmtid="{D5CDD505-2E9C-101B-9397-08002B2CF9AE}" pid="4" name="_EmailSubject">
    <vt:lpwstr>derinimo pažyma peržiūrėta</vt:lpwstr>
  </property>
  <property fmtid="{D5CDD505-2E9C-101B-9397-08002B2CF9AE}" pid="5" name="_AuthorEmail">
    <vt:lpwstr>Angele.Rukseniene@socmin.lt</vt:lpwstr>
  </property>
  <property fmtid="{D5CDD505-2E9C-101B-9397-08002B2CF9AE}" pid="6" name="_AuthorEmailDisplayName">
    <vt:lpwstr>Angelė Rukšėnienė</vt:lpwstr>
  </property>
  <property fmtid="{D5CDD505-2E9C-101B-9397-08002B2CF9AE}" pid="7" name="_PreviousAdHocReviewCycleID">
    <vt:i4>-1449531826</vt:i4>
  </property>
</Properties>
</file>