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859" w14:textId="508D4050" w:rsidR="007315B2" w:rsidRPr="00C116BD" w:rsidRDefault="00394BAE" w:rsidP="00C116BD">
      <w:pPr>
        <w:pStyle w:val="paveikslas"/>
        <w:framePr w:wrap="auto" w:x="5728" w:y="1"/>
        <w:jc w:val="both"/>
        <w:rPr>
          <w:sz w:val="22"/>
          <w:szCs w:val="22"/>
        </w:rPr>
      </w:pPr>
      <w:r w:rsidRPr="00C116BD">
        <w:rPr>
          <w:sz w:val="22"/>
          <w:szCs w:val="22"/>
        </w:rPr>
        <w:t xml:space="preserve">  </w:t>
      </w:r>
    </w:p>
    <w:p w14:paraId="0396A031" w14:textId="77777777" w:rsidR="0085787A" w:rsidRPr="00C116BD" w:rsidRDefault="0085787A" w:rsidP="00C116BD">
      <w:pPr>
        <w:rPr>
          <w:sz w:val="22"/>
          <w:szCs w:val="22"/>
        </w:rPr>
      </w:pPr>
    </w:p>
    <w:p w14:paraId="448C33D2" w14:textId="77777777" w:rsidR="007315B2" w:rsidRPr="00C116BD" w:rsidRDefault="007315B2" w:rsidP="00C116BD">
      <w:pPr>
        <w:rPr>
          <w:sz w:val="22"/>
          <w:szCs w:val="22"/>
        </w:rPr>
      </w:pPr>
    </w:p>
    <w:p w14:paraId="51ACC5B9" w14:textId="77777777" w:rsidR="007315B2" w:rsidRPr="00C116BD" w:rsidRDefault="007315B2" w:rsidP="00C116BD">
      <w:pPr>
        <w:rPr>
          <w:sz w:val="22"/>
          <w:szCs w:val="22"/>
        </w:rPr>
      </w:pPr>
    </w:p>
    <w:p w14:paraId="6C2A1A27" w14:textId="77777777" w:rsidR="007315B2" w:rsidRPr="00C116BD" w:rsidRDefault="007315B2" w:rsidP="00C116BD">
      <w:pPr>
        <w:rPr>
          <w:sz w:val="22"/>
          <w:szCs w:val="22"/>
        </w:rPr>
      </w:pPr>
    </w:p>
    <w:p w14:paraId="263A431B" w14:textId="77777777" w:rsidR="007315B2" w:rsidRPr="00C116BD" w:rsidRDefault="007315B2" w:rsidP="00C116BD">
      <w:pPr>
        <w:rPr>
          <w:sz w:val="22"/>
          <w:szCs w:val="22"/>
        </w:rPr>
      </w:pPr>
    </w:p>
    <w:p w14:paraId="30DE44F2" w14:textId="008256F9" w:rsidR="0085787A" w:rsidRPr="00A42A65" w:rsidRDefault="00A42A65" w:rsidP="00A42A65">
      <w:pPr>
        <w:keepNext/>
        <w:jc w:val="center"/>
        <w:outlineLvl w:val="1"/>
        <w:rPr>
          <w:b/>
          <w:caps/>
          <w:sz w:val="22"/>
          <w:szCs w:val="22"/>
        </w:rPr>
      </w:pPr>
      <w:r w:rsidRPr="00A42A65">
        <w:t xml:space="preserve"> </w:t>
      </w:r>
      <w:r w:rsidRPr="00A42A65">
        <w:rPr>
          <w:b/>
          <w:caps/>
          <w:sz w:val="22"/>
          <w:szCs w:val="22"/>
        </w:rPr>
        <w:t>LIETUVOS RESPUBLIKOS ŽEMĖS ĮSTATYMO NR. I-446 10 STRAIPSNIO PAKEITIMO ĮSTATYMO IR  LIETUVOS RESPUBLIKOS ŽEMĖS REFORMOS ĮSTATYMO NR. I-1607 12 ir 15 STRAIPSNIŲ PA</w:t>
      </w:r>
      <w:r w:rsidR="000F156A">
        <w:rPr>
          <w:b/>
          <w:caps/>
          <w:sz w:val="22"/>
          <w:szCs w:val="22"/>
        </w:rPr>
        <w:t>keitimo</w:t>
      </w:r>
      <w:r w:rsidRPr="00A42A65">
        <w:rPr>
          <w:b/>
          <w:caps/>
          <w:sz w:val="22"/>
          <w:szCs w:val="22"/>
        </w:rPr>
        <w:t xml:space="preserve"> ĮSTATYMO</w:t>
      </w:r>
      <w:r w:rsidR="00460657" w:rsidRPr="00C116BD">
        <w:rPr>
          <w:b/>
          <w:caps/>
          <w:sz w:val="22"/>
          <w:szCs w:val="22"/>
        </w:rPr>
        <w:t xml:space="preserve"> PROJEKTO</w:t>
      </w:r>
      <w:r w:rsidR="00460657" w:rsidRPr="00C116BD">
        <w:rPr>
          <w:sz w:val="22"/>
          <w:szCs w:val="22"/>
        </w:rPr>
        <w:t xml:space="preserve"> </w:t>
      </w:r>
      <w:r w:rsidR="001A7432" w:rsidRPr="00C116BD">
        <w:rPr>
          <w:b/>
          <w:caps/>
          <w:sz w:val="22"/>
          <w:szCs w:val="22"/>
        </w:rPr>
        <w:t>Derinimo pažyma</w:t>
      </w:r>
    </w:p>
    <w:p w14:paraId="5A07C7B6" w14:textId="35415195" w:rsidR="00BF0B57" w:rsidRDefault="00BF0B57" w:rsidP="00C116BD">
      <w:pPr>
        <w:jc w:val="center"/>
        <w:rPr>
          <w:b/>
          <w:sz w:val="22"/>
          <w:szCs w:val="22"/>
        </w:rPr>
      </w:pPr>
    </w:p>
    <w:p w14:paraId="249508DA" w14:textId="77777777" w:rsidR="007D0081" w:rsidRPr="00C116BD" w:rsidRDefault="007D0081" w:rsidP="00C116BD">
      <w:pPr>
        <w:jc w:val="center"/>
        <w:rPr>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6237"/>
        <w:gridCol w:w="2381"/>
      </w:tblGrid>
      <w:tr w:rsidR="0085787A" w:rsidRPr="00C116BD" w14:paraId="6715EAB0" w14:textId="77777777" w:rsidTr="00FA7EC8">
        <w:tc>
          <w:tcPr>
            <w:tcW w:w="1730" w:type="dxa"/>
            <w:tcBorders>
              <w:bottom w:val="single" w:sz="4" w:space="0" w:color="auto"/>
            </w:tcBorders>
          </w:tcPr>
          <w:p w14:paraId="77857C1D" w14:textId="77777777" w:rsidR="0085787A" w:rsidRPr="00C116BD" w:rsidRDefault="00427B7D" w:rsidP="00C116BD">
            <w:pPr>
              <w:ind w:right="191"/>
              <w:jc w:val="center"/>
              <w:rPr>
                <w:sz w:val="22"/>
                <w:szCs w:val="22"/>
              </w:rPr>
            </w:pPr>
            <w:r w:rsidRPr="00C116BD">
              <w:rPr>
                <w:b/>
                <w:sz w:val="22"/>
                <w:szCs w:val="22"/>
              </w:rPr>
              <w:t>Institucijos pavadinimas, rašto data ir registracijos numeris</w:t>
            </w:r>
          </w:p>
        </w:tc>
        <w:tc>
          <w:tcPr>
            <w:tcW w:w="6237" w:type="dxa"/>
            <w:tcBorders>
              <w:bottom w:val="single" w:sz="4" w:space="0" w:color="auto"/>
            </w:tcBorders>
          </w:tcPr>
          <w:p w14:paraId="56F74D0F" w14:textId="77777777" w:rsidR="0085787A" w:rsidRPr="00C116BD" w:rsidRDefault="0085787A" w:rsidP="00C116BD">
            <w:pPr>
              <w:ind w:right="191"/>
              <w:rPr>
                <w:sz w:val="22"/>
                <w:szCs w:val="22"/>
              </w:rPr>
            </w:pPr>
          </w:p>
          <w:p w14:paraId="68542146" w14:textId="77777777" w:rsidR="0085787A" w:rsidRPr="00C116BD" w:rsidRDefault="0085787A" w:rsidP="00C116BD">
            <w:pPr>
              <w:ind w:right="191"/>
              <w:rPr>
                <w:sz w:val="22"/>
                <w:szCs w:val="22"/>
              </w:rPr>
            </w:pPr>
          </w:p>
          <w:p w14:paraId="7E8D58B0" w14:textId="77777777" w:rsidR="0085787A" w:rsidRPr="00C116BD" w:rsidRDefault="0085787A" w:rsidP="00C116BD">
            <w:pPr>
              <w:ind w:right="191"/>
              <w:jc w:val="center"/>
              <w:rPr>
                <w:b/>
                <w:sz w:val="22"/>
                <w:szCs w:val="22"/>
              </w:rPr>
            </w:pPr>
            <w:r w:rsidRPr="00C116BD">
              <w:rPr>
                <w:b/>
                <w:sz w:val="22"/>
                <w:szCs w:val="22"/>
              </w:rPr>
              <w:t>Pastabos ir pasiūlymai</w:t>
            </w:r>
          </w:p>
        </w:tc>
        <w:tc>
          <w:tcPr>
            <w:tcW w:w="2381" w:type="dxa"/>
          </w:tcPr>
          <w:p w14:paraId="2C3E24C9" w14:textId="77777777" w:rsidR="0085787A" w:rsidRPr="00C116BD" w:rsidRDefault="00427B7D" w:rsidP="00FA7EC8">
            <w:pPr>
              <w:ind w:right="191"/>
              <w:rPr>
                <w:sz w:val="22"/>
                <w:szCs w:val="22"/>
              </w:rPr>
            </w:pPr>
            <w:r w:rsidRPr="00C116BD">
              <w:rPr>
                <w:b/>
                <w:bCs/>
                <w:sz w:val="22"/>
                <w:szCs w:val="22"/>
              </w:rPr>
              <w:t>Žyma apie nepriimtas pastabas ir pasiūlymus</w:t>
            </w:r>
          </w:p>
        </w:tc>
      </w:tr>
      <w:tr w:rsidR="00BE43C4" w:rsidRPr="00C116BD" w14:paraId="098876F9" w14:textId="77777777" w:rsidTr="00FA7EC8">
        <w:trPr>
          <w:trHeight w:val="897"/>
        </w:trPr>
        <w:tc>
          <w:tcPr>
            <w:tcW w:w="1730" w:type="dxa"/>
          </w:tcPr>
          <w:p w14:paraId="1D0C7F70" w14:textId="0D4A6105" w:rsidR="00DA3FAD" w:rsidRPr="00F76A92" w:rsidRDefault="00057668" w:rsidP="00C116BD">
            <w:pPr>
              <w:jc w:val="both"/>
              <w:rPr>
                <w:sz w:val="24"/>
                <w:szCs w:val="24"/>
              </w:rPr>
            </w:pPr>
            <w:r w:rsidRPr="00F76A92">
              <w:rPr>
                <w:bCs/>
                <w:sz w:val="24"/>
                <w:szCs w:val="24"/>
              </w:rPr>
              <w:t xml:space="preserve">LRV kanceliarijos Teisės </w:t>
            </w:r>
            <w:r w:rsidR="00C116BD" w:rsidRPr="00F76A92">
              <w:rPr>
                <w:bCs/>
                <w:sz w:val="24"/>
                <w:szCs w:val="24"/>
              </w:rPr>
              <w:t>g</w:t>
            </w:r>
            <w:r w:rsidRPr="00F76A92">
              <w:rPr>
                <w:bCs/>
                <w:sz w:val="24"/>
                <w:szCs w:val="24"/>
              </w:rPr>
              <w:t>rupės 2019-</w:t>
            </w:r>
            <w:r w:rsidR="000F156A">
              <w:rPr>
                <w:bCs/>
                <w:sz w:val="24"/>
                <w:szCs w:val="24"/>
                <w:lang w:val="en-US"/>
              </w:rPr>
              <w:t>12</w:t>
            </w:r>
            <w:r w:rsidRPr="00F76A92">
              <w:rPr>
                <w:bCs/>
                <w:sz w:val="24"/>
                <w:szCs w:val="24"/>
              </w:rPr>
              <w:t>-</w:t>
            </w:r>
            <w:r w:rsidR="000F156A">
              <w:rPr>
                <w:bCs/>
                <w:sz w:val="24"/>
                <w:szCs w:val="24"/>
              </w:rPr>
              <w:t>17</w:t>
            </w:r>
            <w:r w:rsidRPr="00F76A92">
              <w:rPr>
                <w:bCs/>
                <w:sz w:val="24"/>
                <w:szCs w:val="24"/>
              </w:rPr>
              <w:t xml:space="preserve"> išvada Nr. NV-</w:t>
            </w:r>
            <w:r w:rsidR="000F156A">
              <w:rPr>
                <w:bCs/>
                <w:sz w:val="24"/>
                <w:szCs w:val="24"/>
              </w:rPr>
              <w:t>3570</w:t>
            </w:r>
          </w:p>
          <w:p w14:paraId="0381B20D" w14:textId="77777777" w:rsidR="00DA3FAD" w:rsidRPr="00F76A92" w:rsidRDefault="00DA3FAD" w:rsidP="00C116BD">
            <w:pPr>
              <w:jc w:val="both"/>
              <w:rPr>
                <w:sz w:val="24"/>
                <w:szCs w:val="24"/>
              </w:rPr>
            </w:pPr>
          </w:p>
          <w:p w14:paraId="1AB99064" w14:textId="77777777" w:rsidR="00DA3FAD" w:rsidRPr="00F76A92" w:rsidRDefault="00DA3FAD" w:rsidP="00C116BD">
            <w:pPr>
              <w:jc w:val="both"/>
              <w:rPr>
                <w:sz w:val="24"/>
                <w:szCs w:val="24"/>
              </w:rPr>
            </w:pPr>
          </w:p>
        </w:tc>
        <w:tc>
          <w:tcPr>
            <w:tcW w:w="6237" w:type="dxa"/>
            <w:tcBorders>
              <w:bottom w:val="single" w:sz="4" w:space="0" w:color="auto"/>
            </w:tcBorders>
          </w:tcPr>
          <w:p w14:paraId="0E165A9C" w14:textId="58014334" w:rsidR="00DA3FAD" w:rsidRPr="00F76A92" w:rsidRDefault="00630BEC" w:rsidP="00C116B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F76A92">
              <w:rPr>
                <w:sz w:val="24"/>
                <w:szCs w:val="24"/>
              </w:rPr>
              <w:t>1</w:t>
            </w:r>
            <w:r w:rsidR="000F156A">
              <w:rPr>
                <w:sz w:val="24"/>
                <w:szCs w:val="24"/>
              </w:rPr>
              <w:t>.</w:t>
            </w:r>
            <w:r w:rsidR="000F156A" w:rsidRPr="000F156A">
              <w:rPr>
                <w:sz w:val="24"/>
                <w:szCs w:val="24"/>
              </w:rPr>
              <w:t xml:space="preserve"> Pažymėtina, kad jei savo turiniu panašios šiuo metu galiojančios nuostatos dėl valstybės pirmumo teisės įsigyti parduodamus privačius žemės ūkio paskirties žemės sklypus nustatytos Žemės reformos įstatymo 12 straipsnio 2 dalyje, taip pat Žemės ūkio paskirties žemės įsigijimo įstatymo 5 straipsnio 2 dalyje, nėra realiai veikiančios ir valstybė neįgyvendina jai suteiktos pirmumo teisės įsigyti parduodamus minėtus privačius žemės sklypus, t. y., paprastai atsisako juos įsigyti, turėtų būti įvertinta, ar ŽRĮ projekto 1 straipsniu siūlomais pakeitimais dėl valstybės pirmumo teisės įsigyti parduodamus dar vienos kategorijos privačius žemės sklypus – mėgėjų sodo teritorijoje esančius bendrojo naudojimo žemės sklypus – būtų pasiektas šiais pakeitimais siekiamas tikslas.</w:t>
            </w:r>
          </w:p>
        </w:tc>
        <w:tc>
          <w:tcPr>
            <w:tcW w:w="2381" w:type="dxa"/>
          </w:tcPr>
          <w:p w14:paraId="184E46C9" w14:textId="77777777" w:rsidR="00DA3FAD" w:rsidRPr="00F76A92" w:rsidRDefault="00DA3FAD" w:rsidP="00C116BD">
            <w:pPr>
              <w:jc w:val="both"/>
              <w:rPr>
                <w:b/>
                <w:sz w:val="24"/>
                <w:szCs w:val="24"/>
              </w:rPr>
            </w:pPr>
            <w:r w:rsidRPr="00F76A92">
              <w:rPr>
                <w:b/>
                <w:sz w:val="24"/>
                <w:szCs w:val="24"/>
              </w:rPr>
              <w:t>Atsižvelgta iš dalies.</w:t>
            </w:r>
          </w:p>
          <w:p w14:paraId="455FDC05" w14:textId="2B3123CF" w:rsidR="00B13488" w:rsidRPr="00F76A92" w:rsidRDefault="00EF5D89" w:rsidP="000F156A">
            <w:pPr>
              <w:jc w:val="both"/>
              <w:rPr>
                <w:sz w:val="24"/>
                <w:szCs w:val="24"/>
              </w:rPr>
            </w:pPr>
            <w:r>
              <w:rPr>
                <w:sz w:val="24"/>
                <w:szCs w:val="24"/>
              </w:rPr>
              <w:t>Numatant galimybę, kad ateityje atsiradus papildomoms surenkamoms lėšoms pardavus</w:t>
            </w:r>
            <w:r w:rsidR="00C35815">
              <w:rPr>
                <w:sz w:val="24"/>
                <w:szCs w:val="24"/>
              </w:rPr>
              <w:t xml:space="preserve"> žemės sklypus,</w:t>
            </w:r>
            <w:r>
              <w:rPr>
                <w:sz w:val="24"/>
                <w:szCs w:val="24"/>
              </w:rPr>
              <w:t xml:space="preserve"> bus </w:t>
            </w:r>
            <w:r w:rsidR="00C35815">
              <w:rPr>
                <w:sz w:val="24"/>
                <w:szCs w:val="24"/>
              </w:rPr>
              <w:t>pa</w:t>
            </w:r>
            <w:r>
              <w:rPr>
                <w:sz w:val="24"/>
                <w:szCs w:val="24"/>
              </w:rPr>
              <w:t>naudotos</w:t>
            </w:r>
            <w:r w:rsidR="00C35815">
              <w:rPr>
                <w:sz w:val="24"/>
                <w:szCs w:val="24"/>
              </w:rPr>
              <w:t xml:space="preserve"> išperkant</w:t>
            </w:r>
            <w:r w:rsidR="00C35815">
              <w:t xml:space="preserve"> </w:t>
            </w:r>
            <w:r w:rsidR="00C35815" w:rsidRPr="00C35815">
              <w:rPr>
                <w:sz w:val="24"/>
                <w:szCs w:val="24"/>
              </w:rPr>
              <w:t>mėgėjų sodo teritorijoje esančius bendrojo naudojimo žemės sklypus</w:t>
            </w:r>
            <w:r w:rsidR="00C35815">
              <w:rPr>
                <w:sz w:val="24"/>
                <w:szCs w:val="24"/>
              </w:rPr>
              <w:t xml:space="preserve">. </w:t>
            </w:r>
            <w:r>
              <w:rPr>
                <w:sz w:val="24"/>
                <w:szCs w:val="24"/>
              </w:rPr>
              <w:t xml:space="preserve"> </w:t>
            </w:r>
          </w:p>
        </w:tc>
      </w:tr>
      <w:tr w:rsidR="00D322E1" w:rsidRPr="00C116BD" w14:paraId="005DA427" w14:textId="77777777" w:rsidTr="00FA7EC8">
        <w:trPr>
          <w:trHeight w:val="613"/>
        </w:trPr>
        <w:tc>
          <w:tcPr>
            <w:tcW w:w="1730" w:type="dxa"/>
          </w:tcPr>
          <w:p w14:paraId="688C99EC" w14:textId="77777777" w:rsidR="00D322E1" w:rsidRPr="00F76A92" w:rsidRDefault="00D322E1" w:rsidP="00C116BD">
            <w:pPr>
              <w:jc w:val="both"/>
              <w:rPr>
                <w:bCs/>
                <w:sz w:val="24"/>
                <w:szCs w:val="24"/>
              </w:rPr>
            </w:pPr>
            <w:bookmarkStart w:id="0" w:name="_Hlk20818755"/>
          </w:p>
        </w:tc>
        <w:tc>
          <w:tcPr>
            <w:tcW w:w="6237" w:type="dxa"/>
          </w:tcPr>
          <w:p w14:paraId="74F9E8D2" w14:textId="61846E77" w:rsidR="00D322E1" w:rsidRPr="00F76A92" w:rsidRDefault="000F156A" w:rsidP="00630BE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Pr>
                <w:sz w:val="24"/>
                <w:szCs w:val="24"/>
                <w:lang w:val="en-US"/>
              </w:rPr>
              <w:t xml:space="preserve">2. </w:t>
            </w:r>
            <w:r w:rsidR="00E72325">
              <w:rPr>
                <w:sz w:val="24"/>
                <w:szCs w:val="24"/>
              </w:rPr>
              <w:t>D</w:t>
            </w:r>
            <w:r w:rsidRPr="000F156A">
              <w:rPr>
                <w:sz w:val="24"/>
                <w:szCs w:val="24"/>
              </w:rPr>
              <w:t>ėl galimybės atnaujinti ŽĮ projekto 1 straipsnyje ir ŽRĮ projekto 2 straipsnyje siūlomą terminą suteiktiems valstybinės žemės sklypams įsigyti dėl priežasčių, kurias teismas pripažįsta svarbiomis.</w:t>
            </w:r>
          </w:p>
        </w:tc>
        <w:tc>
          <w:tcPr>
            <w:tcW w:w="2381" w:type="dxa"/>
          </w:tcPr>
          <w:p w14:paraId="03FB8BE2" w14:textId="77777777" w:rsidR="00D322E1" w:rsidRDefault="00E72325" w:rsidP="00B13488">
            <w:pPr>
              <w:jc w:val="both"/>
              <w:rPr>
                <w:rFonts w:eastAsia="Calibri"/>
                <w:sz w:val="24"/>
                <w:szCs w:val="24"/>
              </w:rPr>
            </w:pPr>
            <w:r w:rsidRPr="00E72325">
              <w:rPr>
                <w:rFonts w:eastAsia="Calibri"/>
                <w:b/>
                <w:bCs/>
                <w:sz w:val="24"/>
                <w:szCs w:val="24"/>
              </w:rPr>
              <w:t>Neatsižvelgta</w:t>
            </w:r>
            <w:r>
              <w:rPr>
                <w:rFonts w:eastAsia="Calibri"/>
                <w:sz w:val="24"/>
                <w:szCs w:val="24"/>
              </w:rPr>
              <w:t>.</w:t>
            </w:r>
          </w:p>
          <w:p w14:paraId="3265A452" w14:textId="566C7D3A" w:rsidR="00E72325" w:rsidRPr="006B421C" w:rsidRDefault="00E72325" w:rsidP="00B13488">
            <w:pPr>
              <w:jc w:val="both"/>
              <w:rPr>
                <w:rFonts w:eastAsia="Calibri"/>
                <w:sz w:val="24"/>
                <w:szCs w:val="24"/>
              </w:rPr>
            </w:pPr>
            <w:r>
              <w:rPr>
                <w:rFonts w:eastAsia="Calibri"/>
                <w:sz w:val="24"/>
                <w:szCs w:val="24"/>
              </w:rPr>
              <w:t>Manome, jog tai perteklinė nuostata, kadangi yra duotas pereinamasis laikotarpis</w:t>
            </w:r>
            <w:r w:rsidR="00606B00">
              <w:rPr>
                <w:rFonts w:eastAsia="Calibri"/>
                <w:sz w:val="24"/>
                <w:szCs w:val="24"/>
              </w:rPr>
              <w:t xml:space="preserve"> </w:t>
            </w:r>
            <w:bookmarkStart w:id="1" w:name="_GoBack"/>
            <w:bookmarkEnd w:id="1"/>
            <w:r w:rsidR="00606B00">
              <w:rPr>
                <w:rFonts w:eastAsia="Calibri"/>
                <w:sz w:val="24"/>
                <w:szCs w:val="24"/>
              </w:rPr>
              <w:t>–</w:t>
            </w:r>
            <w:r>
              <w:rPr>
                <w:rFonts w:eastAsia="Calibri"/>
                <w:sz w:val="24"/>
                <w:szCs w:val="24"/>
              </w:rPr>
              <w:t xml:space="preserve"> po įstatymo įsigaliojimo dar </w:t>
            </w:r>
            <w:r w:rsidR="00ED4168">
              <w:rPr>
                <w:rFonts w:eastAsia="Calibri"/>
                <w:sz w:val="24"/>
                <w:szCs w:val="24"/>
              </w:rPr>
              <w:t xml:space="preserve">gali </w:t>
            </w:r>
            <w:r>
              <w:rPr>
                <w:rFonts w:eastAsia="Calibri"/>
                <w:sz w:val="24"/>
                <w:szCs w:val="24"/>
              </w:rPr>
              <w:t>pradėti</w:t>
            </w:r>
            <w:r w:rsidR="00420405">
              <w:t xml:space="preserve"> </w:t>
            </w:r>
            <w:r w:rsidR="00420405" w:rsidRPr="00420405">
              <w:rPr>
                <w:rFonts w:eastAsia="Calibri"/>
                <w:sz w:val="24"/>
                <w:szCs w:val="24"/>
              </w:rPr>
              <w:t>pardavimo ar nuomos procedūrą</w:t>
            </w:r>
            <w:r w:rsidR="00420405">
              <w:rPr>
                <w:rFonts w:eastAsia="Calibri"/>
                <w:sz w:val="24"/>
                <w:szCs w:val="24"/>
              </w:rPr>
              <w:t>. Taip pat yra numatyta nuostata, kad m</w:t>
            </w:r>
            <w:r w:rsidR="00420405" w:rsidRPr="00420405">
              <w:rPr>
                <w:rFonts w:eastAsia="Calibri"/>
                <w:sz w:val="24"/>
                <w:szCs w:val="24"/>
              </w:rPr>
              <w:t>inėtam asmeniui mirus, pardavimo ar nuomos procedūrą gali pradėti ar tęsti jo įpėdiniai Civilinio kodekso nustatyta tvarka</w:t>
            </w:r>
            <w:r w:rsidR="00420405">
              <w:rPr>
                <w:rFonts w:eastAsia="Calibri"/>
                <w:sz w:val="24"/>
                <w:szCs w:val="24"/>
              </w:rPr>
              <w:t>.</w:t>
            </w:r>
          </w:p>
        </w:tc>
      </w:tr>
      <w:tr w:rsidR="00DF285B" w:rsidRPr="00C116BD" w14:paraId="26D6385D" w14:textId="77777777" w:rsidTr="00FA7EC8">
        <w:trPr>
          <w:trHeight w:val="613"/>
        </w:trPr>
        <w:tc>
          <w:tcPr>
            <w:tcW w:w="1730" w:type="dxa"/>
          </w:tcPr>
          <w:p w14:paraId="4BBB0B87" w14:textId="77777777" w:rsidR="00DF285B" w:rsidRDefault="00DF285B" w:rsidP="00C116BD">
            <w:pPr>
              <w:jc w:val="both"/>
              <w:rPr>
                <w:bCs/>
                <w:sz w:val="24"/>
                <w:szCs w:val="24"/>
              </w:rPr>
            </w:pPr>
            <w:r>
              <w:rPr>
                <w:bCs/>
                <w:sz w:val="24"/>
                <w:szCs w:val="24"/>
              </w:rPr>
              <w:t>Kauno susivienijimo</w:t>
            </w:r>
          </w:p>
          <w:p w14:paraId="23A2EFE4" w14:textId="77777777" w:rsidR="00DF285B" w:rsidRDefault="00DF285B" w:rsidP="00C116BD">
            <w:pPr>
              <w:jc w:val="both"/>
              <w:rPr>
                <w:bCs/>
                <w:sz w:val="24"/>
                <w:szCs w:val="24"/>
              </w:rPr>
            </w:pPr>
            <w:r>
              <w:rPr>
                <w:bCs/>
                <w:sz w:val="24"/>
                <w:szCs w:val="24"/>
              </w:rPr>
              <w:t xml:space="preserve">„Sodai“ </w:t>
            </w:r>
          </w:p>
          <w:p w14:paraId="0A002625" w14:textId="77777777" w:rsidR="00DF285B" w:rsidRDefault="00DF285B" w:rsidP="00C116BD">
            <w:pPr>
              <w:jc w:val="both"/>
              <w:rPr>
                <w:bCs/>
                <w:sz w:val="24"/>
                <w:szCs w:val="24"/>
              </w:rPr>
            </w:pPr>
            <w:r>
              <w:rPr>
                <w:bCs/>
                <w:sz w:val="24"/>
                <w:szCs w:val="24"/>
              </w:rPr>
              <w:t>2020-02-11</w:t>
            </w:r>
          </w:p>
          <w:p w14:paraId="4887332D" w14:textId="77777777" w:rsidR="00DF285B" w:rsidRDefault="00DF285B" w:rsidP="00C116BD">
            <w:pPr>
              <w:jc w:val="both"/>
              <w:rPr>
                <w:bCs/>
                <w:sz w:val="24"/>
                <w:szCs w:val="24"/>
              </w:rPr>
            </w:pPr>
            <w:r>
              <w:rPr>
                <w:bCs/>
                <w:sz w:val="24"/>
                <w:szCs w:val="24"/>
              </w:rPr>
              <w:t xml:space="preserve">kreipimasis </w:t>
            </w:r>
          </w:p>
          <w:p w14:paraId="47DBB274" w14:textId="17FD6A35" w:rsidR="00DF285B" w:rsidRPr="00F76A92" w:rsidRDefault="00DF285B" w:rsidP="00C116BD">
            <w:pPr>
              <w:jc w:val="both"/>
              <w:rPr>
                <w:bCs/>
                <w:sz w:val="24"/>
                <w:szCs w:val="24"/>
              </w:rPr>
            </w:pPr>
            <w:r>
              <w:rPr>
                <w:bCs/>
                <w:sz w:val="24"/>
                <w:szCs w:val="24"/>
              </w:rPr>
              <w:t>Nr.1D-I-473</w:t>
            </w:r>
          </w:p>
        </w:tc>
        <w:tc>
          <w:tcPr>
            <w:tcW w:w="6237" w:type="dxa"/>
          </w:tcPr>
          <w:p w14:paraId="1A5925BC" w14:textId="2A80E772" w:rsidR="00DF285B" w:rsidRPr="00CA2811" w:rsidRDefault="00DF285B" w:rsidP="00DF285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CA2811">
              <w:rPr>
                <w:sz w:val="24"/>
                <w:szCs w:val="24"/>
              </w:rPr>
              <w:t>3.</w:t>
            </w:r>
            <w:r w:rsidRPr="00CA2811">
              <w:t xml:space="preserve"> </w:t>
            </w:r>
            <w:r w:rsidRPr="00CA2811">
              <w:rPr>
                <w:sz w:val="24"/>
                <w:szCs w:val="24"/>
              </w:rPr>
              <w:t>Dėl Lietuvos Respublikos Žemės įstatymo Nr. I-446   10 straipsnio pakeitimo įstatymo teikiamą 13 dalį papildyti sekančiai:</w:t>
            </w:r>
          </w:p>
          <w:p w14:paraId="5259F783" w14:textId="6909678C" w:rsidR="00DF285B" w:rsidRPr="00CA2811" w:rsidRDefault="00DF285B" w:rsidP="00DF285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CA2811">
              <w:rPr>
                <w:sz w:val="24"/>
                <w:szCs w:val="24"/>
              </w:rPr>
              <w:t xml:space="preserve">13.1. „Mėgėjų sodo teritorijoje esančius valstybės žemės sklypus, kurie teisės aktų nustatyta tvarka pagal suplanavimo projektus (kurie teisės aktų nustatyta tvarka buvo patvirtinti iki Teritorijų planavimo įstatymo įsigaliojimo dienos) buvo suteikti individualiam mėgėjų sodo sklypų naudojimui, bet už juos nebuvo įmokėtos įmokos valstybei vienkartinėmis išmokomis ar pinigais, jie nėra išnuomoti ir juose nėra pastatytų ar statomų statinių, nuo 2021 m. sausio 1 d. iki 2022 m. sausio </w:t>
            </w:r>
            <w:r w:rsidRPr="00CA2811">
              <w:rPr>
                <w:sz w:val="24"/>
                <w:szCs w:val="24"/>
              </w:rPr>
              <w:lastRenderedPageBreak/>
              <w:t>1 d., nekeičiant numatytos žemės naudojimo paskirties ir būdo, uždarojo aukciono būdu gali įsigyti sodininkų bendrijos nariai, jų šeimos nariai ar gretimų sklypų savininkai.“</w:t>
            </w:r>
          </w:p>
        </w:tc>
        <w:tc>
          <w:tcPr>
            <w:tcW w:w="2381" w:type="dxa"/>
          </w:tcPr>
          <w:p w14:paraId="662234AB" w14:textId="77777777" w:rsidR="00DF285B" w:rsidRPr="00E431EB" w:rsidRDefault="00DF285B" w:rsidP="00B13488">
            <w:pPr>
              <w:jc w:val="both"/>
              <w:rPr>
                <w:rFonts w:eastAsia="Calibri"/>
                <w:b/>
                <w:bCs/>
                <w:sz w:val="24"/>
                <w:szCs w:val="24"/>
              </w:rPr>
            </w:pPr>
            <w:r w:rsidRPr="00E431EB">
              <w:rPr>
                <w:rFonts w:eastAsia="Calibri"/>
                <w:b/>
                <w:bCs/>
                <w:sz w:val="24"/>
                <w:szCs w:val="24"/>
              </w:rPr>
              <w:lastRenderedPageBreak/>
              <w:t>Neatsižvelgta.</w:t>
            </w:r>
          </w:p>
          <w:p w14:paraId="60794197" w14:textId="03E380F2" w:rsidR="00DF285B" w:rsidRPr="00CA2811" w:rsidRDefault="00DF285B" w:rsidP="00CB59BB">
            <w:pPr>
              <w:jc w:val="both"/>
              <w:rPr>
                <w:rFonts w:eastAsia="Calibri"/>
                <w:sz w:val="24"/>
                <w:szCs w:val="24"/>
              </w:rPr>
            </w:pPr>
            <w:r w:rsidRPr="00CA2811">
              <w:rPr>
                <w:rFonts w:eastAsia="Calibri"/>
                <w:sz w:val="24"/>
                <w:szCs w:val="24"/>
              </w:rPr>
              <w:t>Lietuvos Respublikos teisingumo ministerija</w:t>
            </w:r>
            <w:r w:rsidR="00ED0E8B" w:rsidRPr="00CA2811">
              <w:rPr>
                <w:rFonts w:eastAsia="Calibri"/>
                <w:sz w:val="24"/>
                <w:szCs w:val="24"/>
              </w:rPr>
              <w:t xml:space="preserve"> 2020-02-25 išvadoje Nr. 19-6998(5)</w:t>
            </w:r>
            <w:r w:rsidR="00CB59BB" w:rsidRPr="00CA2811">
              <w:rPr>
                <w:rFonts w:eastAsia="Calibri"/>
                <w:sz w:val="24"/>
                <w:szCs w:val="24"/>
              </w:rPr>
              <w:t xml:space="preserve"> pateikė</w:t>
            </w:r>
            <w:r w:rsidRPr="00CA2811">
              <w:rPr>
                <w:rFonts w:eastAsia="Calibri"/>
                <w:sz w:val="24"/>
                <w:szCs w:val="24"/>
              </w:rPr>
              <w:t xml:space="preserve"> pastabą, kad Žemės įstatyme nėra išskirtos aukciono rūšys (p</w:t>
            </w:r>
            <w:r w:rsidR="00606B00">
              <w:rPr>
                <w:rFonts w:eastAsia="Calibri"/>
                <w:sz w:val="24"/>
                <w:szCs w:val="24"/>
              </w:rPr>
              <w:t>vz.,</w:t>
            </w:r>
            <w:r w:rsidRPr="00CA2811">
              <w:rPr>
                <w:rFonts w:eastAsia="Calibri"/>
                <w:sz w:val="24"/>
                <w:szCs w:val="24"/>
              </w:rPr>
              <w:t xml:space="preserve"> atviras aukcionas)</w:t>
            </w:r>
            <w:r w:rsidR="00781894">
              <w:rPr>
                <w:rFonts w:eastAsia="Calibri"/>
                <w:sz w:val="24"/>
                <w:szCs w:val="24"/>
              </w:rPr>
              <w:t>.</w:t>
            </w:r>
          </w:p>
        </w:tc>
      </w:tr>
      <w:tr w:rsidR="00273211" w:rsidRPr="00C116BD" w14:paraId="136C5379" w14:textId="77777777" w:rsidTr="00FA7EC8">
        <w:trPr>
          <w:trHeight w:val="613"/>
        </w:trPr>
        <w:tc>
          <w:tcPr>
            <w:tcW w:w="1730" w:type="dxa"/>
          </w:tcPr>
          <w:p w14:paraId="2CD18DCE" w14:textId="77777777" w:rsidR="00273211" w:rsidRPr="00273211" w:rsidRDefault="00273211" w:rsidP="00273211">
            <w:pPr>
              <w:jc w:val="both"/>
              <w:rPr>
                <w:bCs/>
                <w:sz w:val="24"/>
                <w:szCs w:val="24"/>
              </w:rPr>
            </w:pPr>
            <w:r w:rsidRPr="00273211">
              <w:rPr>
                <w:bCs/>
                <w:sz w:val="24"/>
                <w:szCs w:val="24"/>
              </w:rPr>
              <w:t>Nacionalinės žemės tarnybos prie Žemės ūkio ministerijos 2020-03-06</w:t>
            </w:r>
          </w:p>
          <w:p w14:paraId="53777256" w14:textId="49D687B9" w:rsidR="00273211" w:rsidRDefault="00606B00" w:rsidP="00273211">
            <w:pPr>
              <w:jc w:val="both"/>
              <w:rPr>
                <w:bCs/>
                <w:sz w:val="24"/>
                <w:szCs w:val="24"/>
              </w:rPr>
            </w:pPr>
            <w:r>
              <w:rPr>
                <w:bCs/>
                <w:sz w:val="24"/>
                <w:szCs w:val="24"/>
              </w:rPr>
              <w:t>i</w:t>
            </w:r>
            <w:r w:rsidR="00273211" w:rsidRPr="00273211">
              <w:rPr>
                <w:bCs/>
                <w:sz w:val="24"/>
                <w:szCs w:val="24"/>
              </w:rPr>
              <w:t>švada Nr.1D-I-817</w:t>
            </w:r>
          </w:p>
        </w:tc>
        <w:tc>
          <w:tcPr>
            <w:tcW w:w="6237" w:type="dxa"/>
          </w:tcPr>
          <w:p w14:paraId="69D0095E"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 xml:space="preserve">Pirmojo projekto 1 straipsniu keičiamas Lietuvos Respublikos žemės įstatymo </w:t>
            </w:r>
          </w:p>
          <w:p w14:paraId="6D0438A8"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10 straipsnis, jį papildant 13 dalimi, kurioje numatyta, kad nuo 2022 m. sausio 1 d. atvirame aukcione gali būti parduodami mėgėjų sodo teritorijoje esantys individualiam naudojimui suteikti žemės sklypai ir valstybinės žemės sklypai, suteikti individualiems gyvenamiesiems namams statyti miesto ir kaimo gyvenamosiose vietovėse, už kuriuos nebuvo įmokėtos įmokos ir jie nėra išnuomoti.</w:t>
            </w:r>
          </w:p>
          <w:p w14:paraId="55FE793E"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 xml:space="preserve">Šiuo metu galiojančio Žemės įstatymo 10 straipsnio 5 dalies 2 punkte, kuris Pirmuoju projektu nekeičiamas, nustatyta, kad mėgėjų sodo teritorijoje be aukciono parduodami valstybinės žemės sklypai, teisės aktų nustatyta tvarka suteikti šių bendrijų nariams, taip pat kiti mėgėjų sodo teritorijoje esantys žemės sklypai – jų naudotojams. Nurodytoje normoje nenustatyta sąlyga, kad asmuo, pageidaujantis pirkti jam suteiktą žemės sklypą, turi būti įmokėjęs įmoką už šį žemės sklypą. </w:t>
            </w:r>
          </w:p>
          <w:p w14:paraId="286A2702" w14:textId="7A164C0A" w:rsidR="00273211" w:rsidRPr="00CA28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Jeigu, kaip siūloma Pirmajame projekte, būtų nustatyta, kad aukciono būdu parduodami mėgėjų sodo teritorijoje esantys žemės sklypai ir žemės sklypai, suteikti individualiai statybai, už kuriuos nebuvo įmokėtos įmokos iki Pirmajame projekte nurodytos datos (2022 m. sausio 1 d.), galimas skirtingas Žemės įstatymo 10 straipsnio normų aiškinimas, kadangi šio įstatymo 5 dalies 2 punkte nenustatyta, kad įsigyti mėgėjų sodo teritorijoje esančius valstybinės žemės sklypus gali tik tie asmenys, kurie už šiuos žemės sklypus yra įmokėję įmokas.</w:t>
            </w:r>
          </w:p>
        </w:tc>
        <w:tc>
          <w:tcPr>
            <w:tcW w:w="2381" w:type="dxa"/>
          </w:tcPr>
          <w:p w14:paraId="3F819156" w14:textId="77777777" w:rsidR="00273211" w:rsidRDefault="00273211" w:rsidP="00B13488">
            <w:pPr>
              <w:jc w:val="both"/>
              <w:rPr>
                <w:rFonts w:eastAsia="Calibri"/>
                <w:b/>
                <w:bCs/>
                <w:sz w:val="24"/>
                <w:szCs w:val="24"/>
              </w:rPr>
            </w:pPr>
            <w:r>
              <w:rPr>
                <w:rFonts w:eastAsia="Calibri"/>
                <w:b/>
                <w:bCs/>
                <w:sz w:val="24"/>
                <w:szCs w:val="24"/>
              </w:rPr>
              <w:t>Neatsižvelgta.</w:t>
            </w:r>
          </w:p>
          <w:p w14:paraId="0B67426F" w14:textId="1FF870EC" w:rsidR="00273211" w:rsidRPr="00273211" w:rsidRDefault="00273211" w:rsidP="00B13488">
            <w:pPr>
              <w:jc w:val="both"/>
              <w:rPr>
                <w:rFonts w:eastAsia="Calibri"/>
                <w:sz w:val="24"/>
                <w:szCs w:val="24"/>
              </w:rPr>
            </w:pPr>
            <w:r>
              <w:rPr>
                <w:rFonts w:eastAsia="Calibri"/>
                <w:sz w:val="24"/>
                <w:szCs w:val="24"/>
              </w:rPr>
              <w:t>Pateiktame įstatymo projekte yra nurodoma tik galimybė, kad</w:t>
            </w:r>
            <w:r w:rsidRPr="00273211">
              <w:rPr>
                <w:rFonts w:eastAsia="Calibri"/>
                <w:sz w:val="24"/>
                <w:szCs w:val="24"/>
              </w:rPr>
              <w:t xml:space="preserve"> nuo 2023 m. sausio 1 d., nekeičiant numatytos žemės naudojimo paskirties ir būdo,  aukciono būdu gali įsigyti kiti asmenys</w:t>
            </w:r>
            <w:r>
              <w:rPr>
                <w:rFonts w:eastAsia="Calibri"/>
                <w:sz w:val="24"/>
                <w:szCs w:val="24"/>
              </w:rPr>
              <w:t xml:space="preserve"> žemės sklypus,</w:t>
            </w:r>
            <w:r w:rsidRPr="00273211">
              <w:rPr>
                <w:rFonts w:eastAsia="Calibri"/>
                <w:sz w:val="24"/>
                <w:szCs w:val="24"/>
              </w:rPr>
              <w:t xml:space="preserve"> už </w:t>
            </w:r>
            <w:r>
              <w:rPr>
                <w:rFonts w:eastAsia="Calibri"/>
                <w:sz w:val="24"/>
                <w:szCs w:val="24"/>
              </w:rPr>
              <w:t>kuriuos</w:t>
            </w:r>
            <w:r w:rsidRPr="00273211">
              <w:rPr>
                <w:rFonts w:eastAsia="Calibri"/>
                <w:sz w:val="24"/>
                <w:szCs w:val="24"/>
              </w:rPr>
              <w:t xml:space="preserve"> nebuvo įmokėtos įmokos valstybės vienkartinėmis išmokomis ar pinigais, jie nėra išnuomoti ir juose nėra pastatytų ar statomų statinių</w:t>
            </w:r>
            <w:r>
              <w:rPr>
                <w:rFonts w:eastAsia="Calibri"/>
                <w:sz w:val="24"/>
                <w:szCs w:val="24"/>
              </w:rPr>
              <w:t>.</w:t>
            </w:r>
          </w:p>
        </w:tc>
      </w:tr>
      <w:tr w:rsidR="00273211" w:rsidRPr="00C116BD" w14:paraId="77F5F552" w14:textId="77777777" w:rsidTr="00FA7EC8">
        <w:trPr>
          <w:trHeight w:val="613"/>
        </w:trPr>
        <w:tc>
          <w:tcPr>
            <w:tcW w:w="1730" w:type="dxa"/>
          </w:tcPr>
          <w:p w14:paraId="6CC62924" w14:textId="77777777" w:rsidR="00273211" w:rsidRDefault="00273211" w:rsidP="00C116BD">
            <w:pPr>
              <w:jc w:val="both"/>
              <w:rPr>
                <w:bCs/>
                <w:sz w:val="24"/>
                <w:szCs w:val="24"/>
              </w:rPr>
            </w:pPr>
          </w:p>
        </w:tc>
        <w:tc>
          <w:tcPr>
            <w:tcW w:w="6237" w:type="dxa"/>
          </w:tcPr>
          <w:p w14:paraId="1B536436"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Kaip jau minėta, Pirmojo projekto 1 straipsniu keičiamame Lietuvos Respublikos žemės įstatymo 10 straipsnyje, jį papildant 13 dalimi, numatyta, kad nuo 2022 m. sausio 1 d. atvirame aukcione gali būti parduodami mėgėjų sodo teritorijoje esantys individualiam naudojimui suteikti žemės sklypai ir valstybinės žemės sklypai, suteikti individualiems gyvenamiesiems namams statyti miesto ir kaimo gyvenamosiose vietovėse, už kuriuos nebuvo įmokėtos įmokos ir jie nėra išnuomoti.</w:t>
            </w:r>
          </w:p>
          <w:p w14:paraId="6938381E"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 xml:space="preserve">Pagal Antrojo projekto 2 straipsniu keičiamą Žemės reformos įstatymo 15 straipsnio 11 dalį analogiškai sprendžiama dėl asmeninio ūkio žemės sklypų – jie parduodami atvirame aukcione, jeigu už šiuos  žemės sklypus nėra įmokėtos įmokos ir jie nėra išnuomoti. </w:t>
            </w:r>
          </w:p>
          <w:p w14:paraId="2CCDC232"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 xml:space="preserve">Žemės įstatymo 9 straipsnio 9 dalyje nustatyta, kad su žemės sklypų naudotojais, kuriems teisės aktų nustatyta tvarka šie žemės sklypai suteikti asmeniniam ūkiui, valstiečio ūkiui steigti, tarnybinėms </w:t>
            </w:r>
            <w:proofErr w:type="spellStart"/>
            <w:r w:rsidRPr="00273211">
              <w:rPr>
                <w:sz w:val="24"/>
                <w:szCs w:val="24"/>
              </w:rPr>
              <w:t>daloms</w:t>
            </w:r>
            <w:proofErr w:type="spellEnd"/>
            <w:r w:rsidRPr="00273211">
              <w:rPr>
                <w:sz w:val="24"/>
                <w:szCs w:val="24"/>
              </w:rPr>
              <w:t xml:space="preserve"> ar sodininkystei, valstybinės žemės nuomos sutartys sudaromos be aukciono Lietuvos Respublikos Vyriausybės nustatyta tvarka.</w:t>
            </w:r>
          </w:p>
          <w:p w14:paraId="6C9FD632" w14:textId="77777777" w:rsidR="00273211" w:rsidRPr="002732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 xml:space="preserve">Pagal Pirmuoju projektu ir Antruoju projektu siūlomą nustatyti reglamentavimą aukcione galės būti parduodami mėgėjų sodo teritorijoje esantys valstybinės žemės sklypai ir asmeninio ūkio žemės sklypai, kurių nuomos sutartys nesudarytos, tačiau pagal šiuo metu galiojančią ir Pirmuoju projektu nekeičiamą Žemės </w:t>
            </w:r>
            <w:r w:rsidRPr="00273211">
              <w:rPr>
                <w:sz w:val="24"/>
                <w:szCs w:val="24"/>
              </w:rPr>
              <w:lastRenderedPageBreak/>
              <w:t xml:space="preserve">įstatymo 9 straipsnio 9 dalį šiuos žemės sklypus turės teisę išsinuomoti jų naudotojai. </w:t>
            </w:r>
          </w:p>
          <w:p w14:paraId="09253036" w14:textId="4AE93ACB" w:rsidR="00273211" w:rsidRPr="00CA2811" w:rsidRDefault="00273211" w:rsidP="0027321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273211">
              <w:rPr>
                <w:sz w:val="24"/>
                <w:szCs w:val="24"/>
              </w:rPr>
              <w:t>Nėra aišku, kaip turėtų būti taikomi Žemės įstatymo 9 straipsnio 9 dalis ir Pirmajame projekte numatytas Žemės įstatymo 10 straipsnio pakeitimas, papildant jį 13 dalimi, bei Antrajame projekte numatytas Žemės reformos įstatymo 15 straipsnio 11 dalies pakeitimas – ar turėtų būti sudaroma žemės nuomos sutartis su žemės sklypo teisėtu naudotoju (su asmeniu, kuriam žemės sklypas buvo suteiktas teisės aktų nustatyta tvarka), ar žemės sklypas būtų parduodamas atviro aukciono būdu, neatsižvelgiant į tai, kad žemės sklypą pagal Žemės įstatymo 9 straipsnio 9 dalį asmuo gali išsinuomoti be aukciono.</w:t>
            </w:r>
          </w:p>
        </w:tc>
        <w:tc>
          <w:tcPr>
            <w:tcW w:w="2381" w:type="dxa"/>
          </w:tcPr>
          <w:p w14:paraId="01D26D4A" w14:textId="77777777" w:rsidR="00BA4587" w:rsidRPr="00BA4587" w:rsidRDefault="00BA4587" w:rsidP="00BA4587">
            <w:pPr>
              <w:jc w:val="both"/>
              <w:rPr>
                <w:rFonts w:eastAsia="Calibri"/>
                <w:sz w:val="24"/>
                <w:szCs w:val="24"/>
              </w:rPr>
            </w:pPr>
            <w:r w:rsidRPr="00BA4587">
              <w:rPr>
                <w:rFonts w:eastAsia="Calibri"/>
                <w:sz w:val="24"/>
                <w:szCs w:val="24"/>
              </w:rPr>
              <w:lastRenderedPageBreak/>
              <w:t>Neatsižvelgta.</w:t>
            </w:r>
          </w:p>
          <w:p w14:paraId="72B72AE8" w14:textId="00B76682" w:rsidR="00273211" w:rsidRPr="00BA4587" w:rsidRDefault="00BA4587" w:rsidP="00BA4587">
            <w:pPr>
              <w:jc w:val="both"/>
              <w:rPr>
                <w:rFonts w:eastAsia="Calibri"/>
                <w:sz w:val="24"/>
                <w:szCs w:val="24"/>
              </w:rPr>
            </w:pPr>
            <w:r w:rsidRPr="00BA4587">
              <w:rPr>
                <w:rFonts w:eastAsia="Calibri"/>
                <w:sz w:val="24"/>
                <w:szCs w:val="24"/>
              </w:rPr>
              <w:t>Pateiktame įstatymo projekte yra nurodoma tik galimybė, kad nuo 2023 m. sausio 1 d., nekeičiant numatytos žemės naudojimo paskirties ir būdo,  aukciono būdu gali įsigyti kiti asmenys žemės sklypus, už kuriuos nebuvo įmokėtos įmokos valstybės vienkartinėmis išmokomis ar pinigais, jie nėra išnuomoti ir juose nėra pastatytų ar statomų statinių.</w:t>
            </w:r>
          </w:p>
        </w:tc>
      </w:tr>
      <w:tr w:rsidR="008326B7" w:rsidRPr="00C116BD" w14:paraId="32303F5E" w14:textId="77777777" w:rsidTr="00FA7EC8">
        <w:trPr>
          <w:trHeight w:val="613"/>
        </w:trPr>
        <w:tc>
          <w:tcPr>
            <w:tcW w:w="1730" w:type="dxa"/>
          </w:tcPr>
          <w:p w14:paraId="419A3471" w14:textId="776BB547" w:rsidR="007335E3" w:rsidRDefault="007335E3" w:rsidP="00C116BD">
            <w:pPr>
              <w:jc w:val="both"/>
              <w:rPr>
                <w:bCs/>
                <w:sz w:val="24"/>
                <w:szCs w:val="24"/>
              </w:rPr>
            </w:pPr>
          </w:p>
        </w:tc>
        <w:tc>
          <w:tcPr>
            <w:tcW w:w="6237" w:type="dxa"/>
          </w:tcPr>
          <w:p w14:paraId="4FB312E7" w14:textId="77777777" w:rsidR="008326B7" w:rsidRPr="008326B7" w:rsidRDefault="008326B7" w:rsidP="008326B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8326B7">
              <w:rPr>
                <w:sz w:val="24"/>
                <w:szCs w:val="24"/>
              </w:rPr>
              <w:t>Antrojo projekto 2 straipsniu keičiamo Lietuvos Respublikos žemės reformos įstatymo  projekto 15 straipsnio 11 dalies paskutiniajame sakinyje nustatyta, kad piliečiams, kurie pagal Lietuvos Respublikos piliečių nuosavybės teisių į išlikusį nekilnojamąjį turtą atkūrimo įstatymą turi teisę atkurti nuosavybės teises į ne mažesnį kaip asmeniniam ūkiui suteiktos žemės sklypą, tačiau pageidauja kitos kompensacijos arba savo teisę susigrąžinti žemę perleidžia kitiems piliečiams, arba atsisako šios teisės kitų piliečių naudai, asmeninio ūkio žemė neparduodama, o žemės sklypai išnuomojami iš laisvos žemės fondo, t. y. numatoma galimybė šiame sakinyje išvardytiems piliečiams išnuomoti žemės ūkio paskirties žemę.</w:t>
            </w:r>
          </w:p>
          <w:p w14:paraId="23E9140B" w14:textId="77777777" w:rsidR="008326B7" w:rsidRPr="008326B7" w:rsidRDefault="008326B7" w:rsidP="008326B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8326B7">
              <w:rPr>
                <w:sz w:val="24"/>
                <w:szCs w:val="24"/>
              </w:rPr>
              <w:t xml:space="preserve">Kaip numatyta Antrojo projekto 2 straipsniu keičiamoje Lietuvos Respublikos žemės reformos įstatymo 15 straipsnio 11 dalyje, nuo 2022 m. sausio 1 d. asmeninio ūkio žemės sklypai, kurie nėra išnuomoti, nebeparduodami asmenims, kuriems jie buvo suteikti, tačiau galės būti parduodami atviro aukciono būdu kitiems asmenims. </w:t>
            </w:r>
          </w:p>
          <w:p w14:paraId="53DA9B6E" w14:textId="3FB2A198" w:rsidR="008326B7" w:rsidRPr="00CA2811" w:rsidRDefault="008326B7" w:rsidP="008326B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8326B7">
              <w:rPr>
                <w:sz w:val="24"/>
                <w:szCs w:val="24"/>
              </w:rPr>
              <w:t>Antrojo projekto įsigaliojimo data nustatyta 2022 m. sausio 1 d. Nuo šios datos nebenumatyta galimybė visiems asmeninio ūkio naudotojams, kurie iki nustatytos datos nebuvo įmokėję įmokų už žemę, pirkti asmeninio ūkio žemę. Atsižvelgdami į tai, kad  nuosavybės teisių į žemę atkūrimas kaimo gyvenamojoje vietovėje iš esmės yra baigtas, manome, kad netikslinga išskirti vieną grupę asmeninio ūkio žemės naudotojų ir numatyti jiems galimybę kreiptis dėl asmeninio ūkio žemės išnuomojimo be aukciono. Dėl to brauktinas Antrojo projekto 2 straipsniu keičiamo Lietuvos Respublikos žemės reformos projekto 15 straipsnio 11 dalies paskutinysis sakinys, kaip nebeaktualus ir perteklinis.</w:t>
            </w:r>
          </w:p>
        </w:tc>
        <w:tc>
          <w:tcPr>
            <w:tcW w:w="2381" w:type="dxa"/>
          </w:tcPr>
          <w:p w14:paraId="0489B6A3" w14:textId="14EF4A8F" w:rsidR="008326B7" w:rsidRPr="007335E3" w:rsidRDefault="007335E3" w:rsidP="00B13488">
            <w:pPr>
              <w:jc w:val="both"/>
              <w:rPr>
                <w:rFonts w:eastAsia="Calibri"/>
                <w:sz w:val="24"/>
                <w:szCs w:val="24"/>
              </w:rPr>
            </w:pPr>
            <w:r w:rsidRPr="007335E3">
              <w:rPr>
                <w:rFonts w:eastAsia="Calibri"/>
                <w:b/>
                <w:bCs/>
                <w:sz w:val="24"/>
                <w:szCs w:val="24"/>
              </w:rPr>
              <w:t>Neatsižvelgta.</w:t>
            </w:r>
            <w:r w:rsidRPr="007335E3">
              <w:rPr>
                <w:rFonts w:eastAsia="Calibri"/>
                <w:sz w:val="24"/>
                <w:szCs w:val="24"/>
              </w:rPr>
              <w:t xml:space="preserve"> </w:t>
            </w:r>
            <w:r>
              <w:rPr>
                <w:rFonts w:eastAsia="Calibri"/>
                <w:sz w:val="24"/>
                <w:szCs w:val="24"/>
              </w:rPr>
              <w:t>K</w:t>
            </w:r>
            <w:r w:rsidRPr="007335E3">
              <w:rPr>
                <w:rFonts w:eastAsia="Calibri"/>
                <w:sz w:val="24"/>
                <w:szCs w:val="24"/>
              </w:rPr>
              <w:t>adangi dar nuosavybės atkūrimas nėra baigtas, šis sakinys  yra aktualus.</w:t>
            </w:r>
            <w:r>
              <w:rPr>
                <w:rFonts w:eastAsia="Calibri"/>
                <w:sz w:val="24"/>
                <w:szCs w:val="24"/>
              </w:rPr>
              <w:t xml:space="preserve"> </w:t>
            </w:r>
            <w:r w:rsidRPr="007335E3">
              <w:rPr>
                <w:rFonts w:eastAsia="Calibri"/>
                <w:sz w:val="24"/>
                <w:szCs w:val="24"/>
              </w:rPr>
              <w:t>Piliečiams, kurie pagal Piliečių nuosavybės teisių į išlikusį nekilnojamąjį turtą atkūrimo įstatymą turi teisę atkurti nuosavybės teises į ne mažesnį kaip asmeniniam ūkiui suteiktos žemės sklypą, tačiau pageidauja kitos kompensacijos arba savo teisę susigrąžinti žemę perleidžia kitiems piliečiams, arba atsisako šios teisės kitų piliečių naudai, asmeninio ūkio žemė neparduodama, o žemės sklypai išnuomojami iš laisvos žemės fondo.</w:t>
            </w:r>
          </w:p>
        </w:tc>
      </w:tr>
      <w:bookmarkEnd w:id="0"/>
    </w:tbl>
    <w:p w14:paraId="45F4A2B5" w14:textId="2ED95D32" w:rsidR="003410C4" w:rsidRDefault="003410C4" w:rsidP="00C116BD">
      <w:pPr>
        <w:jc w:val="both"/>
        <w:rPr>
          <w:sz w:val="22"/>
          <w:szCs w:val="22"/>
        </w:rPr>
      </w:pPr>
    </w:p>
    <w:p w14:paraId="149381BA" w14:textId="79E466E7" w:rsidR="003411EF" w:rsidRDefault="003411EF" w:rsidP="00C116BD">
      <w:pPr>
        <w:jc w:val="both"/>
        <w:rPr>
          <w:sz w:val="22"/>
          <w:szCs w:val="22"/>
        </w:rPr>
      </w:pPr>
    </w:p>
    <w:p w14:paraId="4A4C9DCF" w14:textId="784EEBA2" w:rsidR="003411EF" w:rsidRDefault="003411EF" w:rsidP="00C116BD">
      <w:pPr>
        <w:jc w:val="both"/>
        <w:rPr>
          <w:sz w:val="22"/>
          <w:szCs w:val="22"/>
        </w:rPr>
      </w:pPr>
    </w:p>
    <w:p w14:paraId="0904FE38" w14:textId="75197BBE" w:rsidR="003411EF" w:rsidRPr="00862C80" w:rsidRDefault="003411EF" w:rsidP="00C116BD">
      <w:pPr>
        <w:jc w:val="both"/>
        <w:rPr>
          <w:sz w:val="22"/>
          <w:szCs w:val="22"/>
        </w:rPr>
      </w:pPr>
    </w:p>
    <w:sectPr w:rsidR="003411EF" w:rsidRPr="00862C80" w:rsidSect="00030333">
      <w:headerReference w:type="default" r:id="rId8"/>
      <w:pgSz w:w="11906" w:h="16838"/>
      <w:pgMar w:top="567" w:right="566" w:bottom="62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F7BD" w14:textId="77777777" w:rsidR="00B82F87" w:rsidRDefault="00B82F87" w:rsidP="00C031F6">
      <w:r>
        <w:separator/>
      </w:r>
    </w:p>
  </w:endnote>
  <w:endnote w:type="continuationSeparator" w:id="0">
    <w:p w14:paraId="4513AAEA" w14:textId="77777777" w:rsidR="00B82F87" w:rsidRDefault="00B82F87" w:rsidP="00C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22026" w14:textId="77777777" w:rsidR="00B82F87" w:rsidRDefault="00B82F87" w:rsidP="00C031F6">
      <w:r>
        <w:separator/>
      </w:r>
    </w:p>
  </w:footnote>
  <w:footnote w:type="continuationSeparator" w:id="0">
    <w:p w14:paraId="1F15FFF8" w14:textId="77777777" w:rsidR="00B82F87" w:rsidRDefault="00B82F87" w:rsidP="00C0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80EE" w14:textId="77777777" w:rsidR="00284501" w:rsidRPr="001F44B7" w:rsidRDefault="00284501">
    <w:pPr>
      <w:pStyle w:val="Antrats"/>
      <w:jc w:val="center"/>
      <w:rPr>
        <w:sz w:val="24"/>
        <w:szCs w:val="24"/>
      </w:rPr>
    </w:pPr>
    <w:r w:rsidRPr="001F44B7">
      <w:rPr>
        <w:sz w:val="24"/>
        <w:szCs w:val="24"/>
      </w:rPr>
      <w:fldChar w:fldCharType="begin"/>
    </w:r>
    <w:r w:rsidRPr="001F44B7">
      <w:rPr>
        <w:sz w:val="24"/>
        <w:szCs w:val="24"/>
      </w:rPr>
      <w:instrText xml:space="preserve"> PAGE   \* MERGEFORMAT </w:instrText>
    </w:r>
    <w:r w:rsidRPr="001F44B7">
      <w:rPr>
        <w:sz w:val="24"/>
        <w:szCs w:val="24"/>
      </w:rPr>
      <w:fldChar w:fldCharType="separate"/>
    </w:r>
    <w:r w:rsidR="00C9217D">
      <w:rPr>
        <w:noProof/>
        <w:sz w:val="24"/>
        <w:szCs w:val="24"/>
      </w:rPr>
      <w:t>2</w:t>
    </w:r>
    <w:r w:rsidRPr="001F44B7">
      <w:rPr>
        <w:noProof/>
        <w:sz w:val="24"/>
        <w:szCs w:val="24"/>
      </w:rPr>
      <w:fldChar w:fldCharType="end"/>
    </w:r>
  </w:p>
  <w:p w14:paraId="17F306ED" w14:textId="77777777" w:rsidR="00284501" w:rsidRDefault="00284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805AF"/>
    <w:multiLevelType w:val="hybridMultilevel"/>
    <w:tmpl w:val="6A607270"/>
    <w:lvl w:ilvl="0" w:tplc="55B8F40E">
      <w:start w:val="1"/>
      <w:numFmt w:val="decimal"/>
      <w:suff w:val="space"/>
      <w:lvlText w:val="%1."/>
      <w:lvlJc w:val="left"/>
      <w:pPr>
        <w:ind w:left="0" w:firstLine="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6DD14956"/>
    <w:multiLevelType w:val="hybridMultilevel"/>
    <w:tmpl w:val="1BAAB974"/>
    <w:lvl w:ilvl="0" w:tplc="939675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A"/>
    <w:rsid w:val="00000B34"/>
    <w:rsid w:val="00002BAB"/>
    <w:rsid w:val="000054C0"/>
    <w:rsid w:val="00007EC0"/>
    <w:rsid w:val="0001271E"/>
    <w:rsid w:val="00015929"/>
    <w:rsid w:val="00017677"/>
    <w:rsid w:val="00026F43"/>
    <w:rsid w:val="00030333"/>
    <w:rsid w:val="0003185C"/>
    <w:rsid w:val="00031CB8"/>
    <w:rsid w:val="00034F08"/>
    <w:rsid w:val="0003655F"/>
    <w:rsid w:val="00037F8B"/>
    <w:rsid w:val="000411C8"/>
    <w:rsid w:val="00042A8F"/>
    <w:rsid w:val="00047B59"/>
    <w:rsid w:val="000510CB"/>
    <w:rsid w:val="0005374E"/>
    <w:rsid w:val="000540DD"/>
    <w:rsid w:val="000551F8"/>
    <w:rsid w:val="00057668"/>
    <w:rsid w:val="0006099E"/>
    <w:rsid w:val="000623FA"/>
    <w:rsid w:val="0006365E"/>
    <w:rsid w:val="0006449B"/>
    <w:rsid w:val="00064A29"/>
    <w:rsid w:val="00065CE5"/>
    <w:rsid w:val="000678FC"/>
    <w:rsid w:val="000703F5"/>
    <w:rsid w:val="00071007"/>
    <w:rsid w:val="00080F69"/>
    <w:rsid w:val="00081E93"/>
    <w:rsid w:val="00082468"/>
    <w:rsid w:val="00085757"/>
    <w:rsid w:val="00087333"/>
    <w:rsid w:val="00090790"/>
    <w:rsid w:val="00093C19"/>
    <w:rsid w:val="00096060"/>
    <w:rsid w:val="00097C86"/>
    <w:rsid w:val="000A1934"/>
    <w:rsid w:val="000A3F93"/>
    <w:rsid w:val="000A6A29"/>
    <w:rsid w:val="000A6F1E"/>
    <w:rsid w:val="000A7824"/>
    <w:rsid w:val="000B238B"/>
    <w:rsid w:val="000B2516"/>
    <w:rsid w:val="000B292A"/>
    <w:rsid w:val="000B4E1C"/>
    <w:rsid w:val="000B7C72"/>
    <w:rsid w:val="000E341B"/>
    <w:rsid w:val="000E35FD"/>
    <w:rsid w:val="000E571C"/>
    <w:rsid w:val="000E58E8"/>
    <w:rsid w:val="000F0C31"/>
    <w:rsid w:val="000F156A"/>
    <w:rsid w:val="000F1961"/>
    <w:rsid w:val="000F5E15"/>
    <w:rsid w:val="00100EE4"/>
    <w:rsid w:val="001021B8"/>
    <w:rsid w:val="00102B17"/>
    <w:rsid w:val="00106519"/>
    <w:rsid w:val="0010667F"/>
    <w:rsid w:val="00110092"/>
    <w:rsid w:val="0011152A"/>
    <w:rsid w:val="00113ED5"/>
    <w:rsid w:val="00114EAF"/>
    <w:rsid w:val="001156F9"/>
    <w:rsid w:val="00115B99"/>
    <w:rsid w:val="00121242"/>
    <w:rsid w:val="00122959"/>
    <w:rsid w:val="00124865"/>
    <w:rsid w:val="00127890"/>
    <w:rsid w:val="00130886"/>
    <w:rsid w:val="0013151B"/>
    <w:rsid w:val="00131F12"/>
    <w:rsid w:val="001329F4"/>
    <w:rsid w:val="0013359A"/>
    <w:rsid w:val="00135546"/>
    <w:rsid w:val="00136F17"/>
    <w:rsid w:val="00145273"/>
    <w:rsid w:val="00145AFD"/>
    <w:rsid w:val="00154E99"/>
    <w:rsid w:val="0016018B"/>
    <w:rsid w:val="0016037E"/>
    <w:rsid w:val="001610B6"/>
    <w:rsid w:val="001659A9"/>
    <w:rsid w:val="00166B08"/>
    <w:rsid w:val="00174CF6"/>
    <w:rsid w:val="00175DBA"/>
    <w:rsid w:val="001763F0"/>
    <w:rsid w:val="0017700C"/>
    <w:rsid w:val="00181C60"/>
    <w:rsid w:val="0018205A"/>
    <w:rsid w:val="00182525"/>
    <w:rsid w:val="0018347E"/>
    <w:rsid w:val="001867A9"/>
    <w:rsid w:val="00197153"/>
    <w:rsid w:val="001A2C95"/>
    <w:rsid w:val="001A5949"/>
    <w:rsid w:val="001A7432"/>
    <w:rsid w:val="001A777F"/>
    <w:rsid w:val="001B1744"/>
    <w:rsid w:val="001C1632"/>
    <w:rsid w:val="001C18D4"/>
    <w:rsid w:val="001C25B5"/>
    <w:rsid w:val="001C3BEC"/>
    <w:rsid w:val="001C405E"/>
    <w:rsid w:val="001C62B3"/>
    <w:rsid w:val="001D046C"/>
    <w:rsid w:val="001D4859"/>
    <w:rsid w:val="001D694C"/>
    <w:rsid w:val="001E2AD1"/>
    <w:rsid w:val="001F2466"/>
    <w:rsid w:val="001F4204"/>
    <w:rsid w:val="001F44B7"/>
    <w:rsid w:val="001F7D8B"/>
    <w:rsid w:val="00202823"/>
    <w:rsid w:val="00202BCD"/>
    <w:rsid w:val="0020341F"/>
    <w:rsid w:val="00204FF5"/>
    <w:rsid w:val="0020696E"/>
    <w:rsid w:val="00206BDB"/>
    <w:rsid w:val="00206C8E"/>
    <w:rsid w:val="00206F70"/>
    <w:rsid w:val="002101F9"/>
    <w:rsid w:val="002143F9"/>
    <w:rsid w:val="00216FEE"/>
    <w:rsid w:val="002211FD"/>
    <w:rsid w:val="00224348"/>
    <w:rsid w:val="00224E6E"/>
    <w:rsid w:val="002252FA"/>
    <w:rsid w:val="00225B94"/>
    <w:rsid w:val="0023214F"/>
    <w:rsid w:val="0023355D"/>
    <w:rsid w:val="00233A27"/>
    <w:rsid w:val="002342B2"/>
    <w:rsid w:val="00235180"/>
    <w:rsid w:val="002360E1"/>
    <w:rsid w:val="00237B67"/>
    <w:rsid w:val="00240C3E"/>
    <w:rsid w:val="00242352"/>
    <w:rsid w:val="0024764B"/>
    <w:rsid w:val="00252AEB"/>
    <w:rsid w:val="00255858"/>
    <w:rsid w:val="0025702D"/>
    <w:rsid w:val="002644CE"/>
    <w:rsid w:val="0026680C"/>
    <w:rsid w:val="00266BD6"/>
    <w:rsid w:val="00271668"/>
    <w:rsid w:val="00273211"/>
    <w:rsid w:val="0027590C"/>
    <w:rsid w:val="00276361"/>
    <w:rsid w:val="00276D8C"/>
    <w:rsid w:val="00277F6E"/>
    <w:rsid w:val="002820A1"/>
    <w:rsid w:val="00282E26"/>
    <w:rsid w:val="00283A71"/>
    <w:rsid w:val="00284501"/>
    <w:rsid w:val="00286514"/>
    <w:rsid w:val="00287696"/>
    <w:rsid w:val="002940E6"/>
    <w:rsid w:val="002A744E"/>
    <w:rsid w:val="002B19A4"/>
    <w:rsid w:val="002B3147"/>
    <w:rsid w:val="002B5569"/>
    <w:rsid w:val="002B6206"/>
    <w:rsid w:val="002B6A6D"/>
    <w:rsid w:val="002B6BE1"/>
    <w:rsid w:val="002B6CC2"/>
    <w:rsid w:val="002B6F0D"/>
    <w:rsid w:val="002C1E91"/>
    <w:rsid w:val="002C258B"/>
    <w:rsid w:val="002C3892"/>
    <w:rsid w:val="002C39E4"/>
    <w:rsid w:val="002C475E"/>
    <w:rsid w:val="002D25B6"/>
    <w:rsid w:val="002D75A9"/>
    <w:rsid w:val="002D7830"/>
    <w:rsid w:val="002E1B07"/>
    <w:rsid w:val="002E2B36"/>
    <w:rsid w:val="002E59D3"/>
    <w:rsid w:val="002F1469"/>
    <w:rsid w:val="002F1A62"/>
    <w:rsid w:val="002F24BA"/>
    <w:rsid w:val="002F2878"/>
    <w:rsid w:val="002F2E30"/>
    <w:rsid w:val="002F77C1"/>
    <w:rsid w:val="00301086"/>
    <w:rsid w:val="00302672"/>
    <w:rsid w:val="0030356F"/>
    <w:rsid w:val="003041B9"/>
    <w:rsid w:val="00306F29"/>
    <w:rsid w:val="00310149"/>
    <w:rsid w:val="0031053D"/>
    <w:rsid w:val="00311B17"/>
    <w:rsid w:val="003165B1"/>
    <w:rsid w:val="00326CAA"/>
    <w:rsid w:val="00330F47"/>
    <w:rsid w:val="00331E20"/>
    <w:rsid w:val="00333738"/>
    <w:rsid w:val="003337D8"/>
    <w:rsid w:val="003408AE"/>
    <w:rsid w:val="003410C4"/>
    <w:rsid w:val="003411EF"/>
    <w:rsid w:val="0034176C"/>
    <w:rsid w:val="003417AF"/>
    <w:rsid w:val="0034329D"/>
    <w:rsid w:val="00344733"/>
    <w:rsid w:val="00350F70"/>
    <w:rsid w:val="00354415"/>
    <w:rsid w:val="0035475B"/>
    <w:rsid w:val="003620BC"/>
    <w:rsid w:val="003644F7"/>
    <w:rsid w:val="003708AE"/>
    <w:rsid w:val="0037337C"/>
    <w:rsid w:val="00375D38"/>
    <w:rsid w:val="0037729C"/>
    <w:rsid w:val="00381BCD"/>
    <w:rsid w:val="00386A01"/>
    <w:rsid w:val="00386B0C"/>
    <w:rsid w:val="00391A85"/>
    <w:rsid w:val="00391FEE"/>
    <w:rsid w:val="00394190"/>
    <w:rsid w:val="00394BAE"/>
    <w:rsid w:val="003952A0"/>
    <w:rsid w:val="00397158"/>
    <w:rsid w:val="003A09B8"/>
    <w:rsid w:val="003A18A6"/>
    <w:rsid w:val="003A28DC"/>
    <w:rsid w:val="003A2D7A"/>
    <w:rsid w:val="003A6FD6"/>
    <w:rsid w:val="003B0693"/>
    <w:rsid w:val="003B3E61"/>
    <w:rsid w:val="003B42F4"/>
    <w:rsid w:val="003B5DDE"/>
    <w:rsid w:val="003B67CA"/>
    <w:rsid w:val="003B691F"/>
    <w:rsid w:val="003B7224"/>
    <w:rsid w:val="003B7E48"/>
    <w:rsid w:val="003C6CCE"/>
    <w:rsid w:val="003D2561"/>
    <w:rsid w:val="003E053E"/>
    <w:rsid w:val="003E0702"/>
    <w:rsid w:val="003E0E6C"/>
    <w:rsid w:val="003E16BA"/>
    <w:rsid w:val="003E1F02"/>
    <w:rsid w:val="003E2AC9"/>
    <w:rsid w:val="003E44DB"/>
    <w:rsid w:val="003E5A09"/>
    <w:rsid w:val="003E5B3D"/>
    <w:rsid w:val="003F2B86"/>
    <w:rsid w:val="003F691D"/>
    <w:rsid w:val="004038CE"/>
    <w:rsid w:val="004065C0"/>
    <w:rsid w:val="0040686B"/>
    <w:rsid w:val="00407786"/>
    <w:rsid w:val="004100B2"/>
    <w:rsid w:val="00411B5F"/>
    <w:rsid w:val="00414442"/>
    <w:rsid w:val="00416077"/>
    <w:rsid w:val="0041686F"/>
    <w:rsid w:val="00420405"/>
    <w:rsid w:val="004258F3"/>
    <w:rsid w:val="00425E83"/>
    <w:rsid w:val="00427B7D"/>
    <w:rsid w:val="00430D65"/>
    <w:rsid w:val="00434295"/>
    <w:rsid w:val="004346FE"/>
    <w:rsid w:val="00435D30"/>
    <w:rsid w:val="00436EB5"/>
    <w:rsid w:val="00442788"/>
    <w:rsid w:val="004441AF"/>
    <w:rsid w:val="00445AD0"/>
    <w:rsid w:val="00446F7A"/>
    <w:rsid w:val="00447987"/>
    <w:rsid w:val="00451C9E"/>
    <w:rsid w:val="004524E8"/>
    <w:rsid w:val="004524F3"/>
    <w:rsid w:val="00453CE4"/>
    <w:rsid w:val="004571F5"/>
    <w:rsid w:val="00460657"/>
    <w:rsid w:val="004608E1"/>
    <w:rsid w:val="00462225"/>
    <w:rsid w:val="0046276B"/>
    <w:rsid w:val="00463B65"/>
    <w:rsid w:val="00467579"/>
    <w:rsid w:val="004703AC"/>
    <w:rsid w:val="004728C9"/>
    <w:rsid w:val="00474BC2"/>
    <w:rsid w:val="00475CCE"/>
    <w:rsid w:val="00475EDA"/>
    <w:rsid w:val="00490AB6"/>
    <w:rsid w:val="004926FD"/>
    <w:rsid w:val="004A2266"/>
    <w:rsid w:val="004A685C"/>
    <w:rsid w:val="004B0401"/>
    <w:rsid w:val="004B6B63"/>
    <w:rsid w:val="004C077F"/>
    <w:rsid w:val="004C0979"/>
    <w:rsid w:val="004C16F2"/>
    <w:rsid w:val="004C252D"/>
    <w:rsid w:val="004C3075"/>
    <w:rsid w:val="004C4841"/>
    <w:rsid w:val="004C5472"/>
    <w:rsid w:val="004D2C7E"/>
    <w:rsid w:val="004D3064"/>
    <w:rsid w:val="004D3DA3"/>
    <w:rsid w:val="004D42DD"/>
    <w:rsid w:val="004D5440"/>
    <w:rsid w:val="004E2105"/>
    <w:rsid w:val="004E394B"/>
    <w:rsid w:val="004E4B5A"/>
    <w:rsid w:val="004F0349"/>
    <w:rsid w:val="004F1A7F"/>
    <w:rsid w:val="0050249A"/>
    <w:rsid w:val="0050354A"/>
    <w:rsid w:val="00506086"/>
    <w:rsid w:val="00512EB6"/>
    <w:rsid w:val="00515063"/>
    <w:rsid w:val="00516EB5"/>
    <w:rsid w:val="005176D3"/>
    <w:rsid w:val="00520D0C"/>
    <w:rsid w:val="005236BA"/>
    <w:rsid w:val="00523EFE"/>
    <w:rsid w:val="0052490B"/>
    <w:rsid w:val="0053366E"/>
    <w:rsid w:val="0053612B"/>
    <w:rsid w:val="00536F82"/>
    <w:rsid w:val="00537581"/>
    <w:rsid w:val="00540499"/>
    <w:rsid w:val="00544203"/>
    <w:rsid w:val="0054502D"/>
    <w:rsid w:val="0054563F"/>
    <w:rsid w:val="005500C9"/>
    <w:rsid w:val="00550913"/>
    <w:rsid w:val="005561E2"/>
    <w:rsid w:val="00557E4D"/>
    <w:rsid w:val="005646A2"/>
    <w:rsid w:val="00564E08"/>
    <w:rsid w:val="0056502D"/>
    <w:rsid w:val="00567B4E"/>
    <w:rsid w:val="005714F0"/>
    <w:rsid w:val="00572AD4"/>
    <w:rsid w:val="005764FC"/>
    <w:rsid w:val="005824C0"/>
    <w:rsid w:val="00584F63"/>
    <w:rsid w:val="0059129B"/>
    <w:rsid w:val="0059175B"/>
    <w:rsid w:val="005A1390"/>
    <w:rsid w:val="005A1AE4"/>
    <w:rsid w:val="005A3A6B"/>
    <w:rsid w:val="005B139A"/>
    <w:rsid w:val="005B1D2D"/>
    <w:rsid w:val="005B2403"/>
    <w:rsid w:val="005B461E"/>
    <w:rsid w:val="005B4D3A"/>
    <w:rsid w:val="005B7A32"/>
    <w:rsid w:val="005C0C96"/>
    <w:rsid w:val="005C312E"/>
    <w:rsid w:val="005D3D6E"/>
    <w:rsid w:val="005E1E10"/>
    <w:rsid w:val="005E378F"/>
    <w:rsid w:val="005E4E4B"/>
    <w:rsid w:val="005E5C0C"/>
    <w:rsid w:val="005F08D4"/>
    <w:rsid w:val="005F2C71"/>
    <w:rsid w:val="005F2FD4"/>
    <w:rsid w:val="005F7C85"/>
    <w:rsid w:val="00602084"/>
    <w:rsid w:val="0060342A"/>
    <w:rsid w:val="00604A95"/>
    <w:rsid w:val="00605817"/>
    <w:rsid w:val="00605E07"/>
    <w:rsid w:val="00606B00"/>
    <w:rsid w:val="00610F90"/>
    <w:rsid w:val="006136C8"/>
    <w:rsid w:val="00617D51"/>
    <w:rsid w:val="0062044C"/>
    <w:rsid w:val="006253FC"/>
    <w:rsid w:val="00625D51"/>
    <w:rsid w:val="006274CB"/>
    <w:rsid w:val="00630BEC"/>
    <w:rsid w:val="00631BA8"/>
    <w:rsid w:val="00642DDF"/>
    <w:rsid w:val="006455D9"/>
    <w:rsid w:val="00645B13"/>
    <w:rsid w:val="00646AA5"/>
    <w:rsid w:val="006510A7"/>
    <w:rsid w:val="006541A3"/>
    <w:rsid w:val="00655D7B"/>
    <w:rsid w:val="0066053F"/>
    <w:rsid w:val="00663A7B"/>
    <w:rsid w:val="00666C0D"/>
    <w:rsid w:val="00667D27"/>
    <w:rsid w:val="00671966"/>
    <w:rsid w:val="00671F07"/>
    <w:rsid w:val="00676F43"/>
    <w:rsid w:val="00677FDC"/>
    <w:rsid w:val="0068123E"/>
    <w:rsid w:val="00683A91"/>
    <w:rsid w:val="006847F5"/>
    <w:rsid w:val="00687FF5"/>
    <w:rsid w:val="006A1415"/>
    <w:rsid w:val="006A26B4"/>
    <w:rsid w:val="006A2FB2"/>
    <w:rsid w:val="006A440D"/>
    <w:rsid w:val="006A4F88"/>
    <w:rsid w:val="006A5320"/>
    <w:rsid w:val="006A7BFA"/>
    <w:rsid w:val="006B1306"/>
    <w:rsid w:val="006B270D"/>
    <w:rsid w:val="006B31CE"/>
    <w:rsid w:val="006B350D"/>
    <w:rsid w:val="006B3EFF"/>
    <w:rsid w:val="006B421C"/>
    <w:rsid w:val="006B475C"/>
    <w:rsid w:val="006B5670"/>
    <w:rsid w:val="006B6AAE"/>
    <w:rsid w:val="006C1805"/>
    <w:rsid w:val="006C19D5"/>
    <w:rsid w:val="006C67E8"/>
    <w:rsid w:val="006D2967"/>
    <w:rsid w:val="006E0355"/>
    <w:rsid w:val="006E3CD7"/>
    <w:rsid w:val="006E6D5A"/>
    <w:rsid w:val="006F08DF"/>
    <w:rsid w:val="006F4F40"/>
    <w:rsid w:val="006F74A5"/>
    <w:rsid w:val="00703831"/>
    <w:rsid w:val="0070420D"/>
    <w:rsid w:val="00712BF0"/>
    <w:rsid w:val="00714CFB"/>
    <w:rsid w:val="00716FB9"/>
    <w:rsid w:val="007172E4"/>
    <w:rsid w:val="007179FE"/>
    <w:rsid w:val="007209D3"/>
    <w:rsid w:val="007243E6"/>
    <w:rsid w:val="0072592C"/>
    <w:rsid w:val="00727277"/>
    <w:rsid w:val="007272A0"/>
    <w:rsid w:val="007315B2"/>
    <w:rsid w:val="007335E3"/>
    <w:rsid w:val="00734A56"/>
    <w:rsid w:val="00735D19"/>
    <w:rsid w:val="00737CAF"/>
    <w:rsid w:val="0074144C"/>
    <w:rsid w:val="00751EF9"/>
    <w:rsid w:val="0075433D"/>
    <w:rsid w:val="007561C3"/>
    <w:rsid w:val="0076254B"/>
    <w:rsid w:val="00773D9E"/>
    <w:rsid w:val="00776468"/>
    <w:rsid w:val="007767A5"/>
    <w:rsid w:val="00777D97"/>
    <w:rsid w:val="0078047D"/>
    <w:rsid w:val="00781894"/>
    <w:rsid w:val="00783D42"/>
    <w:rsid w:val="00784E9A"/>
    <w:rsid w:val="00786B8F"/>
    <w:rsid w:val="00790378"/>
    <w:rsid w:val="007935DC"/>
    <w:rsid w:val="00797F34"/>
    <w:rsid w:val="007A00A7"/>
    <w:rsid w:val="007A42A7"/>
    <w:rsid w:val="007A4B02"/>
    <w:rsid w:val="007A4CD5"/>
    <w:rsid w:val="007A72B6"/>
    <w:rsid w:val="007A7628"/>
    <w:rsid w:val="007A7E64"/>
    <w:rsid w:val="007B1E5F"/>
    <w:rsid w:val="007B3FEC"/>
    <w:rsid w:val="007B57A7"/>
    <w:rsid w:val="007C04F4"/>
    <w:rsid w:val="007C2FE8"/>
    <w:rsid w:val="007C54EF"/>
    <w:rsid w:val="007D0081"/>
    <w:rsid w:val="007D05B2"/>
    <w:rsid w:val="007D3F7E"/>
    <w:rsid w:val="007E6872"/>
    <w:rsid w:val="007E7D4E"/>
    <w:rsid w:val="007F0219"/>
    <w:rsid w:val="007F022A"/>
    <w:rsid w:val="007F61DE"/>
    <w:rsid w:val="007F675F"/>
    <w:rsid w:val="00803A63"/>
    <w:rsid w:val="008071F9"/>
    <w:rsid w:val="008078CD"/>
    <w:rsid w:val="00810DDB"/>
    <w:rsid w:val="008159AA"/>
    <w:rsid w:val="00815C86"/>
    <w:rsid w:val="00824036"/>
    <w:rsid w:val="0082417E"/>
    <w:rsid w:val="00827B4D"/>
    <w:rsid w:val="008326B7"/>
    <w:rsid w:val="00832C93"/>
    <w:rsid w:val="00832CC8"/>
    <w:rsid w:val="0083327A"/>
    <w:rsid w:val="008333FB"/>
    <w:rsid w:val="00834711"/>
    <w:rsid w:val="008357F9"/>
    <w:rsid w:val="00835888"/>
    <w:rsid w:val="00835C21"/>
    <w:rsid w:val="00837142"/>
    <w:rsid w:val="00840927"/>
    <w:rsid w:val="0084099B"/>
    <w:rsid w:val="00843E24"/>
    <w:rsid w:val="00845D13"/>
    <w:rsid w:val="008460B3"/>
    <w:rsid w:val="0084750A"/>
    <w:rsid w:val="00850272"/>
    <w:rsid w:val="008530AF"/>
    <w:rsid w:val="008562E7"/>
    <w:rsid w:val="00856649"/>
    <w:rsid w:val="008568A7"/>
    <w:rsid w:val="00857346"/>
    <w:rsid w:val="0085787A"/>
    <w:rsid w:val="008607B3"/>
    <w:rsid w:val="00862C80"/>
    <w:rsid w:val="00862F43"/>
    <w:rsid w:val="008664F9"/>
    <w:rsid w:val="00867C66"/>
    <w:rsid w:val="00870ED6"/>
    <w:rsid w:val="008723EC"/>
    <w:rsid w:val="008729DC"/>
    <w:rsid w:val="008740C3"/>
    <w:rsid w:val="00877D0E"/>
    <w:rsid w:val="0088216E"/>
    <w:rsid w:val="00885E11"/>
    <w:rsid w:val="00886CD1"/>
    <w:rsid w:val="008916BC"/>
    <w:rsid w:val="008944BB"/>
    <w:rsid w:val="008947E0"/>
    <w:rsid w:val="008971D3"/>
    <w:rsid w:val="008A1437"/>
    <w:rsid w:val="008A38A2"/>
    <w:rsid w:val="008A5201"/>
    <w:rsid w:val="008A58D1"/>
    <w:rsid w:val="008A5A98"/>
    <w:rsid w:val="008A634A"/>
    <w:rsid w:val="008B0FCB"/>
    <w:rsid w:val="008B1306"/>
    <w:rsid w:val="008B4859"/>
    <w:rsid w:val="008B6D0D"/>
    <w:rsid w:val="008D6982"/>
    <w:rsid w:val="008D75F2"/>
    <w:rsid w:val="008E55FD"/>
    <w:rsid w:val="008E5730"/>
    <w:rsid w:val="008E5BB4"/>
    <w:rsid w:val="008E74D1"/>
    <w:rsid w:val="008F0AC1"/>
    <w:rsid w:val="008F14B6"/>
    <w:rsid w:val="008F213D"/>
    <w:rsid w:val="008F2ECB"/>
    <w:rsid w:val="008F3997"/>
    <w:rsid w:val="008F42E2"/>
    <w:rsid w:val="008F48E7"/>
    <w:rsid w:val="008F5E1F"/>
    <w:rsid w:val="008F60A0"/>
    <w:rsid w:val="00900D02"/>
    <w:rsid w:val="00901A37"/>
    <w:rsid w:val="009025BF"/>
    <w:rsid w:val="00903CAA"/>
    <w:rsid w:val="0090755F"/>
    <w:rsid w:val="00911B47"/>
    <w:rsid w:val="00911F9B"/>
    <w:rsid w:val="00914582"/>
    <w:rsid w:val="00916C6C"/>
    <w:rsid w:val="00917962"/>
    <w:rsid w:val="009214AB"/>
    <w:rsid w:val="0092351E"/>
    <w:rsid w:val="00924321"/>
    <w:rsid w:val="00925733"/>
    <w:rsid w:val="00933F4C"/>
    <w:rsid w:val="009403AD"/>
    <w:rsid w:val="00942B30"/>
    <w:rsid w:val="00950AD0"/>
    <w:rsid w:val="0095276D"/>
    <w:rsid w:val="00955F89"/>
    <w:rsid w:val="00957105"/>
    <w:rsid w:val="00957561"/>
    <w:rsid w:val="00957D63"/>
    <w:rsid w:val="00961B0A"/>
    <w:rsid w:val="00962BDA"/>
    <w:rsid w:val="00966704"/>
    <w:rsid w:val="00972442"/>
    <w:rsid w:val="0097261F"/>
    <w:rsid w:val="009740D7"/>
    <w:rsid w:val="00974982"/>
    <w:rsid w:val="00975901"/>
    <w:rsid w:val="00976956"/>
    <w:rsid w:val="00977387"/>
    <w:rsid w:val="00986231"/>
    <w:rsid w:val="00987743"/>
    <w:rsid w:val="00990B17"/>
    <w:rsid w:val="009952F0"/>
    <w:rsid w:val="00995A92"/>
    <w:rsid w:val="00997234"/>
    <w:rsid w:val="009A1A32"/>
    <w:rsid w:val="009A4E1A"/>
    <w:rsid w:val="009A73B0"/>
    <w:rsid w:val="009B1389"/>
    <w:rsid w:val="009C0FD3"/>
    <w:rsid w:val="009C47A8"/>
    <w:rsid w:val="009C54F5"/>
    <w:rsid w:val="009D1C42"/>
    <w:rsid w:val="009D3DCD"/>
    <w:rsid w:val="009D4A04"/>
    <w:rsid w:val="009D6DB7"/>
    <w:rsid w:val="009D7DA8"/>
    <w:rsid w:val="009E0B53"/>
    <w:rsid w:val="009E1EE2"/>
    <w:rsid w:val="009E2231"/>
    <w:rsid w:val="009E2710"/>
    <w:rsid w:val="009E344E"/>
    <w:rsid w:val="009E6040"/>
    <w:rsid w:val="009F2C22"/>
    <w:rsid w:val="009F37CC"/>
    <w:rsid w:val="009F67C6"/>
    <w:rsid w:val="00A00727"/>
    <w:rsid w:val="00A0094A"/>
    <w:rsid w:val="00A03317"/>
    <w:rsid w:val="00A0478F"/>
    <w:rsid w:val="00A04828"/>
    <w:rsid w:val="00A0571C"/>
    <w:rsid w:val="00A12D49"/>
    <w:rsid w:val="00A139E6"/>
    <w:rsid w:val="00A20546"/>
    <w:rsid w:val="00A2388B"/>
    <w:rsid w:val="00A25C15"/>
    <w:rsid w:val="00A312BB"/>
    <w:rsid w:val="00A32B0D"/>
    <w:rsid w:val="00A33AC7"/>
    <w:rsid w:val="00A36E6F"/>
    <w:rsid w:val="00A42427"/>
    <w:rsid w:val="00A42A65"/>
    <w:rsid w:val="00A46874"/>
    <w:rsid w:val="00A4767F"/>
    <w:rsid w:val="00A5220A"/>
    <w:rsid w:val="00A53D79"/>
    <w:rsid w:val="00A55900"/>
    <w:rsid w:val="00A55D4B"/>
    <w:rsid w:val="00A702BE"/>
    <w:rsid w:val="00A7103E"/>
    <w:rsid w:val="00A755D3"/>
    <w:rsid w:val="00A768B4"/>
    <w:rsid w:val="00A76B9C"/>
    <w:rsid w:val="00A8027C"/>
    <w:rsid w:val="00A80B18"/>
    <w:rsid w:val="00A80C4D"/>
    <w:rsid w:val="00A8401C"/>
    <w:rsid w:val="00A8637B"/>
    <w:rsid w:val="00A86E5F"/>
    <w:rsid w:val="00A92E15"/>
    <w:rsid w:val="00A9353D"/>
    <w:rsid w:val="00A96D3C"/>
    <w:rsid w:val="00AA32E8"/>
    <w:rsid w:val="00AB6464"/>
    <w:rsid w:val="00AB6A59"/>
    <w:rsid w:val="00AB780D"/>
    <w:rsid w:val="00AC0E04"/>
    <w:rsid w:val="00AC1C01"/>
    <w:rsid w:val="00AC2A70"/>
    <w:rsid w:val="00AC4D9C"/>
    <w:rsid w:val="00AC538D"/>
    <w:rsid w:val="00AD1721"/>
    <w:rsid w:val="00AD3910"/>
    <w:rsid w:val="00AD447E"/>
    <w:rsid w:val="00AD5F5F"/>
    <w:rsid w:val="00AD65C4"/>
    <w:rsid w:val="00AE17EE"/>
    <w:rsid w:val="00AE2607"/>
    <w:rsid w:val="00AE269A"/>
    <w:rsid w:val="00AE4BF3"/>
    <w:rsid w:val="00AE5726"/>
    <w:rsid w:val="00AE6334"/>
    <w:rsid w:val="00AE6495"/>
    <w:rsid w:val="00AF3536"/>
    <w:rsid w:val="00AF3E38"/>
    <w:rsid w:val="00AF67AC"/>
    <w:rsid w:val="00B02849"/>
    <w:rsid w:val="00B0600A"/>
    <w:rsid w:val="00B065EF"/>
    <w:rsid w:val="00B071C8"/>
    <w:rsid w:val="00B11D58"/>
    <w:rsid w:val="00B13391"/>
    <w:rsid w:val="00B13488"/>
    <w:rsid w:val="00B14679"/>
    <w:rsid w:val="00B15B66"/>
    <w:rsid w:val="00B15E5D"/>
    <w:rsid w:val="00B1767F"/>
    <w:rsid w:val="00B17A7B"/>
    <w:rsid w:val="00B20C5F"/>
    <w:rsid w:val="00B220F6"/>
    <w:rsid w:val="00B23FB7"/>
    <w:rsid w:val="00B25488"/>
    <w:rsid w:val="00B256A2"/>
    <w:rsid w:val="00B256AD"/>
    <w:rsid w:val="00B2635B"/>
    <w:rsid w:val="00B26659"/>
    <w:rsid w:val="00B30880"/>
    <w:rsid w:val="00B316C1"/>
    <w:rsid w:val="00B32A0C"/>
    <w:rsid w:val="00B34349"/>
    <w:rsid w:val="00B345E5"/>
    <w:rsid w:val="00B371A7"/>
    <w:rsid w:val="00B37C1C"/>
    <w:rsid w:val="00B43D38"/>
    <w:rsid w:val="00B4747A"/>
    <w:rsid w:val="00B475C7"/>
    <w:rsid w:val="00B52C20"/>
    <w:rsid w:val="00B53E3B"/>
    <w:rsid w:val="00B57EF9"/>
    <w:rsid w:val="00B6101D"/>
    <w:rsid w:val="00B611EB"/>
    <w:rsid w:val="00B614E1"/>
    <w:rsid w:val="00B66F5E"/>
    <w:rsid w:val="00B6703A"/>
    <w:rsid w:val="00B736C8"/>
    <w:rsid w:val="00B74841"/>
    <w:rsid w:val="00B748F8"/>
    <w:rsid w:val="00B74F7C"/>
    <w:rsid w:val="00B75EB4"/>
    <w:rsid w:val="00B80295"/>
    <w:rsid w:val="00B804EB"/>
    <w:rsid w:val="00B82F87"/>
    <w:rsid w:val="00B8535A"/>
    <w:rsid w:val="00B8604C"/>
    <w:rsid w:val="00B90A29"/>
    <w:rsid w:val="00B90FBC"/>
    <w:rsid w:val="00B91557"/>
    <w:rsid w:val="00B95D22"/>
    <w:rsid w:val="00BA15AA"/>
    <w:rsid w:val="00BA4587"/>
    <w:rsid w:val="00BA6174"/>
    <w:rsid w:val="00BB22CC"/>
    <w:rsid w:val="00BB5A42"/>
    <w:rsid w:val="00BB601E"/>
    <w:rsid w:val="00BB64B3"/>
    <w:rsid w:val="00BB713D"/>
    <w:rsid w:val="00BC03D7"/>
    <w:rsid w:val="00BC34A2"/>
    <w:rsid w:val="00BC3852"/>
    <w:rsid w:val="00BC39D2"/>
    <w:rsid w:val="00BC62DD"/>
    <w:rsid w:val="00BD02FE"/>
    <w:rsid w:val="00BD289D"/>
    <w:rsid w:val="00BD44C6"/>
    <w:rsid w:val="00BD4F72"/>
    <w:rsid w:val="00BE0886"/>
    <w:rsid w:val="00BE43C4"/>
    <w:rsid w:val="00BE5460"/>
    <w:rsid w:val="00BE7B50"/>
    <w:rsid w:val="00BF072C"/>
    <w:rsid w:val="00BF0B57"/>
    <w:rsid w:val="00BF1ACE"/>
    <w:rsid w:val="00BF1B8B"/>
    <w:rsid w:val="00BF4829"/>
    <w:rsid w:val="00BF4E95"/>
    <w:rsid w:val="00C0311D"/>
    <w:rsid w:val="00C031A7"/>
    <w:rsid w:val="00C031F6"/>
    <w:rsid w:val="00C03BD5"/>
    <w:rsid w:val="00C07165"/>
    <w:rsid w:val="00C0737C"/>
    <w:rsid w:val="00C106A6"/>
    <w:rsid w:val="00C116BD"/>
    <w:rsid w:val="00C12432"/>
    <w:rsid w:val="00C12C6B"/>
    <w:rsid w:val="00C14307"/>
    <w:rsid w:val="00C1765B"/>
    <w:rsid w:val="00C1777F"/>
    <w:rsid w:val="00C24571"/>
    <w:rsid w:val="00C250CC"/>
    <w:rsid w:val="00C262FE"/>
    <w:rsid w:val="00C26AB8"/>
    <w:rsid w:val="00C35815"/>
    <w:rsid w:val="00C44B7C"/>
    <w:rsid w:val="00C5062D"/>
    <w:rsid w:val="00C52962"/>
    <w:rsid w:val="00C53968"/>
    <w:rsid w:val="00C55103"/>
    <w:rsid w:val="00C55FAA"/>
    <w:rsid w:val="00C5755B"/>
    <w:rsid w:val="00C6512E"/>
    <w:rsid w:val="00C73DB7"/>
    <w:rsid w:val="00C740F0"/>
    <w:rsid w:val="00C772F0"/>
    <w:rsid w:val="00C773EA"/>
    <w:rsid w:val="00C77762"/>
    <w:rsid w:val="00C80884"/>
    <w:rsid w:val="00C80D0B"/>
    <w:rsid w:val="00C828D7"/>
    <w:rsid w:val="00C84996"/>
    <w:rsid w:val="00C84C6C"/>
    <w:rsid w:val="00C90573"/>
    <w:rsid w:val="00C90A34"/>
    <w:rsid w:val="00C91A45"/>
    <w:rsid w:val="00C9217D"/>
    <w:rsid w:val="00C933FB"/>
    <w:rsid w:val="00C939D1"/>
    <w:rsid w:val="00C94004"/>
    <w:rsid w:val="00C940A1"/>
    <w:rsid w:val="00CA2811"/>
    <w:rsid w:val="00CA5E0B"/>
    <w:rsid w:val="00CA7930"/>
    <w:rsid w:val="00CB00B7"/>
    <w:rsid w:val="00CB3BA2"/>
    <w:rsid w:val="00CB432A"/>
    <w:rsid w:val="00CB47F9"/>
    <w:rsid w:val="00CB59BB"/>
    <w:rsid w:val="00CC0F56"/>
    <w:rsid w:val="00CD01EF"/>
    <w:rsid w:val="00CD075B"/>
    <w:rsid w:val="00CD0A89"/>
    <w:rsid w:val="00CD0ABD"/>
    <w:rsid w:val="00CD13B3"/>
    <w:rsid w:val="00CD2307"/>
    <w:rsid w:val="00CD309E"/>
    <w:rsid w:val="00CD344F"/>
    <w:rsid w:val="00CD4660"/>
    <w:rsid w:val="00CE10BF"/>
    <w:rsid w:val="00CE162C"/>
    <w:rsid w:val="00CE5391"/>
    <w:rsid w:val="00CE5A33"/>
    <w:rsid w:val="00CF0A1B"/>
    <w:rsid w:val="00CF5C1A"/>
    <w:rsid w:val="00CF7B42"/>
    <w:rsid w:val="00D023DF"/>
    <w:rsid w:val="00D03047"/>
    <w:rsid w:val="00D03797"/>
    <w:rsid w:val="00D04E4E"/>
    <w:rsid w:val="00D065A9"/>
    <w:rsid w:val="00D11626"/>
    <w:rsid w:val="00D137C2"/>
    <w:rsid w:val="00D15AC9"/>
    <w:rsid w:val="00D17103"/>
    <w:rsid w:val="00D23516"/>
    <w:rsid w:val="00D24297"/>
    <w:rsid w:val="00D26CDC"/>
    <w:rsid w:val="00D27092"/>
    <w:rsid w:val="00D27A24"/>
    <w:rsid w:val="00D31FAD"/>
    <w:rsid w:val="00D32115"/>
    <w:rsid w:val="00D322E1"/>
    <w:rsid w:val="00D337AF"/>
    <w:rsid w:val="00D3383B"/>
    <w:rsid w:val="00D345C9"/>
    <w:rsid w:val="00D36FD2"/>
    <w:rsid w:val="00D37D78"/>
    <w:rsid w:val="00D37FE0"/>
    <w:rsid w:val="00D40598"/>
    <w:rsid w:val="00D415A2"/>
    <w:rsid w:val="00D43A97"/>
    <w:rsid w:val="00D46C19"/>
    <w:rsid w:val="00D473D0"/>
    <w:rsid w:val="00D51D7F"/>
    <w:rsid w:val="00D54106"/>
    <w:rsid w:val="00D550EC"/>
    <w:rsid w:val="00D55E4B"/>
    <w:rsid w:val="00D5635B"/>
    <w:rsid w:val="00D56B35"/>
    <w:rsid w:val="00D571A7"/>
    <w:rsid w:val="00D62F63"/>
    <w:rsid w:val="00D70353"/>
    <w:rsid w:val="00D73E58"/>
    <w:rsid w:val="00D73E7C"/>
    <w:rsid w:val="00D74246"/>
    <w:rsid w:val="00D7645A"/>
    <w:rsid w:val="00D8049B"/>
    <w:rsid w:val="00D8201A"/>
    <w:rsid w:val="00D862BE"/>
    <w:rsid w:val="00D86A34"/>
    <w:rsid w:val="00D911BD"/>
    <w:rsid w:val="00D9149B"/>
    <w:rsid w:val="00D9326C"/>
    <w:rsid w:val="00D94DC3"/>
    <w:rsid w:val="00D977DD"/>
    <w:rsid w:val="00DA0095"/>
    <w:rsid w:val="00DA3FAD"/>
    <w:rsid w:val="00DA6558"/>
    <w:rsid w:val="00DA6C03"/>
    <w:rsid w:val="00DB1F5E"/>
    <w:rsid w:val="00DB5523"/>
    <w:rsid w:val="00DB6C4C"/>
    <w:rsid w:val="00DC2210"/>
    <w:rsid w:val="00DC4421"/>
    <w:rsid w:val="00DC6144"/>
    <w:rsid w:val="00DD0610"/>
    <w:rsid w:val="00DD0A58"/>
    <w:rsid w:val="00DD592D"/>
    <w:rsid w:val="00DE01A6"/>
    <w:rsid w:val="00DE3BD4"/>
    <w:rsid w:val="00DE4D22"/>
    <w:rsid w:val="00DF125D"/>
    <w:rsid w:val="00DF285B"/>
    <w:rsid w:val="00DF78E2"/>
    <w:rsid w:val="00E000EA"/>
    <w:rsid w:val="00E00873"/>
    <w:rsid w:val="00E02C03"/>
    <w:rsid w:val="00E02DC8"/>
    <w:rsid w:val="00E03022"/>
    <w:rsid w:val="00E038A9"/>
    <w:rsid w:val="00E06763"/>
    <w:rsid w:val="00E10FC8"/>
    <w:rsid w:val="00E148B2"/>
    <w:rsid w:val="00E15B4D"/>
    <w:rsid w:val="00E168B9"/>
    <w:rsid w:val="00E20076"/>
    <w:rsid w:val="00E217AE"/>
    <w:rsid w:val="00E25C99"/>
    <w:rsid w:val="00E30349"/>
    <w:rsid w:val="00E329A0"/>
    <w:rsid w:val="00E33285"/>
    <w:rsid w:val="00E40651"/>
    <w:rsid w:val="00E408F8"/>
    <w:rsid w:val="00E40ED4"/>
    <w:rsid w:val="00E41A62"/>
    <w:rsid w:val="00E431EB"/>
    <w:rsid w:val="00E443E3"/>
    <w:rsid w:val="00E453EF"/>
    <w:rsid w:val="00E45A9B"/>
    <w:rsid w:val="00E47617"/>
    <w:rsid w:val="00E476D1"/>
    <w:rsid w:val="00E52C3A"/>
    <w:rsid w:val="00E56C11"/>
    <w:rsid w:val="00E60CFF"/>
    <w:rsid w:val="00E66C92"/>
    <w:rsid w:val="00E7089C"/>
    <w:rsid w:val="00E72325"/>
    <w:rsid w:val="00E73BF9"/>
    <w:rsid w:val="00E751E3"/>
    <w:rsid w:val="00E75911"/>
    <w:rsid w:val="00E77690"/>
    <w:rsid w:val="00E83C6C"/>
    <w:rsid w:val="00E83F73"/>
    <w:rsid w:val="00E95E2A"/>
    <w:rsid w:val="00EA1A22"/>
    <w:rsid w:val="00EA21C5"/>
    <w:rsid w:val="00EA3F2C"/>
    <w:rsid w:val="00EB1232"/>
    <w:rsid w:val="00EB1298"/>
    <w:rsid w:val="00EB3A3B"/>
    <w:rsid w:val="00EB47A6"/>
    <w:rsid w:val="00EB629C"/>
    <w:rsid w:val="00EB7617"/>
    <w:rsid w:val="00EC09E3"/>
    <w:rsid w:val="00EC148B"/>
    <w:rsid w:val="00EC19F0"/>
    <w:rsid w:val="00EC48EB"/>
    <w:rsid w:val="00ED0E8B"/>
    <w:rsid w:val="00ED1698"/>
    <w:rsid w:val="00ED3A4D"/>
    <w:rsid w:val="00ED4168"/>
    <w:rsid w:val="00ED7869"/>
    <w:rsid w:val="00EE1F48"/>
    <w:rsid w:val="00EE2133"/>
    <w:rsid w:val="00EE24F8"/>
    <w:rsid w:val="00EE308B"/>
    <w:rsid w:val="00EE3620"/>
    <w:rsid w:val="00EE3D92"/>
    <w:rsid w:val="00EE4A3E"/>
    <w:rsid w:val="00EF053B"/>
    <w:rsid w:val="00EF0CA2"/>
    <w:rsid w:val="00EF0E3C"/>
    <w:rsid w:val="00EF5D89"/>
    <w:rsid w:val="00EF7455"/>
    <w:rsid w:val="00EF78C0"/>
    <w:rsid w:val="00F06697"/>
    <w:rsid w:val="00F1056D"/>
    <w:rsid w:val="00F14D4E"/>
    <w:rsid w:val="00F1685F"/>
    <w:rsid w:val="00F16B11"/>
    <w:rsid w:val="00F2295D"/>
    <w:rsid w:val="00F26C37"/>
    <w:rsid w:val="00F26D57"/>
    <w:rsid w:val="00F33068"/>
    <w:rsid w:val="00F3487F"/>
    <w:rsid w:val="00F34C81"/>
    <w:rsid w:val="00F43543"/>
    <w:rsid w:val="00F43F83"/>
    <w:rsid w:val="00F441FB"/>
    <w:rsid w:val="00F62BE9"/>
    <w:rsid w:val="00F62C2C"/>
    <w:rsid w:val="00F636A6"/>
    <w:rsid w:val="00F64717"/>
    <w:rsid w:val="00F70C6F"/>
    <w:rsid w:val="00F7233D"/>
    <w:rsid w:val="00F72394"/>
    <w:rsid w:val="00F742CF"/>
    <w:rsid w:val="00F74E7D"/>
    <w:rsid w:val="00F76408"/>
    <w:rsid w:val="00F76A92"/>
    <w:rsid w:val="00F77D97"/>
    <w:rsid w:val="00F809E4"/>
    <w:rsid w:val="00F8413D"/>
    <w:rsid w:val="00F847B2"/>
    <w:rsid w:val="00F92CF3"/>
    <w:rsid w:val="00F93FEB"/>
    <w:rsid w:val="00F97A35"/>
    <w:rsid w:val="00FA2D81"/>
    <w:rsid w:val="00FA4189"/>
    <w:rsid w:val="00FA6300"/>
    <w:rsid w:val="00FA7EC8"/>
    <w:rsid w:val="00FB2814"/>
    <w:rsid w:val="00FB4EE7"/>
    <w:rsid w:val="00FB6240"/>
    <w:rsid w:val="00FC1CFA"/>
    <w:rsid w:val="00FC4556"/>
    <w:rsid w:val="00FD011B"/>
    <w:rsid w:val="00FD2ED2"/>
    <w:rsid w:val="00FD4FA1"/>
    <w:rsid w:val="00FD6607"/>
    <w:rsid w:val="00FE1F17"/>
    <w:rsid w:val="00FE254D"/>
    <w:rsid w:val="00FE6ADD"/>
    <w:rsid w:val="00FF5092"/>
    <w:rsid w:val="00FF5AC5"/>
    <w:rsid w:val="00FF5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33E7A"/>
  <w15:chartTrackingRefBased/>
  <w15:docId w15:val="{0089C717-E4E1-4F1F-A3FB-959B51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5787A"/>
    <w:rPr>
      <w:rFonts w:ascii="Times New Roman" w:eastAsia="Times New Roman" w:hAnsi="Times New Roman"/>
    </w:rPr>
  </w:style>
  <w:style w:type="paragraph" w:styleId="Antrat1">
    <w:name w:val="heading 1"/>
    <w:basedOn w:val="prastasis"/>
    <w:next w:val="prastasis"/>
    <w:link w:val="Antrat1Diagrama"/>
    <w:qFormat/>
    <w:rsid w:val="0085787A"/>
    <w:pPr>
      <w:keepNext/>
      <w:jc w:val="center"/>
      <w:outlineLvl w:val="0"/>
    </w:pPr>
    <w:rPr>
      <w:caps/>
      <w:sz w:val="24"/>
    </w:rPr>
  </w:style>
  <w:style w:type="paragraph" w:styleId="Antrat2">
    <w:name w:val="heading 2"/>
    <w:basedOn w:val="prastasis"/>
    <w:next w:val="prastasis"/>
    <w:link w:val="Antrat2Diagrama"/>
    <w:qFormat/>
    <w:rsid w:val="0085787A"/>
    <w:pPr>
      <w:keepNext/>
      <w:spacing w:line="360" w:lineRule="auto"/>
      <w:ind w:right="191"/>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5787A"/>
    <w:rPr>
      <w:rFonts w:ascii="Times New Roman" w:eastAsia="Times New Roman" w:hAnsi="Times New Roman" w:cs="Times New Roman"/>
      <w:caps/>
      <w:sz w:val="24"/>
      <w:szCs w:val="20"/>
      <w:lang w:eastAsia="lt-LT"/>
    </w:rPr>
  </w:style>
  <w:style w:type="character" w:customStyle="1" w:styleId="Antrat2Diagrama">
    <w:name w:val="Antraštė 2 Diagrama"/>
    <w:link w:val="Antrat2"/>
    <w:rsid w:val="0085787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rsid w:val="006E0355"/>
    <w:pPr>
      <w:jc w:val="both"/>
    </w:pPr>
    <w:rPr>
      <w:i/>
      <w:sz w:val="24"/>
      <w:lang w:eastAsia="en-US"/>
    </w:rPr>
  </w:style>
  <w:style w:type="character" w:customStyle="1" w:styleId="Pagrindinistekstas3Diagrama">
    <w:name w:val="Pagrindinis tekstas 3 Diagrama"/>
    <w:link w:val="Pagrindinistekstas3"/>
    <w:semiHidden/>
    <w:rsid w:val="006E0355"/>
    <w:rPr>
      <w:rFonts w:ascii="Times New Roman" w:eastAsia="Times New Roman" w:hAnsi="Times New Roman" w:cs="Times New Roman"/>
      <w:i/>
      <w:sz w:val="24"/>
      <w:szCs w:val="20"/>
    </w:rPr>
  </w:style>
  <w:style w:type="paragraph" w:customStyle="1" w:styleId="paveikslas">
    <w:name w:val="paveikslas"/>
    <w:basedOn w:val="prastasis"/>
    <w:rsid w:val="007315B2"/>
    <w:pPr>
      <w:framePr w:hSpace="180" w:wrap="auto" w:vAnchor="text" w:hAnchor="page" w:x="2881" w:y="-271"/>
      <w:overflowPunct w:val="0"/>
      <w:autoSpaceDE w:val="0"/>
      <w:autoSpaceDN w:val="0"/>
      <w:adjustRightInd w:val="0"/>
      <w:textAlignment w:val="baseline"/>
    </w:pPr>
    <w:rPr>
      <w:sz w:val="8"/>
    </w:rPr>
  </w:style>
  <w:style w:type="paragraph" w:styleId="Debesliotekstas">
    <w:name w:val="Balloon Text"/>
    <w:basedOn w:val="prastasis"/>
    <w:link w:val="DebesliotekstasDiagrama"/>
    <w:uiPriority w:val="99"/>
    <w:semiHidden/>
    <w:unhideWhenUsed/>
    <w:rsid w:val="007315B2"/>
    <w:rPr>
      <w:rFonts w:ascii="Tahoma" w:hAnsi="Tahoma" w:cs="Tahoma"/>
      <w:sz w:val="16"/>
      <w:szCs w:val="16"/>
    </w:rPr>
  </w:style>
  <w:style w:type="character" w:customStyle="1" w:styleId="DebesliotekstasDiagrama">
    <w:name w:val="Debesėlio tekstas Diagrama"/>
    <w:link w:val="Debesliotekstas"/>
    <w:uiPriority w:val="99"/>
    <w:semiHidden/>
    <w:rsid w:val="007315B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C031F6"/>
    <w:pPr>
      <w:tabs>
        <w:tab w:val="center" w:pos="4819"/>
        <w:tab w:val="right" w:pos="9638"/>
      </w:tabs>
    </w:pPr>
  </w:style>
  <w:style w:type="character" w:customStyle="1" w:styleId="AntratsDiagrama">
    <w:name w:val="Antraštės Diagrama"/>
    <w:link w:val="Antrats"/>
    <w:uiPriority w:val="99"/>
    <w:rsid w:val="00C031F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031F6"/>
    <w:pPr>
      <w:tabs>
        <w:tab w:val="center" w:pos="4819"/>
        <w:tab w:val="right" w:pos="9638"/>
      </w:tabs>
    </w:pPr>
  </w:style>
  <w:style w:type="character" w:customStyle="1" w:styleId="PoratDiagrama">
    <w:name w:val="Poraštė Diagrama"/>
    <w:link w:val="Porat"/>
    <w:uiPriority w:val="99"/>
    <w:rsid w:val="00C031F6"/>
    <w:rPr>
      <w:rFonts w:ascii="Times New Roman" w:eastAsia="Times New Roman" w:hAnsi="Times New Roman" w:cs="Times New Roman"/>
      <w:sz w:val="20"/>
      <w:szCs w:val="20"/>
      <w:lang w:eastAsia="lt-LT"/>
    </w:rPr>
  </w:style>
  <w:style w:type="paragraph" w:customStyle="1" w:styleId="tajtip">
    <w:name w:val="tajtip"/>
    <w:basedOn w:val="prastasis"/>
    <w:rsid w:val="0054502D"/>
    <w:pPr>
      <w:spacing w:before="100" w:beforeAutospacing="1" w:after="100" w:afterAutospacing="1"/>
    </w:pPr>
    <w:rPr>
      <w:sz w:val="24"/>
      <w:szCs w:val="24"/>
    </w:rPr>
  </w:style>
  <w:style w:type="character" w:styleId="Hipersaitas">
    <w:name w:val="Hyperlink"/>
    <w:uiPriority w:val="99"/>
    <w:unhideWhenUsed/>
    <w:rsid w:val="00D23516"/>
    <w:rPr>
      <w:strike w:val="0"/>
      <w:dstrike w:val="0"/>
      <w:color w:val="0000FF"/>
      <w:u w:val="none"/>
      <w:effect w:val="none"/>
    </w:rPr>
  </w:style>
  <w:style w:type="paragraph" w:customStyle="1" w:styleId="tip">
    <w:name w:val="tip"/>
    <w:basedOn w:val="prastasis"/>
    <w:rsid w:val="00D23516"/>
    <w:pPr>
      <w:spacing w:before="100" w:beforeAutospacing="1" w:after="100" w:afterAutospacing="1"/>
    </w:pPr>
    <w:rPr>
      <w:sz w:val="24"/>
      <w:szCs w:val="24"/>
    </w:rPr>
  </w:style>
  <w:style w:type="character" w:customStyle="1" w:styleId="apple-converted-space">
    <w:name w:val="apple-converted-space"/>
    <w:basedOn w:val="Numatytasispastraiposriftas"/>
    <w:rsid w:val="00CD309E"/>
  </w:style>
  <w:style w:type="character" w:customStyle="1" w:styleId="quatationtext">
    <w:name w:val="quatation_text"/>
    <w:rsid w:val="00605E07"/>
    <w:rPr>
      <w:rFonts w:ascii="Arial" w:hAnsi="Arial" w:cs="Arial" w:hint="default"/>
      <w:b/>
      <w:bCs/>
      <w:vanish w:val="0"/>
      <w:webHidden w:val="0"/>
      <w:color w:val="4A473C"/>
      <w:sz w:val="17"/>
      <w:szCs w:val="17"/>
      <w:specVanish w:val="0"/>
    </w:rPr>
  </w:style>
  <w:style w:type="paragraph" w:styleId="Betarp">
    <w:name w:val="No Spacing"/>
    <w:basedOn w:val="prastasis"/>
    <w:uiPriority w:val="1"/>
    <w:qFormat/>
    <w:rsid w:val="006B475C"/>
    <w:pPr>
      <w:spacing w:before="100" w:beforeAutospacing="1" w:after="100" w:afterAutospacing="1"/>
    </w:pPr>
    <w:rPr>
      <w:sz w:val="24"/>
      <w:szCs w:val="24"/>
    </w:rPr>
  </w:style>
  <w:style w:type="character" w:styleId="Nerykuspabraukimas">
    <w:name w:val="Subtle Emphasis"/>
    <w:uiPriority w:val="19"/>
    <w:qFormat/>
    <w:rsid w:val="003E2AC9"/>
    <w:rPr>
      <w:i/>
      <w:iCs/>
      <w:color w:val="404040"/>
    </w:rPr>
  </w:style>
  <w:style w:type="paragraph" w:styleId="Sraopastraipa">
    <w:name w:val="List Paragraph"/>
    <w:basedOn w:val="prastasis"/>
    <w:uiPriority w:val="34"/>
    <w:qFormat/>
    <w:rsid w:val="001021B8"/>
    <w:pPr>
      <w:suppressAutoHyphens/>
      <w:ind w:left="720"/>
      <w:contextualSpacing/>
    </w:pPr>
    <w:rPr>
      <w:sz w:val="24"/>
      <w:szCs w:val="24"/>
      <w:lang w:eastAsia="ar-SA"/>
    </w:rPr>
  </w:style>
  <w:style w:type="character" w:styleId="Neapdorotaspaminjimas">
    <w:name w:val="Unresolved Mention"/>
    <w:basedOn w:val="Numatytasispastraiposriftas"/>
    <w:uiPriority w:val="99"/>
    <w:semiHidden/>
    <w:unhideWhenUsed/>
    <w:rsid w:val="0018347E"/>
    <w:rPr>
      <w:color w:val="605E5C"/>
      <w:shd w:val="clear" w:color="auto" w:fill="E1DFDD"/>
    </w:rPr>
  </w:style>
  <w:style w:type="paragraph" w:customStyle="1" w:styleId="Default">
    <w:name w:val="Default"/>
    <w:rsid w:val="00AD65C4"/>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830">
      <w:bodyDiv w:val="1"/>
      <w:marLeft w:val="0"/>
      <w:marRight w:val="0"/>
      <w:marTop w:val="0"/>
      <w:marBottom w:val="0"/>
      <w:divBdr>
        <w:top w:val="none" w:sz="0" w:space="0" w:color="auto"/>
        <w:left w:val="none" w:sz="0" w:space="0" w:color="auto"/>
        <w:bottom w:val="none" w:sz="0" w:space="0" w:color="auto"/>
        <w:right w:val="none" w:sz="0" w:space="0" w:color="auto"/>
      </w:divBdr>
    </w:div>
    <w:div w:id="446698195">
      <w:bodyDiv w:val="1"/>
      <w:marLeft w:val="225"/>
      <w:marRight w:val="225"/>
      <w:marTop w:val="0"/>
      <w:marBottom w:val="0"/>
      <w:divBdr>
        <w:top w:val="none" w:sz="0" w:space="0" w:color="auto"/>
        <w:left w:val="none" w:sz="0" w:space="0" w:color="auto"/>
        <w:bottom w:val="none" w:sz="0" w:space="0" w:color="auto"/>
        <w:right w:val="none" w:sz="0" w:space="0" w:color="auto"/>
      </w:divBdr>
      <w:divsChild>
        <w:div w:id="785731323">
          <w:marLeft w:val="0"/>
          <w:marRight w:val="0"/>
          <w:marTop w:val="0"/>
          <w:marBottom w:val="0"/>
          <w:divBdr>
            <w:top w:val="none" w:sz="0" w:space="0" w:color="auto"/>
            <w:left w:val="none" w:sz="0" w:space="0" w:color="auto"/>
            <w:bottom w:val="none" w:sz="0" w:space="0" w:color="auto"/>
            <w:right w:val="none" w:sz="0" w:space="0" w:color="auto"/>
          </w:divBdr>
        </w:div>
      </w:divsChild>
    </w:div>
    <w:div w:id="757603072">
      <w:bodyDiv w:val="1"/>
      <w:marLeft w:val="0"/>
      <w:marRight w:val="0"/>
      <w:marTop w:val="0"/>
      <w:marBottom w:val="107"/>
      <w:divBdr>
        <w:top w:val="none" w:sz="0" w:space="0" w:color="auto"/>
        <w:left w:val="none" w:sz="0" w:space="0" w:color="auto"/>
        <w:bottom w:val="none" w:sz="0" w:space="0" w:color="auto"/>
        <w:right w:val="none" w:sz="0" w:space="0" w:color="auto"/>
      </w:divBdr>
      <w:divsChild>
        <w:div w:id="233243889">
          <w:marLeft w:val="430"/>
          <w:marRight w:val="0"/>
          <w:marTop w:val="0"/>
          <w:marBottom w:val="0"/>
          <w:divBdr>
            <w:top w:val="none" w:sz="0" w:space="0" w:color="auto"/>
            <w:left w:val="none" w:sz="0" w:space="0" w:color="auto"/>
            <w:bottom w:val="none" w:sz="0" w:space="0" w:color="auto"/>
            <w:right w:val="none" w:sz="0" w:space="0" w:color="auto"/>
          </w:divBdr>
          <w:divsChild>
            <w:div w:id="988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1256">
      <w:bodyDiv w:val="1"/>
      <w:marLeft w:val="0"/>
      <w:marRight w:val="0"/>
      <w:marTop w:val="0"/>
      <w:marBottom w:val="107"/>
      <w:divBdr>
        <w:top w:val="none" w:sz="0" w:space="0" w:color="auto"/>
        <w:left w:val="none" w:sz="0" w:space="0" w:color="auto"/>
        <w:bottom w:val="none" w:sz="0" w:space="0" w:color="auto"/>
        <w:right w:val="none" w:sz="0" w:space="0" w:color="auto"/>
      </w:divBdr>
      <w:divsChild>
        <w:div w:id="162866376">
          <w:marLeft w:val="430"/>
          <w:marRight w:val="0"/>
          <w:marTop w:val="0"/>
          <w:marBottom w:val="0"/>
          <w:divBdr>
            <w:top w:val="none" w:sz="0" w:space="0" w:color="auto"/>
            <w:left w:val="none" w:sz="0" w:space="0" w:color="auto"/>
            <w:bottom w:val="none" w:sz="0" w:space="0" w:color="auto"/>
            <w:right w:val="none" w:sz="0" w:space="0" w:color="auto"/>
          </w:divBdr>
          <w:divsChild>
            <w:div w:id="1822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727">
      <w:bodyDiv w:val="1"/>
      <w:marLeft w:val="0"/>
      <w:marRight w:val="0"/>
      <w:marTop w:val="0"/>
      <w:marBottom w:val="0"/>
      <w:divBdr>
        <w:top w:val="none" w:sz="0" w:space="0" w:color="auto"/>
        <w:left w:val="none" w:sz="0" w:space="0" w:color="auto"/>
        <w:bottom w:val="none" w:sz="0" w:space="0" w:color="auto"/>
        <w:right w:val="none" w:sz="0" w:space="0" w:color="auto"/>
      </w:divBdr>
      <w:divsChild>
        <w:div w:id="1268154295">
          <w:marLeft w:val="430"/>
          <w:marRight w:val="0"/>
          <w:marTop w:val="0"/>
          <w:marBottom w:val="0"/>
          <w:divBdr>
            <w:top w:val="none" w:sz="0" w:space="0" w:color="auto"/>
            <w:left w:val="none" w:sz="0" w:space="0" w:color="auto"/>
            <w:bottom w:val="none" w:sz="0" w:space="0" w:color="auto"/>
            <w:right w:val="none" w:sz="0" w:space="0" w:color="auto"/>
          </w:divBdr>
          <w:divsChild>
            <w:div w:id="14243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12999">
      <w:bodyDiv w:val="1"/>
      <w:marLeft w:val="0"/>
      <w:marRight w:val="0"/>
      <w:marTop w:val="0"/>
      <w:marBottom w:val="107"/>
      <w:divBdr>
        <w:top w:val="none" w:sz="0" w:space="0" w:color="auto"/>
        <w:left w:val="none" w:sz="0" w:space="0" w:color="auto"/>
        <w:bottom w:val="none" w:sz="0" w:space="0" w:color="auto"/>
        <w:right w:val="none" w:sz="0" w:space="0" w:color="auto"/>
      </w:divBdr>
      <w:divsChild>
        <w:div w:id="1529558919">
          <w:marLeft w:val="430"/>
          <w:marRight w:val="0"/>
          <w:marTop w:val="0"/>
          <w:marBottom w:val="0"/>
          <w:divBdr>
            <w:top w:val="none" w:sz="0" w:space="0" w:color="auto"/>
            <w:left w:val="none" w:sz="0" w:space="0" w:color="auto"/>
            <w:bottom w:val="none" w:sz="0" w:space="0" w:color="auto"/>
            <w:right w:val="none" w:sz="0" w:space="0" w:color="auto"/>
          </w:divBdr>
          <w:divsChild>
            <w:div w:id="1098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2686">
      <w:bodyDiv w:val="1"/>
      <w:marLeft w:val="0"/>
      <w:marRight w:val="0"/>
      <w:marTop w:val="0"/>
      <w:marBottom w:val="0"/>
      <w:divBdr>
        <w:top w:val="none" w:sz="0" w:space="0" w:color="auto"/>
        <w:left w:val="none" w:sz="0" w:space="0" w:color="auto"/>
        <w:bottom w:val="none" w:sz="0" w:space="0" w:color="auto"/>
        <w:right w:val="none" w:sz="0" w:space="0" w:color="auto"/>
      </w:divBdr>
      <w:divsChild>
        <w:div w:id="1926719794">
          <w:marLeft w:val="430"/>
          <w:marRight w:val="0"/>
          <w:marTop w:val="0"/>
          <w:marBottom w:val="0"/>
          <w:divBdr>
            <w:top w:val="none" w:sz="0" w:space="0" w:color="auto"/>
            <w:left w:val="none" w:sz="0" w:space="0" w:color="auto"/>
            <w:bottom w:val="none" w:sz="0" w:space="0" w:color="auto"/>
            <w:right w:val="none" w:sz="0" w:space="0" w:color="auto"/>
          </w:divBdr>
          <w:divsChild>
            <w:div w:id="3625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8127">
      <w:bodyDiv w:val="1"/>
      <w:marLeft w:val="0"/>
      <w:marRight w:val="0"/>
      <w:marTop w:val="0"/>
      <w:marBottom w:val="0"/>
      <w:divBdr>
        <w:top w:val="none" w:sz="0" w:space="0" w:color="auto"/>
        <w:left w:val="none" w:sz="0" w:space="0" w:color="auto"/>
        <w:bottom w:val="none" w:sz="0" w:space="0" w:color="auto"/>
        <w:right w:val="none" w:sz="0" w:space="0" w:color="auto"/>
      </w:divBdr>
    </w:div>
    <w:div w:id="1599605009">
      <w:bodyDiv w:val="1"/>
      <w:marLeft w:val="0"/>
      <w:marRight w:val="0"/>
      <w:marTop w:val="0"/>
      <w:marBottom w:val="107"/>
      <w:divBdr>
        <w:top w:val="none" w:sz="0" w:space="0" w:color="auto"/>
        <w:left w:val="none" w:sz="0" w:space="0" w:color="auto"/>
        <w:bottom w:val="none" w:sz="0" w:space="0" w:color="auto"/>
        <w:right w:val="none" w:sz="0" w:space="0" w:color="auto"/>
      </w:divBdr>
      <w:divsChild>
        <w:div w:id="983200031">
          <w:marLeft w:val="430"/>
          <w:marRight w:val="0"/>
          <w:marTop w:val="0"/>
          <w:marBottom w:val="0"/>
          <w:divBdr>
            <w:top w:val="none" w:sz="0" w:space="0" w:color="auto"/>
            <w:left w:val="none" w:sz="0" w:space="0" w:color="auto"/>
            <w:bottom w:val="none" w:sz="0" w:space="0" w:color="auto"/>
            <w:right w:val="none" w:sz="0" w:space="0" w:color="auto"/>
          </w:divBdr>
          <w:divsChild>
            <w:div w:id="725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2327">
      <w:bodyDiv w:val="1"/>
      <w:marLeft w:val="0"/>
      <w:marRight w:val="0"/>
      <w:marTop w:val="0"/>
      <w:marBottom w:val="0"/>
      <w:divBdr>
        <w:top w:val="none" w:sz="0" w:space="0" w:color="auto"/>
        <w:left w:val="none" w:sz="0" w:space="0" w:color="auto"/>
        <w:bottom w:val="none" w:sz="0" w:space="0" w:color="auto"/>
        <w:right w:val="none" w:sz="0" w:space="0" w:color="auto"/>
      </w:divBdr>
    </w:div>
    <w:div w:id="1746686504">
      <w:bodyDiv w:val="1"/>
      <w:marLeft w:val="0"/>
      <w:marRight w:val="0"/>
      <w:marTop w:val="0"/>
      <w:marBottom w:val="0"/>
      <w:divBdr>
        <w:top w:val="none" w:sz="0" w:space="0" w:color="auto"/>
        <w:left w:val="none" w:sz="0" w:space="0" w:color="auto"/>
        <w:bottom w:val="none" w:sz="0" w:space="0" w:color="auto"/>
        <w:right w:val="none" w:sz="0" w:space="0" w:color="auto"/>
      </w:divBdr>
    </w:div>
    <w:div w:id="2129155522">
      <w:bodyDiv w:val="1"/>
      <w:marLeft w:val="0"/>
      <w:marRight w:val="0"/>
      <w:marTop w:val="0"/>
      <w:marBottom w:val="107"/>
      <w:divBdr>
        <w:top w:val="none" w:sz="0" w:space="0" w:color="auto"/>
        <w:left w:val="none" w:sz="0" w:space="0" w:color="auto"/>
        <w:bottom w:val="none" w:sz="0" w:space="0" w:color="auto"/>
        <w:right w:val="none" w:sz="0" w:space="0" w:color="auto"/>
      </w:divBdr>
      <w:divsChild>
        <w:div w:id="189414224">
          <w:marLeft w:val="430"/>
          <w:marRight w:val="0"/>
          <w:marTop w:val="0"/>
          <w:marBottom w:val="0"/>
          <w:divBdr>
            <w:top w:val="none" w:sz="0" w:space="0" w:color="auto"/>
            <w:left w:val="none" w:sz="0" w:space="0" w:color="auto"/>
            <w:bottom w:val="none" w:sz="0" w:space="0" w:color="auto"/>
            <w:right w:val="none" w:sz="0" w:space="0" w:color="auto"/>
          </w:divBdr>
          <w:divsChild>
            <w:div w:id="1779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CAE65-606F-4431-A83D-C1DC16F5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6096</Words>
  <Characters>3475</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Lina Aniūnienė</cp:lastModifiedBy>
  <cp:revision>2</cp:revision>
  <cp:lastPrinted>2019-02-06T07:38:00Z</cp:lastPrinted>
  <dcterms:created xsi:type="dcterms:W3CDTF">2020-04-02T08:27:00Z</dcterms:created>
  <dcterms:modified xsi:type="dcterms:W3CDTF">2020-04-02T08:27:00Z</dcterms:modified>
</cp:coreProperties>
</file>