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74CDD" w14:textId="77777777" w:rsidR="00C275AA" w:rsidRPr="006D37E4" w:rsidRDefault="00C275AA" w:rsidP="006D37E4">
      <w:pPr>
        <w:spacing w:after="0" w:line="240" w:lineRule="auto"/>
        <w:jc w:val="center"/>
        <w:outlineLvl w:val="2"/>
        <w:rPr>
          <w:rFonts w:ascii="Times New Roman" w:hAnsi="Times New Roman"/>
          <w:b/>
          <w:bCs/>
          <w:sz w:val="24"/>
          <w:szCs w:val="24"/>
        </w:rPr>
      </w:pPr>
      <w:r w:rsidRPr="006D37E4">
        <w:rPr>
          <w:rFonts w:ascii="Times New Roman" w:hAnsi="Times New Roman" w:cs="TimesLT"/>
          <w:b/>
          <w:bCs/>
          <w:sz w:val="24"/>
          <w:szCs w:val="24"/>
        </w:rPr>
        <w:t>LIETUVOS RESPUBLIKOS</w:t>
      </w:r>
    </w:p>
    <w:p w14:paraId="121CB34C" w14:textId="77777777" w:rsidR="00C275AA" w:rsidRPr="00DB0E17" w:rsidRDefault="00C275AA" w:rsidP="00DB0E17">
      <w:pPr>
        <w:spacing w:after="0" w:line="240" w:lineRule="auto"/>
        <w:jc w:val="center"/>
        <w:outlineLvl w:val="2"/>
        <w:rPr>
          <w:rFonts w:ascii="Times New Roman" w:hAnsi="Times New Roman" w:cs="TimesLT"/>
          <w:b/>
          <w:bCs/>
          <w:sz w:val="24"/>
          <w:szCs w:val="24"/>
        </w:rPr>
      </w:pPr>
      <w:r w:rsidRPr="006D37E4">
        <w:rPr>
          <w:rFonts w:ascii="Times New Roman" w:hAnsi="Times New Roman" w:cs="TimesLT"/>
          <w:b/>
          <w:bCs/>
          <w:sz w:val="24"/>
          <w:szCs w:val="24"/>
        </w:rPr>
        <w:t xml:space="preserve">FARMACIJOS ĮSTATYMO NR. X-709 </w:t>
      </w:r>
      <w:r>
        <w:rPr>
          <w:rFonts w:ascii="Times New Roman" w:hAnsi="Times New Roman" w:cs="TimesLT"/>
          <w:b/>
          <w:bCs/>
          <w:sz w:val="24"/>
          <w:szCs w:val="24"/>
        </w:rPr>
        <w:t xml:space="preserve">2 ir </w:t>
      </w:r>
      <w:r w:rsidRPr="00DB0E17">
        <w:rPr>
          <w:rFonts w:ascii="Times New Roman" w:hAnsi="Times New Roman" w:cs="TimesLT"/>
          <w:b/>
          <w:bCs/>
          <w:sz w:val="24"/>
          <w:szCs w:val="24"/>
        </w:rPr>
        <w:t>58 STRAIPSNI</w:t>
      </w:r>
      <w:r>
        <w:rPr>
          <w:rFonts w:ascii="Times New Roman" w:hAnsi="Times New Roman" w:cs="TimesLT"/>
          <w:b/>
          <w:bCs/>
          <w:sz w:val="24"/>
          <w:szCs w:val="24"/>
        </w:rPr>
        <w:t>Ų</w:t>
      </w:r>
      <w:r w:rsidRPr="00DB0E17">
        <w:rPr>
          <w:rFonts w:ascii="Times New Roman" w:hAnsi="Times New Roman" w:cs="TimesLT"/>
          <w:b/>
          <w:bCs/>
          <w:sz w:val="24"/>
          <w:szCs w:val="24"/>
        </w:rPr>
        <w:t xml:space="preserve"> PAKEITIMO</w:t>
      </w:r>
      <w:r>
        <w:rPr>
          <w:rFonts w:ascii="Times New Roman" w:hAnsi="Times New Roman" w:cs="TimesLT"/>
          <w:b/>
          <w:bCs/>
          <w:sz w:val="24"/>
          <w:szCs w:val="24"/>
        </w:rPr>
        <w:t xml:space="preserve"> ĮSTATYMO</w:t>
      </w:r>
    </w:p>
    <w:p w14:paraId="72172B92" w14:textId="77777777" w:rsidR="00C275AA" w:rsidRPr="006D37E4" w:rsidRDefault="00C275AA" w:rsidP="006D37E4">
      <w:pPr>
        <w:spacing w:after="0" w:line="240" w:lineRule="auto"/>
        <w:jc w:val="center"/>
        <w:rPr>
          <w:rFonts w:ascii="Times New Roman" w:hAnsi="Times New Roman"/>
          <w:b/>
          <w:bCs/>
          <w:caps/>
          <w:sz w:val="24"/>
          <w:szCs w:val="24"/>
        </w:rPr>
      </w:pPr>
      <w:bookmarkStart w:id="0" w:name="OLE_LINK1"/>
      <w:bookmarkStart w:id="1" w:name="OLE_LINK2"/>
      <w:r w:rsidRPr="006D37E4">
        <w:rPr>
          <w:rFonts w:ascii="Times New Roman" w:hAnsi="Times New Roman"/>
          <w:b/>
          <w:bCs/>
          <w:caps/>
          <w:sz w:val="24"/>
          <w:szCs w:val="24"/>
        </w:rPr>
        <w:t>AIŠKINAMASIS RAŠTAS</w:t>
      </w:r>
    </w:p>
    <w:p w14:paraId="7DEF6C62" w14:textId="77777777" w:rsidR="00C275AA" w:rsidRPr="006D37E4" w:rsidRDefault="00C275AA" w:rsidP="006D37E4">
      <w:pPr>
        <w:spacing w:after="0" w:line="240" w:lineRule="auto"/>
        <w:outlineLvl w:val="2"/>
        <w:rPr>
          <w:rFonts w:ascii="Times New Roman" w:hAnsi="Times New Roman"/>
          <w:sz w:val="24"/>
          <w:szCs w:val="24"/>
        </w:rPr>
      </w:pPr>
      <w:bookmarkStart w:id="2" w:name="dok_nr"/>
      <w:bookmarkStart w:id="3" w:name="dok_tipas"/>
      <w:bookmarkEnd w:id="0"/>
      <w:bookmarkEnd w:id="1"/>
      <w:bookmarkEnd w:id="2"/>
    </w:p>
    <w:bookmarkEnd w:id="3"/>
    <w:p w14:paraId="651DDE9D" w14:textId="77777777" w:rsidR="00C275AA" w:rsidRDefault="00C275AA" w:rsidP="00F10886">
      <w:pPr>
        <w:numPr>
          <w:ilvl w:val="0"/>
          <w:numId w:val="1"/>
        </w:numPr>
        <w:tabs>
          <w:tab w:val="left" w:pos="993"/>
        </w:tabs>
        <w:spacing w:after="0" w:line="240" w:lineRule="auto"/>
        <w:ind w:left="0" w:firstLine="709"/>
        <w:jc w:val="both"/>
        <w:rPr>
          <w:rFonts w:ascii="Times New Roman" w:hAnsi="Times New Roman"/>
          <w:b/>
          <w:bCs/>
          <w:sz w:val="24"/>
          <w:szCs w:val="24"/>
        </w:rPr>
      </w:pPr>
      <w:r w:rsidRPr="006D37E4">
        <w:rPr>
          <w:rFonts w:ascii="Times New Roman" w:hAnsi="Times New Roman"/>
          <w:b/>
          <w:bCs/>
          <w:sz w:val="24"/>
          <w:szCs w:val="24"/>
        </w:rPr>
        <w:t>Įstatymo projekto rengimą paskatinusios priežastys, parengto projekto tikslai ir uždaviniai</w:t>
      </w:r>
    </w:p>
    <w:p w14:paraId="735AE765" w14:textId="1F95B36F" w:rsidR="002330EE" w:rsidRDefault="002330EE" w:rsidP="00E561B0">
      <w:pPr>
        <w:tabs>
          <w:tab w:val="left" w:pos="993"/>
        </w:tabs>
        <w:spacing w:after="0" w:line="240" w:lineRule="auto"/>
        <w:jc w:val="both"/>
        <w:rPr>
          <w:rFonts w:ascii="Times New Roman" w:hAnsi="Times New Roman"/>
          <w:iCs/>
          <w:sz w:val="24"/>
          <w:szCs w:val="24"/>
        </w:rPr>
      </w:pPr>
      <w:r w:rsidRPr="006D4083">
        <w:rPr>
          <w:rFonts w:ascii="Times New Roman" w:hAnsi="Times New Roman"/>
          <w:b/>
          <w:bCs/>
          <w:i/>
          <w:sz w:val="24"/>
          <w:szCs w:val="24"/>
        </w:rPr>
        <w:t xml:space="preserve">            Įstatymo proj</w:t>
      </w:r>
      <w:r w:rsidR="006D4083" w:rsidRPr="006D4083">
        <w:rPr>
          <w:rFonts w:ascii="Times New Roman" w:hAnsi="Times New Roman"/>
          <w:b/>
          <w:bCs/>
          <w:i/>
          <w:sz w:val="24"/>
          <w:szCs w:val="24"/>
        </w:rPr>
        <w:t>ekto tiksla</w:t>
      </w:r>
      <w:r w:rsidR="006D4083">
        <w:rPr>
          <w:rFonts w:ascii="Times New Roman" w:hAnsi="Times New Roman"/>
          <w:b/>
          <w:bCs/>
          <w:i/>
          <w:sz w:val="24"/>
          <w:szCs w:val="24"/>
        </w:rPr>
        <w:t>s</w:t>
      </w:r>
      <w:r w:rsidR="006D4083" w:rsidRPr="006D4083">
        <w:rPr>
          <w:rFonts w:ascii="Times New Roman" w:hAnsi="Times New Roman"/>
          <w:b/>
          <w:bCs/>
          <w:i/>
          <w:sz w:val="24"/>
          <w:szCs w:val="24"/>
        </w:rPr>
        <w:t xml:space="preserve"> ir uždaviniai</w:t>
      </w:r>
      <w:r w:rsidR="006D4083">
        <w:rPr>
          <w:rFonts w:ascii="Times New Roman" w:hAnsi="Times New Roman"/>
          <w:iCs/>
          <w:sz w:val="24"/>
          <w:szCs w:val="24"/>
        </w:rPr>
        <w:t>:</w:t>
      </w:r>
      <w:r w:rsidR="00C275AA" w:rsidRPr="00E561B0">
        <w:rPr>
          <w:rFonts w:ascii="Times New Roman" w:hAnsi="Times New Roman"/>
          <w:iCs/>
          <w:sz w:val="24"/>
          <w:szCs w:val="24"/>
        </w:rPr>
        <w:t xml:space="preserve">            </w:t>
      </w:r>
    </w:p>
    <w:p w14:paraId="0CE2229D" w14:textId="4D1171C8" w:rsidR="00D047A5" w:rsidRDefault="006D4083" w:rsidP="00E561B0">
      <w:pPr>
        <w:tabs>
          <w:tab w:val="left" w:pos="993"/>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C275AA" w:rsidRPr="00E561B0">
        <w:rPr>
          <w:rFonts w:ascii="Times New Roman" w:hAnsi="Times New Roman"/>
          <w:iCs/>
          <w:sz w:val="24"/>
          <w:szCs w:val="24"/>
        </w:rPr>
        <w:t xml:space="preserve"> Lietuvos Respublikos farmacijos įstatymo Nr. X-709 (toliau – Farmacijos įstatymas) </w:t>
      </w:r>
      <w:r w:rsidR="00C275AA">
        <w:rPr>
          <w:rFonts w:ascii="Times New Roman" w:hAnsi="Times New Roman"/>
          <w:iCs/>
          <w:sz w:val="24"/>
          <w:szCs w:val="24"/>
        </w:rPr>
        <w:t xml:space="preserve">2 ir </w:t>
      </w:r>
      <w:r w:rsidR="00C275AA" w:rsidRPr="00E561B0">
        <w:rPr>
          <w:rFonts w:ascii="Times New Roman" w:hAnsi="Times New Roman"/>
          <w:iCs/>
          <w:sz w:val="24"/>
          <w:szCs w:val="24"/>
        </w:rPr>
        <w:t>58 straipsni</w:t>
      </w:r>
      <w:r w:rsidR="00C275AA">
        <w:rPr>
          <w:rFonts w:ascii="Times New Roman" w:hAnsi="Times New Roman"/>
          <w:iCs/>
          <w:sz w:val="24"/>
          <w:szCs w:val="24"/>
        </w:rPr>
        <w:t>ų</w:t>
      </w:r>
      <w:r w:rsidR="00C275AA" w:rsidRPr="00E561B0">
        <w:rPr>
          <w:rFonts w:ascii="Times New Roman" w:hAnsi="Times New Roman"/>
          <w:iCs/>
          <w:sz w:val="24"/>
          <w:szCs w:val="24"/>
        </w:rPr>
        <w:t xml:space="preserve"> pakeitimo įstatymo projektu (toliau – </w:t>
      </w:r>
      <w:r w:rsidR="00C275AA" w:rsidRPr="00B76744">
        <w:rPr>
          <w:rFonts w:ascii="Times New Roman" w:hAnsi="Times New Roman"/>
          <w:iCs/>
          <w:sz w:val="24"/>
          <w:szCs w:val="24"/>
        </w:rPr>
        <w:t>Įstatymo projektas) siekiama</w:t>
      </w:r>
      <w:r w:rsidR="00D047A5">
        <w:rPr>
          <w:rFonts w:ascii="Times New Roman" w:hAnsi="Times New Roman"/>
          <w:iCs/>
          <w:sz w:val="24"/>
          <w:szCs w:val="24"/>
        </w:rPr>
        <w:t xml:space="preserve"> užtikrinti, kad sveikatos apsaugos ministras</w:t>
      </w:r>
      <w:r w:rsidR="00C275AA" w:rsidRPr="00B76744">
        <w:rPr>
          <w:rFonts w:ascii="Times New Roman" w:hAnsi="Times New Roman"/>
          <w:iCs/>
          <w:sz w:val="24"/>
          <w:szCs w:val="24"/>
        </w:rPr>
        <w:t xml:space="preserve"> priim</w:t>
      </w:r>
      <w:r w:rsidR="00D047A5">
        <w:rPr>
          <w:rFonts w:ascii="Times New Roman" w:hAnsi="Times New Roman"/>
          <w:iCs/>
          <w:sz w:val="24"/>
          <w:szCs w:val="24"/>
        </w:rPr>
        <w:t xml:space="preserve">tų </w:t>
      </w:r>
      <w:r w:rsidR="00C275AA" w:rsidRPr="00B76744">
        <w:rPr>
          <w:rFonts w:ascii="Times New Roman" w:hAnsi="Times New Roman"/>
          <w:iCs/>
          <w:sz w:val="24"/>
          <w:szCs w:val="24"/>
        </w:rPr>
        <w:t xml:space="preserve">sprendimus </w:t>
      </w:r>
      <w:r w:rsidR="00D047A5">
        <w:rPr>
          <w:rFonts w:ascii="Times New Roman" w:hAnsi="Times New Roman"/>
          <w:iCs/>
          <w:sz w:val="24"/>
          <w:szCs w:val="24"/>
        </w:rPr>
        <w:t xml:space="preserve">įtraukti į kompensavimo sistemą </w:t>
      </w:r>
      <w:r w:rsidR="00C275AA" w:rsidRPr="00B76744">
        <w:rPr>
          <w:rFonts w:ascii="Times New Roman" w:hAnsi="Times New Roman"/>
          <w:iCs/>
          <w:sz w:val="24"/>
          <w:szCs w:val="24"/>
        </w:rPr>
        <w:t>vaistini</w:t>
      </w:r>
      <w:r w:rsidR="00D047A5">
        <w:rPr>
          <w:rFonts w:ascii="Times New Roman" w:hAnsi="Times New Roman"/>
          <w:iCs/>
          <w:sz w:val="24"/>
          <w:szCs w:val="24"/>
        </w:rPr>
        <w:t>us</w:t>
      </w:r>
      <w:r w:rsidR="00C275AA" w:rsidRPr="00B76744">
        <w:rPr>
          <w:rFonts w:ascii="Times New Roman" w:hAnsi="Times New Roman"/>
          <w:iCs/>
          <w:sz w:val="24"/>
          <w:szCs w:val="24"/>
        </w:rPr>
        <w:t xml:space="preserve"> preparat</w:t>
      </w:r>
      <w:r w:rsidR="00D047A5">
        <w:rPr>
          <w:rFonts w:ascii="Times New Roman" w:hAnsi="Times New Roman"/>
          <w:iCs/>
          <w:sz w:val="24"/>
          <w:szCs w:val="24"/>
        </w:rPr>
        <w:t>us</w:t>
      </w:r>
      <w:r w:rsidR="00C275AA" w:rsidRPr="00B76744">
        <w:rPr>
          <w:rFonts w:ascii="Times New Roman" w:hAnsi="Times New Roman"/>
          <w:iCs/>
          <w:sz w:val="24"/>
          <w:szCs w:val="24"/>
        </w:rPr>
        <w:t>, gydymo kuriais</w:t>
      </w:r>
      <w:r w:rsidR="00C275AA">
        <w:rPr>
          <w:rFonts w:ascii="Times New Roman" w:hAnsi="Times New Roman"/>
          <w:iCs/>
          <w:sz w:val="24"/>
          <w:szCs w:val="24"/>
        </w:rPr>
        <w:t xml:space="preserve"> kaštų kompensavimas turėtų labai didelę įtaką Privalomojo sveikatos draudimo fondo (toliau – PSDF) biudžetui, </w:t>
      </w:r>
      <w:r w:rsidR="00D047A5">
        <w:rPr>
          <w:rFonts w:ascii="Times New Roman" w:hAnsi="Times New Roman"/>
          <w:iCs/>
          <w:sz w:val="24"/>
          <w:szCs w:val="24"/>
        </w:rPr>
        <w:t>tik Vyriausybei pritarus.</w:t>
      </w:r>
    </w:p>
    <w:p w14:paraId="3146D1EF" w14:textId="14865FD9" w:rsidR="006D4083" w:rsidRPr="006D4083" w:rsidRDefault="006D4083" w:rsidP="00E561B0">
      <w:pPr>
        <w:tabs>
          <w:tab w:val="left" w:pos="993"/>
        </w:tabs>
        <w:spacing w:after="0" w:line="240" w:lineRule="auto"/>
        <w:jc w:val="both"/>
        <w:rPr>
          <w:rFonts w:ascii="Times New Roman" w:hAnsi="Times New Roman"/>
          <w:b/>
          <w:bCs/>
          <w:i/>
          <w:sz w:val="24"/>
          <w:szCs w:val="24"/>
        </w:rPr>
      </w:pPr>
      <w:r w:rsidRPr="006D4083">
        <w:rPr>
          <w:rFonts w:ascii="Times New Roman" w:hAnsi="Times New Roman"/>
          <w:b/>
          <w:bCs/>
          <w:i/>
          <w:sz w:val="24"/>
          <w:szCs w:val="24"/>
        </w:rPr>
        <w:t xml:space="preserve">            Įstatymo projekto rengimą paskatinusios priežastys</w:t>
      </w:r>
      <w:r>
        <w:rPr>
          <w:rFonts w:ascii="Times New Roman" w:hAnsi="Times New Roman"/>
          <w:b/>
          <w:bCs/>
          <w:i/>
          <w:sz w:val="24"/>
          <w:szCs w:val="24"/>
        </w:rPr>
        <w:t>:</w:t>
      </w:r>
    </w:p>
    <w:p w14:paraId="45F22658" w14:textId="10296B22" w:rsidR="00C275AA" w:rsidRPr="00E561B0" w:rsidRDefault="00D047A5" w:rsidP="00E561B0">
      <w:pPr>
        <w:tabs>
          <w:tab w:val="left" w:pos="993"/>
        </w:tabs>
        <w:spacing w:after="0" w:line="240" w:lineRule="auto"/>
        <w:jc w:val="both"/>
        <w:rPr>
          <w:rFonts w:ascii="Times New Roman" w:hAnsi="Times New Roman"/>
          <w:iCs/>
          <w:sz w:val="24"/>
          <w:szCs w:val="24"/>
        </w:rPr>
      </w:pPr>
      <w:bookmarkStart w:id="4" w:name="_Hlk43127687"/>
      <w:r>
        <w:rPr>
          <w:rFonts w:ascii="Times New Roman" w:hAnsi="Times New Roman"/>
          <w:iCs/>
          <w:sz w:val="24"/>
          <w:szCs w:val="24"/>
        </w:rPr>
        <w:t xml:space="preserve">            Esant dabartiniam teisniam reguliavimui vaistiniai preparatai,</w:t>
      </w:r>
      <w:r w:rsidR="002330EE">
        <w:rPr>
          <w:rFonts w:ascii="Times New Roman" w:hAnsi="Times New Roman"/>
          <w:iCs/>
          <w:sz w:val="24"/>
          <w:szCs w:val="24"/>
        </w:rPr>
        <w:t xml:space="preserve"> kurie turi pridėtinę klinikinę vertę, tačiau </w:t>
      </w:r>
      <w:r>
        <w:rPr>
          <w:rFonts w:ascii="Times New Roman" w:hAnsi="Times New Roman"/>
          <w:iCs/>
          <w:sz w:val="24"/>
          <w:szCs w:val="24"/>
        </w:rPr>
        <w:t xml:space="preserve">gydymo kuriais kaštų kompensavimas viršija sveikatos apsaugos ministro patvirtintus referencinės naudingumo vertės dydžius </w:t>
      </w:r>
      <w:r w:rsidR="00462841">
        <w:rPr>
          <w:rFonts w:ascii="Times New Roman" w:hAnsi="Times New Roman"/>
          <w:iCs/>
          <w:sz w:val="24"/>
          <w:szCs w:val="24"/>
        </w:rPr>
        <w:t xml:space="preserve">(vadinamuosius </w:t>
      </w:r>
      <w:r>
        <w:rPr>
          <w:rFonts w:ascii="Times New Roman" w:hAnsi="Times New Roman"/>
          <w:iCs/>
          <w:sz w:val="24"/>
          <w:szCs w:val="24"/>
        </w:rPr>
        <w:t>slenksčius</w:t>
      </w:r>
      <w:r w:rsidR="00462841">
        <w:rPr>
          <w:rFonts w:ascii="Times New Roman" w:hAnsi="Times New Roman"/>
          <w:iCs/>
          <w:sz w:val="24"/>
          <w:szCs w:val="24"/>
        </w:rPr>
        <w:t>), į kompensavimo sąrašus nebūtų įtraukiami. Kadangi tokių vaistinių preparatų kompensavimas sąlygotų didžiulę finansinę naštą PSDF, o tuo pačiu ir valstybės biudžetui, tikslinga, kad toks sprendimas nebūtų priimamas sveikatos apsaugos ministro vienasmeniškai, o jam pritartų Vyriausybė.</w:t>
      </w:r>
    </w:p>
    <w:bookmarkEnd w:id="4"/>
    <w:p w14:paraId="6157717E" w14:textId="77777777" w:rsidR="0052577C" w:rsidRDefault="0052577C" w:rsidP="0052577C">
      <w:pPr>
        <w:spacing w:after="0" w:line="240" w:lineRule="auto"/>
        <w:ind w:firstLine="709"/>
        <w:jc w:val="both"/>
        <w:rPr>
          <w:rFonts w:ascii="Times New Roman" w:hAnsi="Times New Roman"/>
          <w:sz w:val="24"/>
          <w:szCs w:val="24"/>
        </w:rPr>
      </w:pPr>
    </w:p>
    <w:p w14:paraId="5D19F336" w14:textId="394B505E" w:rsidR="00C275AA" w:rsidRPr="0052577C" w:rsidRDefault="00C275AA" w:rsidP="0052577C">
      <w:pPr>
        <w:spacing w:after="0" w:line="240" w:lineRule="auto"/>
        <w:ind w:firstLine="709"/>
        <w:jc w:val="both"/>
        <w:rPr>
          <w:rFonts w:ascii="Times New Roman" w:hAnsi="Times New Roman"/>
          <w:sz w:val="24"/>
          <w:szCs w:val="24"/>
        </w:rPr>
      </w:pPr>
      <w:r w:rsidRPr="006D37E4">
        <w:rPr>
          <w:rFonts w:ascii="Times New Roman" w:hAnsi="Times New Roman"/>
          <w:b/>
          <w:bCs/>
          <w:sz w:val="24"/>
          <w:szCs w:val="24"/>
        </w:rPr>
        <w:t>2. Įstatymo projekto iniciatoriai (institucija, asmenys ar piliečių įgalioti atstovai) ir rengėjai</w:t>
      </w:r>
    </w:p>
    <w:p w14:paraId="4794426C" w14:textId="77777777" w:rsidR="00C275AA" w:rsidRPr="00D5169C" w:rsidRDefault="00C275AA" w:rsidP="006D37E4">
      <w:pPr>
        <w:spacing w:after="0" w:line="240" w:lineRule="auto"/>
        <w:ind w:firstLine="709"/>
        <w:jc w:val="both"/>
        <w:rPr>
          <w:rFonts w:ascii="Times New Roman" w:hAnsi="Times New Roman"/>
          <w:sz w:val="24"/>
          <w:szCs w:val="24"/>
        </w:rPr>
      </w:pPr>
      <w:r w:rsidRPr="006D37E4">
        <w:rPr>
          <w:rFonts w:ascii="Times New Roman" w:hAnsi="Times New Roman"/>
          <w:sz w:val="24"/>
          <w:szCs w:val="24"/>
        </w:rPr>
        <w:t>Įstatym</w:t>
      </w:r>
      <w:r>
        <w:rPr>
          <w:rFonts w:ascii="Times New Roman" w:hAnsi="Times New Roman"/>
          <w:sz w:val="24"/>
          <w:szCs w:val="24"/>
        </w:rPr>
        <w:t>o</w:t>
      </w:r>
      <w:r w:rsidRPr="006D37E4">
        <w:rPr>
          <w:rFonts w:ascii="Times New Roman" w:hAnsi="Times New Roman"/>
          <w:sz w:val="24"/>
          <w:szCs w:val="24"/>
        </w:rPr>
        <w:t xml:space="preserve"> projekt</w:t>
      </w:r>
      <w:r>
        <w:rPr>
          <w:rFonts w:ascii="Times New Roman" w:hAnsi="Times New Roman"/>
          <w:sz w:val="24"/>
          <w:szCs w:val="24"/>
        </w:rPr>
        <w:t>ą</w:t>
      </w:r>
      <w:r w:rsidRPr="006D37E4">
        <w:rPr>
          <w:rFonts w:ascii="Times New Roman" w:hAnsi="Times New Roman"/>
          <w:sz w:val="24"/>
          <w:szCs w:val="24"/>
        </w:rPr>
        <w:t xml:space="preserve"> parengė </w:t>
      </w:r>
      <w:r w:rsidRPr="00D5169C">
        <w:rPr>
          <w:rFonts w:ascii="Times New Roman" w:hAnsi="Times New Roman"/>
          <w:sz w:val="24"/>
          <w:szCs w:val="24"/>
        </w:rPr>
        <w:t xml:space="preserve">Lietuvos Respublikos sveikatos apsaugos ministerijos Farmacijos </w:t>
      </w:r>
      <w:r>
        <w:rPr>
          <w:rFonts w:ascii="Times New Roman" w:hAnsi="Times New Roman"/>
          <w:sz w:val="24"/>
          <w:szCs w:val="24"/>
        </w:rPr>
        <w:t>politikos skyriaus (laikinai vykdanti skyriaus vedėjo funkcijas Anželika Oraitė</w:t>
      </w:r>
      <w:r w:rsidRPr="00D5169C">
        <w:rPr>
          <w:rFonts w:ascii="Times New Roman" w:hAnsi="Times New Roman"/>
          <w:sz w:val="24"/>
          <w:szCs w:val="24"/>
        </w:rPr>
        <w:t xml:space="preserve"> (tel. (8</w:t>
      </w:r>
      <w:r>
        <w:rPr>
          <w:rFonts w:ascii="Times New Roman" w:hAnsi="Times New Roman"/>
          <w:sz w:val="24"/>
          <w:szCs w:val="24"/>
        </w:rPr>
        <w:t xml:space="preserve"> </w:t>
      </w:r>
      <w:r w:rsidRPr="00D5169C">
        <w:rPr>
          <w:rFonts w:ascii="Times New Roman" w:hAnsi="Times New Roman"/>
          <w:sz w:val="24"/>
          <w:szCs w:val="24"/>
        </w:rPr>
        <w:t>5)264</w:t>
      </w:r>
      <w:r>
        <w:rPr>
          <w:rFonts w:ascii="Times New Roman" w:hAnsi="Times New Roman"/>
          <w:sz w:val="24"/>
          <w:szCs w:val="24"/>
        </w:rPr>
        <w:t xml:space="preserve"> </w:t>
      </w:r>
      <w:r w:rsidRPr="00D5169C">
        <w:rPr>
          <w:rFonts w:ascii="Times New Roman" w:hAnsi="Times New Roman"/>
          <w:sz w:val="24"/>
          <w:szCs w:val="24"/>
        </w:rPr>
        <w:t>875</w:t>
      </w:r>
      <w:r>
        <w:rPr>
          <w:rFonts w:ascii="Times New Roman" w:hAnsi="Times New Roman"/>
          <w:sz w:val="24"/>
          <w:szCs w:val="24"/>
        </w:rPr>
        <w:t>3</w:t>
      </w:r>
      <w:r w:rsidRPr="00D5169C">
        <w:rPr>
          <w:rFonts w:ascii="Times New Roman" w:hAnsi="Times New Roman"/>
          <w:sz w:val="24"/>
          <w:szCs w:val="24"/>
        </w:rPr>
        <w:t xml:space="preserve">) </w:t>
      </w:r>
      <w:r>
        <w:rPr>
          <w:rFonts w:ascii="Times New Roman" w:hAnsi="Times New Roman"/>
          <w:sz w:val="24"/>
          <w:szCs w:val="24"/>
        </w:rPr>
        <w:t xml:space="preserve"> patarėja </w:t>
      </w:r>
      <w:r w:rsidRPr="00D5169C">
        <w:rPr>
          <w:rFonts w:ascii="Times New Roman" w:hAnsi="Times New Roman"/>
          <w:sz w:val="24"/>
          <w:szCs w:val="24"/>
        </w:rPr>
        <w:t>Vilma Meldžiukaitė (tel. (8 5) 264 8753).</w:t>
      </w:r>
    </w:p>
    <w:p w14:paraId="1DC500FA" w14:textId="77777777" w:rsidR="00C275AA" w:rsidRPr="006D37E4" w:rsidRDefault="00C275AA" w:rsidP="006D37E4">
      <w:pPr>
        <w:spacing w:after="0" w:line="240" w:lineRule="auto"/>
        <w:ind w:firstLine="709"/>
        <w:jc w:val="both"/>
        <w:rPr>
          <w:rFonts w:ascii="Times New Roman" w:hAnsi="Times New Roman"/>
          <w:sz w:val="24"/>
          <w:szCs w:val="24"/>
        </w:rPr>
      </w:pPr>
    </w:p>
    <w:p w14:paraId="29C34532" w14:textId="77777777" w:rsidR="00C275AA" w:rsidRPr="006D37E4"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t>3. Kaip šiuo metu yra reguliuojami įstatymo projekte aptarti teisiniai santykiai</w:t>
      </w:r>
    </w:p>
    <w:p w14:paraId="434268DA" w14:textId="77777777" w:rsidR="00C275AA" w:rsidRDefault="00C275AA" w:rsidP="00A428D0">
      <w:pPr>
        <w:spacing w:after="0" w:line="240" w:lineRule="auto"/>
        <w:ind w:firstLine="709"/>
        <w:jc w:val="both"/>
        <w:rPr>
          <w:rFonts w:ascii="TimesLT" w:hAnsi="TimesLT" w:cs="TimesLT"/>
          <w:sz w:val="24"/>
          <w:szCs w:val="24"/>
        </w:rPr>
      </w:pPr>
    </w:p>
    <w:p w14:paraId="65BD5D4B" w14:textId="6109532F" w:rsidR="00C275AA" w:rsidRPr="005568D2" w:rsidRDefault="00C275AA" w:rsidP="005568D2">
      <w:pPr>
        <w:spacing w:after="0" w:line="240" w:lineRule="auto"/>
        <w:ind w:firstLine="851"/>
        <w:jc w:val="both"/>
        <w:rPr>
          <w:rFonts w:ascii="Times New Roman" w:hAnsi="Times New Roman"/>
          <w:sz w:val="24"/>
          <w:szCs w:val="24"/>
          <w:lang w:eastAsia="lt-LT"/>
        </w:rPr>
      </w:pPr>
      <w:r w:rsidRPr="002E6B47">
        <w:rPr>
          <w:rFonts w:ascii="Times New Roman" w:hAnsi="Times New Roman"/>
          <w:sz w:val="24"/>
          <w:szCs w:val="24"/>
        </w:rPr>
        <w:t>Šiuo metu Farmacijos įstatymo 58 straipsnio 4 dalyje yra nustatyta, kad sprendimus siūlyti vaistinius preparatus įrašyti ar neįrašyti į kompensavimo sąrašus priima sveikatos apsaugos ministro sudaryta Vaistinių preparatų ir medicinos pagalbos priemonių kompensavimo komisija</w:t>
      </w:r>
      <w:r>
        <w:rPr>
          <w:rFonts w:ascii="Times New Roman" w:hAnsi="Times New Roman"/>
          <w:sz w:val="24"/>
          <w:szCs w:val="24"/>
        </w:rPr>
        <w:t xml:space="preserve"> (toliau –</w:t>
      </w:r>
      <w:r w:rsidRPr="002E6B47">
        <w:rPr>
          <w:rFonts w:ascii="Times New Roman" w:hAnsi="Times New Roman"/>
          <w:sz w:val="24"/>
          <w:szCs w:val="24"/>
        </w:rPr>
        <w:t xml:space="preserve"> </w:t>
      </w:r>
      <w:r>
        <w:rPr>
          <w:rFonts w:ascii="Times New Roman" w:hAnsi="Times New Roman"/>
          <w:sz w:val="24"/>
          <w:szCs w:val="24"/>
        </w:rPr>
        <w:t>K</w:t>
      </w:r>
      <w:r w:rsidRPr="002E6B47">
        <w:rPr>
          <w:rFonts w:ascii="Times New Roman" w:hAnsi="Times New Roman"/>
          <w:sz w:val="24"/>
          <w:szCs w:val="24"/>
        </w:rPr>
        <w:t>omisija</w:t>
      </w:r>
      <w:r>
        <w:rPr>
          <w:rFonts w:ascii="Times New Roman" w:hAnsi="Times New Roman"/>
          <w:sz w:val="24"/>
          <w:szCs w:val="24"/>
        </w:rPr>
        <w:t>)</w:t>
      </w:r>
      <w:r w:rsidRPr="002E6B47">
        <w:rPr>
          <w:rFonts w:ascii="Times New Roman" w:hAnsi="Times New Roman"/>
          <w:sz w:val="24"/>
          <w:szCs w:val="24"/>
        </w:rPr>
        <w:t>. Vadovaujantis nurodytu Farmacijos įstatymo straipsniu, Lietuvos Respublikos sveikatos apsaugos ministro 2002 m. balandžio 5 d. įsakymu Nr. 159  „Dėl Vaistinių preparatų ir medicinos pagalbos priemonių įrašymo į kompensavimo sąrašus ir jų keitimo tvarkos aprašo patvirtinimo“ (toliau</w:t>
      </w:r>
      <w:r w:rsidR="0052577C">
        <w:rPr>
          <w:rFonts w:ascii="Times New Roman" w:hAnsi="Times New Roman"/>
          <w:sz w:val="24"/>
          <w:szCs w:val="24"/>
        </w:rPr>
        <w:t xml:space="preserve"> </w:t>
      </w:r>
      <w:r w:rsidRPr="002E6B47">
        <w:rPr>
          <w:rFonts w:ascii="Times New Roman" w:hAnsi="Times New Roman"/>
          <w:sz w:val="24"/>
          <w:szCs w:val="24"/>
        </w:rPr>
        <w:t xml:space="preserve">– Įsakymas Nr. 159) yra patvirtinta vaistinių preparatų įrašymo į kompensavimo sąrašus tvarka, nustatanti paraiškų įrašyti vaistinius preparatus į kompensavimo sąrašus teikimo, jų vertinimo ir sprendimų dėl jų priėmimo reikalavimus. </w:t>
      </w:r>
      <w:r w:rsidRPr="002E6B47">
        <w:rPr>
          <w:rFonts w:ascii="Times New Roman" w:hAnsi="Times New Roman"/>
          <w:sz w:val="24"/>
          <w:szCs w:val="24"/>
          <w:lang w:eastAsia="lt-LT"/>
        </w:rPr>
        <w:t>2019 m. liepos mėn. įsigaliojus Įsakymo Nr. 159 pakeitimams</w:t>
      </w:r>
      <w:r>
        <w:rPr>
          <w:rFonts w:ascii="Times New Roman" w:hAnsi="Times New Roman"/>
          <w:sz w:val="24"/>
          <w:szCs w:val="24"/>
          <w:lang w:eastAsia="lt-LT"/>
        </w:rPr>
        <w:t>,</w:t>
      </w:r>
      <w:r w:rsidRPr="002E6B47">
        <w:rPr>
          <w:rFonts w:ascii="Times New Roman" w:hAnsi="Times New Roman"/>
          <w:sz w:val="24"/>
          <w:szCs w:val="24"/>
          <w:lang w:eastAsia="lt-LT"/>
        </w:rPr>
        <w:t xml:space="preserve">  įteisinus</w:t>
      </w:r>
      <w:r>
        <w:rPr>
          <w:rFonts w:ascii="Times New Roman" w:hAnsi="Times New Roman"/>
          <w:sz w:val="24"/>
          <w:szCs w:val="24"/>
          <w:lang w:eastAsia="lt-LT"/>
        </w:rPr>
        <w:t>iems</w:t>
      </w:r>
      <w:r w:rsidRPr="002E6B47">
        <w:rPr>
          <w:rFonts w:ascii="Times New Roman" w:hAnsi="Times New Roman"/>
          <w:sz w:val="24"/>
          <w:szCs w:val="24"/>
          <w:lang w:eastAsia="lt-LT"/>
        </w:rPr>
        <w:t xml:space="preserve"> sveikatos technologijų, susijusių su vaistiniais preparatais</w:t>
      </w:r>
      <w:r>
        <w:rPr>
          <w:rFonts w:ascii="Times New Roman" w:hAnsi="Times New Roman"/>
          <w:sz w:val="24"/>
          <w:szCs w:val="24"/>
          <w:lang w:eastAsia="lt-LT"/>
        </w:rPr>
        <w:t>,</w:t>
      </w:r>
      <w:r w:rsidRPr="002E6B47">
        <w:rPr>
          <w:rFonts w:ascii="Times New Roman" w:hAnsi="Times New Roman"/>
          <w:sz w:val="24"/>
          <w:szCs w:val="24"/>
          <w:lang w:eastAsia="lt-LT"/>
        </w:rPr>
        <w:t xml:space="preserve"> vertinim</w:t>
      </w:r>
      <w:r>
        <w:rPr>
          <w:rFonts w:ascii="Times New Roman" w:hAnsi="Times New Roman"/>
          <w:sz w:val="24"/>
          <w:szCs w:val="24"/>
          <w:lang w:eastAsia="lt-LT"/>
        </w:rPr>
        <w:t>ą, ir Lietuvos Respublikos sveikatos apsaugos ministro 2020 m. vasario 12 d. įsakymu Nr. V-158 (toliau – Įsakymas Nr. V-158) pat</w:t>
      </w:r>
      <w:r w:rsidRPr="002E6B47">
        <w:rPr>
          <w:rFonts w:ascii="Times New Roman" w:hAnsi="Times New Roman"/>
          <w:sz w:val="24"/>
          <w:szCs w:val="24"/>
          <w:lang w:eastAsia="lt-LT"/>
        </w:rPr>
        <w:t>v</w:t>
      </w:r>
      <w:r>
        <w:rPr>
          <w:rFonts w:ascii="Times New Roman" w:hAnsi="Times New Roman"/>
          <w:sz w:val="24"/>
          <w:szCs w:val="24"/>
          <w:lang w:eastAsia="lt-LT"/>
        </w:rPr>
        <w:t>irtinus referencinės naudingumo vertės dydžius, referencinė naudingumo vertė</w:t>
      </w:r>
      <w:r w:rsidRPr="00FB6CCE">
        <w:rPr>
          <w:rFonts w:ascii="Times New Roman" w:hAnsi="Times New Roman"/>
          <w:sz w:val="24"/>
          <w:szCs w:val="24"/>
        </w:rPr>
        <w:t xml:space="preserve"> </w:t>
      </w:r>
      <w:r>
        <w:rPr>
          <w:rFonts w:ascii="Times New Roman" w:hAnsi="Times New Roman"/>
          <w:sz w:val="24"/>
          <w:szCs w:val="24"/>
        </w:rPr>
        <w:t xml:space="preserve">(vadinamasis slenkstis) </w:t>
      </w:r>
      <w:r w:rsidR="00462841">
        <w:rPr>
          <w:rFonts w:ascii="Times New Roman" w:hAnsi="Times New Roman"/>
          <w:sz w:val="24"/>
          <w:szCs w:val="24"/>
        </w:rPr>
        <w:t>yra</w:t>
      </w:r>
      <w:r w:rsidRPr="002E6B47">
        <w:rPr>
          <w:rFonts w:ascii="Times New Roman" w:hAnsi="Times New Roman"/>
          <w:sz w:val="24"/>
          <w:szCs w:val="24"/>
        </w:rPr>
        <w:t xml:space="preserve"> esminis kriterijus </w:t>
      </w:r>
      <w:r>
        <w:rPr>
          <w:rFonts w:ascii="Times New Roman" w:hAnsi="Times New Roman"/>
          <w:sz w:val="24"/>
          <w:szCs w:val="24"/>
        </w:rPr>
        <w:t>vertinimą atliekančiai institucijai (</w:t>
      </w:r>
      <w:r w:rsidRPr="002E6B47">
        <w:rPr>
          <w:rFonts w:ascii="Times New Roman" w:hAnsi="Times New Roman"/>
          <w:sz w:val="24"/>
          <w:szCs w:val="24"/>
          <w:lang w:eastAsia="lt-LT"/>
        </w:rPr>
        <w:t>Valstybin</w:t>
      </w:r>
      <w:r>
        <w:rPr>
          <w:rFonts w:ascii="Times New Roman" w:hAnsi="Times New Roman"/>
          <w:sz w:val="24"/>
          <w:szCs w:val="24"/>
          <w:lang w:eastAsia="lt-LT"/>
        </w:rPr>
        <w:t>ei</w:t>
      </w:r>
      <w:r w:rsidRPr="002E6B47">
        <w:rPr>
          <w:rFonts w:ascii="Times New Roman" w:hAnsi="Times New Roman"/>
          <w:sz w:val="24"/>
          <w:szCs w:val="24"/>
          <w:lang w:eastAsia="lt-LT"/>
        </w:rPr>
        <w:t xml:space="preserve"> vaistų kontrolės tarnyb</w:t>
      </w:r>
      <w:r>
        <w:rPr>
          <w:rFonts w:ascii="Times New Roman" w:hAnsi="Times New Roman"/>
          <w:sz w:val="24"/>
          <w:szCs w:val="24"/>
          <w:lang w:eastAsia="lt-LT"/>
        </w:rPr>
        <w:t>ai</w:t>
      </w:r>
      <w:r w:rsidRPr="002E6B47">
        <w:rPr>
          <w:rFonts w:ascii="Times New Roman" w:hAnsi="Times New Roman"/>
          <w:sz w:val="24"/>
          <w:szCs w:val="24"/>
          <w:lang w:eastAsia="lt-LT"/>
        </w:rPr>
        <w:t xml:space="preserve"> prie Lietuvos Respublikos sveikatos apsaugos ministerijos</w:t>
      </w:r>
      <w:r>
        <w:rPr>
          <w:rFonts w:ascii="Times New Roman" w:hAnsi="Times New Roman"/>
          <w:sz w:val="24"/>
          <w:szCs w:val="24"/>
          <w:lang w:eastAsia="lt-LT"/>
        </w:rPr>
        <w:t xml:space="preserve"> (toliau</w:t>
      </w:r>
      <w:r w:rsidR="0052577C">
        <w:rPr>
          <w:rFonts w:ascii="Times New Roman" w:hAnsi="Times New Roman"/>
          <w:sz w:val="24"/>
          <w:szCs w:val="24"/>
          <w:lang w:eastAsia="lt-LT"/>
        </w:rPr>
        <w:t xml:space="preserve"> </w:t>
      </w:r>
      <w:r>
        <w:rPr>
          <w:rFonts w:ascii="Times New Roman" w:hAnsi="Times New Roman"/>
          <w:sz w:val="24"/>
          <w:szCs w:val="24"/>
          <w:lang w:eastAsia="lt-LT"/>
        </w:rPr>
        <w:t xml:space="preserve">– Tarnyba) </w:t>
      </w:r>
      <w:r w:rsidRPr="002E6B47">
        <w:rPr>
          <w:rFonts w:ascii="Times New Roman" w:hAnsi="Times New Roman"/>
          <w:sz w:val="24"/>
          <w:szCs w:val="24"/>
        </w:rPr>
        <w:t xml:space="preserve">teikiant vertinimo išvadas bei rekomendacijas </w:t>
      </w:r>
      <w:r>
        <w:rPr>
          <w:rFonts w:ascii="Times New Roman" w:hAnsi="Times New Roman"/>
          <w:sz w:val="24"/>
          <w:szCs w:val="24"/>
        </w:rPr>
        <w:t>K</w:t>
      </w:r>
      <w:r w:rsidRPr="002E6B47">
        <w:rPr>
          <w:rFonts w:ascii="Times New Roman" w:hAnsi="Times New Roman"/>
          <w:sz w:val="24"/>
          <w:szCs w:val="24"/>
        </w:rPr>
        <w:t xml:space="preserve">omisijai dėl vaistinio preparato kompensavimo tikslingumo. </w:t>
      </w:r>
    </w:p>
    <w:p w14:paraId="2CB0E7E1" w14:textId="74449E9B" w:rsidR="00C275AA" w:rsidRPr="00596CF5" w:rsidRDefault="00462841" w:rsidP="00F44329">
      <w:pPr>
        <w:pStyle w:val="prastasiniatinklio"/>
        <w:spacing w:before="0" w:beforeAutospacing="0" w:after="0" w:afterAutospacing="0"/>
        <w:ind w:firstLine="851"/>
        <w:jc w:val="both"/>
        <w:rPr>
          <w:kern w:val="24"/>
        </w:rPr>
      </w:pPr>
      <w:r>
        <w:t>Vaistinio preparato r</w:t>
      </w:r>
      <w:r w:rsidR="00C275AA" w:rsidRPr="00596CF5">
        <w:t xml:space="preserve">eferencinė naudingumo vertė yra </w:t>
      </w:r>
      <w:r w:rsidR="00C275AA" w:rsidRPr="00596CF5">
        <w:rPr>
          <w:kern w:val="24"/>
        </w:rPr>
        <w:t>pinigine verte išreikštas vaistinio preparato kaštų naudingumo analizės įprastinio atvejo rezultato palyginamasis įvertis. Šis įvertis atspindi, kiek kainuoja vieni papildomai sukuriami kokybiški gyvenimo metai, susiejant gydymo vaist</w:t>
      </w:r>
      <w:r w:rsidR="00C275AA">
        <w:rPr>
          <w:kern w:val="24"/>
        </w:rPr>
        <w:t>iniais preparatais</w:t>
      </w:r>
      <w:r w:rsidR="00C275AA" w:rsidRPr="00596CF5">
        <w:rPr>
          <w:kern w:val="24"/>
        </w:rPr>
        <w:t xml:space="preserve"> ar kitokiomis intervencijomis kaštus su gydymo rezultatais. Referencinė kaštų naudingumo vertė yra apskaičiuojama įvertinus naujo vais</w:t>
      </w:r>
      <w:r w:rsidR="00C275AA">
        <w:rPr>
          <w:kern w:val="24"/>
        </w:rPr>
        <w:t>tinio preparato</w:t>
      </w:r>
      <w:r w:rsidR="00C275AA" w:rsidRPr="00596CF5">
        <w:rPr>
          <w:kern w:val="24"/>
        </w:rPr>
        <w:t xml:space="preserve"> ir dabar taikomo </w:t>
      </w:r>
      <w:r w:rsidR="00C275AA">
        <w:rPr>
          <w:kern w:val="24"/>
        </w:rPr>
        <w:t>gydymo</w:t>
      </w:r>
      <w:r w:rsidR="00C275AA" w:rsidRPr="00596CF5">
        <w:rPr>
          <w:kern w:val="24"/>
        </w:rPr>
        <w:t xml:space="preserve"> </w:t>
      </w:r>
      <w:r w:rsidR="00C275AA" w:rsidRPr="00596CF5">
        <w:rPr>
          <w:kern w:val="24"/>
        </w:rPr>
        <w:lastRenderedPageBreak/>
        <w:t>kainas bei kokybiškus gyvenimo metus, kuriuos sukuria dabar taikoma</w:t>
      </w:r>
      <w:r w:rsidR="00C275AA">
        <w:rPr>
          <w:kern w:val="24"/>
        </w:rPr>
        <w:t>s gydymas</w:t>
      </w:r>
      <w:r w:rsidR="00C275AA" w:rsidRPr="00596CF5">
        <w:rPr>
          <w:kern w:val="24"/>
        </w:rPr>
        <w:t xml:space="preserve"> ir naujai siūlomas kompensuoti vaist</w:t>
      </w:r>
      <w:r w:rsidR="00C275AA">
        <w:rPr>
          <w:kern w:val="24"/>
        </w:rPr>
        <w:t>inis preparatas</w:t>
      </w:r>
      <w:r w:rsidR="00C275AA" w:rsidRPr="00596CF5">
        <w:rPr>
          <w:kern w:val="24"/>
        </w:rPr>
        <w:t xml:space="preserve">. </w:t>
      </w:r>
    </w:p>
    <w:p w14:paraId="19BC7038" w14:textId="2A5AAB22" w:rsidR="00C275AA" w:rsidRDefault="00C275AA" w:rsidP="00F375D6">
      <w:pPr>
        <w:pStyle w:val="Sraopastraipa"/>
        <w:tabs>
          <w:tab w:val="left" w:pos="851"/>
          <w:tab w:val="left" w:pos="1276"/>
        </w:tabs>
        <w:spacing w:line="240" w:lineRule="auto"/>
        <w:ind w:left="0" w:firstLine="851"/>
        <w:jc w:val="both"/>
        <w:rPr>
          <w:rFonts w:ascii="Times New Roman" w:hAnsi="Times New Roman"/>
          <w:iCs/>
          <w:sz w:val="24"/>
          <w:szCs w:val="24"/>
        </w:rPr>
      </w:pPr>
      <w:r w:rsidRPr="00840461">
        <w:rPr>
          <w:rFonts w:ascii="Times New Roman" w:hAnsi="Times New Roman"/>
          <w:sz w:val="24"/>
          <w:szCs w:val="24"/>
        </w:rPr>
        <w:t>Įsakyme Nr. V-158 referencinės naudingumo vertės dydis nustatytas atsižvelgiant į ligos naštą</w:t>
      </w:r>
      <w:r>
        <w:rPr>
          <w:rFonts w:ascii="Times New Roman" w:hAnsi="Times New Roman"/>
          <w:sz w:val="24"/>
          <w:szCs w:val="24"/>
        </w:rPr>
        <w:t>.</w:t>
      </w:r>
      <w:r w:rsidRPr="00840461">
        <w:rPr>
          <w:rFonts w:ascii="Times New Roman" w:hAnsi="Times New Roman"/>
          <w:sz w:val="24"/>
          <w:szCs w:val="24"/>
        </w:rPr>
        <w:t xml:space="preserve"> </w:t>
      </w:r>
      <w:r w:rsidRPr="00840461">
        <w:rPr>
          <w:rFonts w:ascii="Times New Roman" w:hAnsi="Times New Roman"/>
          <w:iCs/>
          <w:sz w:val="24"/>
          <w:szCs w:val="24"/>
        </w:rPr>
        <w:t>Ligos našta –  tai siūlomą kompensuoti vaistinio preparato indikaciją atitinkančių pacientų šiuo metu esamas gyvenimo trukmės ir gyvenimo kokybės praradimas, nustatytas pagal Tarnybos parengtą metodiką. Ligos našta  yra įrankis, kuris leidžia pagal pacientų, dalyvavusių siūlomo kompensuoti vaisto klinikiniame tyrime, amžiaus ir pasiskirstymo pagal lytį duomenis bei vidutinės tikėtinos likusios kokybiško gyvenimo trukmės,  esant  dabartiniam gydymui, duomenis apskaičiuoti santykinį kokybiškos gyvenimo trukmės praradimą, esant dabar taikomam gydymui. Ligos naštos apskaičiavimas gali būti taikomas visiems susirgimams, neišskiriant tam tikrų susirgimų, nes leidžia įvertinti, kiek kokybiškų gyvenimo metų praranda asmuo sirgdamas ir lėtine, ir onkologine liga.</w:t>
      </w:r>
    </w:p>
    <w:p w14:paraId="6D29C0C6" w14:textId="77777777" w:rsidR="00C275AA" w:rsidRPr="00F375D6" w:rsidRDefault="00C275AA" w:rsidP="00F375D6">
      <w:pPr>
        <w:pStyle w:val="Sraopastraipa"/>
        <w:tabs>
          <w:tab w:val="left" w:pos="851"/>
          <w:tab w:val="left" w:pos="1276"/>
        </w:tabs>
        <w:spacing w:line="240" w:lineRule="auto"/>
        <w:ind w:left="0" w:firstLine="851"/>
        <w:jc w:val="both"/>
        <w:rPr>
          <w:rFonts w:ascii="Times New Roman" w:hAnsi="Times New Roman"/>
          <w:sz w:val="24"/>
          <w:szCs w:val="24"/>
        </w:rPr>
      </w:pPr>
      <w:r w:rsidRPr="00F375D6">
        <w:rPr>
          <w:rFonts w:ascii="Times New Roman" w:hAnsi="Times New Roman"/>
          <w:iCs/>
          <w:sz w:val="24"/>
          <w:szCs w:val="24"/>
        </w:rPr>
        <w:t xml:space="preserve">Įsakyme Nr. V-158 yra nustatyta, kad esant lengvai ligos naštai </w:t>
      </w:r>
      <w:r w:rsidRPr="00F375D6">
        <w:rPr>
          <w:rFonts w:ascii="Times New Roman" w:hAnsi="Times New Roman"/>
          <w:sz w:val="24"/>
          <w:szCs w:val="24"/>
          <w:lang w:eastAsia="lt-LT"/>
        </w:rPr>
        <w:t xml:space="preserve">(dydžio reikšmė 0,1–0,49) referencinės kaštų naudingumo vertės dydis yra </w:t>
      </w:r>
      <w:r w:rsidRPr="00F375D6">
        <w:rPr>
          <w:rFonts w:ascii="Times New Roman" w:hAnsi="Times New Roman"/>
          <w:sz w:val="24"/>
          <w:szCs w:val="24"/>
        </w:rPr>
        <w:t>1 bendrasis vidaus produktas vienam gyventojui to meto kainomis (toliau – BVP) (16</w:t>
      </w:r>
      <w:r>
        <w:rPr>
          <w:rFonts w:ascii="Times New Roman" w:hAnsi="Times New Roman"/>
          <w:sz w:val="24"/>
          <w:szCs w:val="24"/>
        </w:rPr>
        <w:t xml:space="preserve"> </w:t>
      </w:r>
      <w:r w:rsidRPr="00F375D6">
        <w:rPr>
          <w:rFonts w:ascii="Times New Roman" w:hAnsi="Times New Roman"/>
          <w:sz w:val="24"/>
          <w:szCs w:val="24"/>
        </w:rPr>
        <w:t>157,5 Eur), esant vidutinei</w:t>
      </w:r>
      <w:r w:rsidRPr="00F375D6">
        <w:rPr>
          <w:rFonts w:ascii="Times New Roman" w:hAnsi="Times New Roman"/>
          <w:sz w:val="24"/>
          <w:szCs w:val="24"/>
          <w:lang w:eastAsia="lt-LT"/>
        </w:rPr>
        <w:t xml:space="preserve"> (dydžio reikšmė 0,5–0,74) – 3 BVP, o esant sunkiai (dydžio reikšmė 0,75–1) – </w:t>
      </w:r>
      <w:r w:rsidRPr="00F375D6">
        <w:rPr>
          <w:rFonts w:ascii="Times New Roman" w:hAnsi="Times New Roman"/>
          <w:sz w:val="24"/>
          <w:szCs w:val="24"/>
        </w:rPr>
        <w:t xml:space="preserve">5 BVP. </w:t>
      </w:r>
    </w:p>
    <w:p w14:paraId="75D5611D" w14:textId="241E200E" w:rsidR="00C275AA" w:rsidRPr="00A166B9" w:rsidRDefault="00C275AA" w:rsidP="00CE2460">
      <w:pPr>
        <w:pStyle w:val="Sraopastraipa"/>
        <w:tabs>
          <w:tab w:val="left" w:pos="851"/>
          <w:tab w:val="left" w:pos="1276"/>
        </w:tabs>
        <w:spacing w:line="240" w:lineRule="auto"/>
        <w:ind w:left="0" w:firstLine="851"/>
        <w:jc w:val="both"/>
        <w:rPr>
          <w:rFonts w:ascii="Times New Roman" w:hAnsi="Times New Roman"/>
          <w:sz w:val="24"/>
          <w:szCs w:val="24"/>
        </w:rPr>
      </w:pPr>
      <w:r w:rsidRPr="00F375D6">
        <w:rPr>
          <w:rFonts w:ascii="Times New Roman" w:hAnsi="Times New Roman"/>
          <w:sz w:val="24"/>
          <w:szCs w:val="24"/>
        </w:rPr>
        <w:t>Pažymėtina, jog, esant dabartiniam teisiniam</w:t>
      </w:r>
      <w:r w:rsidRPr="00EF452B">
        <w:rPr>
          <w:rFonts w:ascii="Times New Roman" w:hAnsi="Times New Roman"/>
          <w:sz w:val="24"/>
          <w:szCs w:val="24"/>
        </w:rPr>
        <w:t xml:space="preserve"> reguliavimui, </w:t>
      </w:r>
      <w:r w:rsidRPr="00EF452B">
        <w:rPr>
          <w:rFonts w:ascii="Times New Roman" w:hAnsi="Times New Roman"/>
          <w:bCs/>
          <w:sz w:val="24"/>
          <w:szCs w:val="24"/>
        </w:rPr>
        <w:t>Komisija, išnagrinėjusi Farmacijos įstatymo 58 straipsnio 2 dalyje nurodytą rekomendaciją dėl vaistinio preparato kompensavimo tikslingumo, nustato, kad siūlomo kompensuoti vaistinio preparato kaštų naudingumas neatitinka sveikatos apsaugos ministro nustatytos referencinės naudingumo vertės,</w:t>
      </w:r>
      <w:r>
        <w:rPr>
          <w:rFonts w:ascii="Times New Roman" w:hAnsi="Times New Roman"/>
          <w:bCs/>
          <w:sz w:val="24"/>
          <w:szCs w:val="24"/>
        </w:rPr>
        <w:t xml:space="preserve"> turėtų priimti sprendimą siūlyti nekompensuoti tokio vaistinio preparato. Įvertinus aplinkybę, kad gydymo tokiais vaistiniais preparatais kaštų kompensavimas turėtų labai didelę įtaką </w:t>
      </w:r>
      <w:r w:rsidR="00462841">
        <w:rPr>
          <w:rFonts w:ascii="Times New Roman" w:hAnsi="Times New Roman"/>
          <w:bCs/>
          <w:sz w:val="24"/>
          <w:szCs w:val="24"/>
        </w:rPr>
        <w:t xml:space="preserve">ne tik </w:t>
      </w:r>
      <w:r>
        <w:rPr>
          <w:rFonts w:ascii="Times New Roman" w:hAnsi="Times New Roman"/>
          <w:bCs/>
          <w:sz w:val="24"/>
          <w:szCs w:val="24"/>
        </w:rPr>
        <w:t>PSDF</w:t>
      </w:r>
      <w:r w:rsidR="00462841">
        <w:rPr>
          <w:rFonts w:ascii="Times New Roman" w:hAnsi="Times New Roman"/>
          <w:bCs/>
          <w:sz w:val="24"/>
          <w:szCs w:val="24"/>
        </w:rPr>
        <w:t>, bet ir valstybės</w:t>
      </w:r>
      <w:r>
        <w:rPr>
          <w:rFonts w:ascii="Times New Roman" w:hAnsi="Times New Roman"/>
          <w:bCs/>
          <w:sz w:val="24"/>
          <w:szCs w:val="24"/>
        </w:rPr>
        <w:t xml:space="preserve"> biudžetui, sprendimai dėl jų kompensavimo turėtų būti priimami aukštesniu negu sveikatos apsaugos ministro lygiu.</w:t>
      </w:r>
    </w:p>
    <w:p w14:paraId="15FB990A" w14:textId="77777777" w:rsidR="00C275AA" w:rsidRPr="009F6919" w:rsidRDefault="00C275AA" w:rsidP="006D37E4">
      <w:pPr>
        <w:spacing w:after="0" w:line="240" w:lineRule="auto"/>
        <w:ind w:firstLine="709"/>
        <w:jc w:val="both"/>
        <w:rPr>
          <w:rFonts w:ascii="Times New Roman" w:hAnsi="Times New Roman"/>
          <w:b/>
          <w:bCs/>
          <w:sz w:val="24"/>
          <w:szCs w:val="24"/>
        </w:rPr>
      </w:pPr>
    </w:p>
    <w:p w14:paraId="702ABFB7" w14:textId="77777777" w:rsidR="00C275AA" w:rsidRPr="009F6919" w:rsidRDefault="00C275AA" w:rsidP="006D37E4">
      <w:pPr>
        <w:spacing w:after="0" w:line="240" w:lineRule="auto"/>
        <w:ind w:firstLine="709"/>
        <w:jc w:val="both"/>
        <w:rPr>
          <w:rFonts w:ascii="Times New Roman" w:hAnsi="Times New Roman"/>
          <w:b/>
          <w:bCs/>
          <w:sz w:val="24"/>
          <w:szCs w:val="24"/>
        </w:rPr>
      </w:pPr>
      <w:r w:rsidRPr="009F6919">
        <w:rPr>
          <w:rFonts w:ascii="Times New Roman" w:hAnsi="Times New Roman"/>
          <w:b/>
          <w:bCs/>
          <w:sz w:val="24"/>
          <w:szCs w:val="24"/>
        </w:rPr>
        <w:t>4. Kokios siūlomos naujos teisinio reguliavimo nuostatos ir kokių teigiamų rezultatų laukiama</w:t>
      </w:r>
    </w:p>
    <w:p w14:paraId="3309BA54" w14:textId="6812199C" w:rsidR="00C275AA" w:rsidRPr="006D4083" w:rsidRDefault="00C275AA" w:rsidP="00F14742">
      <w:pPr>
        <w:spacing w:after="0" w:line="240" w:lineRule="auto"/>
        <w:ind w:firstLine="851"/>
        <w:jc w:val="both"/>
        <w:rPr>
          <w:rFonts w:ascii="Times New Roman" w:hAnsi="Times New Roman" w:cs="TimesLT"/>
          <w:b/>
          <w:i/>
          <w:sz w:val="24"/>
          <w:szCs w:val="24"/>
        </w:rPr>
      </w:pPr>
      <w:r w:rsidRPr="006D4083">
        <w:rPr>
          <w:rFonts w:ascii="Times New Roman" w:hAnsi="Times New Roman" w:cs="TimesLT"/>
          <w:b/>
          <w:i/>
          <w:sz w:val="24"/>
          <w:szCs w:val="24"/>
        </w:rPr>
        <w:t>Įstatymo projektu siūlom</w:t>
      </w:r>
      <w:r w:rsidR="006D4083" w:rsidRPr="006D4083">
        <w:rPr>
          <w:rFonts w:ascii="Times New Roman" w:hAnsi="Times New Roman" w:cs="TimesLT"/>
          <w:b/>
          <w:i/>
          <w:sz w:val="24"/>
          <w:szCs w:val="24"/>
        </w:rPr>
        <w:t>a</w:t>
      </w:r>
      <w:r w:rsidRPr="006D4083">
        <w:rPr>
          <w:rFonts w:ascii="Times New Roman" w:hAnsi="Times New Roman" w:cs="TimesLT"/>
          <w:b/>
          <w:i/>
          <w:sz w:val="24"/>
          <w:szCs w:val="24"/>
        </w:rPr>
        <w:t xml:space="preserve"> priemonė:</w:t>
      </w:r>
    </w:p>
    <w:p w14:paraId="173E0342" w14:textId="6A12C9F0" w:rsidR="00C275AA" w:rsidRPr="00950EF6" w:rsidRDefault="002330EE" w:rsidP="00950EF6">
      <w:pPr>
        <w:spacing w:after="0"/>
        <w:ind w:firstLine="709"/>
        <w:jc w:val="both"/>
        <w:textAlignment w:val="center"/>
        <w:rPr>
          <w:rFonts w:ascii="Times New Roman" w:hAnsi="Times New Roman"/>
          <w:color w:val="000000"/>
          <w:sz w:val="24"/>
          <w:szCs w:val="24"/>
          <w:shd w:val="clear" w:color="auto" w:fill="FFFFFF"/>
          <w:lang w:eastAsia="lt-LT"/>
        </w:rPr>
      </w:pPr>
      <w:r w:rsidRPr="006D4083">
        <w:rPr>
          <w:rFonts w:ascii="Times New Roman" w:hAnsi="Times New Roman"/>
          <w:sz w:val="24"/>
          <w:szCs w:val="24"/>
        </w:rPr>
        <w:t xml:space="preserve">Nustatyti, kad Komisija, išnagrinėjusi </w:t>
      </w:r>
      <w:r w:rsidR="006D4083" w:rsidRPr="006D4083">
        <w:rPr>
          <w:rFonts w:ascii="Times New Roman" w:hAnsi="Times New Roman"/>
          <w:sz w:val="24"/>
          <w:szCs w:val="24"/>
        </w:rPr>
        <w:t xml:space="preserve">Tarnybos </w:t>
      </w:r>
      <w:r w:rsidRPr="006D4083">
        <w:rPr>
          <w:rFonts w:ascii="Times New Roman" w:hAnsi="Times New Roman"/>
          <w:sz w:val="24"/>
          <w:szCs w:val="24"/>
        </w:rPr>
        <w:t xml:space="preserve">rekomendaciją dėl vaistinio preparato ar medicinos pagalbos priemonės kompensavimo tikslingumo, priima sprendimą siūlyti įrašyti ar neįrašyti vaistinį preparatą ar medicinos pagalbos priemonę į </w:t>
      </w:r>
      <w:r w:rsidR="006D4083" w:rsidRPr="006D4083">
        <w:rPr>
          <w:rFonts w:ascii="Times New Roman" w:hAnsi="Times New Roman"/>
          <w:sz w:val="24"/>
          <w:szCs w:val="24"/>
        </w:rPr>
        <w:t xml:space="preserve">kompensavimo </w:t>
      </w:r>
      <w:r w:rsidRPr="006D4083">
        <w:rPr>
          <w:rFonts w:ascii="Times New Roman" w:hAnsi="Times New Roman"/>
          <w:sz w:val="24"/>
          <w:szCs w:val="24"/>
        </w:rPr>
        <w:t>sąrašus ir teikia jį sveikatos apsaugos ministrui, išskyrus, jei nustato, kad siūlomo kompensuoti vaistinio preparato kaštų naudingumas neatitinka referencinės naudingumo vertės dydžio</w:t>
      </w:r>
      <w:r w:rsidR="006D4083" w:rsidRPr="006D4083">
        <w:rPr>
          <w:rFonts w:ascii="Times New Roman" w:hAnsi="Times New Roman"/>
          <w:sz w:val="24"/>
          <w:szCs w:val="24"/>
        </w:rPr>
        <w:t>.</w:t>
      </w:r>
      <w:r w:rsidRPr="006D4083">
        <w:rPr>
          <w:rFonts w:ascii="Times New Roman" w:hAnsi="Times New Roman"/>
          <w:sz w:val="24"/>
          <w:szCs w:val="24"/>
        </w:rPr>
        <w:t xml:space="preserve"> Tokiu atveju vaistinis preparatas įrašomas į </w:t>
      </w:r>
      <w:r w:rsidR="006D4083" w:rsidRPr="006D4083">
        <w:rPr>
          <w:rFonts w:ascii="Times New Roman" w:hAnsi="Times New Roman"/>
          <w:sz w:val="24"/>
          <w:szCs w:val="24"/>
        </w:rPr>
        <w:t>kompensavimo</w:t>
      </w:r>
      <w:r w:rsidRPr="006D4083">
        <w:rPr>
          <w:rFonts w:ascii="Times New Roman" w:hAnsi="Times New Roman"/>
          <w:sz w:val="24"/>
          <w:szCs w:val="24"/>
        </w:rPr>
        <w:t xml:space="preserve"> sąrašus tik gavus Vyriausybės pritarimą.</w:t>
      </w:r>
      <w:r w:rsidR="00950EF6">
        <w:rPr>
          <w:rFonts w:ascii="Times New Roman" w:hAnsi="Times New Roman"/>
          <w:sz w:val="24"/>
          <w:szCs w:val="24"/>
        </w:rPr>
        <w:t xml:space="preserve"> </w:t>
      </w:r>
      <w:r w:rsidR="00950EF6" w:rsidRPr="00950EF6">
        <w:rPr>
          <w:rFonts w:ascii="Times New Roman" w:hAnsi="Times New Roman"/>
          <w:sz w:val="24"/>
          <w:szCs w:val="24"/>
        </w:rPr>
        <w:t>Vyriausybės pritarimas, siekiant operatyvaus reagavimo, galės būti įforminamas ne Vyriausybės posėdyje priimamu nutarimu, o Vyriausybės pasitarime priimamu protokoliniu sprendimu.</w:t>
      </w:r>
    </w:p>
    <w:p w14:paraId="391A0C29" w14:textId="77777777" w:rsidR="00950EF6" w:rsidRDefault="00950EF6" w:rsidP="006D37E4">
      <w:pPr>
        <w:spacing w:after="0" w:line="240" w:lineRule="auto"/>
        <w:ind w:firstLine="709"/>
        <w:jc w:val="both"/>
        <w:rPr>
          <w:rFonts w:ascii="Times New Roman" w:hAnsi="Times New Roman" w:cs="TimesLT"/>
          <w:b/>
          <w:bCs/>
          <w:i/>
          <w:sz w:val="24"/>
          <w:szCs w:val="24"/>
        </w:rPr>
      </w:pPr>
    </w:p>
    <w:p w14:paraId="410FAD2E" w14:textId="6E8D2D91" w:rsidR="00C275AA" w:rsidRPr="00B13FCC" w:rsidRDefault="00C275AA" w:rsidP="006D37E4">
      <w:pPr>
        <w:spacing w:after="0" w:line="240" w:lineRule="auto"/>
        <w:ind w:firstLine="709"/>
        <w:jc w:val="both"/>
        <w:rPr>
          <w:rFonts w:ascii="Times New Roman" w:hAnsi="Times New Roman" w:cs="TimesLT"/>
          <w:b/>
          <w:bCs/>
          <w:sz w:val="24"/>
          <w:szCs w:val="24"/>
        </w:rPr>
      </w:pPr>
      <w:r w:rsidRPr="00B13FCC">
        <w:rPr>
          <w:rFonts w:ascii="Times New Roman" w:hAnsi="Times New Roman" w:cs="TimesLT"/>
          <w:b/>
          <w:bCs/>
          <w:i/>
          <w:sz w:val="24"/>
          <w:szCs w:val="24"/>
        </w:rPr>
        <w:t>Nauda visuomenei priėmus Įstatymo projektą</w:t>
      </w:r>
      <w:r w:rsidRPr="00B13FCC">
        <w:rPr>
          <w:rFonts w:ascii="Times New Roman" w:hAnsi="Times New Roman" w:cs="TimesLT"/>
          <w:b/>
          <w:bCs/>
          <w:sz w:val="24"/>
          <w:szCs w:val="24"/>
        </w:rPr>
        <w:t>:</w:t>
      </w:r>
    </w:p>
    <w:p w14:paraId="11738C04" w14:textId="3C76891D" w:rsidR="00C275AA" w:rsidRDefault="00B13FCC" w:rsidP="006D37E4">
      <w:pPr>
        <w:spacing w:after="0" w:line="240" w:lineRule="auto"/>
        <w:ind w:firstLine="709"/>
        <w:jc w:val="both"/>
        <w:rPr>
          <w:rFonts w:ascii="Times New Roman" w:hAnsi="Times New Roman" w:cs="TimesLT"/>
          <w:sz w:val="24"/>
          <w:szCs w:val="24"/>
        </w:rPr>
      </w:pPr>
      <w:r>
        <w:rPr>
          <w:rFonts w:ascii="Times New Roman" w:hAnsi="Times New Roman" w:cs="TimesLT"/>
          <w:sz w:val="24"/>
          <w:szCs w:val="24"/>
        </w:rPr>
        <w:t>Pridėtinę klinikinę vertę turintys, tačiau l</w:t>
      </w:r>
      <w:r w:rsidR="00C275AA">
        <w:rPr>
          <w:rFonts w:ascii="Times New Roman" w:hAnsi="Times New Roman" w:cs="TimesLT"/>
          <w:sz w:val="24"/>
          <w:szCs w:val="24"/>
        </w:rPr>
        <w:t>abai brang</w:t>
      </w:r>
      <w:r>
        <w:rPr>
          <w:rFonts w:ascii="Times New Roman" w:hAnsi="Times New Roman" w:cs="TimesLT"/>
          <w:sz w:val="24"/>
          <w:szCs w:val="24"/>
        </w:rPr>
        <w:t>ū</w:t>
      </w:r>
      <w:r w:rsidR="00C275AA">
        <w:rPr>
          <w:rFonts w:ascii="Times New Roman" w:hAnsi="Times New Roman" w:cs="TimesLT"/>
          <w:sz w:val="24"/>
          <w:szCs w:val="24"/>
        </w:rPr>
        <w:t>s vaistin</w:t>
      </w:r>
      <w:r>
        <w:rPr>
          <w:rFonts w:ascii="Times New Roman" w:hAnsi="Times New Roman" w:cs="TimesLT"/>
          <w:sz w:val="24"/>
          <w:szCs w:val="24"/>
        </w:rPr>
        <w:t xml:space="preserve">iai preparatai būtų </w:t>
      </w:r>
      <w:r w:rsidR="00C275AA">
        <w:rPr>
          <w:rFonts w:ascii="Times New Roman" w:hAnsi="Times New Roman" w:cs="TimesLT"/>
          <w:sz w:val="24"/>
          <w:szCs w:val="24"/>
        </w:rPr>
        <w:t>kompensuo</w:t>
      </w:r>
      <w:r>
        <w:rPr>
          <w:rFonts w:ascii="Times New Roman" w:hAnsi="Times New Roman" w:cs="TimesLT"/>
          <w:sz w:val="24"/>
          <w:szCs w:val="24"/>
        </w:rPr>
        <w:t xml:space="preserve">jami įvertinus valstybės finansines galimybes šiuos vaistinius preparatus kompensuoti. </w:t>
      </w:r>
    </w:p>
    <w:p w14:paraId="18CF21D0" w14:textId="77777777" w:rsidR="00C275AA" w:rsidRDefault="00C275AA" w:rsidP="006D37E4">
      <w:pPr>
        <w:spacing w:after="0" w:line="240" w:lineRule="auto"/>
        <w:ind w:firstLine="709"/>
        <w:jc w:val="both"/>
        <w:rPr>
          <w:rFonts w:ascii="Times New Roman" w:hAnsi="Times New Roman" w:cs="TimesLT"/>
          <w:sz w:val="24"/>
          <w:szCs w:val="24"/>
        </w:rPr>
      </w:pPr>
    </w:p>
    <w:p w14:paraId="5D50F06B" w14:textId="77777777" w:rsidR="00C275AA" w:rsidRPr="006D37E4" w:rsidRDefault="00C275AA" w:rsidP="006D37E4">
      <w:pPr>
        <w:spacing w:after="0" w:line="240" w:lineRule="auto"/>
        <w:ind w:firstLine="709"/>
        <w:jc w:val="both"/>
        <w:rPr>
          <w:rFonts w:ascii="Times New Roman" w:hAnsi="Times New Roman"/>
          <w:b/>
          <w:bCs/>
          <w:caps/>
          <w:sz w:val="24"/>
          <w:szCs w:val="24"/>
        </w:rPr>
      </w:pPr>
      <w:r w:rsidRPr="006D37E4">
        <w:rPr>
          <w:rFonts w:ascii="Times New Roman" w:hAnsi="Times New Roman"/>
          <w:b/>
          <w:bCs/>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w:t>
      </w:r>
    </w:p>
    <w:p w14:paraId="05241A22" w14:textId="77777777" w:rsidR="00C275AA" w:rsidRPr="006D37E4" w:rsidRDefault="00C275AA" w:rsidP="006D37E4">
      <w:pPr>
        <w:spacing w:after="0" w:line="240" w:lineRule="auto"/>
        <w:ind w:firstLine="539"/>
        <w:jc w:val="both"/>
        <w:rPr>
          <w:rFonts w:ascii="TimesLT" w:hAnsi="TimesLT" w:cs="TimesLT"/>
          <w:sz w:val="24"/>
          <w:szCs w:val="24"/>
        </w:rPr>
      </w:pPr>
      <w:r w:rsidRPr="00C51982">
        <w:rPr>
          <w:rFonts w:ascii="Times New Roman" w:hAnsi="Times New Roman"/>
          <w:sz w:val="24"/>
          <w:szCs w:val="24"/>
        </w:rPr>
        <w:t>Priėmus</w:t>
      </w:r>
      <w:r>
        <w:rPr>
          <w:rFonts w:ascii="Times New Roman" w:hAnsi="Times New Roman"/>
          <w:sz w:val="24"/>
          <w:szCs w:val="24"/>
        </w:rPr>
        <w:t xml:space="preserve"> Įstatymo </w:t>
      </w:r>
      <w:r w:rsidRPr="00C51982">
        <w:rPr>
          <w:rFonts w:ascii="Times New Roman" w:hAnsi="Times New Roman"/>
          <w:sz w:val="24"/>
          <w:szCs w:val="24"/>
        </w:rPr>
        <w:t>projekt</w:t>
      </w:r>
      <w:r>
        <w:rPr>
          <w:rFonts w:ascii="Times New Roman" w:hAnsi="Times New Roman"/>
          <w:sz w:val="24"/>
          <w:szCs w:val="24"/>
        </w:rPr>
        <w:t>ą</w:t>
      </w:r>
      <w:r w:rsidRPr="00C51982">
        <w:rPr>
          <w:rFonts w:ascii="Times New Roman" w:hAnsi="Times New Roman"/>
          <w:sz w:val="24"/>
          <w:szCs w:val="24"/>
        </w:rPr>
        <w:t xml:space="preserve"> neigiamų pasekmių nenumatoma. </w:t>
      </w:r>
    </w:p>
    <w:p w14:paraId="550B34FC" w14:textId="77777777" w:rsidR="00C275AA" w:rsidRPr="006D37E4" w:rsidRDefault="00C275AA" w:rsidP="006D37E4">
      <w:pPr>
        <w:spacing w:after="0" w:line="240" w:lineRule="auto"/>
        <w:ind w:firstLine="709"/>
        <w:jc w:val="both"/>
        <w:rPr>
          <w:rFonts w:ascii="Times New Roman" w:hAnsi="Times New Roman"/>
          <w:b/>
          <w:bCs/>
          <w:sz w:val="24"/>
          <w:szCs w:val="24"/>
        </w:rPr>
      </w:pPr>
    </w:p>
    <w:p w14:paraId="29FC8EF3" w14:textId="77777777" w:rsidR="00C275AA" w:rsidRPr="006D37E4"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lastRenderedPageBreak/>
        <w:t>6. Kokią įtaką priimtas įstatymas turės kriminogeninei situacijai, korupcijai</w:t>
      </w:r>
    </w:p>
    <w:p w14:paraId="5904CD3A" w14:textId="046A9E53" w:rsidR="00C275AA" w:rsidRPr="006D37E4" w:rsidRDefault="00C275AA" w:rsidP="006D37E4">
      <w:pPr>
        <w:autoSpaceDE w:val="0"/>
        <w:autoSpaceDN w:val="0"/>
        <w:adjustRightInd w:val="0"/>
        <w:spacing w:after="0" w:line="240" w:lineRule="auto"/>
        <w:ind w:firstLine="709"/>
        <w:jc w:val="both"/>
        <w:rPr>
          <w:rFonts w:ascii="Times New Roman" w:hAnsi="Times New Roman"/>
          <w:sz w:val="24"/>
          <w:szCs w:val="24"/>
        </w:rPr>
      </w:pPr>
      <w:r w:rsidRPr="006D37E4">
        <w:rPr>
          <w:rFonts w:ascii="Times New Roman" w:hAnsi="Times New Roman"/>
          <w:sz w:val="24"/>
          <w:szCs w:val="24"/>
        </w:rPr>
        <w:t>Priimt</w:t>
      </w:r>
      <w:r>
        <w:rPr>
          <w:rFonts w:ascii="Times New Roman" w:hAnsi="Times New Roman"/>
          <w:sz w:val="24"/>
          <w:szCs w:val="24"/>
        </w:rPr>
        <w:t>as</w:t>
      </w:r>
      <w:r w:rsidRPr="006D37E4">
        <w:rPr>
          <w:rFonts w:ascii="Times New Roman" w:hAnsi="Times New Roman"/>
          <w:sz w:val="24"/>
          <w:szCs w:val="24"/>
        </w:rPr>
        <w:t xml:space="preserve"> </w:t>
      </w:r>
      <w:r>
        <w:rPr>
          <w:rFonts w:ascii="Times New Roman" w:hAnsi="Times New Roman"/>
          <w:sz w:val="24"/>
          <w:szCs w:val="24"/>
        </w:rPr>
        <w:t>Į</w:t>
      </w:r>
      <w:r w:rsidRPr="006D37E4">
        <w:rPr>
          <w:rFonts w:ascii="Times New Roman" w:hAnsi="Times New Roman"/>
          <w:sz w:val="24"/>
          <w:szCs w:val="24"/>
        </w:rPr>
        <w:t>statym</w:t>
      </w:r>
      <w:r>
        <w:rPr>
          <w:rFonts w:ascii="Times New Roman" w:hAnsi="Times New Roman"/>
          <w:sz w:val="24"/>
          <w:szCs w:val="24"/>
        </w:rPr>
        <w:t>o</w:t>
      </w:r>
      <w:r w:rsidRPr="006D37E4">
        <w:rPr>
          <w:rFonts w:ascii="Times New Roman" w:hAnsi="Times New Roman"/>
          <w:sz w:val="24"/>
          <w:szCs w:val="24"/>
        </w:rPr>
        <w:t xml:space="preserve"> projekta</w:t>
      </w:r>
      <w:r>
        <w:rPr>
          <w:rFonts w:ascii="Times New Roman" w:hAnsi="Times New Roman"/>
          <w:sz w:val="24"/>
          <w:szCs w:val="24"/>
        </w:rPr>
        <w:t>s</w:t>
      </w:r>
      <w:r w:rsidRPr="006D37E4">
        <w:rPr>
          <w:rFonts w:ascii="Times New Roman" w:hAnsi="Times New Roman"/>
          <w:sz w:val="24"/>
          <w:szCs w:val="24"/>
        </w:rPr>
        <w:t xml:space="preserve"> neigiamos įtakos kriminogeninei situacijai ir korupcijai neturės. Vadovaujantis Lietuvos Respublikos korupcijos prevencijos įstatymo Nr. IX-904 8</w:t>
      </w:r>
      <w:r>
        <w:rPr>
          <w:rFonts w:ascii="Times New Roman" w:hAnsi="Times New Roman"/>
          <w:sz w:val="24"/>
          <w:szCs w:val="24"/>
        </w:rPr>
        <w:t xml:space="preserve"> </w:t>
      </w:r>
      <w:r w:rsidRPr="006D37E4">
        <w:rPr>
          <w:rFonts w:ascii="Times New Roman" w:hAnsi="Times New Roman"/>
          <w:sz w:val="24"/>
          <w:szCs w:val="24"/>
        </w:rPr>
        <w:t>straipsnio 1</w:t>
      </w:r>
      <w:r>
        <w:rPr>
          <w:rFonts w:ascii="Times New Roman" w:hAnsi="Times New Roman"/>
          <w:sz w:val="24"/>
          <w:szCs w:val="24"/>
        </w:rPr>
        <w:t xml:space="preserve"> </w:t>
      </w:r>
      <w:r w:rsidRPr="006D37E4">
        <w:rPr>
          <w:rFonts w:ascii="Times New Roman" w:hAnsi="Times New Roman"/>
          <w:sz w:val="24"/>
          <w:szCs w:val="24"/>
        </w:rPr>
        <w:t xml:space="preserve">dalimi, </w:t>
      </w:r>
      <w:r>
        <w:rPr>
          <w:rFonts w:ascii="Times New Roman" w:hAnsi="Times New Roman"/>
          <w:sz w:val="24"/>
          <w:szCs w:val="24"/>
        </w:rPr>
        <w:t>įstatym</w:t>
      </w:r>
      <w:r w:rsidR="008E58D7">
        <w:rPr>
          <w:rFonts w:ascii="Times New Roman" w:hAnsi="Times New Roman"/>
          <w:sz w:val="24"/>
          <w:szCs w:val="24"/>
        </w:rPr>
        <w:t>o</w:t>
      </w:r>
      <w:r>
        <w:rPr>
          <w:rFonts w:ascii="Times New Roman" w:hAnsi="Times New Roman"/>
          <w:sz w:val="24"/>
          <w:szCs w:val="24"/>
        </w:rPr>
        <w:t xml:space="preserve"> projekta</w:t>
      </w:r>
      <w:r w:rsidR="008E58D7">
        <w:rPr>
          <w:rFonts w:ascii="Times New Roman" w:hAnsi="Times New Roman"/>
          <w:sz w:val="24"/>
          <w:szCs w:val="24"/>
        </w:rPr>
        <w:t>s</w:t>
      </w:r>
      <w:r w:rsidRPr="00D5169C">
        <w:rPr>
          <w:rFonts w:ascii="Times New Roman" w:hAnsi="Times New Roman"/>
          <w:sz w:val="24"/>
          <w:szCs w:val="24"/>
        </w:rPr>
        <w:t xml:space="preserve"> Sveikatos apsaugos ministerijoje buvo įvertint</w:t>
      </w:r>
      <w:r w:rsidR="008E58D7">
        <w:rPr>
          <w:rFonts w:ascii="Times New Roman" w:hAnsi="Times New Roman"/>
          <w:sz w:val="24"/>
          <w:szCs w:val="24"/>
        </w:rPr>
        <w:t>as</w:t>
      </w:r>
      <w:r w:rsidRPr="00D5169C">
        <w:rPr>
          <w:rFonts w:ascii="Times New Roman" w:hAnsi="Times New Roman"/>
          <w:sz w:val="24"/>
          <w:szCs w:val="24"/>
        </w:rPr>
        <w:t xml:space="preserve"> antikorupciniu požiūriu farmacijos </w:t>
      </w:r>
      <w:r>
        <w:rPr>
          <w:rFonts w:ascii="Times New Roman" w:hAnsi="Times New Roman"/>
          <w:sz w:val="24"/>
          <w:szCs w:val="24"/>
        </w:rPr>
        <w:t xml:space="preserve">ir medicinos </w:t>
      </w:r>
      <w:r w:rsidRPr="00D5169C">
        <w:rPr>
          <w:rFonts w:ascii="Times New Roman" w:hAnsi="Times New Roman"/>
          <w:sz w:val="24"/>
          <w:szCs w:val="24"/>
        </w:rPr>
        <w:t>srityje</w:t>
      </w:r>
      <w:r w:rsidRPr="00735A8D">
        <w:rPr>
          <w:rFonts w:ascii="Times New Roman" w:hAnsi="Times New Roman"/>
          <w:sz w:val="24"/>
          <w:szCs w:val="24"/>
        </w:rPr>
        <w:t>.</w:t>
      </w:r>
    </w:p>
    <w:p w14:paraId="284218D1" w14:textId="77777777" w:rsidR="00C275AA" w:rsidRPr="006D37E4" w:rsidRDefault="00C275AA" w:rsidP="006D37E4">
      <w:pPr>
        <w:autoSpaceDE w:val="0"/>
        <w:autoSpaceDN w:val="0"/>
        <w:adjustRightInd w:val="0"/>
        <w:spacing w:after="0" w:line="240" w:lineRule="auto"/>
        <w:ind w:firstLine="709"/>
        <w:jc w:val="both"/>
        <w:rPr>
          <w:rFonts w:ascii="TimesLT" w:hAnsi="TimesLT" w:cs="TimesLT"/>
          <w:sz w:val="24"/>
          <w:szCs w:val="24"/>
        </w:rPr>
      </w:pPr>
    </w:p>
    <w:p w14:paraId="0ABECF3D" w14:textId="77777777" w:rsidR="00C275AA" w:rsidRPr="006D37E4"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t>7. Kaip įstatymo įgyvendinimas atsilieps verslo sąlygoms ir jo plėtrai</w:t>
      </w:r>
    </w:p>
    <w:p w14:paraId="55210B4F" w14:textId="77777777" w:rsidR="00C275AA" w:rsidRPr="006D37E4" w:rsidRDefault="00C275AA" w:rsidP="006D37E4">
      <w:pPr>
        <w:spacing w:after="0" w:line="240" w:lineRule="auto"/>
        <w:ind w:firstLine="709"/>
        <w:jc w:val="both"/>
        <w:rPr>
          <w:rFonts w:ascii="TimesLT" w:hAnsi="TimesLT" w:cs="TimesLT"/>
          <w:sz w:val="24"/>
          <w:szCs w:val="24"/>
        </w:rPr>
      </w:pPr>
      <w:r>
        <w:rPr>
          <w:rFonts w:ascii="Times New Roman" w:hAnsi="Times New Roman"/>
          <w:sz w:val="24"/>
          <w:szCs w:val="24"/>
        </w:rPr>
        <w:t xml:space="preserve">Įstatymo </w:t>
      </w:r>
      <w:r w:rsidRPr="006D37E4">
        <w:rPr>
          <w:rFonts w:ascii="Times New Roman" w:hAnsi="Times New Roman"/>
          <w:sz w:val="24"/>
          <w:szCs w:val="24"/>
        </w:rPr>
        <w:t xml:space="preserve">įgyvendinimas verslo sąlygoms ir jo plėtrai </w:t>
      </w:r>
      <w:r>
        <w:rPr>
          <w:rFonts w:ascii="Times New Roman" w:hAnsi="Times New Roman"/>
          <w:sz w:val="24"/>
          <w:szCs w:val="24"/>
        </w:rPr>
        <w:t xml:space="preserve">neigiamos </w:t>
      </w:r>
      <w:r w:rsidRPr="006D37E4">
        <w:rPr>
          <w:rFonts w:ascii="Times New Roman" w:hAnsi="Times New Roman"/>
          <w:sz w:val="24"/>
          <w:szCs w:val="24"/>
        </w:rPr>
        <w:t>įtakos</w:t>
      </w:r>
      <w:r>
        <w:rPr>
          <w:rFonts w:ascii="Times New Roman" w:hAnsi="Times New Roman"/>
          <w:sz w:val="24"/>
          <w:szCs w:val="24"/>
        </w:rPr>
        <w:t xml:space="preserve"> neturės</w:t>
      </w:r>
      <w:r w:rsidRPr="006D37E4">
        <w:rPr>
          <w:rFonts w:ascii="Times New Roman" w:hAnsi="Times New Roman"/>
          <w:sz w:val="24"/>
          <w:szCs w:val="24"/>
        </w:rPr>
        <w:t xml:space="preserve">. </w:t>
      </w:r>
      <w:r>
        <w:rPr>
          <w:rFonts w:ascii="Times New Roman" w:hAnsi="Times New Roman"/>
          <w:sz w:val="24"/>
          <w:szCs w:val="24"/>
        </w:rPr>
        <w:t>Priešingai, bus aiškesnis sprendimų dėl labai brangių vaistinių preparatų kompensavimo priėmimo pagrindas, kuris sudarys sąlygas verslo subjektams tiksliau ir aiškiau planuoti savo veiksmus dėl vaistinių preparatų įtraukimo į kompensavimo sistemą.</w:t>
      </w:r>
    </w:p>
    <w:p w14:paraId="2DC40BAB" w14:textId="77777777" w:rsidR="00B13FCC" w:rsidRDefault="00B13FCC" w:rsidP="006D37E4">
      <w:pPr>
        <w:shd w:val="clear" w:color="auto" w:fill="FFFFFF"/>
        <w:spacing w:after="0" w:line="240" w:lineRule="auto"/>
        <w:ind w:firstLine="720"/>
        <w:jc w:val="both"/>
        <w:rPr>
          <w:rFonts w:ascii="Times New Roman" w:hAnsi="Times New Roman"/>
          <w:b/>
          <w:bCs/>
          <w:caps/>
          <w:sz w:val="24"/>
          <w:szCs w:val="24"/>
        </w:rPr>
      </w:pPr>
    </w:p>
    <w:p w14:paraId="6FBBBFB8" w14:textId="2A76E1E0" w:rsidR="00C275AA" w:rsidRPr="006D37E4" w:rsidRDefault="00C275AA" w:rsidP="006D37E4">
      <w:pPr>
        <w:shd w:val="clear" w:color="auto" w:fill="FFFFFF"/>
        <w:spacing w:after="0" w:line="240" w:lineRule="auto"/>
        <w:ind w:firstLine="720"/>
        <w:jc w:val="both"/>
        <w:rPr>
          <w:rFonts w:ascii="Times New Roman" w:hAnsi="Times New Roman"/>
          <w:b/>
          <w:bCs/>
          <w:color w:val="000000"/>
          <w:sz w:val="24"/>
          <w:szCs w:val="24"/>
        </w:rPr>
      </w:pPr>
      <w:r w:rsidRPr="006D37E4">
        <w:rPr>
          <w:rFonts w:ascii="Times New Roman" w:hAnsi="Times New Roman"/>
          <w:b/>
          <w:bCs/>
          <w:caps/>
          <w:sz w:val="24"/>
          <w:szCs w:val="24"/>
        </w:rPr>
        <w:t>8. Į</w:t>
      </w:r>
      <w:r w:rsidRPr="006D37E4">
        <w:rPr>
          <w:rFonts w:ascii="Times New Roman" w:hAnsi="Times New Roman"/>
          <w:b/>
          <w:bCs/>
          <w:color w:val="000000"/>
          <w:sz w:val="24"/>
          <w:szCs w:val="24"/>
        </w:rPr>
        <w:t>statymo inkorporavimas į teisinę sistemą, kokius teisės aktus būtina priimti, kokius galiojančius teisės aktus reikia pakeisti ar pripažinti netekusiais galios</w:t>
      </w:r>
    </w:p>
    <w:p w14:paraId="10B6F6E0" w14:textId="77777777" w:rsidR="00C275AA" w:rsidRDefault="00C275AA" w:rsidP="006D37E4">
      <w:pPr>
        <w:shd w:val="clear" w:color="auto" w:fill="FFFFFF"/>
        <w:spacing w:after="0" w:line="240" w:lineRule="auto"/>
        <w:ind w:firstLine="720"/>
        <w:jc w:val="both"/>
        <w:rPr>
          <w:rFonts w:ascii="Times New Roman" w:hAnsi="Times New Roman"/>
          <w:bCs/>
          <w:color w:val="000000"/>
          <w:sz w:val="24"/>
          <w:szCs w:val="24"/>
        </w:rPr>
      </w:pPr>
      <w:r w:rsidRPr="006D37E4">
        <w:rPr>
          <w:rFonts w:ascii="Times New Roman" w:hAnsi="Times New Roman"/>
          <w:bCs/>
          <w:color w:val="000000"/>
          <w:sz w:val="24"/>
          <w:szCs w:val="24"/>
        </w:rPr>
        <w:t>Priėmus įstatym</w:t>
      </w:r>
      <w:r>
        <w:rPr>
          <w:rFonts w:ascii="Times New Roman" w:hAnsi="Times New Roman"/>
          <w:bCs/>
          <w:color w:val="000000"/>
          <w:sz w:val="24"/>
          <w:szCs w:val="24"/>
        </w:rPr>
        <w:t>ą</w:t>
      </w:r>
      <w:r w:rsidRPr="006D37E4">
        <w:rPr>
          <w:rFonts w:ascii="Times New Roman" w:hAnsi="Times New Roman"/>
          <w:bCs/>
          <w:color w:val="000000"/>
          <w:sz w:val="24"/>
          <w:szCs w:val="24"/>
        </w:rPr>
        <w:t xml:space="preserve">, </w:t>
      </w:r>
      <w:r w:rsidRPr="00D5169C">
        <w:rPr>
          <w:rFonts w:ascii="Times New Roman" w:hAnsi="Times New Roman"/>
          <w:bCs/>
          <w:color w:val="000000"/>
          <w:sz w:val="24"/>
          <w:szCs w:val="24"/>
        </w:rPr>
        <w:t>kitų įstatymų keisti nereikės.</w:t>
      </w:r>
    </w:p>
    <w:p w14:paraId="56299AC2" w14:textId="77777777" w:rsidR="00C275AA" w:rsidRDefault="00C275AA" w:rsidP="006D37E4">
      <w:pPr>
        <w:shd w:val="clear" w:color="auto" w:fill="FFFFFF"/>
        <w:spacing w:after="0" w:line="240" w:lineRule="auto"/>
        <w:ind w:firstLine="720"/>
        <w:jc w:val="both"/>
        <w:rPr>
          <w:rFonts w:ascii="Times New Roman" w:hAnsi="Times New Roman"/>
          <w:bCs/>
          <w:color w:val="000000"/>
          <w:sz w:val="24"/>
          <w:szCs w:val="24"/>
        </w:rPr>
      </w:pPr>
    </w:p>
    <w:p w14:paraId="1522E4D6" w14:textId="77777777" w:rsidR="00C275AA" w:rsidRPr="006D37E4"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6B1AFD8" w14:textId="77777777" w:rsidR="00C275AA" w:rsidRDefault="00C275AA" w:rsidP="00CA285B">
      <w:pPr>
        <w:pStyle w:val="Pagrindiniotekstotrauka3"/>
        <w:spacing w:after="0"/>
        <w:ind w:left="0" w:firstLine="720"/>
        <w:jc w:val="both"/>
        <w:rPr>
          <w:sz w:val="24"/>
          <w:szCs w:val="24"/>
          <w:lang w:eastAsia="lt-LT"/>
        </w:rPr>
      </w:pPr>
      <w:r w:rsidRPr="006D37E4">
        <w:rPr>
          <w:sz w:val="24"/>
          <w:szCs w:val="24"/>
        </w:rPr>
        <w:t>Įstatym</w:t>
      </w:r>
      <w:r>
        <w:rPr>
          <w:sz w:val="24"/>
          <w:szCs w:val="24"/>
        </w:rPr>
        <w:t>o</w:t>
      </w:r>
      <w:r w:rsidRPr="006D37E4">
        <w:rPr>
          <w:sz w:val="24"/>
          <w:szCs w:val="24"/>
        </w:rPr>
        <w:t xml:space="preserve"> projekta</w:t>
      </w:r>
      <w:r>
        <w:rPr>
          <w:sz w:val="24"/>
          <w:szCs w:val="24"/>
        </w:rPr>
        <w:t>s</w:t>
      </w:r>
      <w:r w:rsidRPr="006D37E4">
        <w:rPr>
          <w:sz w:val="24"/>
          <w:szCs w:val="24"/>
        </w:rPr>
        <w:t xml:space="preserve"> parengt</w:t>
      </w:r>
      <w:r>
        <w:rPr>
          <w:sz w:val="24"/>
          <w:szCs w:val="24"/>
        </w:rPr>
        <w:t>as</w:t>
      </w:r>
      <w:r w:rsidRPr="006D37E4">
        <w:rPr>
          <w:sz w:val="24"/>
          <w:szCs w:val="24"/>
        </w:rPr>
        <w:t xml:space="preserve"> laikantis Valstybinės kalbos, Teisėkūros pagrindų įstatymų reikalavimų ir atitinka bendrinės lietuvių kalbos normas. </w:t>
      </w:r>
      <w:r>
        <w:rPr>
          <w:sz w:val="24"/>
          <w:szCs w:val="24"/>
          <w:lang w:eastAsia="lt-LT"/>
        </w:rPr>
        <w:t xml:space="preserve">Įstatymo projekto sąvoka ir ją įvardijantis terminas derinamas Lietuvos Respublikos terminų banko įstatymo nustatyta tvarka. </w:t>
      </w:r>
    </w:p>
    <w:p w14:paraId="19B3E3F6" w14:textId="77777777" w:rsidR="00C275AA" w:rsidRPr="006D37E4" w:rsidRDefault="00C275AA" w:rsidP="006D37E4">
      <w:pPr>
        <w:spacing w:after="0" w:line="240" w:lineRule="auto"/>
        <w:ind w:firstLine="709"/>
        <w:jc w:val="both"/>
        <w:rPr>
          <w:rFonts w:ascii="Times New Roman" w:hAnsi="Times New Roman"/>
          <w:caps/>
          <w:sz w:val="24"/>
          <w:szCs w:val="24"/>
        </w:rPr>
      </w:pPr>
    </w:p>
    <w:p w14:paraId="253D1CD3" w14:textId="77777777" w:rsidR="00C275AA" w:rsidRPr="006D37E4"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t>10. Ar įstatymo projektas atitinka Žmogaus teisių ir pagrindinių laisvių apsaugos konvencijos nuostatas ir Europos Sąjungos dokumentus</w:t>
      </w:r>
    </w:p>
    <w:p w14:paraId="348796EE" w14:textId="77777777" w:rsidR="00C275AA" w:rsidRPr="006D37E4" w:rsidRDefault="00C275AA" w:rsidP="006D37E4">
      <w:pPr>
        <w:spacing w:after="0" w:line="240" w:lineRule="auto"/>
        <w:ind w:firstLine="709"/>
        <w:jc w:val="both"/>
        <w:rPr>
          <w:rFonts w:ascii="Times New Roman" w:hAnsi="Times New Roman"/>
          <w:sz w:val="24"/>
          <w:szCs w:val="24"/>
        </w:rPr>
      </w:pPr>
      <w:r w:rsidRPr="006D37E4">
        <w:rPr>
          <w:rFonts w:ascii="Times New Roman" w:hAnsi="Times New Roman"/>
          <w:sz w:val="24"/>
          <w:szCs w:val="24"/>
        </w:rPr>
        <w:t>Įstatym</w:t>
      </w:r>
      <w:r>
        <w:rPr>
          <w:rFonts w:ascii="Times New Roman" w:hAnsi="Times New Roman"/>
          <w:sz w:val="24"/>
          <w:szCs w:val="24"/>
        </w:rPr>
        <w:t>o</w:t>
      </w:r>
      <w:r w:rsidRPr="006D37E4">
        <w:rPr>
          <w:rFonts w:ascii="Times New Roman" w:hAnsi="Times New Roman"/>
          <w:sz w:val="24"/>
          <w:szCs w:val="24"/>
        </w:rPr>
        <w:t xml:space="preserve"> projekta</w:t>
      </w:r>
      <w:r>
        <w:rPr>
          <w:rFonts w:ascii="Times New Roman" w:hAnsi="Times New Roman"/>
          <w:sz w:val="24"/>
          <w:szCs w:val="24"/>
        </w:rPr>
        <w:t>s</w:t>
      </w:r>
      <w:r w:rsidRPr="006D37E4">
        <w:rPr>
          <w:rFonts w:ascii="Times New Roman" w:hAnsi="Times New Roman"/>
          <w:sz w:val="24"/>
          <w:szCs w:val="24"/>
        </w:rPr>
        <w:t xml:space="preserve"> atitinka Žmogaus teisių ir pagrindinių laisvių apsaugos konvencijos nuostatas bei kitų Europos Sąjungos dokumentų nuostatas. </w:t>
      </w:r>
    </w:p>
    <w:p w14:paraId="50B5FEDA" w14:textId="77777777" w:rsidR="00C275AA" w:rsidRPr="006D37E4" w:rsidRDefault="00C275AA" w:rsidP="006D37E4">
      <w:pPr>
        <w:spacing w:after="0" w:line="240" w:lineRule="auto"/>
        <w:ind w:firstLine="709"/>
        <w:jc w:val="both"/>
        <w:rPr>
          <w:rFonts w:ascii="Times New Roman" w:hAnsi="Times New Roman"/>
          <w:sz w:val="24"/>
          <w:szCs w:val="24"/>
        </w:rPr>
      </w:pPr>
    </w:p>
    <w:p w14:paraId="70FEDB97" w14:textId="77777777" w:rsidR="00C275AA" w:rsidRPr="00C04910" w:rsidRDefault="00C275AA" w:rsidP="006D37E4">
      <w:pPr>
        <w:spacing w:after="0" w:line="240" w:lineRule="auto"/>
        <w:ind w:firstLine="709"/>
        <w:jc w:val="both"/>
        <w:rPr>
          <w:rFonts w:ascii="Times New Roman" w:hAnsi="Times New Roman"/>
          <w:b/>
          <w:bCs/>
          <w:sz w:val="24"/>
          <w:szCs w:val="24"/>
        </w:rPr>
      </w:pPr>
      <w:r w:rsidRPr="00C04910">
        <w:rPr>
          <w:rFonts w:ascii="Times New Roman" w:hAnsi="Times New Roman"/>
          <w:b/>
          <w:bCs/>
          <w:sz w:val="24"/>
          <w:szCs w:val="24"/>
        </w:rPr>
        <w:t>11. Jeigu įstatymui įgyvendinti reikia įgyvendinamųjų teisės aktų – kas ir kada juos turėtų priimti</w:t>
      </w:r>
    </w:p>
    <w:p w14:paraId="7C3B2D5B" w14:textId="6520C1FE" w:rsidR="00C275AA" w:rsidRPr="00C04910" w:rsidRDefault="00C275AA" w:rsidP="00C04910">
      <w:pPr>
        <w:ind w:firstLine="567"/>
        <w:jc w:val="both"/>
        <w:rPr>
          <w:rFonts w:ascii="Times New Roman" w:hAnsi="Times New Roman"/>
          <w:sz w:val="24"/>
          <w:szCs w:val="24"/>
        </w:rPr>
      </w:pPr>
      <w:r w:rsidRPr="00C04910">
        <w:rPr>
          <w:rFonts w:ascii="Times New Roman" w:hAnsi="Times New Roman"/>
          <w:sz w:val="24"/>
          <w:szCs w:val="24"/>
        </w:rPr>
        <w:t xml:space="preserve">Įstatymui įgyvendinti </w:t>
      </w:r>
      <w:r w:rsidR="008E58D7">
        <w:rPr>
          <w:rFonts w:ascii="Times New Roman" w:hAnsi="Times New Roman"/>
          <w:sz w:val="24"/>
          <w:szCs w:val="24"/>
        </w:rPr>
        <w:t>turės būti keičiamas Lietuvos Respublikos sveikatos apsaugos ministro įsakymas Nr. 159 ,,Dėl Vaistinių preparatų ir medicinos pagalbos priemonių įrašymo į kompensavimo sąrašus ir jų keitimo tvarkos aprašo patvirtinimo“.</w:t>
      </w:r>
      <w:r w:rsidRPr="00C04910">
        <w:rPr>
          <w:rFonts w:ascii="Times New Roman" w:hAnsi="Times New Roman"/>
          <w:sz w:val="24"/>
          <w:szCs w:val="24"/>
        </w:rPr>
        <w:t xml:space="preserve"> Siūlomas nurodyto teisės akto  patvirtinimo terminas – 2</w:t>
      </w:r>
      <w:r>
        <w:rPr>
          <w:rFonts w:ascii="Times New Roman" w:hAnsi="Times New Roman"/>
          <w:sz w:val="24"/>
          <w:szCs w:val="24"/>
        </w:rPr>
        <w:t>020</w:t>
      </w:r>
      <w:r w:rsidRPr="00C04910">
        <w:rPr>
          <w:rFonts w:ascii="Times New Roman" w:hAnsi="Times New Roman"/>
          <w:sz w:val="24"/>
          <w:szCs w:val="24"/>
        </w:rPr>
        <w:t xml:space="preserve"> m. </w:t>
      </w:r>
      <w:r w:rsidR="008E58D7">
        <w:rPr>
          <w:rFonts w:ascii="Times New Roman" w:hAnsi="Times New Roman"/>
          <w:sz w:val="24"/>
          <w:szCs w:val="24"/>
        </w:rPr>
        <w:t>spalio</w:t>
      </w:r>
      <w:r w:rsidRPr="00C04910">
        <w:rPr>
          <w:rFonts w:ascii="Times New Roman" w:hAnsi="Times New Roman"/>
          <w:sz w:val="24"/>
          <w:szCs w:val="24"/>
        </w:rPr>
        <w:t xml:space="preserve"> 1 d. </w:t>
      </w:r>
    </w:p>
    <w:p w14:paraId="054805DB" w14:textId="77777777" w:rsidR="00C275AA" w:rsidRPr="00C04910" w:rsidRDefault="00C275AA" w:rsidP="009F6919">
      <w:pPr>
        <w:spacing w:after="0" w:line="240" w:lineRule="auto"/>
        <w:ind w:firstLine="709"/>
        <w:jc w:val="both"/>
        <w:rPr>
          <w:rFonts w:ascii="Times New Roman" w:hAnsi="Times New Roman"/>
          <w:sz w:val="24"/>
          <w:szCs w:val="24"/>
        </w:rPr>
      </w:pPr>
    </w:p>
    <w:p w14:paraId="37155789" w14:textId="77777777" w:rsidR="00C275AA" w:rsidRPr="00161E9D"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t xml:space="preserve">12. Kiek valstybės, savivaldybių biudžetų ir kitų valstybės įsteigtų fondų lėšų prireiks įstatymui įgyvendinti, ar bus galima sutaupyti (pateikiami prognozuojami rodikliai einamaisiais ir artimiausiais </w:t>
      </w:r>
      <w:r w:rsidRPr="00161E9D">
        <w:rPr>
          <w:rFonts w:ascii="Times New Roman" w:hAnsi="Times New Roman"/>
          <w:b/>
          <w:bCs/>
          <w:sz w:val="24"/>
          <w:szCs w:val="24"/>
        </w:rPr>
        <w:t>3 biudžetiniais metais)</w:t>
      </w:r>
    </w:p>
    <w:p w14:paraId="48CBE65B" w14:textId="292FFE22" w:rsidR="00C275AA" w:rsidRDefault="00C275AA" w:rsidP="00C04910">
      <w:pPr>
        <w:spacing w:after="0" w:line="240" w:lineRule="auto"/>
        <w:ind w:firstLine="709"/>
        <w:jc w:val="both"/>
        <w:rPr>
          <w:rFonts w:ascii="Times New Roman" w:hAnsi="Times New Roman"/>
          <w:sz w:val="24"/>
          <w:szCs w:val="24"/>
        </w:rPr>
      </w:pPr>
      <w:r>
        <w:rPr>
          <w:rFonts w:ascii="Times New Roman" w:hAnsi="Times New Roman" w:cs="TimesLT"/>
          <w:sz w:val="24"/>
          <w:szCs w:val="24"/>
        </w:rPr>
        <w:t>Į</w:t>
      </w:r>
      <w:r w:rsidRPr="00346B98">
        <w:rPr>
          <w:rFonts w:ascii="Times New Roman" w:hAnsi="Times New Roman" w:cs="TimesLT"/>
          <w:sz w:val="24"/>
          <w:szCs w:val="24"/>
        </w:rPr>
        <w:t xml:space="preserve">statymui </w:t>
      </w:r>
      <w:r w:rsidRPr="00161E9D">
        <w:rPr>
          <w:rFonts w:ascii="Times New Roman" w:hAnsi="Times New Roman"/>
          <w:sz w:val="24"/>
          <w:szCs w:val="24"/>
        </w:rPr>
        <w:t>įgyvendinti</w:t>
      </w:r>
      <w:r w:rsidR="002330EE">
        <w:rPr>
          <w:rFonts w:ascii="Times New Roman" w:hAnsi="Times New Roman"/>
          <w:sz w:val="24"/>
          <w:szCs w:val="24"/>
        </w:rPr>
        <w:t xml:space="preserve"> reikės</w:t>
      </w:r>
      <w:r>
        <w:rPr>
          <w:rFonts w:ascii="Times New Roman" w:hAnsi="Times New Roman"/>
          <w:sz w:val="24"/>
          <w:szCs w:val="24"/>
        </w:rPr>
        <w:t xml:space="preserve"> papildomų </w:t>
      </w:r>
      <w:r w:rsidR="002330EE">
        <w:rPr>
          <w:rFonts w:ascii="Times New Roman" w:hAnsi="Times New Roman"/>
          <w:sz w:val="24"/>
          <w:szCs w:val="24"/>
        </w:rPr>
        <w:t>PSDF</w:t>
      </w:r>
      <w:r>
        <w:rPr>
          <w:rFonts w:ascii="Times New Roman" w:hAnsi="Times New Roman"/>
          <w:sz w:val="24"/>
          <w:szCs w:val="24"/>
        </w:rPr>
        <w:t xml:space="preserve"> biudžeto asignavimų</w:t>
      </w:r>
      <w:r w:rsidR="00B13FCC">
        <w:rPr>
          <w:rFonts w:ascii="Times New Roman" w:hAnsi="Times New Roman"/>
          <w:sz w:val="24"/>
          <w:szCs w:val="24"/>
        </w:rPr>
        <w:t>, tačiau kol kas nėra galimybių pateikti prognozuojamų rodiklių, nes nėra žinoma, kiek  bus siūloma įrašyti į kompensavimo sąrašus vaistinių preparatų, kurių kaštų naudingumas viršys vadinamąjį slensktį.</w:t>
      </w:r>
    </w:p>
    <w:p w14:paraId="515104C1" w14:textId="77777777" w:rsidR="00C275AA" w:rsidRPr="009F6919" w:rsidRDefault="00C275AA" w:rsidP="00C04910">
      <w:pPr>
        <w:spacing w:after="0" w:line="240" w:lineRule="auto"/>
        <w:ind w:firstLine="709"/>
        <w:jc w:val="both"/>
        <w:rPr>
          <w:rFonts w:ascii="Times New Roman" w:hAnsi="Times New Roman"/>
          <w:sz w:val="24"/>
          <w:szCs w:val="24"/>
        </w:rPr>
      </w:pPr>
    </w:p>
    <w:p w14:paraId="2C3035D5" w14:textId="77777777" w:rsidR="00C275AA" w:rsidRPr="006D37E4"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t>13. Įstatymo projekto rengimo metu gauti specialistų vertinimai ir išvados</w:t>
      </w:r>
    </w:p>
    <w:p w14:paraId="508DFE6D" w14:textId="77777777" w:rsidR="00C275AA" w:rsidRPr="006D37E4" w:rsidRDefault="00C275AA" w:rsidP="006D37E4">
      <w:pPr>
        <w:spacing w:after="0" w:line="240" w:lineRule="auto"/>
        <w:ind w:firstLine="709"/>
        <w:jc w:val="both"/>
        <w:rPr>
          <w:rFonts w:ascii="Times New Roman" w:hAnsi="Times New Roman"/>
          <w:sz w:val="24"/>
          <w:szCs w:val="24"/>
        </w:rPr>
      </w:pPr>
      <w:r w:rsidRPr="006D37E4">
        <w:rPr>
          <w:rFonts w:ascii="Times New Roman" w:hAnsi="Times New Roman"/>
          <w:sz w:val="24"/>
          <w:szCs w:val="24"/>
        </w:rPr>
        <w:t>Nėra.</w:t>
      </w:r>
    </w:p>
    <w:p w14:paraId="72667176" w14:textId="77777777" w:rsidR="00C275AA" w:rsidRPr="006D37E4" w:rsidRDefault="00C275AA" w:rsidP="006D37E4">
      <w:pPr>
        <w:spacing w:after="0" w:line="240" w:lineRule="auto"/>
        <w:ind w:firstLine="709"/>
        <w:jc w:val="both"/>
        <w:rPr>
          <w:rFonts w:ascii="Times New Roman" w:hAnsi="Times New Roman"/>
          <w:sz w:val="24"/>
          <w:szCs w:val="24"/>
        </w:rPr>
      </w:pPr>
    </w:p>
    <w:p w14:paraId="5F1BC236" w14:textId="77777777" w:rsidR="00C275AA" w:rsidRPr="006D37E4" w:rsidRDefault="00C275AA" w:rsidP="006D37E4">
      <w:pPr>
        <w:keepNext/>
        <w:spacing w:after="0" w:line="240" w:lineRule="auto"/>
        <w:ind w:firstLine="709"/>
        <w:jc w:val="both"/>
        <w:rPr>
          <w:rFonts w:ascii="Times New Roman" w:hAnsi="Times New Roman"/>
          <w:b/>
          <w:bCs/>
          <w:sz w:val="24"/>
          <w:szCs w:val="24"/>
        </w:rPr>
      </w:pPr>
      <w:r w:rsidRPr="006D37E4">
        <w:rPr>
          <w:rFonts w:ascii="Times New Roman" w:hAnsi="Times New Roman"/>
          <w:b/>
          <w:bCs/>
          <w:sz w:val="24"/>
          <w:szCs w:val="24"/>
        </w:rPr>
        <w:lastRenderedPageBreak/>
        <w:t xml:space="preserve">14. Reikšminiai žodžiai, kurių reikia šiam projektui įtraukti į kompiuterinę paieškos sistemą, įskaitant Europos žodyno </w:t>
      </w:r>
      <w:proofErr w:type="spellStart"/>
      <w:r w:rsidRPr="006D37E4">
        <w:rPr>
          <w:rFonts w:ascii="Times New Roman" w:hAnsi="Times New Roman"/>
          <w:b/>
          <w:bCs/>
          <w:i/>
          <w:iCs/>
          <w:sz w:val="24"/>
          <w:szCs w:val="24"/>
        </w:rPr>
        <w:t>Eurovoc</w:t>
      </w:r>
      <w:proofErr w:type="spellEnd"/>
      <w:r w:rsidRPr="006D37E4">
        <w:rPr>
          <w:rFonts w:ascii="Times New Roman" w:hAnsi="Times New Roman"/>
          <w:b/>
          <w:bCs/>
          <w:i/>
          <w:iCs/>
          <w:sz w:val="24"/>
          <w:szCs w:val="24"/>
        </w:rPr>
        <w:t xml:space="preserve"> </w:t>
      </w:r>
      <w:r w:rsidRPr="006D37E4">
        <w:rPr>
          <w:rFonts w:ascii="Times New Roman" w:hAnsi="Times New Roman"/>
          <w:b/>
          <w:bCs/>
          <w:sz w:val="24"/>
          <w:szCs w:val="24"/>
        </w:rPr>
        <w:t>terminus, temas bei sritis</w:t>
      </w:r>
    </w:p>
    <w:p w14:paraId="46F685AE" w14:textId="77777777" w:rsidR="00C275AA" w:rsidRDefault="00C275AA" w:rsidP="006D37E4">
      <w:pPr>
        <w:spacing w:after="0" w:line="240" w:lineRule="auto"/>
        <w:ind w:firstLine="709"/>
        <w:jc w:val="both"/>
        <w:rPr>
          <w:rFonts w:ascii="Times New Roman" w:hAnsi="Times New Roman"/>
          <w:sz w:val="24"/>
          <w:szCs w:val="24"/>
        </w:rPr>
      </w:pPr>
      <w:r w:rsidRPr="006D37E4">
        <w:rPr>
          <w:rFonts w:ascii="Times New Roman" w:hAnsi="Times New Roman"/>
          <w:sz w:val="24"/>
          <w:szCs w:val="24"/>
        </w:rPr>
        <w:t xml:space="preserve">Reikšminiai </w:t>
      </w:r>
      <w:r>
        <w:rPr>
          <w:rFonts w:ascii="Times New Roman" w:hAnsi="Times New Roman"/>
          <w:sz w:val="24"/>
          <w:szCs w:val="24"/>
        </w:rPr>
        <w:t>Įstatymo</w:t>
      </w:r>
      <w:r w:rsidRPr="006D37E4">
        <w:rPr>
          <w:rFonts w:ascii="Times New Roman" w:hAnsi="Times New Roman"/>
          <w:sz w:val="24"/>
          <w:szCs w:val="24"/>
        </w:rPr>
        <w:t xml:space="preserve"> projekto žodžiai, kurių reikia jiems įtraukti į kompiuterinę paieškos sistemą, yra ,,vaistinis preparatas“</w:t>
      </w:r>
      <w:r>
        <w:rPr>
          <w:rFonts w:ascii="Times New Roman" w:hAnsi="Times New Roman"/>
          <w:sz w:val="24"/>
          <w:szCs w:val="24"/>
        </w:rPr>
        <w:t>.</w:t>
      </w:r>
    </w:p>
    <w:p w14:paraId="7A734BE9" w14:textId="77777777" w:rsidR="00C275AA" w:rsidRDefault="00C275AA" w:rsidP="006D37E4">
      <w:pPr>
        <w:spacing w:after="0" w:line="240" w:lineRule="auto"/>
        <w:ind w:firstLine="709"/>
        <w:jc w:val="both"/>
        <w:rPr>
          <w:rFonts w:ascii="Times New Roman" w:hAnsi="Times New Roman"/>
          <w:b/>
          <w:bCs/>
          <w:caps/>
          <w:sz w:val="24"/>
          <w:szCs w:val="24"/>
        </w:rPr>
      </w:pPr>
    </w:p>
    <w:p w14:paraId="34341278" w14:textId="77777777" w:rsidR="00C275AA" w:rsidRPr="006D37E4" w:rsidRDefault="00C275AA" w:rsidP="006D37E4">
      <w:pPr>
        <w:spacing w:after="0" w:line="240" w:lineRule="auto"/>
        <w:ind w:firstLine="709"/>
        <w:jc w:val="both"/>
        <w:rPr>
          <w:rFonts w:ascii="Times New Roman" w:hAnsi="Times New Roman"/>
          <w:b/>
          <w:bCs/>
          <w:sz w:val="24"/>
          <w:szCs w:val="24"/>
        </w:rPr>
      </w:pPr>
      <w:r w:rsidRPr="006D37E4">
        <w:rPr>
          <w:rFonts w:ascii="Times New Roman" w:hAnsi="Times New Roman"/>
          <w:b/>
          <w:bCs/>
          <w:caps/>
          <w:sz w:val="24"/>
          <w:szCs w:val="24"/>
        </w:rPr>
        <w:t xml:space="preserve">15. </w:t>
      </w:r>
      <w:r w:rsidRPr="006D37E4">
        <w:rPr>
          <w:rFonts w:ascii="Times New Roman" w:hAnsi="Times New Roman"/>
          <w:b/>
          <w:bCs/>
          <w:sz w:val="24"/>
          <w:szCs w:val="24"/>
        </w:rPr>
        <w:t>Kiti, iniciatorių nuomone, reikalingi pagrindimai ir paaiškinimai:</w:t>
      </w:r>
    </w:p>
    <w:p w14:paraId="4CB563EE" w14:textId="77777777" w:rsidR="00C275AA" w:rsidRDefault="00C275AA" w:rsidP="006D37E4">
      <w:pPr>
        <w:spacing w:after="0" w:line="240" w:lineRule="auto"/>
        <w:ind w:firstLine="709"/>
        <w:jc w:val="both"/>
        <w:rPr>
          <w:rFonts w:ascii="Times New Roman" w:hAnsi="Times New Roman"/>
          <w:sz w:val="24"/>
          <w:szCs w:val="24"/>
        </w:rPr>
      </w:pPr>
      <w:r w:rsidRPr="006D37E4">
        <w:rPr>
          <w:rFonts w:ascii="Times New Roman" w:hAnsi="Times New Roman"/>
          <w:sz w:val="24"/>
          <w:szCs w:val="24"/>
        </w:rPr>
        <w:t>Nėra</w:t>
      </w:r>
      <w:r>
        <w:rPr>
          <w:rFonts w:ascii="Times New Roman" w:hAnsi="Times New Roman"/>
          <w:sz w:val="24"/>
          <w:szCs w:val="24"/>
        </w:rPr>
        <w:t>.</w:t>
      </w:r>
    </w:p>
    <w:p w14:paraId="65C76F3C" w14:textId="77777777" w:rsidR="00C275AA" w:rsidRPr="00161E9D" w:rsidRDefault="00C275AA" w:rsidP="009F6919">
      <w:pPr>
        <w:spacing w:after="0" w:line="240" w:lineRule="auto"/>
        <w:ind w:left="3888"/>
        <w:rPr>
          <w:rFonts w:ascii="Times New Roman" w:hAnsi="Times New Roman"/>
          <w:sz w:val="24"/>
          <w:szCs w:val="24"/>
        </w:rPr>
      </w:pPr>
      <w:r w:rsidRPr="006D37E4">
        <w:rPr>
          <w:rFonts w:ascii="Times New Roman" w:hAnsi="Times New Roman"/>
          <w:sz w:val="24"/>
          <w:szCs w:val="24"/>
        </w:rPr>
        <w:t>_____________</w:t>
      </w:r>
    </w:p>
    <w:sectPr w:rsidR="00C275AA" w:rsidRPr="00161E9D" w:rsidSect="009270EA">
      <w:headerReference w:type="even" r:id="rId7"/>
      <w:headerReference w:type="default" r:id="rId8"/>
      <w:pgSz w:w="12240" w:h="15840"/>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7DE58" w14:textId="77777777" w:rsidR="00E10A11" w:rsidRDefault="00E10A11">
      <w:pPr>
        <w:spacing w:after="0" w:line="240" w:lineRule="auto"/>
      </w:pPr>
      <w:r>
        <w:separator/>
      </w:r>
    </w:p>
  </w:endnote>
  <w:endnote w:type="continuationSeparator" w:id="0">
    <w:p w14:paraId="4C5DB151" w14:textId="77777777" w:rsidR="00E10A11" w:rsidRDefault="00E1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7AAC8" w14:textId="77777777" w:rsidR="00E10A11" w:rsidRDefault="00E10A11">
      <w:pPr>
        <w:spacing w:after="0" w:line="240" w:lineRule="auto"/>
      </w:pPr>
      <w:r>
        <w:separator/>
      </w:r>
    </w:p>
  </w:footnote>
  <w:footnote w:type="continuationSeparator" w:id="0">
    <w:p w14:paraId="7AA35C92" w14:textId="77777777" w:rsidR="00E10A11" w:rsidRDefault="00E1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EA8BC" w14:textId="77777777" w:rsidR="00C275AA" w:rsidRDefault="00C275AA" w:rsidP="009270EA">
    <w:pPr>
      <w:pStyle w:val="Antrats"/>
      <w:framePr w:wrap="around" w:vAnchor="text" w:hAnchor="margin" w:xAlign="center" w:y="1"/>
      <w:rPr>
        <w:rStyle w:val="Puslapionumeris"/>
        <w:rFonts w:cs="TimesLT"/>
      </w:rPr>
    </w:pPr>
    <w:r>
      <w:rPr>
        <w:rStyle w:val="Puslapionumeris"/>
        <w:rFonts w:cs="TimesLT"/>
      </w:rPr>
      <w:fldChar w:fldCharType="begin"/>
    </w:r>
    <w:r>
      <w:rPr>
        <w:rStyle w:val="Puslapionumeris"/>
        <w:rFonts w:cs="TimesLT"/>
      </w:rPr>
      <w:instrText xml:space="preserve">PAGE  </w:instrText>
    </w:r>
    <w:r>
      <w:rPr>
        <w:rStyle w:val="Puslapionumeris"/>
        <w:rFonts w:cs="TimesLT"/>
      </w:rPr>
      <w:fldChar w:fldCharType="end"/>
    </w:r>
  </w:p>
  <w:p w14:paraId="0EEBFA6F" w14:textId="77777777" w:rsidR="00C275AA" w:rsidRDefault="00C275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1B41C" w14:textId="77777777" w:rsidR="00C275AA" w:rsidRDefault="00C275AA" w:rsidP="009270EA">
    <w:pPr>
      <w:pStyle w:val="Antrats"/>
      <w:jc w:val="center"/>
    </w:pPr>
    <w:r>
      <w:rPr>
        <w:rStyle w:val="Puslapionumeris"/>
        <w:rFonts w:cs="TimesLT"/>
      </w:rPr>
      <w:fldChar w:fldCharType="begin"/>
    </w:r>
    <w:r>
      <w:rPr>
        <w:rStyle w:val="Puslapionumeris"/>
        <w:rFonts w:cs="TimesLT"/>
      </w:rPr>
      <w:instrText xml:space="preserve"> PAGE </w:instrText>
    </w:r>
    <w:r>
      <w:rPr>
        <w:rStyle w:val="Puslapionumeris"/>
        <w:rFonts w:cs="TimesLT"/>
      </w:rPr>
      <w:fldChar w:fldCharType="separate"/>
    </w:r>
    <w:r>
      <w:rPr>
        <w:rStyle w:val="Puslapionumeris"/>
        <w:rFonts w:cs="TimesLT"/>
        <w:noProof/>
      </w:rPr>
      <w:t>2</w:t>
    </w:r>
    <w:r>
      <w:rPr>
        <w:rStyle w:val="Puslapionumeris"/>
        <w:rFonts w:cs="Times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E68BB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1BADBA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8434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A8C52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A629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ED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029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1C4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8C70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03CF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04BE0"/>
    <w:multiLevelType w:val="hybridMultilevel"/>
    <w:tmpl w:val="16DA0CCC"/>
    <w:lvl w:ilvl="0" w:tplc="E646CE6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0B880199"/>
    <w:multiLevelType w:val="hybridMultilevel"/>
    <w:tmpl w:val="82101436"/>
    <w:lvl w:ilvl="0" w:tplc="63286FF4">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2" w15:restartNumberingAfterBreak="0">
    <w:nsid w:val="32812E87"/>
    <w:multiLevelType w:val="hybridMultilevel"/>
    <w:tmpl w:val="286078F0"/>
    <w:lvl w:ilvl="0" w:tplc="86642A2C">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38DF0247"/>
    <w:multiLevelType w:val="hybridMultilevel"/>
    <w:tmpl w:val="780020E4"/>
    <w:lvl w:ilvl="0" w:tplc="128CF8C6">
      <w:start w:val="1"/>
      <w:numFmt w:val="bullet"/>
      <w:lvlText w:val="-"/>
      <w:lvlJc w:val="left"/>
      <w:pPr>
        <w:ind w:left="960" w:hanging="360"/>
      </w:pPr>
      <w:rPr>
        <w:rFonts w:ascii="Times New Roman" w:eastAsia="Times New Roman" w:hAnsi="Times New Roman" w:hint="default"/>
      </w:rPr>
    </w:lvl>
    <w:lvl w:ilvl="1" w:tplc="04270003">
      <w:start w:val="1"/>
      <w:numFmt w:val="bullet"/>
      <w:lvlText w:val="o"/>
      <w:lvlJc w:val="left"/>
      <w:pPr>
        <w:ind w:left="1680" w:hanging="360"/>
      </w:pPr>
      <w:rPr>
        <w:rFonts w:ascii="Courier New" w:hAnsi="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hint="default"/>
      </w:rPr>
    </w:lvl>
    <w:lvl w:ilvl="8" w:tplc="04270005">
      <w:start w:val="1"/>
      <w:numFmt w:val="bullet"/>
      <w:lvlText w:val=""/>
      <w:lvlJc w:val="left"/>
      <w:pPr>
        <w:ind w:left="6720" w:hanging="360"/>
      </w:pPr>
      <w:rPr>
        <w:rFonts w:ascii="Wingdings" w:hAnsi="Wingdings" w:hint="default"/>
      </w:rPr>
    </w:lvl>
  </w:abstractNum>
  <w:abstractNum w:abstractNumId="14" w15:restartNumberingAfterBreak="0">
    <w:nsid w:val="58091959"/>
    <w:multiLevelType w:val="hybridMultilevel"/>
    <w:tmpl w:val="2C02C752"/>
    <w:lvl w:ilvl="0" w:tplc="6FD22B30">
      <w:start w:val="1"/>
      <w:numFmt w:val="decimal"/>
      <w:lvlText w:val="%1)"/>
      <w:lvlJc w:val="left"/>
      <w:pPr>
        <w:ind w:left="1020" w:hanging="360"/>
      </w:pPr>
      <w:rPr>
        <w:rFonts w:eastAsia="Times New Roman" w:cs="Times New Roman" w:hint="default"/>
      </w:rPr>
    </w:lvl>
    <w:lvl w:ilvl="1" w:tplc="04270019" w:tentative="1">
      <w:start w:val="1"/>
      <w:numFmt w:val="lowerLetter"/>
      <w:lvlText w:val="%2."/>
      <w:lvlJc w:val="left"/>
      <w:pPr>
        <w:ind w:left="1740" w:hanging="360"/>
      </w:pPr>
      <w:rPr>
        <w:rFonts w:cs="Times New Roman"/>
      </w:rPr>
    </w:lvl>
    <w:lvl w:ilvl="2" w:tplc="0427001B" w:tentative="1">
      <w:start w:val="1"/>
      <w:numFmt w:val="lowerRoman"/>
      <w:lvlText w:val="%3."/>
      <w:lvlJc w:val="right"/>
      <w:pPr>
        <w:ind w:left="2460" w:hanging="180"/>
      </w:pPr>
      <w:rPr>
        <w:rFonts w:cs="Times New Roman"/>
      </w:rPr>
    </w:lvl>
    <w:lvl w:ilvl="3" w:tplc="0427000F" w:tentative="1">
      <w:start w:val="1"/>
      <w:numFmt w:val="decimal"/>
      <w:lvlText w:val="%4."/>
      <w:lvlJc w:val="left"/>
      <w:pPr>
        <w:ind w:left="3180" w:hanging="360"/>
      </w:pPr>
      <w:rPr>
        <w:rFonts w:cs="Times New Roman"/>
      </w:rPr>
    </w:lvl>
    <w:lvl w:ilvl="4" w:tplc="04270019" w:tentative="1">
      <w:start w:val="1"/>
      <w:numFmt w:val="lowerLetter"/>
      <w:lvlText w:val="%5."/>
      <w:lvlJc w:val="left"/>
      <w:pPr>
        <w:ind w:left="3900" w:hanging="360"/>
      </w:pPr>
      <w:rPr>
        <w:rFonts w:cs="Times New Roman"/>
      </w:rPr>
    </w:lvl>
    <w:lvl w:ilvl="5" w:tplc="0427001B" w:tentative="1">
      <w:start w:val="1"/>
      <w:numFmt w:val="lowerRoman"/>
      <w:lvlText w:val="%6."/>
      <w:lvlJc w:val="right"/>
      <w:pPr>
        <w:ind w:left="4620" w:hanging="180"/>
      </w:pPr>
      <w:rPr>
        <w:rFonts w:cs="Times New Roman"/>
      </w:rPr>
    </w:lvl>
    <w:lvl w:ilvl="6" w:tplc="0427000F" w:tentative="1">
      <w:start w:val="1"/>
      <w:numFmt w:val="decimal"/>
      <w:lvlText w:val="%7."/>
      <w:lvlJc w:val="left"/>
      <w:pPr>
        <w:ind w:left="5340" w:hanging="360"/>
      </w:pPr>
      <w:rPr>
        <w:rFonts w:cs="Times New Roman"/>
      </w:rPr>
    </w:lvl>
    <w:lvl w:ilvl="7" w:tplc="04270019" w:tentative="1">
      <w:start w:val="1"/>
      <w:numFmt w:val="lowerLetter"/>
      <w:lvlText w:val="%8."/>
      <w:lvlJc w:val="left"/>
      <w:pPr>
        <w:ind w:left="6060" w:hanging="360"/>
      </w:pPr>
      <w:rPr>
        <w:rFonts w:cs="Times New Roman"/>
      </w:rPr>
    </w:lvl>
    <w:lvl w:ilvl="8" w:tplc="0427001B" w:tentative="1">
      <w:start w:val="1"/>
      <w:numFmt w:val="lowerRoman"/>
      <w:lvlText w:val="%9."/>
      <w:lvlJc w:val="right"/>
      <w:pPr>
        <w:ind w:left="6780" w:hanging="180"/>
      </w:pPr>
      <w:rPr>
        <w:rFonts w:cs="Times New Roman"/>
      </w:rPr>
    </w:lvl>
  </w:abstractNum>
  <w:abstractNum w:abstractNumId="15" w15:restartNumberingAfterBreak="0">
    <w:nsid w:val="6ED664B9"/>
    <w:multiLevelType w:val="hybridMultilevel"/>
    <w:tmpl w:val="FC0CE2AA"/>
    <w:lvl w:ilvl="0" w:tplc="8F5ADE0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7E4"/>
    <w:rsid w:val="00023BC3"/>
    <w:rsid w:val="000632EA"/>
    <w:rsid w:val="000A40B3"/>
    <w:rsid w:val="000C4308"/>
    <w:rsid w:val="000D3301"/>
    <w:rsid w:val="0015382D"/>
    <w:rsid w:val="00154970"/>
    <w:rsid w:val="00161E9D"/>
    <w:rsid w:val="001B064F"/>
    <w:rsid w:val="001C36C8"/>
    <w:rsid w:val="001F4FF2"/>
    <w:rsid w:val="00207DA3"/>
    <w:rsid w:val="002102AA"/>
    <w:rsid w:val="00210B3D"/>
    <w:rsid w:val="002330EE"/>
    <w:rsid w:val="00282414"/>
    <w:rsid w:val="002B02C8"/>
    <w:rsid w:val="002E363F"/>
    <w:rsid w:val="002E6B47"/>
    <w:rsid w:val="002F4E52"/>
    <w:rsid w:val="002F71A2"/>
    <w:rsid w:val="00316AC2"/>
    <w:rsid w:val="00346B98"/>
    <w:rsid w:val="003949DC"/>
    <w:rsid w:val="003A7F23"/>
    <w:rsid w:val="003B2E71"/>
    <w:rsid w:val="003B5E5F"/>
    <w:rsid w:val="003F4B7C"/>
    <w:rsid w:val="003F66B0"/>
    <w:rsid w:val="003F6ADF"/>
    <w:rsid w:val="00402385"/>
    <w:rsid w:val="004068D1"/>
    <w:rsid w:val="00407BB6"/>
    <w:rsid w:val="0042574E"/>
    <w:rsid w:val="00462841"/>
    <w:rsid w:val="00473561"/>
    <w:rsid w:val="00494633"/>
    <w:rsid w:val="00494693"/>
    <w:rsid w:val="004A4313"/>
    <w:rsid w:val="004C6286"/>
    <w:rsid w:val="004E71A8"/>
    <w:rsid w:val="004F7909"/>
    <w:rsid w:val="00515AC9"/>
    <w:rsid w:val="00520169"/>
    <w:rsid w:val="00523EEA"/>
    <w:rsid w:val="0052577C"/>
    <w:rsid w:val="00526F58"/>
    <w:rsid w:val="00532DF0"/>
    <w:rsid w:val="00553A4C"/>
    <w:rsid w:val="005568D2"/>
    <w:rsid w:val="0056593F"/>
    <w:rsid w:val="00593A1B"/>
    <w:rsid w:val="00596CF5"/>
    <w:rsid w:val="005976EF"/>
    <w:rsid w:val="005A6A1C"/>
    <w:rsid w:val="005E37A3"/>
    <w:rsid w:val="00633562"/>
    <w:rsid w:val="006465F7"/>
    <w:rsid w:val="00657233"/>
    <w:rsid w:val="0067337E"/>
    <w:rsid w:val="00675F3D"/>
    <w:rsid w:val="00697C73"/>
    <w:rsid w:val="006D37E4"/>
    <w:rsid w:val="006D4083"/>
    <w:rsid w:val="006E1DBE"/>
    <w:rsid w:val="006F3553"/>
    <w:rsid w:val="006F780D"/>
    <w:rsid w:val="007031B0"/>
    <w:rsid w:val="00735A8D"/>
    <w:rsid w:val="00765E39"/>
    <w:rsid w:val="007B7CE2"/>
    <w:rsid w:val="007D094E"/>
    <w:rsid w:val="007E698A"/>
    <w:rsid w:val="007F58EF"/>
    <w:rsid w:val="008113E9"/>
    <w:rsid w:val="0082081D"/>
    <w:rsid w:val="008360FC"/>
    <w:rsid w:val="00840461"/>
    <w:rsid w:val="00850149"/>
    <w:rsid w:val="00851C4F"/>
    <w:rsid w:val="00862659"/>
    <w:rsid w:val="0087257D"/>
    <w:rsid w:val="00876D2D"/>
    <w:rsid w:val="008A7C39"/>
    <w:rsid w:val="008B4944"/>
    <w:rsid w:val="008E3EBF"/>
    <w:rsid w:val="008E43A5"/>
    <w:rsid w:val="008E58D7"/>
    <w:rsid w:val="00913C07"/>
    <w:rsid w:val="00913E86"/>
    <w:rsid w:val="0092131F"/>
    <w:rsid w:val="0092301C"/>
    <w:rsid w:val="009270EA"/>
    <w:rsid w:val="0094124C"/>
    <w:rsid w:val="00950EF6"/>
    <w:rsid w:val="00965D4F"/>
    <w:rsid w:val="0098039C"/>
    <w:rsid w:val="009B0605"/>
    <w:rsid w:val="009D2B2A"/>
    <w:rsid w:val="009F6919"/>
    <w:rsid w:val="00A166B9"/>
    <w:rsid w:val="00A33C42"/>
    <w:rsid w:val="00A428D0"/>
    <w:rsid w:val="00A6175F"/>
    <w:rsid w:val="00A67E75"/>
    <w:rsid w:val="00A94818"/>
    <w:rsid w:val="00A949D7"/>
    <w:rsid w:val="00AA4F51"/>
    <w:rsid w:val="00AF16A9"/>
    <w:rsid w:val="00AF4230"/>
    <w:rsid w:val="00AF4B86"/>
    <w:rsid w:val="00B06E5F"/>
    <w:rsid w:val="00B13FCC"/>
    <w:rsid w:val="00B56C53"/>
    <w:rsid w:val="00B71165"/>
    <w:rsid w:val="00B72976"/>
    <w:rsid w:val="00B76744"/>
    <w:rsid w:val="00B77932"/>
    <w:rsid w:val="00C04910"/>
    <w:rsid w:val="00C275AA"/>
    <w:rsid w:val="00C31122"/>
    <w:rsid w:val="00C51982"/>
    <w:rsid w:val="00C53B81"/>
    <w:rsid w:val="00C54716"/>
    <w:rsid w:val="00C7742A"/>
    <w:rsid w:val="00C948B7"/>
    <w:rsid w:val="00C9640B"/>
    <w:rsid w:val="00CA285B"/>
    <w:rsid w:val="00CB19EE"/>
    <w:rsid w:val="00CE053F"/>
    <w:rsid w:val="00CE2460"/>
    <w:rsid w:val="00D047A5"/>
    <w:rsid w:val="00D5169C"/>
    <w:rsid w:val="00D67419"/>
    <w:rsid w:val="00D7545F"/>
    <w:rsid w:val="00D852FA"/>
    <w:rsid w:val="00D86336"/>
    <w:rsid w:val="00DB0E17"/>
    <w:rsid w:val="00DE650F"/>
    <w:rsid w:val="00DF27D2"/>
    <w:rsid w:val="00E10A11"/>
    <w:rsid w:val="00E11F85"/>
    <w:rsid w:val="00E407FA"/>
    <w:rsid w:val="00E425AB"/>
    <w:rsid w:val="00E47839"/>
    <w:rsid w:val="00E561B0"/>
    <w:rsid w:val="00E8542E"/>
    <w:rsid w:val="00E9551E"/>
    <w:rsid w:val="00EA3AEA"/>
    <w:rsid w:val="00EA473D"/>
    <w:rsid w:val="00ED28F0"/>
    <w:rsid w:val="00EF452B"/>
    <w:rsid w:val="00F10886"/>
    <w:rsid w:val="00F14742"/>
    <w:rsid w:val="00F25C88"/>
    <w:rsid w:val="00F375D6"/>
    <w:rsid w:val="00F44329"/>
    <w:rsid w:val="00F80C46"/>
    <w:rsid w:val="00F87B82"/>
    <w:rsid w:val="00FA22B4"/>
    <w:rsid w:val="00FB0EE1"/>
    <w:rsid w:val="00FB343E"/>
    <w:rsid w:val="00FB6CCE"/>
    <w:rsid w:val="00FB798C"/>
    <w:rsid w:val="00FC083F"/>
    <w:rsid w:val="00FC131D"/>
    <w:rsid w:val="00FC138A"/>
    <w:rsid w:val="00FD0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A710B"/>
  <w15:docId w15:val="{20784FA8-1709-4966-B81C-E8B15732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0FC"/>
    <w:pPr>
      <w:spacing w:after="160" w:line="259" w:lineRule="auto"/>
    </w:pPr>
    <w:rPr>
      <w:sz w:val="22"/>
      <w:szCs w:val="22"/>
      <w:lang w:eastAsia="en-US"/>
    </w:rPr>
  </w:style>
  <w:style w:type="paragraph" w:styleId="Antrat3">
    <w:name w:val="heading 3"/>
    <w:basedOn w:val="prastasis"/>
    <w:next w:val="prastasis"/>
    <w:link w:val="Antrat3Diagrama"/>
    <w:uiPriority w:val="99"/>
    <w:qFormat/>
    <w:rsid w:val="006D37E4"/>
    <w:pPr>
      <w:keepNext/>
      <w:spacing w:before="240" w:after="60" w:line="240" w:lineRule="auto"/>
      <w:outlineLvl w:val="2"/>
    </w:pPr>
    <w:rPr>
      <w:rFonts w:ascii="Cambria" w:eastAsia="Times New Roman"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6D37E4"/>
    <w:rPr>
      <w:rFonts w:ascii="Cambria" w:hAnsi="Cambria" w:cs="Cambria"/>
      <w:b/>
      <w:bCs/>
      <w:sz w:val="26"/>
      <w:szCs w:val="26"/>
      <w:lang w:eastAsia="lt-LT"/>
    </w:rPr>
  </w:style>
  <w:style w:type="paragraph" w:styleId="Debesliotekstas">
    <w:name w:val="Balloon Text"/>
    <w:basedOn w:val="prastasis"/>
    <w:link w:val="DebesliotekstasDiagrama"/>
    <w:uiPriority w:val="99"/>
    <w:semiHidden/>
    <w:rsid w:val="006D37E4"/>
    <w:pPr>
      <w:spacing w:after="0" w:line="240" w:lineRule="auto"/>
    </w:pPr>
    <w:rPr>
      <w:rFonts w:ascii="TimesLT" w:eastAsia="Times New Roman" w:hAnsi="TimesLT" w:cs="TimesLT"/>
      <w:sz w:val="16"/>
      <w:szCs w:val="16"/>
      <w:lang w:eastAsia="lt-LT"/>
    </w:rPr>
  </w:style>
  <w:style w:type="character" w:customStyle="1" w:styleId="DebesliotekstasDiagrama">
    <w:name w:val="Debesėlio tekstas Diagrama"/>
    <w:link w:val="Debesliotekstas"/>
    <w:uiPriority w:val="99"/>
    <w:semiHidden/>
    <w:locked/>
    <w:rsid w:val="006D37E4"/>
    <w:rPr>
      <w:rFonts w:ascii="TimesLT" w:hAnsi="TimesLT" w:cs="TimesLT"/>
      <w:sz w:val="16"/>
      <w:szCs w:val="16"/>
      <w:lang w:eastAsia="lt-LT"/>
    </w:rPr>
  </w:style>
  <w:style w:type="paragraph" w:customStyle="1" w:styleId="statymopavad">
    <w:name w:val="Įstatymo pavad."/>
    <w:basedOn w:val="prastasis"/>
    <w:uiPriority w:val="99"/>
    <w:rsid w:val="006D37E4"/>
    <w:pPr>
      <w:spacing w:after="0" w:line="360" w:lineRule="auto"/>
      <w:ind w:firstLine="720"/>
      <w:jc w:val="center"/>
    </w:pPr>
    <w:rPr>
      <w:rFonts w:ascii="TimesLT" w:eastAsia="Times New Roman" w:hAnsi="TimesLT" w:cs="TimesLT"/>
      <w:caps/>
      <w:sz w:val="24"/>
      <w:szCs w:val="24"/>
    </w:rPr>
  </w:style>
  <w:style w:type="paragraph" w:styleId="Antrats">
    <w:name w:val="header"/>
    <w:basedOn w:val="prastasis"/>
    <w:link w:val="AntratsDiagrama"/>
    <w:uiPriority w:val="99"/>
    <w:rsid w:val="006D37E4"/>
    <w:pPr>
      <w:tabs>
        <w:tab w:val="center" w:pos="4819"/>
        <w:tab w:val="right" w:pos="9638"/>
      </w:tabs>
      <w:spacing w:after="0" w:line="240" w:lineRule="auto"/>
    </w:pPr>
    <w:rPr>
      <w:rFonts w:ascii="TimesLT" w:eastAsia="Times New Roman" w:hAnsi="TimesLT" w:cs="TimesLT"/>
      <w:sz w:val="24"/>
      <w:szCs w:val="24"/>
      <w:lang w:eastAsia="lt-LT"/>
    </w:rPr>
  </w:style>
  <w:style w:type="character" w:customStyle="1" w:styleId="AntratsDiagrama">
    <w:name w:val="Antraštės Diagrama"/>
    <w:link w:val="Antrats"/>
    <w:uiPriority w:val="99"/>
    <w:locked/>
    <w:rsid w:val="006D37E4"/>
    <w:rPr>
      <w:rFonts w:ascii="TimesLT" w:hAnsi="TimesLT" w:cs="TimesLT"/>
      <w:sz w:val="24"/>
      <w:szCs w:val="24"/>
      <w:lang w:eastAsia="lt-LT"/>
    </w:rPr>
  </w:style>
  <w:style w:type="character" w:styleId="Puslapionumeris">
    <w:name w:val="page number"/>
    <w:uiPriority w:val="99"/>
    <w:rsid w:val="006D37E4"/>
    <w:rPr>
      <w:rFonts w:cs="Times New Roman"/>
    </w:rPr>
  </w:style>
  <w:style w:type="paragraph" w:customStyle="1" w:styleId="StyleHeading3BoldAllcaps">
    <w:name w:val="Style Heading 3 + Bold All caps"/>
    <w:basedOn w:val="Antrat3"/>
    <w:link w:val="StyleHeading3BoldAllcapsChar"/>
    <w:uiPriority w:val="99"/>
    <w:rsid w:val="006D37E4"/>
    <w:pPr>
      <w:keepNext w:val="0"/>
      <w:spacing w:before="0" w:after="0" w:line="360" w:lineRule="auto"/>
      <w:ind w:left="2138" w:hanging="1418"/>
    </w:pPr>
    <w:rPr>
      <w:rFonts w:ascii="TimesLT" w:hAnsi="TimesLT" w:cs="Times New Roman"/>
      <w:sz w:val="24"/>
      <w:szCs w:val="24"/>
    </w:rPr>
  </w:style>
  <w:style w:type="character" w:customStyle="1" w:styleId="StyleHeading3BoldAllcapsChar">
    <w:name w:val="Style Heading 3 + Bold All caps Char"/>
    <w:link w:val="StyleHeading3BoldAllcaps"/>
    <w:uiPriority w:val="99"/>
    <w:locked/>
    <w:rsid w:val="006D37E4"/>
    <w:rPr>
      <w:rFonts w:ascii="TimesLT" w:hAnsi="TimesLT"/>
      <w:b/>
      <w:sz w:val="24"/>
    </w:rPr>
  </w:style>
  <w:style w:type="paragraph" w:styleId="HTMLiankstoformatuotas">
    <w:name w:val="HTML Preformatted"/>
    <w:basedOn w:val="prastasis"/>
    <w:link w:val="HTMLiankstoformatuotasDiagrama"/>
    <w:uiPriority w:val="99"/>
    <w:rsid w:val="006D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6D37E4"/>
    <w:rPr>
      <w:rFonts w:ascii="Courier New" w:hAnsi="Courier New" w:cs="Courier New"/>
      <w:sz w:val="20"/>
      <w:szCs w:val="20"/>
      <w:lang w:eastAsia="lt-LT"/>
    </w:rPr>
  </w:style>
  <w:style w:type="character" w:styleId="Grietas">
    <w:name w:val="Strong"/>
    <w:uiPriority w:val="99"/>
    <w:qFormat/>
    <w:rsid w:val="006D37E4"/>
    <w:rPr>
      <w:rFonts w:cs="Times New Roman"/>
      <w:b/>
      <w:bCs/>
    </w:rPr>
  </w:style>
  <w:style w:type="character" w:styleId="Hipersaitas">
    <w:name w:val="Hyperlink"/>
    <w:uiPriority w:val="99"/>
    <w:rsid w:val="006D37E4"/>
    <w:rPr>
      <w:rFonts w:cs="Times New Roman"/>
      <w:color w:val="0000FF"/>
      <w:u w:val="single"/>
    </w:rPr>
  </w:style>
  <w:style w:type="character" w:styleId="Komentaronuoroda">
    <w:name w:val="annotation reference"/>
    <w:uiPriority w:val="99"/>
    <w:semiHidden/>
    <w:rsid w:val="006D37E4"/>
    <w:rPr>
      <w:rFonts w:cs="Times New Roman"/>
      <w:sz w:val="16"/>
      <w:szCs w:val="16"/>
    </w:rPr>
  </w:style>
  <w:style w:type="paragraph" w:styleId="Komentarotekstas">
    <w:name w:val="annotation text"/>
    <w:basedOn w:val="prastasis"/>
    <w:link w:val="KomentarotekstasDiagrama"/>
    <w:uiPriority w:val="99"/>
    <w:semiHidden/>
    <w:rsid w:val="006D37E4"/>
    <w:pPr>
      <w:spacing w:after="0" w:line="240" w:lineRule="auto"/>
    </w:pPr>
    <w:rPr>
      <w:rFonts w:ascii="TimesLT" w:eastAsia="Times New Roman" w:hAnsi="TimesLT" w:cs="TimesLT"/>
      <w:sz w:val="20"/>
      <w:szCs w:val="20"/>
      <w:lang w:eastAsia="lt-LT"/>
    </w:rPr>
  </w:style>
  <w:style w:type="character" w:customStyle="1" w:styleId="KomentarotekstasDiagrama">
    <w:name w:val="Komentaro tekstas Diagrama"/>
    <w:link w:val="Komentarotekstas"/>
    <w:uiPriority w:val="99"/>
    <w:semiHidden/>
    <w:locked/>
    <w:rsid w:val="006D37E4"/>
    <w:rPr>
      <w:rFonts w:ascii="TimesLT" w:hAnsi="TimesLT" w:cs="TimesLT"/>
      <w:sz w:val="20"/>
      <w:szCs w:val="20"/>
      <w:lang w:eastAsia="lt-LT"/>
    </w:rPr>
  </w:style>
  <w:style w:type="paragraph" w:styleId="Komentarotema">
    <w:name w:val="annotation subject"/>
    <w:basedOn w:val="Komentarotekstas"/>
    <w:next w:val="Komentarotekstas"/>
    <w:link w:val="KomentarotemaDiagrama"/>
    <w:uiPriority w:val="99"/>
    <w:semiHidden/>
    <w:rsid w:val="006D37E4"/>
    <w:rPr>
      <w:b/>
      <w:bCs/>
    </w:rPr>
  </w:style>
  <w:style w:type="character" w:customStyle="1" w:styleId="KomentarotemaDiagrama">
    <w:name w:val="Komentaro tema Diagrama"/>
    <w:link w:val="Komentarotema"/>
    <w:uiPriority w:val="99"/>
    <w:semiHidden/>
    <w:locked/>
    <w:rsid w:val="006D37E4"/>
    <w:rPr>
      <w:rFonts w:ascii="TimesLT" w:hAnsi="TimesLT" w:cs="TimesLT"/>
      <w:b/>
      <w:bCs/>
      <w:sz w:val="20"/>
      <w:szCs w:val="20"/>
      <w:lang w:eastAsia="lt-LT"/>
    </w:rPr>
  </w:style>
  <w:style w:type="character" w:customStyle="1" w:styleId="statymonr">
    <w:name w:val="statymonr"/>
    <w:uiPriority w:val="99"/>
    <w:rsid w:val="006D37E4"/>
    <w:rPr>
      <w:rFonts w:cs="Times New Roman"/>
    </w:rPr>
  </w:style>
  <w:style w:type="paragraph" w:customStyle="1" w:styleId="x">
    <w:name w:val="x"/>
    <w:basedOn w:val="prastasis"/>
    <w:uiPriority w:val="99"/>
    <w:rsid w:val="006D37E4"/>
    <w:pPr>
      <w:spacing w:before="100" w:beforeAutospacing="1" w:after="100" w:afterAutospacing="1" w:line="240" w:lineRule="auto"/>
    </w:pPr>
    <w:rPr>
      <w:rFonts w:ascii="TimesLT" w:eastAsia="Times New Roman" w:hAnsi="TimesLT" w:cs="TimesLT"/>
      <w:sz w:val="24"/>
      <w:szCs w:val="24"/>
      <w:lang w:val="en-US"/>
    </w:rPr>
  </w:style>
  <w:style w:type="paragraph" w:customStyle="1" w:styleId="tajtip">
    <w:name w:val="tajtip"/>
    <w:basedOn w:val="prastasis"/>
    <w:uiPriority w:val="99"/>
    <w:rsid w:val="006D37E4"/>
    <w:pPr>
      <w:spacing w:before="100" w:beforeAutospacing="1" w:after="100" w:afterAutospacing="1" w:line="240" w:lineRule="auto"/>
    </w:pPr>
    <w:rPr>
      <w:rFonts w:ascii="TimesLT" w:eastAsia="Times New Roman" w:hAnsi="TimesLT" w:cs="TimesLT"/>
      <w:sz w:val="24"/>
      <w:szCs w:val="24"/>
      <w:lang w:eastAsia="lt-LT"/>
    </w:rPr>
  </w:style>
  <w:style w:type="paragraph" w:styleId="Porat">
    <w:name w:val="footer"/>
    <w:basedOn w:val="prastasis"/>
    <w:link w:val="PoratDiagrama"/>
    <w:uiPriority w:val="99"/>
    <w:rsid w:val="006D37E4"/>
    <w:pPr>
      <w:tabs>
        <w:tab w:val="center" w:pos="4819"/>
        <w:tab w:val="right" w:pos="9638"/>
      </w:tabs>
      <w:spacing w:after="0" w:line="240" w:lineRule="auto"/>
    </w:pPr>
    <w:rPr>
      <w:rFonts w:ascii="TimesLT" w:eastAsia="Times New Roman" w:hAnsi="TimesLT" w:cs="TimesLT"/>
      <w:sz w:val="24"/>
      <w:szCs w:val="24"/>
    </w:rPr>
  </w:style>
  <w:style w:type="character" w:customStyle="1" w:styleId="PoratDiagrama">
    <w:name w:val="Poraštė Diagrama"/>
    <w:link w:val="Porat"/>
    <w:uiPriority w:val="99"/>
    <w:locked/>
    <w:rsid w:val="006D37E4"/>
    <w:rPr>
      <w:rFonts w:ascii="TimesLT" w:hAnsi="TimesLT" w:cs="TimesLT"/>
      <w:sz w:val="24"/>
      <w:szCs w:val="24"/>
    </w:rPr>
  </w:style>
  <w:style w:type="character" w:styleId="Eilutsnumeris">
    <w:name w:val="line number"/>
    <w:uiPriority w:val="99"/>
    <w:rsid w:val="006D37E4"/>
    <w:rPr>
      <w:rFonts w:cs="Times New Roman"/>
    </w:rPr>
  </w:style>
  <w:style w:type="paragraph" w:styleId="Pagrindinistekstas">
    <w:name w:val="Body Text"/>
    <w:basedOn w:val="prastasis"/>
    <w:link w:val="PagrindinistekstasDiagrama"/>
    <w:uiPriority w:val="99"/>
    <w:rsid w:val="006D37E4"/>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locked/>
    <w:rsid w:val="006D37E4"/>
    <w:rPr>
      <w:rFonts w:ascii="Times New Roman" w:hAnsi="Times New Roman" w:cs="Times New Roman"/>
      <w:sz w:val="24"/>
      <w:szCs w:val="24"/>
    </w:rPr>
  </w:style>
  <w:style w:type="paragraph" w:customStyle="1" w:styleId="Default">
    <w:name w:val="Default"/>
    <w:uiPriority w:val="99"/>
    <w:rsid w:val="006D37E4"/>
    <w:pPr>
      <w:autoSpaceDE w:val="0"/>
      <w:autoSpaceDN w:val="0"/>
      <w:adjustRightInd w:val="0"/>
    </w:pPr>
    <w:rPr>
      <w:rFonts w:ascii="Segoe UI" w:eastAsia="Times New Roman" w:hAnsi="Segoe UI" w:cs="Segoe UI"/>
      <w:color w:val="000000"/>
      <w:sz w:val="24"/>
      <w:szCs w:val="24"/>
    </w:rPr>
  </w:style>
  <w:style w:type="paragraph" w:customStyle="1" w:styleId="Sraopastraipa1">
    <w:name w:val="Sąrašo pastraipa1"/>
    <w:basedOn w:val="prastasis"/>
    <w:next w:val="Sraopastraipa"/>
    <w:uiPriority w:val="99"/>
    <w:rsid w:val="006D37E4"/>
    <w:pPr>
      <w:spacing w:after="0" w:line="240" w:lineRule="auto"/>
      <w:ind w:left="720"/>
    </w:pPr>
    <w:rPr>
      <w:lang w:eastAsia="lt-LT"/>
    </w:rPr>
  </w:style>
  <w:style w:type="paragraph" w:customStyle="1" w:styleId="CM1">
    <w:name w:val="CM1"/>
    <w:basedOn w:val="Default"/>
    <w:next w:val="Default"/>
    <w:uiPriority w:val="99"/>
    <w:rsid w:val="006D37E4"/>
    <w:rPr>
      <w:rFonts w:ascii="Times New Roman" w:hAnsi="Times New Roman" w:cs="Times New Roman"/>
      <w:color w:val="auto"/>
    </w:rPr>
  </w:style>
  <w:style w:type="paragraph" w:customStyle="1" w:styleId="CM3">
    <w:name w:val="CM3"/>
    <w:basedOn w:val="Default"/>
    <w:next w:val="Default"/>
    <w:uiPriority w:val="99"/>
    <w:rsid w:val="006D37E4"/>
    <w:rPr>
      <w:rFonts w:ascii="Times New Roman" w:hAnsi="Times New Roman" w:cs="Times New Roman"/>
      <w:color w:val="auto"/>
    </w:rPr>
  </w:style>
  <w:style w:type="character" w:customStyle="1" w:styleId="Perirtashipersaitas1">
    <w:name w:val="Peržiūrėtas hipersaitas1"/>
    <w:uiPriority w:val="99"/>
    <w:semiHidden/>
    <w:rsid w:val="006D37E4"/>
    <w:rPr>
      <w:rFonts w:cs="Times New Roman"/>
      <w:color w:val="800080"/>
      <w:u w:val="single"/>
    </w:rPr>
  </w:style>
  <w:style w:type="character" w:customStyle="1" w:styleId="Neapdorotaspaminjimas1">
    <w:name w:val="Neapdorotas paminėjimas1"/>
    <w:uiPriority w:val="99"/>
    <w:semiHidden/>
    <w:rsid w:val="006D37E4"/>
    <w:rPr>
      <w:rFonts w:cs="Times New Roman"/>
      <w:color w:val="808080"/>
      <w:shd w:val="clear" w:color="auto" w:fill="E6E6E6"/>
    </w:rPr>
  </w:style>
  <w:style w:type="paragraph" w:styleId="Pataisymai">
    <w:name w:val="Revision"/>
    <w:hidden/>
    <w:uiPriority w:val="99"/>
    <w:semiHidden/>
    <w:rsid w:val="006D37E4"/>
    <w:rPr>
      <w:rFonts w:ascii="TimesLT" w:eastAsia="Times New Roman" w:hAnsi="TimesLT" w:cs="TimesLT"/>
      <w:sz w:val="24"/>
      <w:szCs w:val="24"/>
      <w:lang w:eastAsia="en-US"/>
    </w:rPr>
  </w:style>
  <w:style w:type="paragraph" w:styleId="Sraopastraipa">
    <w:name w:val="List Paragraph"/>
    <w:basedOn w:val="prastasis"/>
    <w:uiPriority w:val="99"/>
    <w:qFormat/>
    <w:rsid w:val="006D37E4"/>
    <w:pPr>
      <w:ind w:left="720"/>
      <w:contextualSpacing/>
    </w:pPr>
  </w:style>
  <w:style w:type="character" w:styleId="Perirtashipersaitas">
    <w:name w:val="FollowedHyperlink"/>
    <w:uiPriority w:val="99"/>
    <w:semiHidden/>
    <w:rsid w:val="006D37E4"/>
    <w:rPr>
      <w:rFonts w:cs="Times New Roman"/>
      <w:color w:val="954F72"/>
      <w:u w:val="single"/>
    </w:rPr>
  </w:style>
  <w:style w:type="paragraph" w:styleId="prastasiniatinklio">
    <w:name w:val="Normal (Web)"/>
    <w:basedOn w:val="prastasis"/>
    <w:uiPriority w:val="99"/>
    <w:rsid w:val="00FC083F"/>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rsid w:val="00CA285B"/>
    <w:pPr>
      <w:spacing w:after="120" w:line="240" w:lineRule="auto"/>
      <w:ind w:left="283"/>
    </w:pPr>
    <w:rPr>
      <w:rFonts w:ascii="Times New Roman" w:eastAsia="Times New Roman" w:hAnsi="Times New Roman"/>
      <w:sz w:val="16"/>
      <w:szCs w:val="16"/>
    </w:rPr>
  </w:style>
  <w:style w:type="character" w:customStyle="1" w:styleId="Pagrindiniotekstotrauka3Diagrama">
    <w:name w:val="Pagrindinio teksto įtrauka 3 Diagrama"/>
    <w:link w:val="Pagrindiniotekstotrauka3"/>
    <w:uiPriority w:val="99"/>
    <w:locked/>
    <w:rsid w:val="00CA285B"/>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941313">
      <w:bodyDiv w:val="1"/>
      <w:marLeft w:val="0"/>
      <w:marRight w:val="0"/>
      <w:marTop w:val="0"/>
      <w:marBottom w:val="0"/>
      <w:divBdr>
        <w:top w:val="none" w:sz="0" w:space="0" w:color="auto"/>
        <w:left w:val="none" w:sz="0" w:space="0" w:color="auto"/>
        <w:bottom w:val="none" w:sz="0" w:space="0" w:color="auto"/>
        <w:right w:val="none" w:sz="0" w:space="0" w:color="auto"/>
      </w:divBdr>
    </w:div>
    <w:div w:id="1137650044">
      <w:marLeft w:val="0"/>
      <w:marRight w:val="0"/>
      <w:marTop w:val="0"/>
      <w:marBottom w:val="0"/>
      <w:divBdr>
        <w:top w:val="none" w:sz="0" w:space="0" w:color="auto"/>
        <w:left w:val="none" w:sz="0" w:space="0" w:color="auto"/>
        <w:bottom w:val="none" w:sz="0" w:space="0" w:color="auto"/>
        <w:right w:val="none" w:sz="0" w:space="0" w:color="auto"/>
      </w:divBdr>
    </w:div>
    <w:div w:id="1137650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6592</Words>
  <Characters>3758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Kristina Lesniauskaitė</dc:creator>
  <cp:keywords/>
  <dc:description/>
  <cp:lastModifiedBy>Vilma Meldžiukaitė</cp:lastModifiedBy>
  <cp:revision>3</cp:revision>
  <cp:lastPrinted>2020-03-18T11:43:00Z</cp:lastPrinted>
  <dcterms:created xsi:type="dcterms:W3CDTF">2020-06-15T13:09:00Z</dcterms:created>
  <dcterms:modified xsi:type="dcterms:W3CDTF">2020-06-19T07:27:00Z</dcterms:modified>
</cp:coreProperties>
</file>