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cefc168b9dc47f098fd75d20d707d2e"/>
        <w:lock w:val="sdtLocked"/>
        <w:richText/>
      </w:sdtPr>
      <w:sdtContent>
        <w:p>
          <w:pPr>
            <w:jc w:val="right"/>
            <w:rPr>
              <w:b/>
              <w:szCs w:val="24"/>
              <w:lang w:val="en-GB" w:eastAsia="lt-LT"/>
            </w:rPr>
          </w:pPr>
          <w:r>
            <w:rPr>
              <w:b/>
              <w:szCs w:val="24"/>
              <w:lang w:val="en-GB" w:eastAsia="lt-LT"/>
            </w:rPr>
            <w:t xml:space="preserve">Projektas </w:t>
          </w:r>
        </w:p>
        <w:p>
          <w:pPr>
            <w:rPr>
              <w:sz w:val="10"/>
              <w:szCs w:val="10"/>
            </w:rPr>
          </w:pPr>
        </w:p>
        <w:p>
          <w:pPr>
            <w:keepNext/>
            <w:jc w:val="center"/>
            <w:rPr>
              <w:b/>
              <w:caps/>
              <w:szCs w:val="24"/>
              <w:lang w:eastAsia="lt-LT"/>
            </w:rPr>
          </w:pPr>
        </w:p>
        <w:p>
          <w:pPr>
            <w:rPr>
              <w:sz w:val="10"/>
              <w:szCs w:val="10"/>
            </w:rPr>
          </w:pPr>
        </w:p>
        <w:p>
          <w:pPr>
            <w:keepNext/>
            <w:jc w:val="center"/>
            <w:rPr>
              <w:b/>
              <w:caps/>
              <w:szCs w:val="24"/>
              <w:lang w:eastAsia="lt-LT"/>
            </w:rPr>
          </w:pPr>
          <w:r>
            <w:rPr>
              <w:b/>
              <w:caps/>
              <w:szCs w:val="24"/>
              <w:lang w:eastAsia="lt-LT"/>
            </w:rPr>
            <w:t>Lietuvos Respublikos Vyriausybė</w:t>
          </w:r>
        </w:p>
        <w:p>
          <w:pPr>
            <w:rPr>
              <w:szCs w:val="24"/>
              <w:lang w:eastAsia="lt-LT"/>
            </w:rPr>
          </w:pPr>
        </w:p>
        <w:p>
          <w:pPr>
            <w:jc w:val="center"/>
            <w:rPr>
              <w:b/>
              <w:szCs w:val="24"/>
              <w:lang w:eastAsia="lt-LT"/>
            </w:rPr>
          </w:pPr>
          <w:r>
            <w:rPr>
              <w:b/>
              <w:szCs w:val="24"/>
              <w:lang w:eastAsia="lt-LT"/>
            </w:rPr>
            <w:t>NUTARIMAS</w:t>
          </w:r>
        </w:p>
        <w:p>
          <w:pPr>
            <w:keepNext/>
            <w:jc w:val="center"/>
            <w:outlineLvl w:val="1"/>
            <w:rPr>
              <w:b/>
              <w:caps/>
              <w:szCs w:val="24"/>
              <w:lang w:eastAsia="lt-LT"/>
            </w:rPr>
          </w:pPr>
          <w:r>
            <w:rPr>
              <w:b/>
              <w:caps/>
              <w:szCs w:val="24"/>
              <w:lang w:eastAsia="lt-LT"/>
            </w:rPr>
            <w:t>DĖL Trakų istorinio nacionalinio parko planavimo schemos (ribų ir tvarkymo plano) rengimo pradžios ir planavimo tikslų</w:t>
          </w:r>
        </w:p>
        <w:p>
          <w:pPr>
            <w:tabs>
              <w:tab w:val="left" w:pos="6804"/>
            </w:tabs>
            <w:rPr>
              <w:szCs w:val="24"/>
              <w:lang w:eastAsia="lt-LT"/>
            </w:rPr>
          </w:pPr>
        </w:p>
        <w:p>
          <w:pPr>
            <w:jc w:val="center"/>
            <w:rPr>
              <w:szCs w:val="24"/>
              <w:lang w:eastAsia="lt-LT"/>
            </w:rPr>
          </w:pPr>
          <w:r>
            <w:rPr>
              <w:szCs w:val="24"/>
              <w:lang w:eastAsia="lt-LT"/>
            </w:rPr>
            <w:t xml:space="preserve">2020 m.                            d. Nr. </w:t>
          </w:r>
        </w:p>
        <w:p>
          <w:pPr>
            <w:jc w:val="center"/>
            <w:rPr>
              <w:szCs w:val="24"/>
              <w:lang w:eastAsia="lt-LT"/>
            </w:rPr>
          </w:pPr>
          <w:r>
            <w:rPr>
              <w:szCs w:val="24"/>
              <w:lang w:eastAsia="lt-LT"/>
            </w:rPr>
            <w:t>Vilnius</w:t>
          </w:r>
        </w:p>
        <w:p>
          <w:pPr>
            <w:jc w:val="center"/>
            <w:rPr>
              <w:szCs w:val="24"/>
              <w:lang w:eastAsia="lt-LT"/>
            </w:rPr>
          </w:pPr>
        </w:p>
        <w:p>
          <w:pPr>
            <w:jc w:val="center"/>
            <w:rPr>
              <w:szCs w:val="24"/>
              <w:lang w:eastAsia="lt-LT"/>
            </w:rPr>
          </w:pPr>
        </w:p>
        <w:sdt>
          <w:sdtPr>
            <w:alias w:val="preambule"/>
            <w:tag w:val="part_1e383d3730304a528e1e0c6f30433b57"/>
            <w:lock w:val="sdtLocked"/>
            <w:richText/>
          </w:sdtPr>
          <w:sdtContent>
            <w:p>
              <w:pPr>
                <w:ind w:firstLine="720"/>
                <w:jc w:val="both"/>
                <w:rPr>
                  <w:szCs w:val="24"/>
                  <w:lang w:val="en-US" w:eastAsia="lt-LT"/>
                </w:rPr>
              </w:pPr>
              <w:r>
                <w:rPr>
                  <w:szCs w:val="24"/>
                  <w:lang w:eastAsia="lt-LT"/>
                </w:rPr>
                <w:t xml:space="preserve">Vadovaudamasi Lietuvos Respublikos saugomų teritorijų įstatymo 19 straipsnio 1 ir 2 dalimis, 23 straipsnio 1 dalimi, </w:t>
              </w:r>
              <w:r>
                <w:rPr>
                  <w:lang w:eastAsia="lt-LT"/>
                </w:rPr>
                <w:t>28 straipsnio 2 dalies 4 punktu</w:t>
              </w:r>
              <w:r>
                <w:rPr>
                  <w:color w:val="00B050"/>
                  <w:lang w:eastAsia="lt-LT"/>
                </w:rPr>
                <w:t xml:space="preserve">  </w:t>
              </w:r>
              <w:r>
                <w:rPr>
                  <w:szCs w:val="24"/>
                  <w:lang w:eastAsia="lt-LT"/>
                </w:rPr>
                <w:t>ir Lietuvos Respublikos teritorijų planavimo įstatymo 30 straipsnio 2 dalimi, Lietuvos Respublikos Vyriausybė</w:t>
              </w:r>
              <w:r>
                <w:rPr>
                  <w:spacing w:val="100"/>
                  <w:szCs w:val="24"/>
                  <w:lang w:eastAsia="lt-LT"/>
                </w:rPr>
                <w:t xml:space="preserve"> nutaria</w:t>
              </w:r>
              <w:r>
                <w:rPr>
                  <w:szCs w:val="24"/>
                  <w:lang w:eastAsia="lt-LT"/>
                </w:rPr>
                <w:t>:</w:t>
              </w:r>
            </w:p>
          </w:sdtContent>
        </w:sdt>
        <w:sdt>
          <w:sdtPr>
            <w:alias w:val="1 p."/>
            <w:tag w:val="part_96fea56879b94211bcbe4692dd10e4c0"/>
            <w:lock w:val="sdtLocked"/>
            <w:richText/>
          </w:sdtPr>
          <w:sdtContent>
            <w:p>
              <w:pPr>
                <w:ind w:firstLine="720"/>
                <w:jc w:val="both"/>
                <w:rPr>
                  <w:szCs w:val="24"/>
                  <w:lang w:val="en-US" w:eastAsia="lt-LT"/>
                </w:rPr>
              </w:pPr>
              <w:sdt>
                <w:sdtPr>
                  <w:alias w:val="Numeris"/>
                  <w:tag w:val="nr_96fea56879b94211bcbe4692dd10e4c0"/>
                  <w:lock w:val="sdtLocked"/>
                  <w:richText/>
                </w:sdtPr>
                <w:sdtContent>
                  <w:r>
                    <w:rPr>
                      <w:szCs w:val="24"/>
                      <w:lang w:eastAsia="lt-LT"/>
                    </w:rPr>
                    <w:t>1</w:t>
                  </w:r>
                </w:sdtContent>
              </w:sdt>
              <w:r>
                <w:rPr>
                  <w:szCs w:val="24"/>
                  <w:lang w:eastAsia="lt-LT"/>
                </w:rPr>
                <w:t>. Pradėti rengti Trakų istorinio nacionalinio parko planavimo schemą (ribų ir tvarkymo planus).</w:t>
              </w:r>
            </w:p>
          </w:sdtContent>
        </w:sdt>
        <w:sdt>
          <w:sdtPr>
            <w:alias w:val="2 p."/>
            <w:tag w:val="part_f587254f44844eb3b0a79b43722dd92c"/>
            <w:lock w:val="sdtLocked"/>
            <w:richText/>
          </w:sdtPr>
          <w:sdtContent>
            <w:p>
              <w:pPr>
                <w:ind w:firstLine="720"/>
                <w:jc w:val="both"/>
                <w:rPr>
                  <w:szCs w:val="24"/>
                  <w:lang w:val="en-US" w:eastAsia="lt-LT"/>
                </w:rPr>
              </w:pPr>
              <w:sdt>
                <w:sdtPr>
                  <w:alias w:val="Numeris"/>
                  <w:tag w:val="nr_f587254f44844eb3b0a79b43722dd92c"/>
                  <w:lock w:val="sdtLocked"/>
                  <w:richText/>
                </w:sdtPr>
                <w:sdtContent>
                  <w:r>
                    <w:rPr>
                      <w:szCs w:val="24"/>
                      <w:lang w:eastAsia="lt-LT"/>
                    </w:rPr>
                    <w:t>2</w:t>
                  </w:r>
                </w:sdtContent>
              </w:sdt>
              <w:r>
                <w:rPr>
                  <w:szCs w:val="24"/>
                  <w:lang w:eastAsia="lt-LT"/>
                </w:rPr>
                <w:t>. Nustatyti šiuos Trakų istorinio nacionalinio parko planavimo schemos (ribų ir tvarkymo planų) tikslus:</w:t>
              </w:r>
            </w:p>
            <w:sdt>
              <w:sdtPr>
                <w:alias w:val="2.1 pp."/>
                <w:tag w:val="part_d7a1fc7d8a4244928e5f3d8a4a4610e7"/>
                <w:lock w:val="sdtLocked"/>
                <w:richText/>
              </w:sdtPr>
              <w:sdtContent>
                <w:p>
                  <w:pPr>
                    <w:ind w:firstLine="720"/>
                    <w:jc w:val="both"/>
                    <w:rPr>
                      <w:szCs w:val="24"/>
                      <w:lang w:eastAsia="lt-LT"/>
                    </w:rPr>
                  </w:pPr>
                  <w:sdt>
                    <w:sdtPr>
                      <w:alias w:val="Numeris"/>
                      <w:tag w:val="nr_d7a1fc7d8a4244928e5f3d8a4a4610e7"/>
                      <w:lock w:val="sdtLocked"/>
                      <w:richText/>
                    </w:sdtPr>
                    <w:sdtContent>
                      <w:r>
                        <w:rPr>
                          <w:szCs w:val="24"/>
                          <w:lang w:eastAsia="lt-LT"/>
                        </w:rPr>
                        <w:t>2.1</w:t>
                      </w:r>
                    </w:sdtContent>
                  </w:sdt>
                  <w:r>
                    <w:rPr>
                      <w:szCs w:val="24"/>
                      <w:lang w:eastAsia="lt-LT"/>
                    </w:rPr>
                    <w:t xml:space="preserve">. atsižvelgiant į Trakų istorinio nacionalinio parko planavimo schemos, patvirtintos Lietuvos Respublikos Vyriausybės 1993 m. gruodžio 6 d. nutarimu Nr. 912 „Dėl Trakų istorinio nacionalinio parko planavimo schemos patvirtinimo“ sprendinius ir  įvertinus esamą teisinį reglamentavimą, kultūros ir gamtos vertybių išsidėstymą</w:t>
                  </w:r>
                  <w:r>
                    <w:rPr>
                      <w:color w:val="00B050"/>
                      <w:szCs w:val="24"/>
                      <w:lang w:eastAsia="lt-LT"/>
                    </w:rPr>
                    <w:t xml:space="preserve">, </w:t>
                  </w:r>
                  <w:r>
                    <w:rPr>
                      <w:szCs w:val="24"/>
                      <w:lang w:eastAsia="lt-LT"/>
                    </w:rPr>
                    <w:t>poreikį</w:t>
                  </w:r>
                  <w:r>
                    <w:rPr>
                      <w:color w:val="00B050"/>
                      <w:szCs w:val="24"/>
                      <w:lang w:eastAsia="lt-LT"/>
                    </w:rPr>
                    <w:t xml:space="preserve"> </w:t>
                  </w:r>
                  <w:r>
                    <w:rPr>
                      <w:szCs w:val="24"/>
                      <w:lang w:eastAsia="lt-LT"/>
                    </w:rPr>
                    <w:t xml:space="preserve">išsaugoti jas ir galimybes plėtoti veiklą Trakų istoriniame nacionaliniame parke, peržiūrėti ir, esant poreikiui, patikslinti Trakų istorinio nacionalinio parko ribas, funkcinio prioriteto zonas ir jų ribas, numatyti priemones, užtikrinančias palankią Europos bendrijos svarbos rūšių ir natūralių buveinių būklę; </w:t>
                  </w:r>
                </w:p>
              </w:sdtContent>
            </w:sdt>
            <w:sdt>
              <w:sdtPr>
                <w:alias w:val="2.2 pp."/>
                <w:tag w:val="part_5366982833974656b1e39fd9a8812a55"/>
                <w:lock w:val="sdtLocked"/>
                <w:richText/>
              </w:sdtPr>
              <w:sdtContent>
                <w:p>
                  <w:pPr>
                    <w:ind w:firstLine="720"/>
                    <w:jc w:val="both"/>
                    <w:rPr>
                      <w:lang w:eastAsia="x-none"/>
                    </w:rPr>
                  </w:pPr>
                  <w:sdt>
                    <w:sdtPr>
                      <w:alias w:val="Numeris"/>
                      <w:tag w:val="nr_5366982833974656b1e39fd9a8812a55"/>
                      <w:lock w:val="sdtLocked"/>
                      <w:richText/>
                    </w:sdtPr>
                    <w:sdtContent>
                      <w:r>
                        <w:rPr>
                          <w:lang w:eastAsia="x-none"/>
                        </w:rPr>
                        <w:t>2.2</w:t>
                      </w:r>
                    </w:sdtContent>
                  </w:sdt>
                  <w:r>
                    <w:rPr>
                      <w:lang w:eastAsia="x-none"/>
                    </w:rPr>
                    <w:t>. įvertinus poreikį</w:t>
                  </w:r>
                  <w:r>
                    <w:rPr>
                      <w:color w:val="FF0000"/>
                      <w:lang w:eastAsia="x-none"/>
                    </w:rPr>
                    <w:t xml:space="preserve"> </w:t>
                  </w:r>
                  <w:r>
                    <w:rPr>
                      <w:lang w:eastAsia="x-none"/>
                    </w:rPr>
                    <w:t xml:space="preserve">ir galimybes </w:t>
                  </w:r>
                  <w:r>
                    <w:rPr>
                      <w:szCs w:val="24"/>
                      <w:lang w:eastAsia="lt-LT"/>
                    </w:rPr>
                    <w:t>sumažinti neigiamą veiklos poveikį Trakų istoriniam nacionaliniam parkui</w:t>
                  </w:r>
                  <w:r>
                    <w:rPr>
                      <w:szCs w:val="24"/>
                      <w:lang w:eastAsia="x-none"/>
                    </w:rPr>
                    <w:t>,</w:t>
                  </w:r>
                  <w:r>
                    <w:rPr>
                      <w:lang w:eastAsia="x-none"/>
                    </w:rPr>
                    <w:t xml:space="preserve"> nustatyti šio parko buferinės apsaugos zonos ribas, numatyti šioje zonoje priemones, mažinančias galimą neigiamą veiklos poveikį </w:t>
                  </w:r>
                  <w:r>
                    <w:rPr>
                      <w:lang w:eastAsia="lt-LT"/>
                    </w:rPr>
                    <w:t xml:space="preserve">Trakų istorinio nacionalinio parko </w:t>
                  </w:r>
                  <w:r>
                    <w:rPr>
                      <w:lang w:eastAsia="x-none"/>
                    </w:rPr>
                    <w:t> aplinkai ir jame saugomoms vertybėms;</w:t>
                  </w:r>
                </w:p>
              </w:sdtContent>
            </w:sdt>
            <w:sdt>
              <w:sdtPr>
                <w:alias w:val="2.3 pp."/>
                <w:tag w:val="part_2c97f0a8c28444cdbc80f39e3a568900"/>
                <w:lock w:val="sdtLocked"/>
                <w:richText/>
              </w:sdtPr>
              <w:sdtContent>
                <w:p>
                  <w:pPr>
                    <w:ind w:firstLine="720"/>
                    <w:jc w:val="both"/>
                    <w:rPr>
                      <w:lang w:eastAsia="x-none"/>
                    </w:rPr>
                  </w:pPr>
                  <w:sdt>
                    <w:sdtPr>
                      <w:alias w:val="Numeris"/>
                      <w:tag w:val="nr_2c97f0a8c28444cdbc80f39e3a568900"/>
                      <w:lock w:val="sdtLocked"/>
                      <w:richText/>
                    </w:sdtPr>
                    <w:sdtContent>
                      <w:r>
                        <w:rPr>
                          <w:lang w:eastAsia="x-none"/>
                        </w:rPr>
                        <w:t>2.3</w:t>
                      </w:r>
                    </w:sdtContent>
                  </w:sdt>
                  <w:r>
                    <w:rPr>
                      <w:lang w:eastAsia="x-none"/>
                    </w:rPr>
                    <w:t xml:space="preserve">. </w:t>
                  </w:r>
                  <w:r>
                    <w:t xml:space="preserve">įvertinus kultūros ir gamtos vertybių išsaugojimo poreikius </w:t>
                  </w:r>
                  <w:r>
                    <w:rPr>
                      <w:lang w:eastAsia="x-none"/>
                    </w:rPr>
                    <w:t xml:space="preserve">sudaryti sąlygas darniai Trakų istorinio nacionalinio parko teritorijos raidai, pažintinės ir rekreacinės infrastruktūros bei </w:t>
                  </w:r>
                  <w:r>
                    <w:rPr>
                      <w:szCs w:val="24"/>
                      <w:lang w:eastAsia="lt-LT"/>
                    </w:rPr>
                    <w:t xml:space="preserve">kitų galimų veiklų </w:t>
                  </w:r>
                  <w:r>
                    <w:rPr>
                      <w:lang w:eastAsia="x-none"/>
                    </w:rPr>
                    <w:t xml:space="preserve">vystymui. </w:t>
                  </w:r>
                </w:p>
              </w:sdtContent>
            </w:sdt>
            <w:sdt>
              <w:sdtPr>
                <w:alias w:val="2.4 pp."/>
                <w:tag w:val="part_69b5bd80d5d24510b527496a6b79ab9c"/>
                <w:lock w:val="sdtLocked"/>
                <w:richText/>
              </w:sdtPr>
              <w:sdtContent>
                <w:p>
                  <w:pPr>
                    <w:ind w:firstLine="720"/>
                    <w:jc w:val="both"/>
                    <w:rPr>
                      <w:szCs w:val="24"/>
                      <w:lang w:eastAsia="lt-LT"/>
                    </w:rPr>
                  </w:pPr>
                  <w:sdt>
                    <w:sdtPr>
                      <w:alias w:val="Numeris"/>
                      <w:tag w:val="nr_69b5bd80d5d24510b527496a6b79ab9c"/>
                      <w:lock w:val="sdtLocked"/>
                      <w:richText/>
                    </w:sdtPr>
                    <w:sdtContent>
                      <w:r>
                        <w:rPr>
                          <w:szCs w:val="24"/>
                          <w:lang w:eastAsia="lt-LT"/>
                        </w:rPr>
                        <w:t>2.4</w:t>
                      </w:r>
                    </w:sdtContent>
                  </w:sdt>
                  <w:r>
                    <w:rPr>
                      <w:szCs w:val="24"/>
                      <w:lang w:eastAsia="lt-LT"/>
                    </w:rPr>
                    <w:t>. nustatyti kraštovaizdžio tvarkymo zonas, konkrečias apsaugos ir tvarkymo priemones jose, kultūros ir gamtos vertybių apsaugos ir tvarkymo kryptis bei priemon</w:t>
                  </w:r>
                  <w:r>
                    <w:rPr>
                      <w:strike/>
                      <w:szCs w:val="24"/>
                      <w:lang w:eastAsia="lt-LT"/>
                    </w:rPr>
                    <w:t>e</w:t>
                  </w:r>
                  <w:r>
                    <w:rPr>
                      <w:szCs w:val="24"/>
                      <w:lang w:eastAsia="lt-LT"/>
                    </w:rPr>
                    <w:t xml:space="preserve">s, Trakų senamiesčio ir kitų kultūros paveldo vietovių,  esančių Trakų istoriniame nacionaliniame parke, </w:t>
                  </w:r>
                  <w:r>
                    <w:rPr>
                      <w:color w:val="000000"/>
                      <w:szCs w:val="24"/>
                      <w:lang w:eastAsia="lt-LT"/>
                    </w:rPr>
                    <w:t xml:space="preserve">nekilnojamojo kultūros paveldo apsaugos ir veiklos plėtojimo paveldosaugos reikalavimus, kraštovaizdžio formavimo, rekreacinės infrastruktūros kūrimo ir kitas tvarkymo priemones. </w:t>
                  </w:r>
                </w:p>
                <w:p>
                  <w:pPr>
                    <w:ind w:firstLine="720"/>
                    <w:jc w:val="both"/>
                    <w:rPr>
                      <w:szCs w:val="24"/>
                      <w:lang w:eastAsia="lt-LT"/>
                    </w:rPr>
                  </w:pPr>
                </w:p>
                <w:p>
                  <w:pPr>
                    <w:ind w:firstLine="720"/>
                    <w:jc w:val="both"/>
                    <w:rPr>
                      <w:szCs w:val="24"/>
                      <w:lang w:eastAsia="lt-LT"/>
                    </w:rPr>
                  </w:pPr>
                </w:p>
              </w:sdtContent>
            </w:sdt>
          </w:sdtContent>
        </w:sdt>
        <w:sdt>
          <w:sdtPr>
            <w:alias w:val="signatura"/>
            <w:tag w:val="part_85e28bb66cd14964a1abeb5258a4fb2f"/>
            <w:lock w:val="sdtLocked"/>
            <w:richText/>
          </w:sdtPr>
          <w:sdtContent>
            <w:p>
              <w:pPr>
                <w:tabs>
                  <w:tab w:val="left" w:pos="6237"/>
                </w:tabs>
                <w:rPr>
                  <w:szCs w:val="24"/>
                  <w:lang w:eastAsia="lt-LT"/>
                </w:rPr>
              </w:pPr>
              <w:r>
                <w:rPr>
                  <w:szCs w:val="24"/>
                  <w:lang w:eastAsia="lt-LT"/>
                </w:rPr>
                <w:t>Ministras Pirmininkas</w:t>
                <w:tab/>
              </w:r>
            </w:p>
            <w:p>
              <w:pPr>
                <w:tabs>
                  <w:tab w:val="left" w:pos="6804"/>
                </w:tabs>
                <w:rPr>
                  <w:szCs w:val="24"/>
                  <w:lang w:eastAsia="lt-LT"/>
                </w:rPr>
              </w:pPr>
            </w:p>
            <w:p>
              <w:pPr>
                <w:tabs>
                  <w:tab w:val="left" w:pos="6804"/>
                </w:tabs>
                <w:rPr>
                  <w:szCs w:val="24"/>
                  <w:lang w:eastAsia="lt-LT"/>
                </w:rPr>
              </w:pPr>
            </w:p>
            <w:p>
              <w:pPr>
                <w:tabs>
                  <w:tab w:val="left" w:pos="6804"/>
                </w:tabs>
                <w:rPr>
                  <w:szCs w:val="24"/>
                  <w:lang w:eastAsia="lt-LT"/>
                </w:rPr>
              </w:pPr>
            </w:p>
            <w:p>
              <w:pPr>
                <w:tabs>
                  <w:tab w:val="left" w:pos="6237"/>
                </w:tabs>
                <w:rPr>
                  <w:szCs w:val="24"/>
                  <w:lang w:eastAsia="lt-LT"/>
                </w:rPr>
              </w:pPr>
              <w:r>
                <w:rPr>
                  <w:szCs w:val="24"/>
                  <w:lang w:eastAsia="lt-LT"/>
                </w:rPr>
                <w:t>Kultūros ministras</w:t>
                <w:tab/>
              </w:r>
            </w:p>
            <w:p>
              <w:pPr>
                <w:jc w:val="both"/>
                <w:rPr>
                  <w:szCs w:val="24"/>
                  <w:lang w:eastAsia="lt-LT"/>
                </w:rPr>
              </w:pPr>
            </w:p>
            <w:p>
              <w:pPr>
                <w:ind w:left="4536"/>
                <w:rPr>
                  <w:caps/>
                  <w:szCs w:val="24"/>
                  <w:lang w:eastAsia="lt-LT"/>
                </w:rPr>
              </w:pPr>
            </w:p>
            <w:p>
              <w:pPr>
                <w:ind w:left="4536"/>
                <w:rPr>
                  <w:caps/>
                  <w:szCs w:val="24"/>
                  <w:lang w:eastAsia="lt-LT"/>
                </w:rPr>
              </w:pPr>
            </w:p>
            <w:p>
              <w:pPr>
                <w:ind w:left="4536"/>
                <w:rPr>
                  <w:caps/>
                  <w:szCs w:val="24"/>
                  <w:lang w:eastAsia="lt-LT"/>
                </w:rPr>
              </w:pPr>
            </w:p>
            <w:p>
              <w:pPr>
                <w:ind w:left="4536"/>
                <w:rPr>
                  <w:caps/>
                  <w:szCs w:val="24"/>
                  <w:lang w:eastAsia="lt-LT"/>
                </w:rPr>
              </w:pPr>
            </w:p>
            <w:p>
              <w:pPr>
                <w:ind w:left="4536"/>
                <w:rPr>
                  <w:caps/>
                  <w:szCs w:val="24"/>
                  <w:lang w:eastAsia="lt-LT"/>
                </w:rPr>
              </w:pPr>
            </w:p>
            <w:p/>
          </w:sdtContent>
        </w:sdt>
      </w:sdtContent>
    </w:sdt>
    <w:sectPr>
      <w:pgSz w:w="11906" w:h="16838"/>
      <w:pgMar w:top="993" w:right="567" w:bottom="1134" w:left="1701" w:header="567" w:footer="567" w:gutter="0"/>
      <w:cols w:space="1296"/>
      <w:docGrid w:linePitch="360"/>
    </w:sectPr>
  </w:body>
</w:document>
</file>

<file path=word/commentsExtended.xml><?xml version="1.0" encoding="utf-8"?>
<w15:commentsEx xmlns:w15="http://schemas.microsoft.com/office/word/2012/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9A0828" w15:done="0"/>
</w15:commentsEx>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B63" w16cex:dateUtc="2020-06-12T12:18: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9A0828" w16cid:durableId="228E1B63"/>
</w16cid:commentsId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people.xml><?xml version="1.0" encoding="utf-8"?>
<w15:people xmlns:w15="http://schemas.microsoft.com/office/word/2012/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ta Baskyte">
    <w15:presenceInfo w15:providerId="None" w15:userId="Ruta Baskyte"/>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7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65540937">
      <w:bodyDiv w:val="1"/>
      <w:marLeft w:val="0"/>
      <w:marRight w:val="0"/>
      <w:marTop w:val="0"/>
      <w:marBottom w:val="0"/>
      <w:divBdr>
        <w:top w:val="none" w:sz="0" w:space="0" w:color="auto"/>
        <w:left w:val="none" w:sz="0" w:space="0" w:color="auto"/>
        <w:bottom w:val="none" w:sz="0" w:space="0" w:color="auto"/>
        <w:right w:val="none" w:sz="0" w:space="0" w:color="auto"/>
      </w:divBdr>
    </w:div>
    <w:div w:id="2139376490">
      <w:bodyDiv w:val="1"/>
      <w:marLeft w:val="0"/>
      <w:marRight w:val="0"/>
      <w:marTop w:val="0"/>
      <w:marBottom w:val="0"/>
      <w:divBdr>
        <w:top w:val="none" w:sz="0" w:space="0" w:color="auto"/>
        <w:left w:val="none" w:sz="0" w:space="0" w:color="auto"/>
        <w:bottom w:val="none" w:sz="0" w:space="0" w:color="auto"/>
        <w:right w:val="none" w:sz="0" w:space="0" w:color="auto"/>
      </w:divBdr>
      <w:divsChild>
        <w:div w:id="10960707">
          <w:marLeft w:val="0"/>
          <w:marRight w:val="0"/>
          <w:marTop w:val="0"/>
          <w:marBottom w:val="0"/>
          <w:divBdr>
            <w:top w:val="none" w:sz="0" w:space="0" w:color="auto"/>
            <w:left w:val="none" w:sz="0" w:space="0" w:color="auto"/>
            <w:bottom w:val="none" w:sz="0" w:space="0" w:color="auto"/>
            <w:right w:val="none" w:sz="0" w:space="0" w:color="auto"/>
          </w:divBdr>
          <w:divsChild>
            <w:div w:id="1405756178">
              <w:marLeft w:val="0"/>
              <w:marRight w:val="0"/>
              <w:marTop w:val="0"/>
              <w:marBottom w:val="0"/>
              <w:divBdr>
                <w:top w:val="none" w:sz="0" w:space="0" w:color="auto"/>
                <w:left w:val="none" w:sz="0" w:space="0" w:color="auto"/>
                <w:bottom w:val="none" w:sz="0" w:space="0" w:color="auto"/>
                <w:right w:val="none" w:sz="0" w:space="0" w:color="auto"/>
              </w:divBdr>
            </w:div>
            <w:div w:id="71199560">
              <w:marLeft w:val="0"/>
              <w:marRight w:val="0"/>
              <w:marTop w:val="0"/>
              <w:marBottom w:val="0"/>
              <w:divBdr>
                <w:top w:val="none" w:sz="0" w:space="0" w:color="auto"/>
                <w:left w:val="none" w:sz="0" w:space="0" w:color="auto"/>
                <w:bottom w:val="none" w:sz="0" w:space="0" w:color="auto"/>
                <w:right w:val="none" w:sz="0" w:space="0" w:color="auto"/>
              </w:divBdr>
            </w:div>
            <w:div w:id="1532495533">
              <w:marLeft w:val="0"/>
              <w:marRight w:val="0"/>
              <w:marTop w:val="0"/>
              <w:marBottom w:val="0"/>
              <w:divBdr>
                <w:top w:val="none" w:sz="0" w:space="0" w:color="auto"/>
                <w:left w:val="none" w:sz="0" w:space="0" w:color="auto"/>
                <w:bottom w:val="none" w:sz="0" w:space="0" w:color="auto"/>
                <w:right w:val="none" w:sz="0" w:space="0" w:color="auto"/>
              </w:divBdr>
              <w:divsChild>
                <w:div w:id="1340427101">
                  <w:marLeft w:val="0"/>
                  <w:marRight w:val="0"/>
                  <w:marTop w:val="0"/>
                  <w:marBottom w:val="0"/>
                  <w:divBdr>
                    <w:top w:val="none" w:sz="0" w:space="0" w:color="auto"/>
                    <w:left w:val="none" w:sz="0" w:space="0" w:color="auto"/>
                    <w:bottom w:val="none" w:sz="0" w:space="0" w:color="auto"/>
                    <w:right w:val="none" w:sz="0" w:space="0" w:color="auto"/>
                  </w:divBdr>
                </w:div>
                <w:div w:id="1287272404">
                  <w:marLeft w:val="0"/>
                  <w:marRight w:val="0"/>
                  <w:marTop w:val="0"/>
                  <w:marBottom w:val="0"/>
                  <w:divBdr>
                    <w:top w:val="none" w:sz="0" w:space="0" w:color="auto"/>
                    <w:left w:val="none" w:sz="0" w:space="0" w:color="auto"/>
                    <w:bottom w:val="none" w:sz="0" w:space="0" w:color="auto"/>
                    <w:right w:val="none" w:sz="0" w:space="0" w:color="auto"/>
                  </w:divBdr>
                </w:div>
              </w:divsChild>
            </w:div>
            <w:div w:id="8611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ommentsExtended.xml"
                 Type="http://schemas.microsoft.com/office/2011/relationships/commentsExtended"/>
   <Relationship Id="rId11" Target="people.xml"
                 Type="http://schemas.microsoft.com/office/2011/relationships/people"/>
   <Relationship Id="rId12"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 Id="rId8" Target="commentsExtensible.xml"
                 Type="http://schemas.microsoft.com/office/2018/08/relationships/commentsExtensible"/>
   <Relationship Id="rId9" Target="commentsIds.xml"
                 Type="http://schemas.microsoft.com/office/2016/09/relationships/commentsId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140929192d6c43e9851667729810344e" PartId="6cefc168b9dc47f098fd75d20d707d2e">
    <Part Type="preambule" DocPartId="4da21e3c4f7a480cbdb7d62adbb788f2" PartId="1e383d3730304a528e1e0c6f30433b57"/>
    <Part Type="punktas" Nr="1" Abbr="1 p." DocPartId="728ed5f3c45f4740abf3179c06049750" PartId="96fea56879b94211bcbe4692dd10e4c0"/>
    <Part Type="punktas" Nr="2" Abbr="2 p." DocPartId="df8150812bd841ea818871a5c288b367" PartId="f587254f44844eb3b0a79b43722dd92c">
      <Part Type="papunktis" Nr="2.1" Abbr="2.1 pp." DocPartId="653c2446dcdb429f991ff7c79c79e3b9" PartId="d7a1fc7d8a4244928e5f3d8a4a4610e7"/>
      <Part Type="papunktis" Nr="2.2" Abbr="2.2 pp." DocPartId="864e6f67d77347888908f286b528d0db" PartId="5366982833974656b1e39fd9a8812a55"/>
      <Part Type="papunktis" Nr="2.3" Abbr="2.3 pp." DocPartId="88dd037e8cc443eeac807af1e90f5247" PartId="2c97f0a8c28444cdbc80f39e3a568900"/>
      <Part Type="papunktis" Nr="2.4" Abbr="2.4 pp." DocPartId="787e4d2ccbe041fda74f8858d780fa8c" PartId="69b5bd80d5d24510b527496a6b79ab9c"/>
    </Part>
    <Part Type="signatura" DocPartId="092928f44d304faeb768863f3949bda6" PartId="85e28bb66cd14964a1abeb5258a4fb2f"/>
  </Part>
</Parts>
</file>

<file path=customXml/itemProps1.xml><?xml version="1.0" encoding="utf-8"?>
<ds:datastoreItem xmlns:ds="http://schemas.openxmlformats.org/officeDocument/2006/customXml" ds:itemID="{8ACD46A2-3BDF-45C7-BBC3-FCB9C5B201F8}">
  <ds:schemaRefs>
    <ds:schemaRef ds:uri="http://schemas.openxmlformats.org/officeDocument/2006/bibliography"/>
  </ds:schemaRefs>
</ds:datastoreItem>
</file>

<file path=customXml/itemProps2.xml><?xml version="1.0" encoding="utf-8"?>
<ds:datastoreItem xmlns:ds="http://schemas.openxmlformats.org/officeDocument/2006/customXml" ds:itemID="{8D794C70-C3D7-4606-A5C1-AB998897E43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2096</Characters>
  <Application>Microsoft Office Word</Application>
  <DocSecurity>4</DocSecurity>
  <Lines>52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2020-10-05T11:22:00Z</dcterms:created>
  <dc:creator>Gintaras Džiovėnas</dc:creator>
  <cp:lastModifiedBy>adlibuser</cp:lastModifiedBy>
  <dcterms:modified xsi:type="dcterms:W3CDTF">2020-10-05T11:22:00Z</dcterms:modified>
  <cp:revision>2</cp:revision>
</cp:coreProperties>
</file>