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767CD" w14:textId="77777777" w:rsidR="001D631E" w:rsidRDefault="005B0A1E">
      <w:pPr>
        <w:keepNext/>
        <w:spacing w:after="0" w:line="240" w:lineRule="auto"/>
        <w:ind w:firstLine="7088"/>
        <w:rPr>
          <w:rFonts w:ascii="Times New Roman" w:eastAsia="Times New Roman" w:hAnsi="Times New Roman" w:cs="Times New Roman"/>
          <w:b/>
          <w:sz w:val="24"/>
        </w:rPr>
      </w:pPr>
      <w:r>
        <w:rPr>
          <w:rFonts w:ascii="Times New Roman" w:eastAsia="Times New Roman" w:hAnsi="Times New Roman" w:cs="Times New Roman"/>
          <w:b/>
          <w:sz w:val="24"/>
        </w:rPr>
        <w:t>Projekto</w:t>
      </w:r>
    </w:p>
    <w:p w14:paraId="1245F3F3" w14:textId="77777777" w:rsidR="001D631E" w:rsidRDefault="005B0A1E">
      <w:pPr>
        <w:spacing w:after="0" w:line="240" w:lineRule="auto"/>
        <w:ind w:left="5040" w:firstLine="2048"/>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14:paraId="20AC67E7" w14:textId="77777777" w:rsidR="001D631E" w:rsidRDefault="001D631E">
      <w:pPr>
        <w:spacing w:after="0" w:line="240" w:lineRule="auto"/>
        <w:ind w:left="5040" w:firstLine="2048"/>
        <w:rPr>
          <w:rFonts w:ascii="Times New Roman" w:eastAsia="Times New Roman" w:hAnsi="Times New Roman" w:cs="Times New Roman"/>
          <w:b/>
          <w:sz w:val="24"/>
        </w:rPr>
      </w:pPr>
    </w:p>
    <w:p w14:paraId="111ACC5B" w14:textId="77777777" w:rsidR="001D631E" w:rsidRDefault="001D631E">
      <w:pPr>
        <w:spacing w:after="0" w:line="240" w:lineRule="auto"/>
        <w:ind w:left="5040" w:firstLine="720"/>
        <w:jc w:val="right"/>
        <w:rPr>
          <w:rFonts w:ascii="Times New Roman" w:eastAsia="Times New Roman" w:hAnsi="Times New Roman" w:cs="Times New Roman"/>
          <w:b/>
          <w:color w:val="000000"/>
          <w:sz w:val="24"/>
        </w:rPr>
      </w:pPr>
    </w:p>
    <w:p w14:paraId="4C1E84D1" w14:textId="77777777" w:rsidR="001D631E" w:rsidRDefault="005B0A1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LIETUVOS RESPUBLIKOS</w:t>
      </w:r>
    </w:p>
    <w:p w14:paraId="49DA23E3" w14:textId="7AC49360" w:rsidR="001D631E" w:rsidRDefault="005B0A1E" w:rsidP="00F010E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BAUDŽIAMOJO PROCESO KODEKSO</w:t>
      </w:r>
      <w:r w:rsidR="006B43F0">
        <w:rPr>
          <w:rFonts w:ascii="Times New Roman" w:eastAsia="Times New Roman" w:hAnsi="Times New Roman" w:cs="Times New Roman"/>
          <w:b/>
          <w:color w:val="000000"/>
          <w:sz w:val="24"/>
        </w:rPr>
        <w:t xml:space="preserve"> 94, 342, </w:t>
      </w:r>
      <w:r w:rsidR="003D0B0F">
        <w:rPr>
          <w:rFonts w:ascii="Times New Roman" w:eastAsia="Times New Roman" w:hAnsi="Times New Roman" w:cs="Times New Roman"/>
          <w:b/>
          <w:color w:val="000000"/>
          <w:sz w:val="24"/>
        </w:rPr>
        <w:t>364</w:t>
      </w:r>
      <w:r w:rsidR="00D71AB5">
        <w:rPr>
          <w:rFonts w:ascii="Times New Roman" w:eastAsia="Times New Roman" w:hAnsi="Times New Roman" w:cs="Times New Roman"/>
          <w:b/>
          <w:color w:val="000000"/>
          <w:sz w:val="24"/>
        </w:rPr>
        <w:t>, 365</w:t>
      </w:r>
      <w:r w:rsidR="00D71AB5">
        <w:rPr>
          <w:rFonts w:ascii="Times New Roman" w:eastAsia="Times New Roman" w:hAnsi="Times New Roman" w:cs="Times New Roman"/>
          <w:b/>
          <w:color w:val="000000"/>
          <w:sz w:val="24"/>
          <w:vertAlign w:val="superscript"/>
        </w:rPr>
        <w:t>5</w:t>
      </w:r>
      <w:r>
        <w:rPr>
          <w:rFonts w:ascii="Times New Roman" w:eastAsia="Times New Roman" w:hAnsi="Times New Roman" w:cs="Times New Roman"/>
          <w:b/>
          <w:color w:val="000000"/>
          <w:sz w:val="24"/>
        </w:rPr>
        <w:t xml:space="preserve"> </w:t>
      </w:r>
      <w:r w:rsidR="003D0B0F">
        <w:rPr>
          <w:rFonts w:ascii="Times New Roman" w:eastAsia="Times New Roman" w:hAnsi="Times New Roman" w:cs="Times New Roman"/>
          <w:b/>
          <w:color w:val="000000"/>
          <w:sz w:val="24"/>
        </w:rPr>
        <w:t>STRAIPSNIŲ IR PRIEDO PAKEITIMO</w:t>
      </w:r>
      <w:r w:rsidR="00251B8A">
        <w:rPr>
          <w:rFonts w:ascii="Times New Roman" w:eastAsia="Times New Roman" w:hAnsi="Times New Roman" w:cs="Times New Roman"/>
          <w:b/>
          <w:color w:val="000000"/>
          <w:sz w:val="24"/>
        </w:rPr>
        <w:t xml:space="preserve"> IR 17</w:t>
      </w:r>
      <w:r w:rsidR="00251B8A">
        <w:rPr>
          <w:rFonts w:ascii="Times New Roman" w:eastAsia="Times New Roman" w:hAnsi="Times New Roman" w:cs="Times New Roman"/>
          <w:b/>
          <w:color w:val="000000"/>
          <w:sz w:val="24"/>
          <w:vertAlign w:val="superscript"/>
        </w:rPr>
        <w:t>3</w:t>
      </w:r>
      <w:r w:rsidR="00251B8A">
        <w:rPr>
          <w:rFonts w:ascii="Times New Roman" w:eastAsia="Times New Roman" w:hAnsi="Times New Roman" w:cs="Times New Roman"/>
          <w:b/>
          <w:color w:val="000000"/>
          <w:sz w:val="24"/>
        </w:rPr>
        <w:t>, 365</w:t>
      </w:r>
      <w:r w:rsidR="00251B8A">
        <w:rPr>
          <w:rFonts w:ascii="Times New Roman" w:eastAsia="Times New Roman" w:hAnsi="Times New Roman" w:cs="Times New Roman"/>
          <w:b/>
          <w:color w:val="000000"/>
          <w:sz w:val="24"/>
          <w:vertAlign w:val="superscript"/>
        </w:rPr>
        <w:t>3</w:t>
      </w:r>
      <w:r w:rsidR="00251B8A">
        <w:rPr>
          <w:rFonts w:ascii="Times New Roman" w:eastAsia="Times New Roman" w:hAnsi="Times New Roman" w:cs="Times New Roman"/>
          <w:b/>
          <w:color w:val="000000"/>
          <w:sz w:val="24"/>
        </w:rPr>
        <w:t>, 365</w:t>
      </w:r>
      <w:r w:rsidR="00251B8A">
        <w:rPr>
          <w:rFonts w:ascii="Times New Roman" w:eastAsia="Times New Roman" w:hAnsi="Times New Roman" w:cs="Times New Roman"/>
          <w:b/>
          <w:color w:val="000000"/>
          <w:sz w:val="24"/>
          <w:vertAlign w:val="superscript"/>
        </w:rPr>
        <w:t>4</w:t>
      </w:r>
      <w:r w:rsidR="00F010E7">
        <w:rPr>
          <w:rFonts w:ascii="Times New Roman" w:eastAsia="Times New Roman" w:hAnsi="Times New Roman" w:cs="Times New Roman"/>
          <w:b/>
          <w:color w:val="000000"/>
          <w:sz w:val="24"/>
        </w:rPr>
        <w:t xml:space="preserve"> STRAIPSNIŲ PRIPAŽINIMO NETEKUSIAIS GALIOS</w:t>
      </w:r>
    </w:p>
    <w:p w14:paraId="509F8CC3" w14:textId="77777777" w:rsidR="001D631E" w:rsidRDefault="005B0A1E">
      <w:pPr>
        <w:spacing w:after="0" w:line="240" w:lineRule="auto"/>
        <w:jc w:val="center"/>
        <w:rPr>
          <w:rFonts w:ascii="Calibri" w:eastAsia="Calibri" w:hAnsi="Calibri" w:cs="Calibri"/>
          <w:b/>
          <w:sz w:val="24"/>
        </w:rPr>
      </w:pPr>
      <w:r>
        <w:rPr>
          <w:rFonts w:ascii="Times New Roman" w:eastAsia="Times New Roman" w:hAnsi="Times New Roman" w:cs="Times New Roman"/>
          <w:b/>
          <w:sz w:val="24"/>
        </w:rPr>
        <w:t>ĮSTATYMAS</w:t>
      </w:r>
    </w:p>
    <w:p w14:paraId="13E7F1C1" w14:textId="77777777" w:rsidR="001D631E" w:rsidRDefault="001D631E">
      <w:pPr>
        <w:spacing w:after="0" w:line="240" w:lineRule="auto"/>
        <w:jc w:val="center"/>
        <w:rPr>
          <w:rFonts w:ascii="Times New Roman" w:eastAsia="Times New Roman" w:hAnsi="Times New Roman" w:cs="Times New Roman"/>
          <w:color w:val="000000"/>
          <w:sz w:val="24"/>
        </w:rPr>
      </w:pPr>
    </w:p>
    <w:p w14:paraId="44323595" w14:textId="1C1E2B8A" w:rsidR="001D631E" w:rsidRDefault="00870A9B">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2020</w:t>
      </w:r>
      <w:r w:rsidR="005B0A1E">
        <w:rPr>
          <w:rFonts w:ascii="Times New Roman" w:eastAsia="Times New Roman" w:hAnsi="Times New Roman" w:cs="Times New Roman"/>
          <w:color w:val="000000"/>
          <w:sz w:val="24"/>
        </w:rPr>
        <w:t xml:space="preserve"> m. </w:t>
      </w:r>
      <w:r w:rsidR="005B0A1E">
        <w:rPr>
          <w:rFonts w:ascii="Times New Roman" w:eastAsia="Times New Roman" w:hAnsi="Times New Roman" w:cs="Times New Roman"/>
          <w:color w:val="000000"/>
          <w:sz w:val="24"/>
        </w:rPr>
        <w:tab/>
      </w:r>
      <w:r w:rsidR="005B0A1E">
        <w:rPr>
          <w:rFonts w:ascii="Times New Roman" w:eastAsia="Times New Roman" w:hAnsi="Times New Roman" w:cs="Times New Roman"/>
          <w:color w:val="000000"/>
          <w:sz w:val="24"/>
        </w:rPr>
        <w:tab/>
        <w:t>d. Nr.</w:t>
      </w:r>
    </w:p>
    <w:p w14:paraId="553E5F02" w14:textId="77777777" w:rsidR="001D631E" w:rsidRDefault="005B0A1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Vilnius</w:t>
      </w:r>
    </w:p>
    <w:p w14:paraId="54CFAD50" w14:textId="77777777" w:rsidR="001D631E" w:rsidRDefault="001D631E">
      <w:pPr>
        <w:spacing w:after="0" w:line="240" w:lineRule="auto"/>
        <w:jc w:val="both"/>
        <w:rPr>
          <w:rFonts w:ascii="Times New Roman" w:eastAsia="Times New Roman" w:hAnsi="Times New Roman" w:cs="Times New Roman"/>
          <w:sz w:val="24"/>
        </w:rPr>
      </w:pPr>
    </w:p>
    <w:p w14:paraId="0F707C72" w14:textId="621E06CE" w:rsidR="008608A1" w:rsidRPr="008608A1" w:rsidRDefault="005B0A1E" w:rsidP="008608A1">
      <w:pPr>
        <w:tabs>
          <w:tab w:val="left" w:pos="318"/>
        </w:tabs>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 straipsnis. </w:t>
      </w:r>
      <w:r w:rsidR="008608A1">
        <w:rPr>
          <w:rFonts w:ascii="Times New Roman" w:eastAsia="Times New Roman" w:hAnsi="Times New Roman" w:cs="Times New Roman"/>
          <w:b/>
          <w:color w:val="000000"/>
          <w:sz w:val="24"/>
        </w:rPr>
        <w:t>17</w:t>
      </w:r>
      <w:r w:rsidR="008608A1">
        <w:rPr>
          <w:rFonts w:ascii="Times New Roman" w:eastAsia="Times New Roman" w:hAnsi="Times New Roman" w:cs="Times New Roman"/>
          <w:b/>
          <w:color w:val="000000"/>
          <w:sz w:val="24"/>
          <w:vertAlign w:val="superscript"/>
        </w:rPr>
        <w:t>3</w:t>
      </w:r>
      <w:r w:rsidR="008608A1">
        <w:rPr>
          <w:rFonts w:ascii="Times New Roman" w:eastAsia="Times New Roman" w:hAnsi="Times New Roman" w:cs="Times New Roman"/>
          <w:b/>
          <w:color w:val="000000"/>
          <w:sz w:val="24"/>
        </w:rPr>
        <w:t xml:space="preserve"> straipsnio pripažinimas netekusiu galios</w:t>
      </w:r>
    </w:p>
    <w:p w14:paraId="53414632" w14:textId="4FCCDE75" w:rsidR="008608A1" w:rsidRDefault="00F010E7" w:rsidP="008608A1">
      <w:pPr>
        <w:tabs>
          <w:tab w:val="left" w:pos="318"/>
        </w:tabs>
        <w:spacing w:after="0" w:line="240" w:lineRule="auto"/>
        <w:ind w:firstLine="720"/>
        <w:jc w:val="both"/>
        <w:rPr>
          <w:rFonts w:ascii="Times New Roman" w:eastAsia="Times New Roman" w:hAnsi="Times New Roman" w:cs="Times New Roman"/>
          <w:sz w:val="24"/>
        </w:rPr>
      </w:pPr>
      <w:r w:rsidRPr="008608A1">
        <w:rPr>
          <w:rFonts w:ascii="Times New Roman" w:eastAsia="Times New Roman" w:hAnsi="Times New Roman" w:cs="Times New Roman"/>
          <w:sz w:val="24"/>
        </w:rPr>
        <w:t xml:space="preserve">Pripažinti </w:t>
      </w:r>
      <w:r w:rsidR="008608A1" w:rsidRPr="008608A1">
        <w:rPr>
          <w:rFonts w:ascii="Times New Roman" w:eastAsia="Times New Roman" w:hAnsi="Times New Roman" w:cs="Times New Roman"/>
          <w:sz w:val="24"/>
        </w:rPr>
        <w:t>netekusiu galios 17</w:t>
      </w:r>
      <w:r w:rsidR="008608A1" w:rsidRPr="008608A1">
        <w:rPr>
          <w:rFonts w:ascii="Times New Roman" w:eastAsia="Times New Roman" w:hAnsi="Times New Roman" w:cs="Times New Roman"/>
          <w:sz w:val="24"/>
          <w:vertAlign w:val="superscript"/>
        </w:rPr>
        <w:t>3</w:t>
      </w:r>
      <w:r w:rsidR="008608A1">
        <w:rPr>
          <w:rFonts w:ascii="Times New Roman" w:eastAsia="Times New Roman" w:hAnsi="Times New Roman" w:cs="Times New Roman"/>
          <w:sz w:val="24"/>
        </w:rPr>
        <w:t xml:space="preserve"> straipsnį</w:t>
      </w:r>
      <w:r w:rsidR="007916F0">
        <w:rPr>
          <w:rFonts w:ascii="Times New Roman" w:eastAsia="Times New Roman" w:hAnsi="Times New Roman" w:cs="Times New Roman"/>
          <w:sz w:val="24"/>
        </w:rPr>
        <w:t>.</w:t>
      </w:r>
      <w:r w:rsidR="00D60A78">
        <w:rPr>
          <w:rFonts w:ascii="Times New Roman" w:eastAsia="Times New Roman" w:hAnsi="Times New Roman" w:cs="Times New Roman"/>
          <w:sz w:val="24"/>
        </w:rPr>
        <w:t xml:space="preserve">  </w:t>
      </w:r>
    </w:p>
    <w:p w14:paraId="6CB1A3B3" w14:textId="017EFED5" w:rsidR="008608A1" w:rsidRPr="003D41F2" w:rsidRDefault="008608A1" w:rsidP="008608A1">
      <w:pPr>
        <w:tabs>
          <w:tab w:val="left" w:pos="318"/>
        </w:tabs>
        <w:spacing w:after="0" w:line="240" w:lineRule="auto"/>
        <w:ind w:firstLine="720"/>
        <w:jc w:val="both"/>
        <w:rPr>
          <w:rFonts w:ascii="Times New Roman" w:eastAsia="Times New Roman" w:hAnsi="Times New Roman" w:cs="Times New Roman"/>
          <w:strike/>
          <w:sz w:val="24"/>
        </w:rPr>
      </w:pPr>
      <w:r w:rsidRPr="003D41F2">
        <w:rPr>
          <w:rFonts w:ascii="Times New Roman" w:eastAsia="Times New Roman" w:hAnsi="Times New Roman" w:cs="Times New Roman"/>
          <w:strike/>
          <w:sz w:val="24"/>
        </w:rPr>
        <w:t>17</w:t>
      </w:r>
      <w:r w:rsidRPr="003D41F2">
        <w:rPr>
          <w:rFonts w:ascii="Times New Roman" w:eastAsia="Times New Roman" w:hAnsi="Times New Roman" w:cs="Times New Roman"/>
          <w:strike/>
          <w:sz w:val="24"/>
          <w:vertAlign w:val="superscript"/>
        </w:rPr>
        <w:t>3</w:t>
      </w:r>
      <w:r w:rsidRPr="003D41F2">
        <w:rPr>
          <w:rFonts w:ascii="Times New Roman" w:eastAsia="Times New Roman" w:hAnsi="Times New Roman" w:cs="Times New Roman"/>
          <w:strike/>
          <w:sz w:val="24"/>
        </w:rPr>
        <w:t xml:space="preserve"> straipsnis. Europos Sąjungos valstybės narės teismo priimtas sprendimas konfiskuoti</w:t>
      </w:r>
    </w:p>
    <w:p w14:paraId="1A2CCF68" w14:textId="0002DA12" w:rsidR="008608A1" w:rsidRPr="008608A1" w:rsidRDefault="008608A1" w:rsidP="008608A1">
      <w:pPr>
        <w:tabs>
          <w:tab w:val="left" w:pos="318"/>
        </w:tabs>
        <w:spacing w:after="0" w:line="240" w:lineRule="auto"/>
        <w:ind w:firstLine="720"/>
        <w:jc w:val="both"/>
        <w:rPr>
          <w:rFonts w:ascii="Times New Roman" w:eastAsia="Times New Roman" w:hAnsi="Times New Roman" w:cs="Times New Roman"/>
          <w:sz w:val="24"/>
        </w:rPr>
      </w:pPr>
      <w:r w:rsidRPr="008608A1">
        <w:rPr>
          <w:rFonts w:ascii="Times New Roman" w:eastAsia="Times New Roman" w:hAnsi="Times New Roman" w:cs="Times New Roman"/>
          <w:strike/>
          <w:sz w:val="24"/>
        </w:rPr>
        <w:t>Europos Sąjungos valstybės narės teismo priimtas sprendimas konfiskuoti – dėl nusikalstamos veikos vykusiame procese Europos Sąjungos valstybės narės teismo priimtas galutinis sprendimas dėl bausmės ar kitokios priemonės, kurios pasekmė yra neatlygintinis turto paėmimas, paskyrimo.</w:t>
      </w:r>
    </w:p>
    <w:p w14:paraId="4390F2B6" w14:textId="77777777" w:rsidR="001D631E" w:rsidRPr="008608A1" w:rsidRDefault="001D631E" w:rsidP="008608A1">
      <w:pPr>
        <w:spacing w:after="0" w:line="240" w:lineRule="auto"/>
        <w:ind w:firstLine="720"/>
        <w:jc w:val="both"/>
        <w:rPr>
          <w:rFonts w:ascii="Times New Roman" w:eastAsia="Times New Roman" w:hAnsi="Times New Roman" w:cs="Times New Roman"/>
          <w:color w:val="000000"/>
          <w:sz w:val="24"/>
        </w:rPr>
      </w:pPr>
    </w:p>
    <w:p w14:paraId="2ABBFFC5" w14:textId="43B1B0CD" w:rsidR="001D631E" w:rsidRDefault="005B0A1E">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2 straipsnis. </w:t>
      </w:r>
      <w:r w:rsidR="001E6260">
        <w:rPr>
          <w:rFonts w:ascii="Times New Roman" w:eastAsia="Times New Roman" w:hAnsi="Times New Roman" w:cs="Times New Roman"/>
          <w:b/>
          <w:color w:val="000000"/>
          <w:sz w:val="24"/>
        </w:rPr>
        <w:t>94</w:t>
      </w:r>
      <w:r>
        <w:rPr>
          <w:rFonts w:ascii="Times New Roman" w:eastAsia="Times New Roman" w:hAnsi="Times New Roman" w:cs="Times New Roman"/>
          <w:b/>
          <w:color w:val="000000"/>
          <w:sz w:val="24"/>
        </w:rPr>
        <w:t xml:space="preserve"> straipsnio pakeitimas</w:t>
      </w:r>
    </w:p>
    <w:p w14:paraId="094FDF45" w14:textId="50E6667C" w:rsidR="001D631E" w:rsidRDefault="001E6260">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Pakeisti 94 straipsnio 4 dalį ir ją</w:t>
      </w:r>
      <w:r w:rsidR="005B0A1E">
        <w:rPr>
          <w:rFonts w:ascii="Times New Roman" w:eastAsia="Times New Roman" w:hAnsi="Times New Roman" w:cs="Times New Roman"/>
          <w:color w:val="000000"/>
          <w:sz w:val="24"/>
        </w:rPr>
        <w:t xml:space="preserve"> išdėstyti taip:</w:t>
      </w:r>
    </w:p>
    <w:p w14:paraId="5834FE1B" w14:textId="087489DC" w:rsidR="001D631E" w:rsidRDefault="005B0A1E" w:rsidP="001E6260">
      <w:pPr>
        <w:spacing w:after="0" w:line="240" w:lineRule="auto"/>
        <w:ind w:firstLine="720"/>
        <w:jc w:val="both"/>
        <w:rPr>
          <w:rFonts w:ascii="Times New Roman" w:eastAsia="Times New Roman" w:hAnsi="Times New Roman" w:cs="Times New Roman"/>
          <w:sz w:val="24"/>
        </w:rPr>
      </w:pPr>
      <w:r w:rsidRPr="00B11DBB">
        <w:rPr>
          <w:rFonts w:ascii="Times New Roman" w:eastAsia="Times New Roman" w:hAnsi="Times New Roman" w:cs="Times New Roman"/>
          <w:color w:val="000000"/>
          <w:sz w:val="24"/>
        </w:rPr>
        <w:t>„</w:t>
      </w:r>
      <w:r w:rsidR="001E6260">
        <w:rPr>
          <w:rFonts w:ascii="Times New Roman" w:eastAsia="Times New Roman" w:hAnsi="Times New Roman" w:cs="Times New Roman"/>
          <w:color w:val="000000"/>
          <w:sz w:val="24"/>
        </w:rPr>
        <w:t xml:space="preserve">4. </w:t>
      </w:r>
      <w:r w:rsidR="001E6260" w:rsidRPr="001E6260">
        <w:rPr>
          <w:rFonts w:ascii="Times New Roman" w:eastAsia="Times New Roman" w:hAnsi="Times New Roman" w:cs="Times New Roman"/>
          <w:sz w:val="24"/>
        </w:rPr>
        <w:t xml:space="preserve">Šio straipsnio 3 dalyje nurodytą sprendimą priėmęs teismas Lietuvos Respublikos </w:t>
      </w:r>
      <w:r w:rsidR="001E6260" w:rsidRPr="001E6260">
        <w:rPr>
          <w:rFonts w:ascii="Times New Roman" w:eastAsia="Times New Roman" w:hAnsi="Times New Roman" w:cs="Times New Roman"/>
          <w:strike/>
          <w:sz w:val="24"/>
        </w:rPr>
        <w:t>Vyriausybės</w:t>
      </w:r>
      <w:r w:rsidR="001E6260" w:rsidRPr="001E6260">
        <w:rPr>
          <w:rFonts w:ascii="Times New Roman" w:eastAsia="Times New Roman" w:hAnsi="Times New Roman" w:cs="Times New Roman"/>
          <w:sz w:val="24"/>
        </w:rPr>
        <w:t xml:space="preserve"> </w:t>
      </w:r>
      <w:r w:rsidR="001E6260" w:rsidRPr="001E6260">
        <w:rPr>
          <w:rFonts w:ascii="Times New Roman" w:eastAsia="Times New Roman" w:hAnsi="Times New Roman" w:cs="Times New Roman"/>
          <w:b/>
          <w:sz w:val="24"/>
        </w:rPr>
        <w:t xml:space="preserve">įstatymo </w:t>
      </w:r>
      <w:r w:rsidR="00B53664">
        <w:rPr>
          <w:rFonts w:ascii="Times New Roman" w:eastAsia="Times New Roman" w:hAnsi="Times New Roman" w:cs="Times New Roman"/>
          <w:b/>
          <w:sz w:val="24"/>
        </w:rPr>
        <w:t>„D</w:t>
      </w:r>
      <w:r w:rsidR="001E6260" w:rsidRPr="001E6260">
        <w:rPr>
          <w:rFonts w:ascii="Times New Roman" w:eastAsia="Times New Roman" w:hAnsi="Times New Roman" w:cs="Times New Roman"/>
          <w:b/>
          <w:sz w:val="24"/>
        </w:rPr>
        <w:t>ėl Europos Sąjungos valstybių narių sprendimų baudžiamosiose bylose  tarpusavio pripažinimo ir vykdymo</w:t>
      </w:r>
      <w:r w:rsidR="00B53664">
        <w:rPr>
          <w:rFonts w:ascii="Times New Roman" w:eastAsia="Times New Roman" w:hAnsi="Times New Roman" w:cs="Times New Roman"/>
          <w:b/>
          <w:sz w:val="24"/>
        </w:rPr>
        <w:t>“</w:t>
      </w:r>
      <w:r w:rsidR="001E6260">
        <w:rPr>
          <w:rFonts w:ascii="Times New Roman" w:eastAsia="Times New Roman" w:hAnsi="Times New Roman" w:cs="Times New Roman"/>
          <w:sz w:val="24"/>
        </w:rPr>
        <w:t xml:space="preserve"> </w:t>
      </w:r>
      <w:r w:rsidR="001E6260" w:rsidRPr="001E6260">
        <w:rPr>
          <w:rFonts w:ascii="Times New Roman" w:eastAsia="Times New Roman" w:hAnsi="Times New Roman" w:cs="Times New Roman"/>
          <w:sz w:val="24"/>
        </w:rPr>
        <w:t>nustatyta tvarka gali jį perduoti vykdyti kitos Europos Sąjungos valstybės narės, kurioje yra konfiskuotinas turtas arba kurioje asmuo, dėl kurio turto konfiskavimo priimtas nutarimas, gali turėti pajamų ar turto, kompetentingai institucijai.</w:t>
      </w:r>
      <w:r w:rsidR="00872623">
        <w:rPr>
          <w:rFonts w:ascii="Times New Roman" w:eastAsia="Times New Roman" w:hAnsi="Times New Roman" w:cs="Times New Roman"/>
          <w:sz w:val="24"/>
        </w:rPr>
        <w:t>“</w:t>
      </w:r>
    </w:p>
    <w:p w14:paraId="55B5E155" w14:textId="77777777" w:rsidR="00D300B9" w:rsidRDefault="00D300B9" w:rsidP="001E6260">
      <w:pPr>
        <w:spacing w:after="0" w:line="240" w:lineRule="auto"/>
        <w:ind w:firstLine="720"/>
        <w:jc w:val="both"/>
        <w:rPr>
          <w:rFonts w:ascii="Times New Roman" w:eastAsia="Times New Roman" w:hAnsi="Times New Roman" w:cs="Times New Roman"/>
          <w:sz w:val="24"/>
        </w:rPr>
      </w:pPr>
    </w:p>
    <w:p w14:paraId="3D926D1E" w14:textId="4B0D5947" w:rsidR="00D300B9" w:rsidRPr="00D300B9" w:rsidRDefault="00D300B9" w:rsidP="001E6260">
      <w:pPr>
        <w:spacing w:after="0" w:line="240" w:lineRule="auto"/>
        <w:ind w:firstLine="720"/>
        <w:jc w:val="both"/>
        <w:rPr>
          <w:rFonts w:ascii="Times New Roman" w:eastAsia="Times New Roman" w:hAnsi="Times New Roman" w:cs="Times New Roman"/>
          <w:b/>
          <w:sz w:val="24"/>
        </w:rPr>
      </w:pPr>
      <w:r w:rsidRPr="00D300B9">
        <w:rPr>
          <w:rFonts w:ascii="Times New Roman" w:eastAsia="Times New Roman" w:hAnsi="Times New Roman" w:cs="Times New Roman"/>
          <w:b/>
          <w:sz w:val="24"/>
        </w:rPr>
        <w:t>3 straipsnis. 342 straipsnio pakeitimas</w:t>
      </w:r>
    </w:p>
    <w:p w14:paraId="3570FFAD" w14:textId="51C92FA2" w:rsidR="00D300B9" w:rsidRDefault="00D300B9" w:rsidP="001E62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Pakeisti 342 straipsnio 5 dalį ir ją išdėstyti taip:</w:t>
      </w:r>
    </w:p>
    <w:p w14:paraId="2E352994" w14:textId="083B8739" w:rsidR="00D300B9" w:rsidRDefault="00D300B9" w:rsidP="001E62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Pr="00D300B9">
        <w:rPr>
          <w:rFonts w:ascii="Times New Roman" w:eastAsia="Times New Roman" w:hAnsi="Times New Roman" w:cs="Times New Roman"/>
          <w:sz w:val="24"/>
        </w:rPr>
        <w:t>Jeigu nuosprendžiu nuteistajam paskirta bausmė – bauda arba baudžiamojo poveikio priemonė</w:t>
      </w:r>
      <w:r w:rsidRPr="003D41F2">
        <w:rPr>
          <w:rFonts w:ascii="Times New Roman" w:eastAsia="Times New Roman" w:hAnsi="Times New Roman" w:cs="Times New Roman"/>
          <w:strike/>
          <w:sz w:val="24"/>
        </w:rPr>
        <w:t>s</w:t>
      </w:r>
      <w:r w:rsidRPr="00D300B9">
        <w:rPr>
          <w:rFonts w:ascii="Times New Roman" w:eastAsia="Times New Roman" w:hAnsi="Times New Roman" w:cs="Times New Roman"/>
          <w:sz w:val="24"/>
        </w:rPr>
        <w:t xml:space="preserve"> – įmoka į Nukentėjusių nuo nusikaltimų asmenų fondą </w:t>
      </w:r>
      <w:r w:rsidRPr="00D300B9">
        <w:rPr>
          <w:rFonts w:ascii="Times New Roman" w:eastAsia="Times New Roman" w:hAnsi="Times New Roman" w:cs="Times New Roman"/>
          <w:strike/>
          <w:sz w:val="24"/>
        </w:rPr>
        <w:t>arba turto konfiskavimas ar išplėstinis turto konfiskavimas</w:t>
      </w:r>
      <w:r w:rsidRPr="003D41F2">
        <w:rPr>
          <w:rFonts w:ascii="Times New Roman" w:eastAsia="Times New Roman" w:hAnsi="Times New Roman" w:cs="Times New Roman"/>
          <w:strike/>
          <w:sz w:val="24"/>
        </w:rPr>
        <w:t>,</w:t>
      </w:r>
      <w:r w:rsidRPr="00D300B9">
        <w:rPr>
          <w:rFonts w:ascii="Times New Roman" w:eastAsia="Times New Roman" w:hAnsi="Times New Roman" w:cs="Times New Roman"/>
          <w:sz w:val="24"/>
        </w:rPr>
        <w:t xml:space="preserve"> arba </w:t>
      </w:r>
      <w:r w:rsidRPr="003C1F97">
        <w:rPr>
          <w:rFonts w:ascii="Times New Roman" w:eastAsia="Times New Roman" w:hAnsi="Times New Roman" w:cs="Times New Roman"/>
          <w:sz w:val="24"/>
        </w:rPr>
        <w:t>teismas iš nuteistojo nusprendė išieškoti proceso išlaidas, o nuteistasis ar turtas</w:t>
      </w:r>
      <w:r w:rsidRPr="005A7C73">
        <w:rPr>
          <w:rFonts w:ascii="Times New Roman" w:eastAsia="Times New Roman" w:hAnsi="Times New Roman" w:cs="Times New Roman"/>
          <w:sz w:val="24"/>
        </w:rPr>
        <w:t>, į kurį gali būti nukreiptas išieškojimas</w:t>
      </w:r>
      <w:r w:rsidRPr="003D41F2">
        <w:rPr>
          <w:rFonts w:ascii="Times New Roman" w:eastAsia="Times New Roman" w:hAnsi="Times New Roman" w:cs="Times New Roman"/>
          <w:sz w:val="24"/>
        </w:rPr>
        <w:t xml:space="preserve">, </w:t>
      </w:r>
      <w:r w:rsidRPr="005A7C73">
        <w:rPr>
          <w:rFonts w:ascii="Times New Roman" w:eastAsia="Times New Roman" w:hAnsi="Times New Roman" w:cs="Times New Roman"/>
          <w:strike/>
          <w:sz w:val="24"/>
        </w:rPr>
        <w:t xml:space="preserve">arba konfiskuotinas turtas </w:t>
      </w:r>
      <w:r w:rsidRPr="005A7C73">
        <w:rPr>
          <w:rFonts w:ascii="Times New Roman" w:eastAsia="Times New Roman" w:hAnsi="Times New Roman" w:cs="Times New Roman"/>
          <w:sz w:val="24"/>
        </w:rPr>
        <w:t>yra kitoje Europos Sąjungos valstybėje</w:t>
      </w:r>
      <w:r w:rsidRPr="003C1F97">
        <w:rPr>
          <w:rFonts w:ascii="Times New Roman" w:eastAsia="Times New Roman" w:hAnsi="Times New Roman" w:cs="Times New Roman"/>
          <w:sz w:val="24"/>
        </w:rPr>
        <w:t xml:space="preserve"> narėje</w:t>
      </w:r>
      <w:r w:rsidRPr="00D300B9">
        <w:rPr>
          <w:rFonts w:ascii="Times New Roman" w:eastAsia="Times New Roman" w:hAnsi="Times New Roman" w:cs="Times New Roman"/>
          <w:sz w:val="24"/>
        </w:rPr>
        <w:t xml:space="preserve">, teismas savo iniciatyva arba bausmę (baudžiamojo poveikio priemonę) vykdančios institucijos teikimu gali šią bausmę ar baudžiamojo poveikio priemonę arba sprendimą dėl proceso išlaidų išieškojimo perduoti vykdyti Europos Sąjungos valstybės narės kompetentingai institucijai. Sprendimas priimamas šio Kodekso 362 straipsnyje nustatyta tvarka. Lietuvos Respublikos teismų paskirtų piniginių sankcijų </w:t>
      </w:r>
      <w:r w:rsidRPr="00D300B9">
        <w:rPr>
          <w:rFonts w:ascii="Times New Roman" w:eastAsia="Times New Roman" w:hAnsi="Times New Roman" w:cs="Times New Roman"/>
          <w:strike/>
          <w:sz w:val="24"/>
        </w:rPr>
        <w:t>ir sprendimų konfiskuoti</w:t>
      </w:r>
      <w:r w:rsidRPr="00D300B9">
        <w:rPr>
          <w:rFonts w:ascii="Times New Roman" w:eastAsia="Times New Roman" w:hAnsi="Times New Roman" w:cs="Times New Roman"/>
          <w:sz w:val="24"/>
        </w:rPr>
        <w:t xml:space="preserve"> perdavimo vykdyti kitoms Europos Sąjungos valstybėms narėms taisykles patvirtina Lietuvos Respublikos Vyriausybė.</w:t>
      </w:r>
      <w:r>
        <w:rPr>
          <w:rFonts w:ascii="Times New Roman" w:eastAsia="Times New Roman" w:hAnsi="Times New Roman" w:cs="Times New Roman"/>
          <w:sz w:val="24"/>
        </w:rPr>
        <w:t>“</w:t>
      </w:r>
    </w:p>
    <w:p w14:paraId="46BC5620" w14:textId="77777777" w:rsidR="00D300B9" w:rsidRDefault="00D300B9" w:rsidP="001E6260">
      <w:pPr>
        <w:spacing w:after="0" w:line="240" w:lineRule="auto"/>
        <w:ind w:firstLine="720"/>
        <w:jc w:val="both"/>
        <w:rPr>
          <w:rFonts w:ascii="Times New Roman" w:eastAsia="Times New Roman" w:hAnsi="Times New Roman" w:cs="Times New Roman"/>
          <w:sz w:val="24"/>
        </w:rPr>
      </w:pPr>
    </w:p>
    <w:p w14:paraId="3D9B4430" w14:textId="582D34A0" w:rsidR="004F68E8" w:rsidRPr="004F68E8" w:rsidRDefault="003610F4">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4</w:t>
      </w:r>
      <w:r w:rsidR="004F68E8" w:rsidRPr="004F68E8">
        <w:rPr>
          <w:rFonts w:ascii="Times New Roman" w:eastAsia="Times New Roman" w:hAnsi="Times New Roman" w:cs="Times New Roman"/>
          <w:b/>
          <w:color w:val="000000"/>
          <w:sz w:val="24"/>
        </w:rPr>
        <w:t xml:space="preserve"> straipsnis. 364 straipsnio pakeitimas</w:t>
      </w:r>
    </w:p>
    <w:p w14:paraId="0893CD11" w14:textId="1127A451" w:rsidR="004F68E8" w:rsidRDefault="004F68E8" w:rsidP="004F68E8">
      <w:pPr>
        <w:pStyle w:val="Sraopastraipa"/>
        <w:numPr>
          <w:ilvl w:val="0"/>
          <w:numId w:val="4"/>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Pakeisti 364 straipsnio 2 dalį ir ją išdėstyti taip:</w:t>
      </w:r>
    </w:p>
    <w:p w14:paraId="38D779E3" w14:textId="782D8E15" w:rsidR="004F68E8" w:rsidRDefault="004F68E8" w:rsidP="004F68E8">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Pr="004F68E8">
        <w:rPr>
          <w:rFonts w:ascii="Times New Roman" w:eastAsia="Times New Roman" w:hAnsi="Times New Roman" w:cs="Times New Roman"/>
          <w:color w:val="000000"/>
          <w:sz w:val="24"/>
        </w:rPr>
        <w:t>Nutartis dė</w:t>
      </w:r>
      <w:r>
        <w:rPr>
          <w:rFonts w:ascii="Times New Roman" w:eastAsia="Times New Roman" w:hAnsi="Times New Roman" w:cs="Times New Roman"/>
          <w:color w:val="000000"/>
          <w:sz w:val="24"/>
        </w:rPr>
        <w:t>l šio Kodekso 361–363, 365, 365</w:t>
      </w:r>
      <w:r>
        <w:rPr>
          <w:rFonts w:ascii="Times New Roman" w:eastAsia="Times New Roman" w:hAnsi="Times New Roman" w:cs="Times New Roman"/>
          <w:color w:val="000000"/>
          <w:sz w:val="24"/>
          <w:vertAlign w:val="superscript"/>
        </w:rPr>
        <w:t>1</w:t>
      </w:r>
      <w:r w:rsidRPr="00417BE0">
        <w:rPr>
          <w:rFonts w:ascii="Times New Roman" w:eastAsia="Times New Roman" w:hAnsi="Times New Roman" w:cs="Times New Roman"/>
          <w:strike/>
          <w:color w:val="000000"/>
          <w:sz w:val="24"/>
        </w:rPr>
        <w:t xml:space="preserve">, </w:t>
      </w:r>
      <w:r w:rsidRPr="004F68E8">
        <w:rPr>
          <w:rFonts w:ascii="Times New Roman" w:eastAsia="Times New Roman" w:hAnsi="Times New Roman" w:cs="Times New Roman"/>
          <w:strike/>
          <w:color w:val="000000"/>
          <w:sz w:val="24"/>
        </w:rPr>
        <w:t>365</w:t>
      </w:r>
      <w:r w:rsidRPr="004F68E8">
        <w:rPr>
          <w:rFonts w:ascii="Times New Roman" w:eastAsia="Times New Roman" w:hAnsi="Times New Roman" w:cs="Times New Roman"/>
          <w:strike/>
          <w:color w:val="000000"/>
          <w:sz w:val="24"/>
          <w:vertAlign w:val="superscript"/>
        </w:rPr>
        <w:t>3</w:t>
      </w:r>
      <w:r w:rsidRPr="004F68E8">
        <w:rPr>
          <w:rFonts w:ascii="Times New Roman" w:eastAsia="Times New Roman" w:hAnsi="Times New Roman" w:cs="Times New Roman"/>
          <w:color w:val="000000"/>
          <w:sz w:val="24"/>
        </w:rPr>
        <w:t xml:space="preserve"> straipsniuose nurodytų klausimų gali apskųsti prokuroras, nuteistasis</w:t>
      </w:r>
      <w:r w:rsidRPr="00417BE0">
        <w:rPr>
          <w:rFonts w:ascii="Times New Roman" w:eastAsia="Times New Roman" w:hAnsi="Times New Roman" w:cs="Times New Roman"/>
          <w:color w:val="000000"/>
          <w:sz w:val="24"/>
        </w:rPr>
        <w:t>, asmuo, dėl kurio turto konfiskavimo priimtas sprendimas,</w:t>
      </w:r>
      <w:r w:rsidRPr="004F68E8">
        <w:rPr>
          <w:rFonts w:ascii="Times New Roman" w:eastAsia="Times New Roman" w:hAnsi="Times New Roman" w:cs="Times New Roman"/>
          <w:color w:val="000000"/>
          <w:sz w:val="24"/>
        </w:rPr>
        <w:t xml:space="preserve"> ir </w:t>
      </w:r>
      <w:r w:rsidRPr="00417BE0">
        <w:rPr>
          <w:rFonts w:ascii="Times New Roman" w:eastAsia="Times New Roman" w:hAnsi="Times New Roman" w:cs="Times New Roman"/>
          <w:color w:val="000000"/>
          <w:sz w:val="24"/>
        </w:rPr>
        <w:t>jų</w:t>
      </w:r>
      <w:r w:rsidRPr="004F68E8">
        <w:rPr>
          <w:rFonts w:ascii="Times New Roman" w:eastAsia="Times New Roman" w:hAnsi="Times New Roman" w:cs="Times New Roman"/>
          <w:color w:val="000000"/>
          <w:sz w:val="24"/>
        </w:rPr>
        <w:t xml:space="preserve"> gynėjas, nepilnamečio nuteistojo atstovas pagal įstatymą, juridinio asmens atstovas, o kai klausimas susijęs su nuosprendžio vykdymu civilinio ieškinio atžvilgiu, – taip pat civilinis ieškovas ir civilinis atsakovas arba jų atstovai.</w:t>
      </w:r>
      <w:r w:rsidR="00872623">
        <w:rPr>
          <w:rFonts w:ascii="Times New Roman" w:eastAsia="Times New Roman" w:hAnsi="Times New Roman" w:cs="Times New Roman"/>
          <w:color w:val="000000"/>
          <w:sz w:val="24"/>
        </w:rPr>
        <w:t>“</w:t>
      </w:r>
    </w:p>
    <w:p w14:paraId="1030DAAE" w14:textId="30BFC607" w:rsidR="004F68E8" w:rsidRDefault="004F68E8" w:rsidP="004F68E8">
      <w:pPr>
        <w:pStyle w:val="Sraopastraipa"/>
        <w:numPr>
          <w:ilvl w:val="0"/>
          <w:numId w:val="4"/>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Pakeisti 364 straipsnio 4 dalį ir ją išdėstyti taip:</w:t>
      </w:r>
    </w:p>
    <w:p w14:paraId="481CD9EE" w14:textId="06B0B11F" w:rsidR="004F68E8" w:rsidRDefault="004F68E8" w:rsidP="004F68E8">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„4. </w:t>
      </w:r>
      <w:r w:rsidRPr="004F68E8">
        <w:rPr>
          <w:rFonts w:ascii="Times New Roman" w:eastAsia="Times New Roman" w:hAnsi="Times New Roman" w:cs="Times New Roman"/>
          <w:color w:val="000000"/>
          <w:sz w:val="24"/>
        </w:rPr>
        <w:t>Skundo padavimas sustabdo teismo nutarčių atidėti nuosprendžio vykdymą, atleisti nuteistąjį nuo bausmės atlikimo dėl ligos</w:t>
      </w:r>
      <w:r w:rsidRPr="004F68E8">
        <w:rPr>
          <w:rFonts w:ascii="Times New Roman" w:eastAsia="Times New Roman" w:hAnsi="Times New Roman" w:cs="Times New Roman"/>
          <w:strike/>
          <w:color w:val="000000"/>
          <w:sz w:val="24"/>
        </w:rPr>
        <w:t>, pripažinti Europos Sąjungos valstybės narės teismo priimtą sprendimą konfiskuoti</w:t>
      </w:r>
      <w:r w:rsidRPr="004F68E8">
        <w:rPr>
          <w:rFonts w:ascii="Times New Roman" w:eastAsia="Times New Roman" w:hAnsi="Times New Roman" w:cs="Times New Roman"/>
          <w:color w:val="000000"/>
          <w:sz w:val="24"/>
        </w:rPr>
        <w:t xml:space="preserve"> ir </w:t>
      </w:r>
      <w:r w:rsidR="00B9616D" w:rsidRPr="00B9616D">
        <w:rPr>
          <w:rFonts w:ascii="Times New Roman" w:eastAsia="Times New Roman" w:hAnsi="Times New Roman" w:cs="Times New Roman"/>
          <w:color w:val="000000"/>
          <w:sz w:val="24"/>
        </w:rPr>
        <w:t xml:space="preserve">nutarčių, kurių pagrindu nuteistasis turėtų būti lygtinai paleistas, </w:t>
      </w:r>
      <w:r w:rsidRPr="004F68E8">
        <w:rPr>
          <w:rFonts w:ascii="Times New Roman" w:eastAsia="Times New Roman" w:hAnsi="Times New Roman" w:cs="Times New Roman"/>
          <w:color w:val="000000"/>
          <w:sz w:val="24"/>
        </w:rPr>
        <w:t>vykdymą.</w:t>
      </w:r>
      <w:r>
        <w:rPr>
          <w:rFonts w:ascii="Times New Roman" w:eastAsia="Times New Roman" w:hAnsi="Times New Roman" w:cs="Times New Roman"/>
          <w:color w:val="000000"/>
          <w:sz w:val="24"/>
        </w:rPr>
        <w:t>“</w:t>
      </w:r>
      <w:bookmarkStart w:id="0" w:name="_GoBack"/>
      <w:bookmarkEnd w:id="0"/>
    </w:p>
    <w:p w14:paraId="3EA4CE4C" w14:textId="77777777" w:rsidR="004F68E8" w:rsidRDefault="004F68E8" w:rsidP="004F68E8">
      <w:pPr>
        <w:spacing w:after="0" w:line="240" w:lineRule="auto"/>
        <w:ind w:firstLine="720"/>
        <w:jc w:val="both"/>
        <w:rPr>
          <w:rFonts w:ascii="Times New Roman" w:eastAsia="Times New Roman" w:hAnsi="Times New Roman" w:cs="Times New Roman"/>
          <w:color w:val="000000"/>
          <w:sz w:val="24"/>
        </w:rPr>
      </w:pPr>
    </w:p>
    <w:p w14:paraId="538B194B" w14:textId="57DCF859" w:rsidR="004F68E8" w:rsidRPr="00DE62F5" w:rsidRDefault="003610F4" w:rsidP="004F68E8">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r w:rsidRPr="00DE62F5">
        <w:rPr>
          <w:rFonts w:ascii="Times New Roman" w:eastAsia="Times New Roman" w:hAnsi="Times New Roman" w:cs="Times New Roman"/>
          <w:b/>
          <w:color w:val="000000"/>
          <w:sz w:val="24"/>
        </w:rPr>
        <w:t xml:space="preserve"> </w:t>
      </w:r>
      <w:r w:rsidR="004F68E8" w:rsidRPr="00DE62F5">
        <w:rPr>
          <w:rFonts w:ascii="Times New Roman" w:eastAsia="Times New Roman" w:hAnsi="Times New Roman" w:cs="Times New Roman"/>
          <w:b/>
          <w:color w:val="000000"/>
          <w:sz w:val="24"/>
        </w:rPr>
        <w:t xml:space="preserve">straipsnis. </w:t>
      </w:r>
      <w:r w:rsidR="00DE62F5" w:rsidRPr="00DE62F5">
        <w:rPr>
          <w:rFonts w:ascii="Times New Roman" w:eastAsia="Times New Roman" w:hAnsi="Times New Roman" w:cs="Times New Roman"/>
          <w:b/>
          <w:color w:val="000000"/>
          <w:sz w:val="24"/>
        </w:rPr>
        <w:t>365</w:t>
      </w:r>
      <w:r w:rsidR="00DE62F5" w:rsidRPr="00DE62F5">
        <w:rPr>
          <w:rFonts w:ascii="Times New Roman" w:eastAsia="Times New Roman" w:hAnsi="Times New Roman" w:cs="Times New Roman"/>
          <w:b/>
          <w:color w:val="000000"/>
          <w:sz w:val="24"/>
          <w:vertAlign w:val="superscript"/>
        </w:rPr>
        <w:t>3</w:t>
      </w:r>
      <w:r w:rsidR="00DE62F5" w:rsidRPr="00DE62F5">
        <w:rPr>
          <w:rFonts w:ascii="Times New Roman" w:eastAsia="Times New Roman" w:hAnsi="Times New Roman" w:cs="Times New Roman"/>
          <w:b/>
          <w:color w:val="000000"/>
          <w:sz w:val="24"/>
        </w:rPr>
        <w:t xml:space="preserve"> straipsnio pripažinimas netekusiu galios</w:t>
      </w:r>
    </w:p>
    <w:p w14:paraId="4322E628" w14:textId="53304878" w:rsidR="00DE62F5" w:rsidRDefault="00DE62F5" w:rsidP="004F68E8">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Pripažinti netekusiu galios 365</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straipsnį</w:t>
      </w:r>
      <w:r w:rsidR="007916F0">
        <w:rPr>
          <w:rFonts w:ascii="Times New Roman" w:eastAsia="Times New Roman" w:hAnsi="Times New Roman" w:cs="Times New Roman"/>
          <w:color w:val="000000"/>
          <w:sz w:val="24"/>
        </w:rPr>
        <w:t>.</w:t>
      </w:r>
    </w:p>
    <w:p w14:paraId="1CB071F7" w14:textId="7E591123" w:rsidR="00DE62F5" w:rsidRPr="00414289" w:rsidRDefault="00DE62F5" w:rsidP="00414289">
      <w:pPr>
        <w:spacing w:after="0" w:line="240" w:lineRule="auto"/>
        <w:ind w:left="2250" w:hanging="1530"/>
        <w:jc w:val="both"/>
        <w:rPr>
          <w:rFonts w:ascii="Times New Roman" w:eastAsia="Times New Roman" w:hAnsi="Times New Roman" w:cs="Times New Roman"/>
          <w:strike/>
          <w:color w:val="000000"/>
          <w:sz w:val="24"/>
        </w:rPr>
      </w:pPr>
      <w:r w:rsidRPr="003D41F2">
        <w:rPr>
          <w:rFonts w:ascii="Times New Roman" w:eastAsia="Times New Roman" w:hAnsi="Times New Roman" w:cs="Times New Roman"/>
          <w:bCs/>
          <w:strike/>
          <w:color w:val="000000"/>
          <w:sz w:val="24"/>
        </w:rPr>
        <w:t>365</w:t>
      </w:r>
      <w:r w:rsidRPr="003D41F2">
        <w:rPr>
          <w:rFonts w:ascii="Times New Roman" w:eastAsia="Times New Roman" w:hAnsi="Times New Roman" w:cs="Times New Roman"/>
          <w:bCs/>
          <w:strike/>
          <w:color w:val="000000"/>
          <w:sz w:val="24"/>
          <w:vertAlign w:val="superscript"/>
        </w:rPr>
        <w:t>3</w:t>
      </w:r>
      <w:r w:rsidRPr="003D41F2">
        <w:rPr>
          <w:rFonts w:ascii="Times New Roman" w:eastAsia="Times New Roman" w:hAnsi="Times New Roman" w:cs="Times New Roman"/>
          <w:bCs/>
          <w:strike/>
          <w:color w:val="000000"/>
          <w:sz w:val="24"/>
        </w:rPr>
        <w:t xml:space="preserve"> straipsnis. Europos Sąjungos valstybės narės teismo sprendimo konfiskuoti pripažinimas Lietuvos Respublikoje</w:t>
      </w:r>
    </w:p>
    <w:p w14:paraId="3810D1C5"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 w:name="part_ff3410cd825847c3a634c1bb7a1282ee"/>
      <w:bookmarkEnd w:id="1"/>
      <w:r w:rsidRPr="00DE62F5">
        <w:rPr>
          <w:rFonts w:ascii="Times New Roman" w:eastAsia="Times New Roman" w:hAnsi="Times New Roman" w:cs="Times New Roman"/>
          <w:strike/>
          <w:color w:val="000000"/>
          <w:sz w:val="24"/>
        </w:rPr>
        <w:t>1. Europos Sąjungos valstybės narės teismo sprendimą konfiskuoti pripažįsta fizinio asmens, dėl kurio turto konfiskavimo priimtas sprendimas, gyvenamosios vietos arba juridinio asmens, dėl kurio turto konfiskavimo priimtas sprendimas, buveinės vietos apylinkės teismas. Tais atvejais, kai fizinis asmuo, dėl kurio turto konfiskavimo priimtas sprendimas, neturi gyvenamosios vietos Lietuvos Respublikoje arba juridinis asmuo, dėl kurio turto konfiskavimo priimtas sprendimas, neturi buveinės Lietuvos Respublikoje, Europos Sąjungos valstybės narės teismo sprendimą konfiskuoti pripažįsta konfiskuotino turto ar pagrindinės jo dalies buvimo vietos apylinkės teismas.</w:t>
      </w:r>
    </w:p>
    <w:p w14:paraId="784C3F84"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 w:name="part_566961d588204a53977af0d8369ec51b"/>
      <w:bookmarkEnd w:id="2"/>
      <w:r w:rsidRPr="00DE62F5">
        <w:rPr>
          <w:rFonts w:ascii="Times New Roman" w:eastAsia="Times New Roman" w:hAnsi="Times New Roman" w:cs="Times New Roman"/>
          <w:strike/>
          <w:color w:val="000000"/>
          <w:sz w:val="24"/>
        </w:rPr>
        <w:t>2. Gavęs Europos Sąjungos valstybės narės teismo sprendimą konfiskuoti,</w:t>
      </w:r>
      <w:r w:rsidRPr="00DE62F5">
        <w:rPr>
          <w:rFonts w:ascii="Times New Roman" w:eastAsia="Times New Roman" w:hAnsi="Times New Roman" w:cs="Times New Roman"/>
          <w:b/>
          <w:bCs/>
          <w:strike/>
          <w:color w:val="000000"/>
          <w:sz w:val="24"/>
        </w:rPr>
        <w:t xml:space="preserve"> </w:t>
      </w:r>
      <w:r w:rsidRPr="00DE62F5">
        <w:rPr>
          <w:rFonts w:ascii="Times New Roman" w:eastAsia="Times New Roman" w:hAnsi="Times New Roman" w:cs="Times New Roman"/>
          <w:strike/>
          <w:color w:val="000000"/>
          <w:sz w:val="24"/>
        </w:rPr>
        <w:t xml:space="preserve">apylinkės teismas per septynias dienas nuo sprendimo gavimo dienos rengia teismo posėdį. Į posėdį teismas šaukia asmenį, dėl kurio turto konfiskavimo priimtas sprendimas, jo gynėją, juridinio asmens atstovą, prokurorą ir kitus suinteresuotus asmenis, tačiau šių asmenų neatvykimas klausimo nagrinėjimo nesustabdo. Klausimo nagrinėjimas pradedamas posėdžio pirmininko pranešimu. Po to teismas išklauso į posėdį atvykusius asmenis ir priima nutartį pripažinti Europos Sąjungos valstybės narės teismo sprendimą konfiskuoti arba nutartį atsisakyti pripažinti Europos Sąjungos valstybės narės teismo sprendimą konfiskuoti. Nutartį teismas priima pasitarimų kambaryje. </w:t>
      </w:r>
    </w:p>
    <w:p w14:paraId="202D99B3"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3" w:name="part_dcbcdf8cb95a485db99a28752344c0b3"/>
      <w:bookmarkEnd w:id="3"/>
      <w:r w:rsidRPr="00DE62F5">
        <w:rPr>
          <w:rFonts w:ascii="Times New Roman" w:eastAsia="Times New Roman" w:hAnsi="Times New Roman" w:cs="Times New Roman"/>
          <w:strike/>
          <w:color w:val="000000"/>
          <w:sz w:val="24"/>
        </w:rPr>
        <w:t>3. Teismas atsisako pripažinti ir vykdyti Europos Sąjungos valstybės narės teismo sprendimą konfiskuoti, jeigu:</w:t>
      </w:r>
    </w:p>
    <w:p w14:paraId="106E2D7D"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4" w:name="part_7d1804504c94462993a835ea6b22ab02"/>
      <w:bookmarkEnd w:id="4"/>
      <w:r w:rsidRPr="00DE62F5">
        <w:rPr>
          <w:rFonts w:ascii="Times New Roman" w:eastAsia="Times New Roman" w:hAnsi="Times New Roman" w:cs="Times New Roman"/>
          <w:strike/>
          <w:color w:val="000000"/>
          <w:sz w:val="24"/>
        </w:rPr>
        <w:t>1) sprendimo konfiskuoti vykdymas pažeistų pagrindines žmogaus teises ir (ar) laisves;</w:t>
      </w:r>
    </w:p>
    <w:p w14:paraId="6DD3D67F"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5" w:name="part_fb2386b9b90f4fd19a8eb63bacae8b69"/>
      <w:bookmarkEnd w:id="5"/>
      <w:r w:rsidRPr="00DE62F5">
        <w:rPr>
          <w:rFonts w:ascii="Times New Roman" w:eastAsia="Times New Roman" w:hAnsi="Times New Roman" w:cs="Times New Roman"/>
          <w:strike/>
          <w:color w:val="000000"/>
          <w:sz w:val="24"/>
        </w:rPr>
        <w:t>2) sprendimo konfiskuoti vykdymas pažeistų draudimą bausti asmenį už tą pačią nusikalstamą veiką antrą kartą;</w:t>
      </w:r>
    </w:p>
    <w:p w14:paraId="72D8A7EA"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6" w:name="part_cc2fe86f986a4a07926859b9f5523775"/>
      <w:bookmarkEnd w:id="6"/>
      <w:r w:rsidRPr="00DE62F5">
        <w:rPr>
          <w:rFonts w:ascii="Times New Roman" w:eastAsia="Times New Roman" w:hAnsi="Times New Roman" w:cs="Times New Roman"/>
          <w:strike/>
          <w:color w:val="000000"/>
          <w:sz w:val="24"/>
        </w:rPr>
        <w:t>3) sprendimas konfiskuoti priimtas dėl veikos, kuri pagal Lietuvos Respublikos baudžiamąjį kodeksą nelaikoma nusikaltimu ar baudžiamuoju nusižengimu, išskyrus atvejus, kai sprendimas konfiskuoti priimtas dėl 2006 m. spalio 6 d. Tarybos pamatinio sprendimo 2006/783/TVR dėl tarpusavio pripažinimo principo taikymo nutarimams konfiskuoti 6 straipsnio 1 dalyje nurodytų nusikalstamų veikų;</w:t>
      </w:r>
    </w:p>
    <w:p w14:paraId="7CAEBDDB"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7" w:name="part_9794fe9dc77246d28918239009885a41"/>
      <w:bookmarkEnd w:id="7"/>
      <w:r w:rsidRPr="00DE62F5">
        <w:rPr>
          <w:rFonts w:ascii="Times New Roman" w:eastAsia="Times New Roman" w:hAnsi="Times New Roman" w:cs="Times New Roman"/>
          <w:strike/>
          <w:color w:val="000000"/>
          <w:sz w:val="24"/>
        </w:rPr>
        <w:t>4) asmuo, dėl kurio turto konfiskavimo priimtas sprendimas, ar konfiskuotinas turtas pagal tarptautinės teisės normas ar Lietuvos Respublikos įstatymus turi imunitetą nuo baudžiamosios jurisdikcijos;</w:t>
      </w:r>
    </w:p>
    <w:p w14:paraId="56B67285"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8" w:name="part_6cd7827d48204525b3f6e0713e1a3a85"/>
      <w:bookmarkEnd w:id="8"/>
      <w:r w:rsidRPr="00DE62F5">
        <w:rPr>
          <w:rFonts w:ascii="Times New Roman" w:eastAsia="Times New Roman" w:hAnsi="Times New Roman" w:cs="Times New Roman"/>
          <w:strike/>
          <w:color w:val="000000"/>
          <w:sz w:val="24"/>
        </w:rPr>
        <w:t xml:space="preserve">5) sprendimo konfiskuoti vykdymas pažeistų teisėtus trečiųjų šalių interesus; </w:t>
      </w:r>
    </w:p>
    <w:p w14:paraId="30542AD0"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9" w:name="part_dee8a6833dcc4b079841c8f9c7353dc4"/>
      <w:bookmarkEnd w:id="9"/>
      <w:r w:rsidRPr="00DE62F5">
        <w:rPr>
          <w:rFonts w:ascii="Times New Roman" w:eastAsia="Times New Roman" w:hAnsi="Times New Roman" w:cs="Times New Roman"/>
          <w:strike/>
          <w:color w:val="000000"/>
          <w:sz w:val="24"/>
        </w:rPr>
        <w:t>6) asmuo, dėl kurio turto konfiskavimo priimtas sprendimas, asmeniškai nedalyvavo šį klausimą nagrinėjant  teisme, kuris priėmė sprendimą, išskyrus atvejus, kai šios dalies 8 punkte nurodytame liudijime pažymima, kad:</w:t>
      </w:r>
    </w:p>
    <w:p w14:paraId="27FB46E1"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0" w:name="part_a6aa76d2b80243e2941c2dd3651c605e"/>
      <w:bookmarkEnd w:id="10"/>
      <w:r w:rsidRPr="00DE62F5">
        <w:rPr>
          <w:rFonts w:ascii="Times New Roman" w:eastAsia="Times New Roman" w:hAnsi="Times New Roman" w:cs="Times New Roman"/>
          <w:strike/>
          <w:color w:val="000000"/>
          <w:sz w:val="24"/>
        </w:rPr>
        <w:t>a) jam asmeniškai ir laiku buvo įteiktas teismo šaukimas arba jis kitomis priemonėmis faktiškai gavo oficialią informaciją apie numatytą nagrinėjimo teisme laiką ir</w:t>
      </w:r>
      <w:r w:rsidRPr="00DE62F5">
        <w:rPr>
          <w:rFonts w:ascii="Times New Roman" w:eastAsia="Times New Roman" w:hAnsi="Times New Roman" w:cs="Times New Roman"/>
          <w:b/>
          <w:bCs/>
          <w:strike/>
          <w:color w:val="000000"/>
          <w:sz w:val="24"/>
        </w:rPr>
        <w:t xml:space="preserve"> </w:t>
      </w:r>
      <w:r w:rsidRPr="00DE62F5">
        <w:rPr>
          <w:rFonts w:ascii="Times New Roman" w:eastAsia="Times New Roman" w:hAnsi="Times New Roman" w:cs="Times New Roman"/>
          <w:strike/>
          <w:color w:val="000000"/>
          <w:sz w:val="24"/>
        </w:rPr>
        <w:t xml:space="preserve">vietą tokiu būdu, kad yra akivaizdu, jog jis žinojo apie numatytą nagrinėjimą teisme, taip pat kad asmuo buvo informuotas, kad sprendimas gali būti priimtas, jei jis neatvyks į nagrinėjimą teisme, arba </w:t>
      </w:r>
    </w:p>
    <w:p w14:paraId="6DDAECFE"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1" w:name="part_741bcbcf50194f198610168ddad6a31d"/>
      <w:bookmarkEnd w:id="11"/>
      <w:r w:rsidRPr="00DE62F5">
        <w:rPr>
          <w:rFonts w:ascii="Times New Roman" w:eastAsia="Times New Roman" w:hAnsi="Times New Roman" w:cs="Times New Roman"/>
          <w:strike/>
          <w:color w:val="000000"/>
          <w:sz w:val="24"/>
        </w:rPr>
        <w:t>b) jis, žinodamas apie numatomą nagrinėjimą teisme, įgaliojo savo pasirinktą ar valstybės paskirtą gynėją jį ginti nagrinėjimo teisme metu ir gynėjas iš tiesų asmenį gynė nagrinėjimo teisme metu, arba</w:t>
      </w:r>
    </w:p>
    <w:p w14:paraId="02C2C284"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2" w:name="part_2dd4ecd712544ef8a467dfa3feea52de"/>
      <w:bookmarkEnd w:id="12"/>
      <w:r w:rsidRPr="00DE62F5">
        <w:rPr>
          <w:rFonts w:ascii="Times New Roman" w:eastAsia="Times New Roman" w:hAnsi="Times New Roman" w:cs="Times New Roman"/>
          <w:strike/>
          <w:color w:val="000000"/>
          <w:sz w:val="24"/>
        </w:rPr>
        <w:t xml:space="preserve">c) jam įteikus sprendimą ir aiškiai informavus apie teisę į bylos persvarstymą arba teisę pateikti apeliacinį skundą, kuriuos nagrinėjant šis asmuo turi teisę dalyvauti ir kurie suteikia galimybę bylą, įskaitant naujus įrodymus, pakartotinai nagrinėti iš esmės, o po šio proceso pirminis sprendimas </w:t>
      </w:r>
      <w:r w:rsidRPr="00DE62F5">
        <w:rPr>
          <w:rFonts w:ascii="Times New Roman" w:eastAsia="Times New Roman" w:hAnsi="Times New Roman" w:cs="Times New Roman"/>
          <w:strike/>
          <w:color w:val="000000"/>
          <w:sz w:val="24"/>
        </w:rPr>
        <w:lastRenderedPageBreak/>
        <w:t>gali būti panaikintas, asmuo aiškiai nurodė, kad jis neginčija sprendimo, arba per nustatytą laikotarpį nepareikalavo persvarstyti bylą, arba nepateikė apeliacinio skundo;</w:t>
      </w:r>
    </w:p>
    <w:p w14:paraId="04ACE759"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3" w:name="part_c7446fb24a0645919f409f046ada65a4"/>
      <w:bookmarkEnd w:id="13"/>
      <w:r w:rsidRPr="00DE62F5">
        <w:rPr>
          <w:rFonts w:ascii="Times New Roman" w:eastAsia="Times New Roman" w:hAnsi="Times New Roman" w:cs="Times New Roman"/>
          <w:strike/>
          <w:color w:val="000000"/>
          <w:sz w:val="24"/>
        </w:rPr>
        <w:t>7) sprendimas konfiskuoti priimtas dėl veikos, dėl kurios gali būti taikomi Lietuvos Respublikos baudžiamieji įstatymai, ir yra suėję Lietuvos Respublikos baudžiamojo kodekso 96 straipsnyje nustatyti apkaltinamojo nuosprendžio vykdymo senaties terminai;</w:t>
      </w:r>
    </w:p>
    <w:p w14:paraId="7833E6F2"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4" w:name="part_97804415e6544404989e54c6f43df24b"/>
      <w:bookmarkEnd w:id="14"/>
      <w:r w:rsidRPr="00DE62F5">
        <w:rPr>
          <w:rFonts w:ascii="Times New Roman" w:eastAsia="Times New Roman" w:hAnsi="Times New Roman" w:cs="Times New Roman"/>
          <w:strike/>
          <w:color w:val="000000"/>
          <w:sz w:val="24"/>
        </w:rPr>
        <w:t>8) nėra gautas 2006 m. spalio 6 d. Tarybos pamatinio sprendimo 2006/783/TVR dėl tarpusavio pripažinimo principo taikymo nutarimams konfiskuoti 4 straipsnyje nurodytas liudijimas arba jis yra neišsamus, arba aiškiai neatitinka sprendimo konfiskuoti, arba gauti dokumentai nėra išversti į lietuvių arba anglų kalbas.</w:t>
      </w:r>
    </w:p>
    <w:p w14:paraId="7A2FC9C9"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5" w:name="part_fd5d962cd9454f9793be244779efa8da"/>
      <w:bookmarkEnd w:id="15"/>
      <w:r w:rsidRPr="00DE62F5">
        <w:rPr>
          <w:rFonts w:ascii="Times New Roman" w:eastAsia="Times New Roman" w:hAnsi="Times New Roman" w:cs="Times New Roman"/>
          <w:strike/>
          <w:color w:val="000000"/>
          <w:sz w:val="24"/>
        </w:rPr>
        <w:t>4. Jeigu Europos Sąjungos valstybės narės teismo sprendimas konfiskuoti yra grindžiamas sprendimą priėmusios valstybės narės nacionalinėje teisėje numatyta bendrąja (išplėstine) asmens turto konfiskacija, teismas sprendimą konfiskuoti pripažįsta tik tiek, kiek tai yra suderinama su Lietuvos Respublikos baudžiamojo kodekso 72 ir 72</w:t>
      </w:r>
      <w:r w:rsidRPr="00DE62F5">
        <w:rPr>
          <w:rFonts w:ascii="Times New Roman" w:eastAsia="Times New Roman" w:hAnsi="Times New Roman" w:cs="Times New Roman"/>
          <w:strike/>
          <w:color w:val="000000"/>
          <w:sz w:val="24"/>
          <w:vertAlign w:val="superscript"/>
        </w:rPr>
        <w:t>3</w:t>
      </w:r>
      <w:r w:rsidRPr="00DE62F5">
        <w:rPr>
          <w:rFonts w:ascii="Times New Roman" w:eastAsia="Times New Roman" w:hAnsi="Times New Roman" w:cs="Times New Roman"/>
          <w:strike/>
          <w:color w:val="000000"/>
          <w:sz w:val="24"/>
        </w:rPr>
        <w:t xml:space="preserve"> straipsnių nuostatomis. </w:t>
      </w:r>
    </w:p>
    <w:p w14:paraId="165D2D11"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6" w:name="part_e3f0b5125620497794e15d5ae0af4303"/>
      <w:bookmarkEnd w:id="16"/>
      <w:r w:rsidRPr="00DE62F5">
        <w:rPr>
          <w:rFonts w:ascii="Times New Roman" w:eastAsia="Times New Roman" w:hAnsi="Times New Roman" w:cs="Times New Roman"/>
          <w:strike/>
          <w:color w:val="000000"/>
          <w:sz w:val="24"/>
        </w:rPr>
        <w:t>5. Šio straipsnio 3 dalies 1, 2, 5, 6, 8 punktuose ir 4 dalyje numatytais atvejais teismas kreipiasi į Europos Sąjungos valstybės narės kompetentingą instituciją su prašymu per teismo nustatytą terminą pateikti papildomus paaiškinimus ar kitą reikalingą informaciją. Tokiu atveju teismas daro posėdžio pertrauką. Jeigu per nustatytą terminą informacija nėra gaunama, teismas priima nutartį atsisakyti pripažinti Europos Sąjungos valstybės narės teismo sprendimą konfiskuoti.</w:t>
      </w:r>
    </w:p>
    <w:p w14:paraId="0F96A132"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7" w:name="part_e68e05ef58164faf9ee92867f21a63cd"/>
      <w:bookmarkEnd w:id="17"/>
      <w:r w:rsidRPr="00DE62F5">
        <w:rPr>
          <w:rFonts w:ascii="Times New Roman" w:eastAsia="Times New Roman" w:hAnsi="Times New Roman" w:cs="Times New Roman"/>
          <w:strike/>
          <w:color w:val="000000"/>
          <w:sz w:val="24"/>
        </w:rPr>
        <w:t>6. Teismas privalo priimti ir išnagrinėti kiekvieno suinteresuoto asmens skundą, susijusį su Europos Sąjungos valstybės narės teismo sprendimo konfiskuoti pripažinimu. Prireikus teismas daro posėdžio pertrauką. Europos Sąjungos valstybės narės teismo sprendimo konfiskuoti pagrįstumas gali būti ginčijamas tik sprendimą konfiskuoti priėmusioje valstybėje narėje pagal jos nacionalinę teisę.</w:t>
      </w:r>
      <w:r w:rsidRPr="00DE62F5">
        <w:rPr>
          <w:rFonts w:ascii="Times New Roman" w:eastAsia="Times New Roman" w:hAnsi="Times New Roman" w:cs="Times New Roman"/>
          <w:b/>
          <w:bCs/>
          <w:strike/>
          <w:color w:val="000000"/>
          <w:sz w:val="24"/>
        </w:rPr>
        <w:t xml:space="preserve"> </w:t>
      </w:r>
    </w:p>
    <w:p w14:paraId="20B2C199" w14:textId="77777777" w:rsidR="00DE62F5" w:rsidRPr="00DE62F5"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18" w:name="part_c97b803e889b44868ea7295c371d5fd2"/>
      <w:bookmarkEnd w:id="18"/>
      <w:r w:rsidRPr="00DE62F5">
        <w:rPr>
          <w:rFonts w:ascii="Times New Roman" w:eastAsia="Times New Roman" w:hAnsi="Times New Roman" w:cs="Times New Roman"/>
          <w:strike/>
          <w:color w:val="000000"/>
          <w:sz w:val="24"/>
        </w:rPr>
        <w:t>7. Tais atvejais, kai Europos Sąjungos valstybės narės teismo sprendimas konfiskuoti susijęs su pinigų suma ir kai fizinis ar juridinis asmuo, dėl kurių turto konfiskavimo priimtas sprendimas, pateikia duomenų apie dalinį ar visišką turto konfiskavimą kitoje valstybėje, teismas raštu kreipiasi į Europos Sąjungos valstybės narės kompetentingą instituciją su prašymu nedelsiant pateikti visą būtiną informaciją apie kitoje valstybėje konfiskuotą turtą. Gavęs šią informaciją, teismas sumažina konfiskuotino turto sumą kitoje valstybėje konfiskuoto turto sumos dydžiu. Prireikus konfiskuotino turto suma teismo nutartimi konvertuojama pagal Europos centrinio banko paskelbtą orientacinį euro ir užsienio valiutų santykį, o tais atvejais, kai orientacinio euro ir užsienio valiutų santykio Europos centrinis bankas neskelbia, – pagal Lietuvos banko nustatomą ir skelbiamą orientacinį euro ir užsienio valiutų santykį, galiojusį sprendimo konfiskuoti priėmimo metu.</w:t>
      </w:r>
    </w:p>
    <w:p w14:paraId="49EDB6F2" w14:textId="39F35AFC" w:rsidR="00DE62F5" w:rsidRDefault="00DE62F5" w:rsidP="00DE62F5">
      <w:pPr>
        <w:spacing w:after="0" w:line="240" w:lineRule="auto"/>
        <w:ind w:firstLine="720"/>
        <w:jc w:val="both"/>
        <w:rPr>
          <w:rFonts w:ascii="Times New Roman" w:eastAsia="Times New Roman" w:hAnsi="Times New Roman" w:cs="Times New Roman"/>
          <w:color w:val="000000"/>
          <w:sz w:val="24"/>
        </w:rPr>
      </w:pPr>
      <w:bookmarkStart w:id="19" w:name="part_da1ee38ec0064272bcf023dff851a0c3"/>
      <w:bookmarkEnd w:id="19"/>
      <w:r w:rsidRPr="00DE62F5">
        <w:rPr>
          <w:rFonts w:ascii="Times New Roman" w:eastAsia="Times New Roman" w:hAnsi="Times New Roman" w:cs="Times New Roman"/>
          <w:strike/>
          <w:color w:val="000000"/>
          <w:sz w:val="24"/>
        </w:rPr>
        <w:t>8. Teismo nutartį pripažinti Europos Sąjungos valstybės narės teismo sprendimą konfiskuoti ar atsisakyti pripažinti Europos Sąjungos valstybės narės teismo sprendimą konfiskuoti asmuo, dėl kurio turto konfiskavimo priimtas sprendimas, jo gynėjas, juridinio asmens atstovas, prokuroras ir kiti suinteresuoti asmenys gali skųsti šio Kodekso 364 straipsnyje nustatyta tvarka. Apie gautą skundą teismas nedelsdamas raštu praneša Europos Sąjungos valstybės narės kompetentingai institucijai.</w:t>
      </w:r>
    </w:p>
    <w:p w14:paraId="3481195D" w14:textId="77777777" w:rsidR="00DE62F5" w:rsidRDefault="00DE62F5" w:rsidP="00DE62F5">
      <w:pPr>
        <w:spacing w:after="0" w:line="240" w:lineRule="auto"/>
        <w:ind w:firstLine="720"/>
        <w:jc w:val="both"/>
        <w:rPr>
          <w:rFonts w:ascii="Times New Roman" w:eastAsia="Times New Roman" w:hAnsi="Times New Roman" w:cs="Times New Roman"/>
          <w:color w:val="000000"/>
          <w:sz w:val="24"/>
        </w:rPr>
      </w:pPr>
    </w:p>
    <w:p w14:paraId="57B6D8A1" w14:textId="4DCF2BF7" w:rsidR="00DE62F5" w:rsidRPr="00292FD8" w:rsidRDefault="003610F4" w:rsidP="00DE62F5">
      <w:pPr>
        <w:spacing w:after="0" w:line="240" w:lineRule="auto"/>
        <w:ind w:firstLine="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w:t>
      </w:r>
      <w:r w:rsidRPr="00292FD8">
        <w:rPr>
          <w:rFonts w:ascii="Times New Roman" w:eastAsia="Times New Roman" w:hAnsi="Times New Roman" w:cs="Times New Roman"/>
          <w:b/>
          <w:color w:val="000000"/>
          <w:sz w:val="24"/>
        </w:rPr>
        <w:t xml:space="preserve"> </w:t>
      </w:r>
      <w:r w:rsidR="00DE62F5" w:rsidRPr="00292FD8">
        <w:rPr>
          <w:rFonts w:ascii="Times New Roman" w:eastAsia="Times New Roman" w:hAnsi="Times New Roman" w:cs="Times New Roman"/>
          <w:b/>
          <w:color w:val="000000"/>
          <w:sz w:val="24"/>
        </w:rPr>
        <w:t xml:space="preserve">straipsnis. </w:t>
      </w:r>
      <w:r w:rsidR="00292FD8" w:rsidRPr="00292FD8">
        <w:rPr>
          <w:rFonts w:ascii="Times New Roman" w:eastAsia="Times New Roman" w:hAnsi="Times New Roman" w:cs="Times New Roman"/>
          <w:b/>
          <w:color w:val="000000"/>
          <w:sz w:val="24"/>
        </w:rPr>
        <w:t>365</w:t>
      </w:r>
      <w:r w:rsidR="00292FD8" w:rsidRPr="00292FD8">
        <w:rPr>
          <w:rFonts w:ascii="Times New Roman" w:eastAsia="Times New Roman" w:hAnsi="Times New Roman" w:cs="Times New Roman"/>
          <w:b/>
          <w:color w:val="000000"/>
          <w:sz w:val="24"/>
          <w:vertAlign w:val="superscript"/>
        </w:rPr>
        <w:t xml:space="preserve">4 </w:t>
      </w:r>
      <w:r w:rsidR="00292FD8" w:rsidRPr="00292FD8">
        <w:rPr>
          <w:rFonts w:ascii="Times New Roman" w:eastAsia="Times New Roman" w:hAnsi="Times New Roman" w:cs="Times New Roman"/>
          <w:b/>
          <w:color w:val="000000"/>
          <w:sz w:val="24"/>
        </w:rPr>
        <w:t>straipsnio pripažinimas netekusiu galios</w:t>
      </w:r>
    </w:p>
    <w:p w14:paraId="7A24613E" w14:textId="43879E8B" w:rsidR="00DE62F5" w:rsidRDefault="00DE62F5" w:rsidP="00DE62F5">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Pripažinti netekusiu galios 365</w:t>
      </w:r>
      <w:r>
        <w:rPr>
          <w:rFonts w:ascii="Times New Roman" w:eastAsia="Times New Roman" w:hAnsi="Times New Roman" w:cs="Times New Roman"/>
          <w:color w:val="000000"/>
          <w:sz w:val="24"/>
          <w:vertAlign w:val="superscript"/>
        </w:rPr>
        <w:t>4</w:t>
      </w:r>
      <w:r>
        <w:rPr>
          <w:rFonts w:ascii="Times New Roman" w:eastAsia="Times New Roman" w:hAnsi="Times New Roman" w:cs="Times New Roman"/>
          <w:color w:val="000000"/>
          <w:sz w:val="24"/>
        </w:rPr>
        <w:t xml:space="preserve"> straipsnį</w:t>
      </w:r>
      <w:r w:rsidR="007916F0">
        <w:rPr>
          <w:rFonts w:ascii="Times New Roman" w:eastAsia="Times New Roman" w:hAnsi="Times New Roman" w:cs="Times New Roman"/>
          <w:color w:val="000000"/>
          <w:sz w:val="24"/>
        </w:rPr>
        <w:t>.</w:t>
      </w:r>
    </w:p>
    <w:p w14:paraId="4A8D9A30" w14:textId="04A9255E" w:rsidR="00DE62F5" w:rsidRPr="00414289" w:rsidRDefault="00DE62F5" w:rsidP="00414289">
      <w:pPr>
        <w:spacing w:after="0" w:line="240" w:lineRule="auto"/>
        <w:ind w:left="2250" w:hanging="1530"/>
        <w:jc w:val="both"/>
        <w:rPr>
          <w:rFonts w:ascii="Times New Roman" w:eastAsia="Times New Roman" w:hAnsi="Times New Roman" w:cs="Times New Roman"/>
          <w:strike/>
          <w:color w:val="000000"/>
          <w:sz w:val="24"/>
        </w:rPr>
      </w:pPr>
      <w:r w:rsidRPr="003D41F2">
        <w:rPr>
          <w:rFonts w:ascii="Times New Roman" w:eastAsia="Times New Roman" w:hAnsi="Times New Roman" w:cs="Times New Roman"/>
          <w:bCs/>
          <w:strike/>
          <w:color w:val="000000"/>
          <w:sz w:val="24"/>
        </w:rPr>
        <w:t>365</w:t>
      </w:r>
      <w:r w:rsidRPr="003D41F2">
        <w:rPr>
          <w:rFonts w:ascii="Times New Roman" w:eastAsia="Times New Roman" w:hAnsi="Times New Roman" w:cs="Times New Roman"/>
          <w:bCs/>
          <w:strike/>
          <w:color w:val="000000"/>
          <w:sz w:val="24"/>
          <w:vertAlign w:val="superscript"/>
        </w:rPr>
        <w:t>4</w:t>
      </w:r>
      <w:r w:rsidRPr="003D41F2">
        <w:rPr>
          <w:rFonts w:ascii="Times New Roman" w:eastAsia="Times New Roman" w:hAnsi="Times New Roman" w:cs="Times New Roman"/>
          <w:bCs/>
          <w:strike/>
          <w:color w:val="000000"/>
          <w:sz w:val="24"/>
        </w:rPr>
        <w:t xml:space="preserve"> straipsnis. Europos Sąjungos valstybės narės teismo sprendimo konfiskuoti vykdymas Lietuvos Respublikoje</w:t>
      </w:r>
    </w:p>
    <w:p w14:paraId="6798FF2A" w14:textId="2790E594" w:rsidR="00DE62F5" w:rsidRPr="00292FD8" w:rsidRDefault="00DE62F5">
      <w:pPr>
        <w:spacing w:after="0" w:line="240" w:lineRule="auto"/>
        <w:ind w:firstLine="720"/>
        <w:jc w:val="both"/>
        <w:rPr>
          <w:rFonts w:ascii="Times New Roman" w:eastAsia="Times New Roman" w:hAnsi="Times New Roman" w:cs="Times New Roman"/>
          <w:strike/>
          <w:color w:val="000000"/>
          <w:sz w:val="24"/>
        </w:rPr>
      </w:pPr>
      <w:bookmarkStart w:id="20" w:name="part_2fb146bbd7af425e924617d38b86ec26"/>
      <w:bookmarkEnd w:id="20"/>
      <w:r w:rsidRPr="00292FD8">
        <w:rPr>
          <w:rFonts w:ascii="Times New Roman" w:eastAsia="Times New Roman" w:hAnsi="Times New Roman" w:cs="Times New Roman"/>
          <w:strike/>
          <w:color w:val="000000"/>
          <w:sz w:val="24"/>
        </w:rPr>
        <w:t>1. Europos Sąjungos valstybės narės teismo priimtas ir šio Kodekso 365</w:t>
      </w:r>
      <w:r w:rsidRPr="00292FD8">
        <w:rPr>
          <w:rFonts w:ascii="Times New Roman" w:eastAsia="Times New Roman" w:hAnsi="Times New Roman" w:cs="Times New Roman"/>
          <w:strike/>
          <w:color w:val="000000"/>
          <w:sz w:val="24"/>
          <w:vertAlign w:val="superscript"/>
        </w:rPr>
        <w:t>3</w:t>
      </w:r>
      <w:r w:rsidRPr="00292FD8">
        <w:rPr>
          <w:rFonts w:ascii="Times New Roman" w:eastAsia="Times New Roman" w:hAnsi="Times New Roman" w:cs="Times New Roman"/>
          <w:strike/>
          <w:color w:val="000000"/>
          <w:sz w:val="24"/>
        </w:rPr>
        <w:t> straipsnyje nustatyta tvarka pripažintas sprendimas konfiskuoti vykdomas pagal Lietuvos Respublikos įstatymus, atsižvelgiant į šiame straipsnyje nustatytus ypatumus.</w:t>
      </w:r>
      <w:bookmarkStart w:id="21" w:name="part_1ce8705852d54878a5f0d77befd082ea"/>
      <w:bookmarkEnd w:id="21"/>
    </w:p>
    <w:p w14:paraId="201992D6"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2" w:name="part_9f78367f40d6459e9cbbcc62c24d7927"/>
      <w:bookmarkEnd w:id="22"/>
      <w:r w:rsidRPr="00292FD8">
        <w:rPr>
          <w:rFonts w:ascii="Times New Roman" w:eastAsia="Times New Roman" w:hAnsi="Times New Roman" w:cs="Times New Roman"/>
          <w:strike/>
          <w:color w:val="000000"/>
          <w:sz w:val="24"/>
        </w:rPr>
        <w:t>3. Nutartį pripažinti sprendimą konfiskuoti priėmęs teismas savo iniciatyva arba prokuroro, nuteistojo, asmens, dėl kurio turto konfiskavimo priimtas sprendimas, jų gynėjo, juridinio asmens atstovo prašymu nutartimi gali atidėti sprendimo konfiskuoti pateikimą vykdyti ar pradėtą vykdymą, jeigu:</w:t>
      </w:r>
    </w:p>
    <w:p w14:paraId="1022ED7E"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3" w:name="part_9a5326d22a314b929bed70fe36bd0916"/>
      <w:bookmarkEnd w:id="23"/>
      <w:r w:rsidRPr="00292FD8">
        <w:rPr>
          <w:rFonts w:ascii="Times New Roman" w:eastAsia="Times New Roman" w:hAnsi="Times New Roman" w:cs="Times New Roman"/>
          <w:strike/>
          <w:color w:val="000000"/>
          <w:sz w:val="24"/>
        </w:rPr>
        <w:lastRenderedPageBreak/>
        <w:t>1) sprendimas konfiskuoti vienu metu vykdomas daugiau negu vienoje Europos Sąjungos valstybėje narėje ir vykdant sprendimą konfiskuoti gauta suma gali viršyti jame nurodytą sumą;</w:t>
      </w:r>
    </w:p>
    <w:p w14:paraId="26FDB4C5"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4" w:name="part_53c99a6103b74d348a6b0e9d5d55a849"/>
      <w:bookmarkEnd w:id="24"/>
      <w:r w:rsidRPr="00292FD8">
        <w:rPr>
          <w:rFonts w:ascii="Times New Roman" w:eastAsia="Times New Roman" w:hAnsi="Times New Roman" w:cs="Times New Roman"/>
          <w:strike/>
          <w:color w:val="000000"/>
          <w:sz w:val="24"/>
        </w:rPr>
        <w:t>2) sprendimo konfiskuoti vykdymas galėtų pakenkti vykstančiam baudžiamajam procesui;</w:t>
      </w:r>
    </w:p>
    <w:p w14:paraId="6E0CB3AB"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5" w:name="part_51b14cd690454c59819a0ad0c0f84659"/>
      <w:bookmarkEnd w:id="25"/>
      <w:r w:rsidRPr="00292FD8">
        <w:rPr>
          <w:rFonts w:ascii="Times New Roman" w:eastAsia="Times New Roman" w:hAnsi="Times New Roman" w:cs="Times New Roman"/>
          <w:strike/>
          <w:color w:val="000000"/>
          <w:sz w:val="24"/>
        </w:rPr>
        <w:t>3) turtas konfiskuojamas kitoje baudžiamojoje byloje ar kito administracinio proceso tvarka.</w:t>
      </w:r>
    </w:p>
    <w:p w14:paraId="7855999C"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6" w:name="part_8cb3643ab6184fba891b79d9168652d1"/>
      <w:bookmarkEnd w:id="26"/>
      <w:r w:rsidRPr="00292FD8">
        <w:rPr>
          <w:rFonts w:ascii="Times New Roman" w:eastAsia="Times New Roman" w:hAnsi="Times New Roman" w:cs="Times New Roman"/>
          <w:strike/>
          <w:color w:val="000000"/>
          <w:sz w:val="24"/>
        </w:rPr>
        <w:t>4. Šio straipsnio 3 dalyje numatytais atvejais teismas sprendimo konfiskuoti vykdymo atidėjimo laikotarpiu imasi būtinų priemonių vėlesniam turto konfiskavimui užtikrinti. Apie sprendimo konfiskuoti vykdymo atidėjimą, taip pat apie vykdymo</w:t>
      </w:r>
      <w:r w:rsidRPr="00292FD8">
        <w:rPr>
          <w:rFonts w:ascii="Times New Roman" w:eastAsia="Times New Roman" w:hAnsi="Times New Roman" w:cs="Times New Roman"/>
          <w:b/>
          <w:bCs/>
          <w:strike/>
          <w:color w:val="000000"/>
          <w:sz w:val="24"/>
        </w:rPr>
        <w:t xml:space="preserve"> </w:t>
      </w:r>
      <w:r w:rsidRPr="00292FD8">
        <w:rPr>
          <w:rFonts w:ascii="Times New Roman" w:eastAsia="Times New Roman" w:hAnsi="Times New Roman" w:cs="Times New Roman"/>
          <w:strike/>
          <w:color w:val="000000"/>
          <w:sz w:val="24"/>
        </w:rPr>
        <w:t>atnaujinimą nedelsiant raštu</w:t>
      </w:r>
      <w:r w:rsidRPr="00292FD8">
        <w:rPr>
          <w:rFonts w:ascii="Times New Roman" w:eastAsia="Times New Roman" w:hAnsi="Times New Roman" w:cs="Times New Roman"/>
          <w:b/>
          <w:bCs/>
          <w:strike/>
          <w:color w:val="000000"/>
          <w:sz w:val="24"/>
        </w:rPr>
        <w:t xml:space="preserve"> </w:t>
      </w:r>
      <w:r w:rsidRPr="00292FD8">
        <w:rPr>
          <w:rFonts w:ascii="Times New Roman" w:eastAsia="Times New Roman" w:hAnsi="Times New Roman" w:cs="Times New Roman"/>
          <w:strike/>
          <w:color w:val="000000"/>
          <w:sz w:val="24"/>
        </w:rPr>
        <w:t xml:space="preserve">pranešama Europos Sąjungos valstybės narės kompetentingai institucijai ir sprendimo konfiskuoti vykdymo vietos antstoliui. </w:t>
      </w:r>
    </w:p>
    <w:p w14:paraId="06F2E47F" w14:textId="77777777" w:rsidR="00DE62F5" w:rsidRPr="00292FD8" w:rsidRDefault="00DE62F5" w:rsidP="00DE62F5">
      <w:pPr>
        <w:spacing w:after="0" w:line="240" w:lineRule="auto"/>
        <w:ind w:firstLine="720"/>
        <w:jc w:val="both"/>
        <w:rPr>
          <w:rFonts w:ascii="Times New Roman" w:eastAsia="Times New Roman" w:hAnsi="Times New Roman" w:cs="Times New Roman"/>
          <w:strike/>
          <w:color w:val="000000"/>
          <w:sz w:val="24"/>
        </w:rPr>
      </w:pPr>
      <w:bookmarkStart w:id="27" w:name="part_c1bdad48c58745e3822c2b626ac92b3d"/>
      <w:bookmarkEnd w:id="27"/>
      <w:r w:rsidRPr="00292FD8">
        <w:rPr>
          <w:rFonts w:ascii="Times New Roman" w:eastAsia="Times New Roman" w:hAnsi="Times New Roman" w:cs="Times New Roman"/>
          <w:strike/>
          <w:color w:val="000000"/>
          <w:sz w:val="24"/>
        </w:rPr>
        <w:t xml:space="preserve">5. Gavęs Europos Sąjungos valstybės narės kompetentingos institucijos pranešimą, kuriuo atšaukiamas reikalavimas vykdyti priimtą sprendimą konfiskuoti, teismas nedelsdamas priima nutartį nutraukti sprendimo konfiskuoti vykdymą ir apie tai praneša sprendimo konfiskuoti vykdymo vietos antstoliui. </w:t>
      </w:r>
    </w:p>
    <w:p w14:paraId="57E024A6" w14:textId="7CC419F5" w:rsidR="00DE62F5" w:rsidRDefault="00DE62F5" w:rsidP="00D300B9">
      <w:pPr>
        <w:spacing w:after="0" w:line="240" w:lineRule="auto"/>
        <w:ind w:firstLine="720"/>
        <w:jc w:val="both"/>
        <w:rPr>
          <w:rFonts w:ascii="Times New Roman" w:eastAsia="Times New Roman" w:hAnsi="Times New Roman" w:cs="Times New Roman"/>
          <w:color w:val="000000"/>
          <w:sz w:val="24"/>
        </w:rPr>
      </w:pPr>
      <w:bookmarkStart w:id="28" w:name="part_6d588c237585417d89ac61ccab99a3d8"/>
      <w:bookmarkEnd w:id="28"/>
      <w:r w:rsidRPr="00292FD8">
        <w:rPr>
          <w:rFonts w:ascii="Times New Roman" w:eastAsia="Times New Roman" w:hAnsi="Times New Roman" w:cs="Times New Roman"/>
          <w:strike/>
          <w:color w:val="000000"/>
          <w:sz w:val="24"/>
        </w:rPr>
        <w:t>6. Apie sprendimo konfiskuoti įvykdymą, apie visišką ar dalinį sprendimo konfiskuoti neįvykdymą nedelsiant raštu pranešama Europos Sąjungos valstybės narės kompetentingai institucijai ir sprendimo konfiskuoti vykdymo vietos antstoliui.</w:t>
      </w:r>
    </w:p>
    <w:p w14:paraId="17204016" w14:textId="77777777" w:rsidR="00FD142C" w:rsidRDefault="00FD142C" w:rsidP="00D300B9">
      <w:pPr>
        <w:spacing w:after="0" w:line="240" w:lineRule="auto"/>
        <w:ind w:firstLine="720"/>
        <w:jc w:val="both"/>
        <w:rPr>
          <w:rFonts w:ascii="Times New Roman" w:eastAsia="Times New Roman" w:hAnsi="Times New Roman" w:cs="Times New Roman"/>
          <w:color w:val="000000"/>
          <w:sz w:val="24"/>
        </w:rPr>
      </w:pPr>
    </w:p>
    <w:p w14:paraId="4B4754E6" w14:textId="5EC25615" w:rsidR="00FD142C" w:rsidRPr="00417BE0" w:rsidRDefault="00FD142C" w:rsidP="00D300B9">
      <w:pPr>
        <w:spacing w:after="0" w:line="240" w:lineRule="auto"/>
        <w:ind w:firstLine="720"/>
        <w:jc w:val="both"/>
        <w:rPr>
          <w:rFonts w:ascii="Times New Roman" w:eastAsia="Times New Roman" w:hAnsi="Times New Roman" w:cs="Times New Roman"/>
          <w:b/>
          <w:color w:val="000000"/>
          <w:sz w:val="24"/>
        </w:rPr>
      </w:pPr>
      <w:r w:rsidRPr="00417BE0">
        <w:rPr>
          <w:rFonts w:ascii="Times New Roman" w:eastAsia="Times New Roman" w:hAnsi="Times New Roman" w:cs="Times New Roman"/>
          <w:b/>
          <w:color w:val="000000"/>
          <w:sz w:val="24"/>
        </w:rPr>
        <w:t>7 straipsnis. 365</w:t>
      </w:r>
      <w:r w:rsidRPr="00417BE0">
        <w:rPr>
          <w:rFonts w:ascii="Times New Roman" w:eastAsia="Times New Roman" w:hAnsi="Times New Roman" w:cs="Times New Roman"/>
          <w:b/>
          <w:color w:val="000000"/>
          <w:sz w:val="24"/>
          <w:vertAlign w:val="superscript"/>
        </w:rPr>
        <w:t>5</w:t>
      </w:r>
      <w:r w:rsidRPr="00417BE0">
        <w:rPr>
          <w:rFonts w:ascii="Times New Roman" w:eastAsia="Times New Roman" w:hAnsi="Times New Roman" w:cs="Times New Roman"/>
          <w:b/>
          <w:color w:val="000000"/>
          <w:sz w:val="24"/>
        </w:rPr>
        <w:t xml:space="preserve"> straipsnio pakeitimas</w:t>
      </w:r>
    </w:p>
    <w:p w14:paraId="12B9035A" w14:textId="16E22B20" w:rsidR="00FD142C" w:rsidRDefault="00FD142C" w:rsidP="00D300B9">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Pakeisti 365</w:t>
      </w:r>
      <w:r>
        <w:rPr>
          <w:rFonts w:ascii="Times New Roman" w:eastAsia="Times New Roman" w:hAnsi="Times New Roman" w:cs="Times New Roman"/>
          <w:color w:val="000000"/>
          <w:sz w:val="24"/>
          <w:vertAlign w:val="superscript"/>
        </w:rPr>
        <w:t xml:space="preserve">5 </w:t>
      </w:r>
      <w:r>
        <w:rPr>
          <w:rFonts w:ascii="Times New Roman" w:eastAsia="Times New Roman" w:hAnsi="Times New Roman" w:cs="Times New Roman"/>
          <w:color w:val="000000"/>
          <w:sz w:val="24"/>
        </w:rPr>
        <w:t>straipsnį ir jį išdėstyti taip:</w:t>
      </w:r>
    </w:p>
    <w:p w14:paraId="193BF60C" w14:textId="7741F330" w:rsidR="00FD142C" w:rsidRPr="00FD142C" w:rsidRDefault="00FD142C" w:rsidP="00371300">
      <w:pPr>
        <w:spacing w:after="0" w:line="240" w:lineRule="auto"/>
        <w:ind w:left="2410" w:hanging="1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Pr="00FD142C">
        <w:rPr>
          <w:rFonts w:ascii="Times New Roman" w:eastAsia="Times New Roman" w:hAnsi="Times New Roman" w:cs="Times New Roman"/>
          <w:color w:val="000000"/>
          <w:sz w:val="24"/>
        </w:rPr>
        <w:t>365</w:t>
      </w:r>
      <w:r>
        <w:rPr>
          <w:rFonts w:ascii="Times New Roman" w:eastAsia="Times New Roman" w:hAnsi="Times New Roman" w:cs="Times New Roman"/>
          <w:color w:val="000000"/>
          <w:sz w:val="24"/>
          <w:vertAlign w:val="superscript"/>
        </w:rPr>
        <w:t>5</w:t>
      </w:r>
      <w:r w:rsidRPr="00FD142C">
        <w:rPr>
          <w:rFonts w:ascii="Times New Roman" w:eastAsia="Times New Roman" w:hAnsi="Times New Roman" w:cs="Times New Roman"/>
          <w:color w:val="000000"/>
          <w:sz w:val="24"/>
        </w:rPr>
        <w:t xml:space="preserve"> straipsnis. Europos Sąjungos valstybių narių paskirtų tam tikrų rūšių bausmių ar kitų priemonių pripažinimas ir </w:t>
      </w:r>
      <w:r>
        <w:rPr>
          <w:rFonts w:ascii="Times New Roman" w:eastAsia="Times New Roman" w:hAnsi="Times New Roman" w:cs="Times New Roman"/>
          <w:color w:val="000000"/>
          <w:sz w:val="24"/>
        </w:rPr>
        <w:t>vykdymas Lietuvos Respublikoje</w:t>
      </w:r>
    </w:p>
    <w:p w14:paraId="7D9D1A47" w14:textId="39132B91" w:rsidR="00FD142C" w:rsidRPr="00FD142C" w:rsidRDefault="00FD142C" w:rsidP="00FD142C">
      <w:pPr>
        <w:spacing w:after="0" w:line="240" w:lineRule="auto"/>
        <w:ind w:firstLine="720"/>
        <w:jc w:val="both"/>
        <w:rPr>
          <w:rFonts w:ascii="Times New Roman" w:eastAsia="Times New Roman" w:hAnsi="Times New Roman" w:cs="Times New Roman"/>
          <w:color w:val="000000"/>
          <w:sz w:val="24"/>
        </w:rPr>
      </w:pPr>
      <w:r w:rsidRPr="00FD142C">
        <w:rPr>
          <w:rFonts w:ascii="Times New Roman" w:eastAsia="Times New Roman" w:hAnsi="Times New Roman" w:cs="Times New Roman"/>
          <w:color w:val="000000"/>
          <w:sz w:val="24"/>
        </w:rPr>
        <w:t>Europos Sąjungos valstybės narės teismo priimti sprendimai dėl laisvės atėmimo bausmės, sprendimai dėl su laisvės atėmimu nesusijusios bausmės</w:t>
      </w:r>
      <w:r>
        <w:rPr>
          <w:rFonts w:ascii="Times New Roman" w:eastAsia="Times New Roman" w:hAnsi="Times New Roman" w:cs="Times New Roman"/>
          <w:b/>
          <w:color w:val="000000"/>
          <w:sz w:val="24"/>
        </w:rPr>
        <w:t>, sprendimai konfiskuoti</w:t>
      </w:r>
      <w:r w:rsidRPr="00FD142C">
        <w:rPr>
          <w:rFonts w:ascii="Times New Roman" w:eastAsia="Times New Roman" w:hAnsi="Times New Roman" w:cs="Times New Roman"/>
          <w:color w:val="000000"/>
          <w:sz w:val="24"/>
        </w:rPr>
        <w:t xml:space="preserve"> </w:t>
      </w:r>
      <w:r w:rsidR="00B02566" w:rsidRPr="00417BE0">
        <w:rPr>
          <w:rFonts w:ascii="Times New Roman" w:eastAsia="Times New Roman" w:hAnsi="Times New Roman" w:cs="Times New Roman"/>
          <w:b/>
          <w:color w:val="000000"/>
          <w:sz w:val="24"/>
        </w:rPr>
        <w:t>turtą</w:t>
      </w:r>
      <w:r w:rsidR="00B02566">
        <w:rPr>
          <w:rFonts w:ascii="Times New Roman" w:eastAsia="Times New Roman" w:hAnsi="Times New Roman" w:cs="Times New Roman"/>
          <w:color w:val="000000"/>
          <w:sz w:val="24"/>
        </w:rPr>
        <w:t xml:space="preserve"> </w:t>
      </w:r>
      <w:r w:rsidRPr="00FD142C">
        <w:rPr>
          <w:rFonts w:ascii="Times New Roman" w:eastAsia="Times New Roman" w:hAnsi="Times New Roman" w:cs="Times New Roman"/>
          <w:color w:val="000000"/>
          <w:sz w:val="24"/>
        </w:rPr>
        <w:t>ir sprendimai dėl probacijos Lietuvos Respublikoje pripažįstami ir vykdomi</w:t>
      </w:r>
      <w:r>
        <w:rPr>
          <w:rFonts w:ascii="Times New Roman" w:eastAsia="Times New Roman" w:hAnsi="Times New Roman" w:cs="Times New Roman"/>
          <w:color w:val="000000"/>
          <w:sz w:val="24"/>
        </w:rPr>
        <w:t xml:space="preserve"> </w:t>
      </w:r>
      <w:r w:rsidRPr="00FD142C">
        <w:rPr>
          <w:rFonts w:ascii="Times New Roman" w:eastAsia="Times New Roman" w:hAnsi="Times New Roman" w:cs="Times New Roman"/>
          <w:color w:val="000000"/>
          <w:sz w:val="24"/>
        </w:rPr>
        <w:t>pagal Lietuvos</w:t>
      </w:r>
      <w:r w:rsidR="00B02566">
        <w:rPr>
          <w:rFonts w:ascii="Times New Roman" w:eastAsia="Times New Roman" w:hAnsi="Times New Roman" w:cs="Times New Roman"/>
          <w:color w:val="000000"/>
          <w:sz w:val="24"/>
        </w:rPr>
        <w:t> </w:t>
      </w:r>
      <w:r w:rsidRPr="00FD142C">
        <w:rPr>
          <w:rFonts w:ascii="Times New Roman" w:eastAsia="Times New Roman" w:hAnsi="Times New Roman" w:cs="Times New Roman"/>
          <w:color w:val="000000"/>
          <w:sz w:val="24"/>
        </w:rPr>
        <w:t>Respublikos įstatymo „Dėl Europos Sąjungos valstybių narių sprendimų baudžiamosiose bylose tarpusavio pripažinimo ir vykdymo“ ir šio Kodekso VII dalies nuostatas.</w:t>
      </w:r>
      <w:r>
        <w:rPr>
          <w:rFonts w:ascii="Times New Roman" w:eastAsia="Times New Roman" w:hAnsi="Times New Roman" w:cs="Times New Roman"/>
          <w:color w:val="000000"/>
          <w:sz w:val="24"/>
        </w:rPr>
        <w:t>“</w:t>
      </w:r>
    </w:p>
    <w:p w14:paraId="1B22E15E" w14:textId="77777777" w:rsidR="004F68E8" w:rsidRPr="004F68E8" w:rsidRDefault="004F68E8" w:rsidP="004F68E8">
      <w:pPr>
        <w:spacing w:after="0" w:line="240" w:lineRule="auto"/>
        <w:jc w:val="both"/>
        <w:rPr>
          <w:rFonts w:ascii="Times New Roman" w:eastAsia="Times New Roman" w:hAnsi="Times New Roman" w:cs="Times New Roman"/>
          <w:color w:val="000000"/>
          <w:sz w:val="24"/>
        </w:rPr>
      </w:pPr>
    </w:p>
    <w:p w14:paraId="7CA0B303" w14:textId="2F7B3637" w:rsidR="001D631E" w:rsidRDefault="00A9060C">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8</w:t>
      </w:r>
      <w:r w:rsidR="003610F4">
        <w:rPr>
          <w:rFonts w:ascii="Times New Roman" w:eastAsia="Times New Roman" w:hAnsi="Times New Roman" w:cs="Times New Roman"/>
          <w:b/>
          <w:sz w:val="24"/>
        </w:rPr>
        <w:t xml:space="preserve"> </w:t>
      </w:r>
      <w:r w:rsidR="005B0A1E">
        <w:rPr>
          <w:rFonts w:ascii="Times New Roman" w:eastAsia="Times New Roman" w:hAnsi="Times New Roman" w:cs="Times New Roman"/>
          <w:b/>
          <w:sz w:val="24"/>
        </w:rPr>
        <w:t>straipsnis. Kodekso priedo pakeitimas</w:t>
      </w:r>
    </w:p>
    <w:p w14:paraId="65BE6717" w14:textId="08F3A438" w:rsidR="00C0455E" w:rsidRPr="00C0455E" w:rsidRDefault="00C0455E" w:rsidP="00C0455E">
      <w:pPr>
        <w:spacing w:after="0" w:line="240" w:lineRule="auto"/>
        <w:ind w:firstLine="720"/>
        <w:jc w:val="both"/>
        <w:rPr>
          <w:rFonts w:ascii="Times New Roman" w:eastAsia="Times New Roman" w:hAnsi="Times New Roman" w:cs="Times New Roman"/>
          <w:sz w:val="24"/>
        </w:rPr>
      </w:pPr>
      <w:r w:rsidRPr="00C0455E">
        <w:rPr>
          <w:rFonts w:ascii="Times New Roman" w:eastAsia="Times New Roman" w:hAnsi="Times New Roman" w:cs="Times New Roman"/>
          <w:sz w:val="24"/>
        </w:rPr>
        <w:t>Pripažinti n</w:t>
      </w:r>
      <w:r>
        <w:rPr>
          <w:rFonts w:ascii="Times New Roman" w:eastAsia="Times New Roman" w:hAnsi="Times New Roman" w:cs="Times New Roman"/>
          <w:sz w:val="24"/>
        </w:rPr>
        <w:t>etekusiu galios Kodekso priedo 6 punktą</w:t>
      </w:r>
      <w:r w:rsidR="007916F0">
        <w:rPr>
          <w:rFonts w:ascii="Times New Roman" w:eastAsia="Times New Roman" w:hAnsi="Times New Roman" w:cs="Times New Roman"/>
          <w:sz w:val="24"/>
        </w:rPr>
        <w:t>.</w:t>
      </w:r>
    </w:p>
    <w:p w14:paraId="75E82907" w14:textId="24DB9BF9" w:rsidR="001D631E" w:rsidRDefault="00C0455E">
      <w:pPr>
        <w:spacing w:after="0" w:line="240" w:lineRule="auto"/>
        <w:ind w:firstLine="720"/>
        <w:jc w:val="both"/>
        <w:rPr>
          <w:rFonts w:ascii="Times New Roman" w:eastAsia="Times New Roman" w:hAnsi="Times New Roman" w:cs="Times New Roman"/>
          <w:sz w:val="24"/>
        </w:rPr>
      </w:pPr>
      <w:r w:rsidRPr="00C0455E">
        <w:rPr>
          <w:rFonts w:ascii="Times New Roman" w:eastAsia="Times New Roman" w:hAnsi="Times New Roman" w:cs="Times New Roman"/>
          <w:strike/>
          <w:sz w:val="24"/>
        </w:rPr>
        <w:t>6. 2006 m. spalio 6 d. Tarybos pamatinis sprendimas 2006/783/TVR dėl tarpusavio pripažinimo principo taikymo nutarimams konfiskuoti (OL 2006 L 328, p. 59)</w:t>
      </w:r>
      <w:r>
        <w:rPr>
          <w:rFonts w:ascii="Times New Roman" w:eastAsia="Times New Roman" w:hAnsi="Times New Roman" w:cs="Times New Roman"/>
          <w:sz w:val="24"/>
        </w:rPr>
        <w:t>.</w:t>
      </w:r>
    </w:p>
    <w:p w14:paraId="667AE049" w14:textId="77777777" w:rsidR="001D631E" w:rsidRDefault="001D631E">
      <w:pPr>
        <w:spacing w:after="0" w:line="240" w:lineRule="auto"/>
        <w:ind w:firstLine="720"/>
        <w:jc w:val="both"/>
        <w:rPr>
          <w:rFonts w:ascii="Times New Roman" w:eastAsia="Times New Roman" w:hAnsi="Times New Roman" w:cs="Times New Roman"/>
          <w:sz w:val="24"/>
        </w:rPr>
      </w:pPr>
    </w:p>
    <w:p w14:paraId="12FB3C58" w14:textId="17FB5795" w:rsidR="001D631E" w:rsidRDefault="00A9060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color w:val="000000"/>
          <w:sz w:val="24"/>
        </w:rPr>
        <w:t>9</w:t>
      </w:r>
      <w:r w:rsidR="003610F4">
        <w:rPr>
          <w:rFonts w:ascii="Times New Roman" w:eastAsia="Times New Roman" w:hAnsi="Times New Roman" w:cs="Times New Roman"/>
          <w:b/>
          <w:color w:val="000000"/>
          <w:sz w:val="24"/>
        </w:rPr>
        <w:t xml:space="preserve"> </w:t>
      </w:r>
      <w:r w:rsidR="005B0A1E">
        <w:rPr>
          <w:rFonts w:ascii="Times New Roman" w:eastAsia="Times New Roman" w:hAnsi="Times New Roman" w:cs="Times New Roman"/>
          <w:b/>
          <w:color w:val="000000"/>
          <w:sz w:val="24"/>
        </w:rPr>
        <w:t>straipsnis. Įstatymo įsigaliojimas</w:t>
      </w:r>
    </w:p>
    <w:p w14:paraId="4B46BE0E" w14:textId="11A947ED" w:rsidR="001D631E" w:rsidRDefault="005B0A1E">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Šis įstatymas įsigalioja 2020 m. </w:t>
      </w:r>
      <w:r w:rsidR="00C0455E">
        <w:rPr>
          <w:rFonts w:ascii="Times New Roman" w:eastAsia="Times New Roman" w:hAnsi="Times New Roman" w:cs="Times New Roman"/>
          <w:sz w:val="24"/>
        </w:rPr>
        <w:t>gruodžio 19</w:t>
      </w:r>
      <w:r>
        <w:rPr>
          <w:rFonts w:ascii="Times New Roman" w:eastAsia="Times New Roman" w:hAnsi="Times New Roman" w:cs="Times New Roman"/>
          <w:sz w:val="24"/>
        </w:rPr>
        <w:t xml:space="preserve"> d. </w:t>
      </w:r>
    </w:p>
    <w:p w14:paraId="73F600DD" w14:textId="77777777" w:rsidR="001D631E" w:rsidRDefault="001D631E">
      <w:pPr>
        <w:spacing w:after="0" w:line="240" w:lineRule="auto"/>
        <w:ind w:firstLine="720"/>
        <w:jc w:val="both"/>
        <w:rPr>
          <w:rFonts w:ascii="Times New Roman" w:eastAsia="Times New Roman" w:hAnsi="Times New Roman" w:cs="Times New Roman"/>
          <w:i/>
          <w:color w:val="000000"/>
          <w:sz w:val="24"/>
        </w:rPr>
      </w:pPr>
    </w:p>
    <w:p w14:paraId="3F8C2010" w14:textId="77777777" w:rsidR="00816532" w:rsidRDefault="00816532">
      <w:pPr>
        <w:spacing w:after="0" w:line="240" w:lineRule="auto"/>
        <w:ind w:firstLine="720"/>
        <w:jc w:val="both"/>
        <w:rPr>
          <w:rFonts w:ascii="Times New Roman" w:eastAsia="Times New Roman" w:hAnsi="Times New Roman" w:cs="Times New Roman"/>
          <w:i/>
          <w:color w:val="000000"/>
          <w:sz w:val="24"/>
        </w:rPr>
      </w:pPr>
    </w:p>
    <w:p w14:paraId="7DB6D05D" w14:textId="77777777" w:rsidR="001D631E" w:rsidRDefault="005B0A1E">
      <w:pPr>
        <w:spacing w:after="0" w:line="240" w:lineRule="auto"/>
        <w:ind w:firstLine="720"/>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Skelbiu šį Lietuvos Respublikos Seimo priimtą įstatymą.</w:t>
      </w:r>
    </w:p>
    <w:p w14:paraId="696475B8" w14:textId="77777777" w:rsidR="001D631E" w:rsidRDefault="001D631E">
      <w:pPr>
        <w:spacing w:after="0" w:line="240" w:lineRule="auto"/>
        <w:ind w:firstLine="720"/>
        <w:jc w:val="both"/>
        <w:rPr>
          <w:rFonts w:ascii="Times New Roman" w:eastAsia="Times New Roman" w:hAnsi="Times New Roman" w:cs="Times New Roman"/>
          <w:color w:val="000000"/>
          <w:sz w:val="24"/>
        </w:rPr>
      </w:pPr>
    </w:p>
    <w:p w14:paraId="4E051073" w14:textId="77777777" w:rsidR="00816532" w:rsidRDefault="00816532" w:rsidP="005C7F8C">
      <w:pPr>
        <w:spacing w:after="0" w:line="240" w:lineRule="auto"/>
        <w:jc w:val="both"/>
        <w:rPr>
          <w:rFonts w:ascii="Times New Roman" w:eastAsia="Times New Roman" w:hAnsi="Times New Roman" w:cs="Times New Roman"/>
          <w:color w:val="000000"/>
          <w:sz w:val="24"/>
        </w:rPr>
      </w:pPr>
    </w:p>
    <w:p w14:paraId="3354E83D" w14:textId="77777777" w:rsidR="001D631E" w:rsidRDefault="005B0A1E" w:rsidP="005C7F8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Respublikos Prezidentas</w:t>
      </w:r>
    </w:p>
    <w:sectPr w:rsidR="001D631E" w:rsidSect="00A069A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BB4E4" w14:textId="77777777" w:rsidR="002A6C7D" w:rsidRDefault="002A6C7D" w:rsidP="00816532">
      <w:pPr>
        <w:spacing w:after="0" w:line="240" w:lineRule="auto"/>
      </w:pPr>
      <w:r>
        <w:separator/>
      </w:r>
    </w:p>
  </w:endnote>
  <w:endnote w:type="continuationSeparator" w:id="0">
    <w:p w14:paraId="72703AD3" w14:textId="77777777" w:rsidR="002A6C7D" w:rsidRDefault="002A6C7D" w:rsidP="0081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CB5F2" w14:textId="77777777" w:rsidR="002A6C7D" w:rsidRDefault="002A6C7D" w:rsidP="00816532">
      <w:pPr>
        <w:spacing w:after="0" w:line="240" w:lineRule="auto"/>
      </w:pPr>
      <w:r>
        <w:separator/>
      </w:r>
    </w:p>
  </w:footnote>
  <w:footnote w:type="continuationSeparator" w:id="0">
    <w:p w14:paraId="4C27D4C8" w14:textId="77777777" w:rsidR="002A6C7D" w:rsidRDefault="002A6C7D" w:rsidP="00816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050351"/>
      <w:docPartObj>
        <w:docPartGallery w:val="Page Numbers (Top of Page)"/>
        <w:docPartUnique/>
      </w:docPartObj>
    </w:sdtPr>
    <w:sdtEndPr>
      <w:rPr>
        <w:rFonts w:ascii="Times New Roman" w:hAnsi="Times New Roman" w:cs="Times New Roman"/>
        <w:sz w:val="24"/>
        <w:szCs w:val="24"/>
      </w:rPr>
    </w:sdtEndPr>
    <w:sdtContent>
      <w:p w14:paraId="2E9A6E97" w14:textId="03481082" w:rsidR="00816532" w:rsidRPr="00674B0F" w:rsidRDefault="00816532">
        <w:pPr>
          <w:pStyle w:val="Antrats"/>
          <w:jc w:val="center"/>
          <w:rPr>
            <w:rFonts w:ascii="Times New Roman" w:hAnsi="Times New Roman" w:cs="Times New Roman"/>
            <w:sz w:val="24"/>
            <w:szCs w:val="24"/>
          </w:rPr>
        </w:pPr>
        <w:r w:rsidRPr="00674B0F">
          <w:rPr>
            <w:rFonts w:ascii="Times New Roman" w:hAnsi="Times New Roman" w:cs="Times New Roman"/>
            <w:sz w:val="24"/>
            <w:szCs w:val="24"/>
          </w:rPr>
          <w:fldChar w:fldCharType="begin"/>
        </w:r>
        <w:r w:rsidRPr="00674B0F">
          <w:rPr>
            <w:rFonts w:ascii="Times New Roman" w:hAnsi="Times New Roman" w:cs="Times New Roman"/>
            <w:sz w:val="24"/>
            <w:szCs w:val="24"/>
          </w:rPr>
          <w:instrText>PAGE   \* MERGEFORMAT</w:instrText>
        </w:r>
        <w:r w:rsidRPr="00674B0F">
          <w:rPr>
            <w:rFonts w:ascii="Times New Roman" w:hAnsi="Times New Roman" w:cs="Times New Roman"/>
            <w:sz w:val="24"/>
            <w:szCs w:val="24"/>
          </w:rPr>
          <w:fldChar w:fldCharType="separate"/>
        </w:r>
        <w:r w:rsidR="00417BE0">
          <w:rPr>
            <w:rFonts w:ascii="Times New Roman" w:hAnsi="Times New Roman" w:cs="Times New Roman"/>
            <w:noProof/>
            <w:sz w:val="24"/>
            <w:szCs w:val="24"/>
          </w:rPr>
          <w:t>4</w:t>
        </w:r>
        <w:r w:rsidRPr="00674B0F">
          <w:rPr>
            <w:rFonts w:ascii="Times New Roman" w:hAnsi="Times New Roman" w:cs="Times New Roman"/>
            <w:sz w:val="24"/>
            <w:szCs w:val="24"/>
          </w:rPr>
          <w:fldChar w:fldCharType="end"/>
        </w:r>
      </w:p>
    </w:sdtContent>
  </w:sdt>
  <w:p w14:paraId="759163CE" w14:textId="77777777" w:rsidR="00816532" w:rsidRDefault="008165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615D"/>
    <w:multiLevelType w:val="hybridMultilevel"/>
    <w:tmpl w:val="A68026C8"/>
    <w:lvl w:ilvl="0" w:tplc="20D2A0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00474CE"/>
    <w:multiLevelType w:val="hybridMultilevel"/>
    <w:tmpl w:val="AECEA546"/>
    <w:lvl w:ilvl="0" w:tplc="6F9626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C92CDA"/>
    <w:multiLevelType w:val="hybridMultilevel"/>
    <w:tmpl w:val="7354C884"/>
    <w:lvl w:ilvl="0" w:tplc="0B6C9B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4734B2"/>
    <w:multiLevelType w:val="hybridMultilevel"/>
    <w:tmpl w:val="E72AC214"/>
    <w:lvl w:ilvl="0" w:tplc="0DF604BC">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1E"/>
    <w:rsid w:val="00032B93"/>
    <w:rsid w:val="00042629"/>
    <w:rsid w:val="00150C6F"/>
    <w:rsid w:val="0016169A"/>
    <w:rsid w:val="001D631E"/>
    <w:rsid w:val="001E6260"/>
    <w:rsid w:val="00227092"/>
    <w:rsid w:val="00251B8A"/>
    <w:rsid w:val="00271FAF"/>
    <w:rsid w:val="00292FD8"/>
    <w:rsid w:val="002A6C7D"/>
    <w:rsid w:val="003610F4"/>
    <w:rsid w:val="00371300"/>
    <w:rsid w:val="003C1F97"/>
    <w:rsid w:val="003D0B0F"/>
    <w:rsid w:val="003D41F2"/>
    <w:rsid w:val="00414289"/>
    <w:rsid w:val="00417BE0"/>
    <w:rsid w:val="00440D77"/>
    <w:rsid w:val="004415DA"/>
    <w:rsid w:val="004F68E8"/>
    <w:rsid w:val="005A7C73"/>
    <w:rsid w:val="005B0A1E"/>
    <w:rsid w:val="005C7F8C"/>
    <w:rsid w:val="00645CD5"/>
    <w:rsid w:val="00674B0F"/>
    <w:rsid w:val="006B43F0"/>
    <w:rsid w:val="0074167E"/>
    <w:rsid w:val="0076228D"/>
    <w:rsid w:val="007916F0"/>
    <w:rsid w:val="007A030E"/>
    <w:rsid w:val="00801089"/>
    <w:rsid w:val="00816532"/>
    <w:rsid w:val="00851FBB"/>
    <w:rsid w:val="008608A1"/>
    <w:rsid w:val="00870A9B"/>
    <w:rsid w:val="00872623"/>
    <w:rsid w:val="00897EA8"/>
    <w:rsid w:val="00966692"/>
    <w:rsid w:val="00974B29"/>
    <w:rsid w:val="00987F23"/>
    <w:rsid w:val="009C153E"/>
    <w:rsid w:val="009D52A7"/>
    <w:rsid w:val="009F0DC2"/>
    <w:rsid w:val="009F4EF2"/>
    <w:rsid w:val="009F775B"/>
    <w:rsid w:val="00A018AA"/>
    <w:rsid w:val="00A069A1"/>
    <w:rsid w:val="00A17E63"/>
    <w:rsid w:val="00A62E74"/>
    <w:rsid w:val="00A9060C"/>
    <w:rsid w:val="00A970E2"/>
    <w:rsid w:val="00AD0A9B"/>
    <w:rsid w:val="00AE470C"/>
    <w:rsid w:val="00AF677B"/>
    <w:rsid w:val="00B02566"/>
    <w:rsid w:val="00B11DBB"/>
    <w:rsid w:val="00B22879"/>
    <w:rsid w:val="00B44402"/>
    <w:rsid w:val="00B53664"/>
    <w:rsid w:val="00B9616D"/>
    <w:rsid w:val="00BD526F"/>
    <w:rsid w:val="00BE2695"/>
    <w:rsid w:val="00C0455E"/>
    <w:rsid w:val="00C72C7A"/>
    <w:rsid w:val="00C77EBD"/>
    <w:rsid w:val="00CC38F2"/>
    <w:rsid w:val="00CC5CDA"/>
    <w:rsid w:val="00D300B9"/>
    <w:rsid w:val="00D44218"/>
    <w:rsid w:val="00D60A78"/>
    <w:rsid w:val="00D71AB5"/>
    <w:rsid w:val="00DE62F5"/>
    <w:rsid w:val="00E22B1A"/>
    <w:rsid w:val="00EE6FF0"/>
    <w:rsid w:val="00EF1672"/>
    <w:rsid w:val="00EF32E7"/>
    <w:rsid w:val="00F010E7"/>
    <w:rsid w:val="00F2714F"/>
    <w:rsid w:val="00F9374D"/>
    <w:rsid w:val="00FB0C95"/>
    <w:rsid w:val="00FC609A"/>
    <w:rsid w:val="00FD142C"/>
    <w:rsid w:val="00FD7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C850"/>
  <w15:docId w15:val="{7AE0C658-0275-499D-9BD9-23735510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B0A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0A1E"/>
    <w:rPr>
      <w:rFonts w:ascii="Segoe UI" w:hAnsi="Segoe UI" w:cs="Segoe UI"/>
      <w:sz w:val="18"/>
      <w:szCs w:val="18"/>
    </w:rPr>
  </w:style>
  <w:style w:type="paragraph" w:styleId="HTMLiankstoformatuotas">
    <w:name w:val="HTML Preformatted"/>
    <w:basedOn w:val="prastasis"/>
    <w:link w:val="HTMLiankstoformatuotasDiagrama"/>
    <w:uiPriority w:val="99"/>
    <w:unhideWhenUsed/>
    <w:rsid w:val="005B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5B0A1E"/>
    <w:rPr>
      <w:rFonts w:ascii="Courier New" w:eastAsia="Times New Roman" w:hAnsi="Courier New" w:cs="Times New Roman"/>
      <w:sz w:val="20"/>
      <w:szCs w:val="20"/>
      <w:lang w:val="x-none"/>
    </w:rPr>
  </w:style>
  <w:style w:type="character" w:styleId="Komentaronuoroda">
    <w:name w:val="annotation reference"/>
    <w:basedOn w:val="Numatytasispastraiposriftas"/>
    <w:uiPriority w:val="99"/>
    <w:semiHidden/>
    <w:unhideWhenUsed/>
    <w:rsid w:val="00FD7BD0"/>
    <w:rPr>
      <w:sz w:val="16"/>
      <w:szCs w:val="16"/>
    </w:rPr>
  </w:style>
  <w:style w:type="paragraph" w:styleId="Komentarotekstas">
    <w:name w:val="annotation text"/>
    <w:basedOn w:val="prastasis"/>
    <w:link w:val="KomentarotekstasDiagrama"/>
    <w:uiPriority w:val="99"/>
    <w:semiHidden/>
    <w:unhideWhenUsed/>
    <w:rsid w:val="00FD7B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7BD0"/>
    <w:rPr>
      <w:sz w:val="20"/>
      <w:szCs w:val="20"/>
    </w:rPr>
  </w:style>
  <w:style w:type="paragraph" w:styleId="Komentarotema">
    <w:name w:val="annotation subject"/>
    <w:basedOn w:val="Komentarotekstas"/>
    <w:next w:val="Komentarotekstas"/>
    <w:link w:val="KomentarotemaDiagrama"/>
    <w:uiPriority w:val="99"/>
    <w:semiHidden/>
    <w:unhideWhenUsed/>
    <w:rsid w:val="00FD7BD0"/>
    <w:rPr>
      <w:b/>
      <w:bCs/>
    </w:rPr>
  </w:style>
  <w:style w:type="character" w:customStyle="1" w:styleId="KomentarotemaDiagrama">
    <w:name w:val="Komentaro tema Diagrama"/>
    <w:basedOn w:val="KomentarotekstasDiagrama"/>
    <w:link w:val="Komentarotema"/>
    <w:uiPriority w:val="99"/>
    <w:semiHidden/>
    <w:rsid w:val="00FD7BD0"/>
    <w:rPr>
      <w:b/>
      <w:bCs/>
      <w:sz w:val="20"/>
      <w:szCs w:val="20"/>
    </w:rPr>
  </w:style>
  <w:style w:type="paragraph" w:styleId="Antrats">
    <w:name w:val="header"/>
    <w:basedOn w:val="prastasis"/>
    <w:link w:val="AntratsDiagrama"/>
    <w:uiPriority w:val="99"/>
    <w:unhideWhenUsed/>
    <w:rsid w:val="008165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6532"/>
  </w:style>
  <w:style w:type="paragraph" w:styleId="Porat">
    <w:name w:val="footer"/>
    <w:basedOn w:val="prastasis"/>
    <w:link w:val="PoratDiagrama"/>
    <w:uiPriority w:val="99"/>
    <w:unhideWhenUsed/>
    <w:rsid w:val="008165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6532"/>
  </w:style>
  <w:style w:type="paragraph" w:styleId="Sraopastraipa">
    <w:name w:val="List Paragraph"/>
    <w:basedOn w:val="prastasis"/>
    <w:uiPriority w:val="34"/>
    <w:qFormat/>
    <w:rsid w:val="00CC5CDA"/>
    <w:pPr>
      <w:ind w:left="720"/>
      <w:contextualSpacing/>
    </w:pPr>
  </w:style>
  <w:style w:type="character" w:styleId="Hipersaitas">
    <w:name w:val="Hyperlink"/>
    <w:basedOn w:val="Numatytasispastraiposriftas"/>
    <w:uiPriority w:val="99"/>
    <w:unhideWhenUsed/>
    <w:rsid w:val="00DE62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5736">
      <w:bodyDiv w:val="1"/>
      <w:marLeft w:val="0"/>
      <w:marRight w:val="0"/>
      <w:marTop w:val="0"/>
      <w:marBottom w:val="0"/>
      <w:divBdr>
        <w:top w:val="none" w:sz="0" w:space="0" w:color="auto"/>
        <w:left w:val="none" w:sz="0" w:space="0" w:color="auto"/>
        <w:bottom w:val="none" w:sz="0" w:space="0" w:color="auto"/>
        <w:right w:val="none" w:sz="0" w:space="0" w:color="auto"/>
      </w:divBdr>
      <w:divsChild>
        <w:div w:id="977495759">
          <w:marLeft w:val="0"/>
          <w:marRight w:val="0"/>
          <w:marTop w:val="0"/>
          <w:marBottom w:val="0"/>
          <w:divBdr>
            <w:top w:val="none" w:sz="0" w:space="0" w:color="auto"/>
            <w:left w:val="none" w:sz="0" w:space="0" w:color="auto"/>
            <w:bottom w:val="none" w:sz="0" w:space="0" w:color="auto"/>
            <w:right w:val="none" w:sz="0" w:space="0" w:color="auto"/>
          </w:divBdr>
        </w:div>
        <w:div w:id="1055276856">
          <w:marLeft w:val="0"/>
          <w:marRight w:val="0"/>
          <w:marTop w:val="0"/>
          <w:marBottom w:val="0"/>
          <w:divBdr>
            <w:top w:val="none" w:sz="0" w:space="0" w:color="auto"/>
            <w:left w:val="none" w:sz="0" w:space="0" w:color="auto"/>
            <w:bottom w:val="none" w:sz="0" w:space="0" w:color="auto"/>
            <w:right w:val="none" w:sz="0" w:space="0" w:color="auto"/>
          </w:divBdr>
        </w:div>
        <w:div w:id="1742673775">
          <w:marLeft w:val="0"/>
          <w:marRight w:val="0"/>
          <w:marTop w:val="0"/>
          <w:marBottom w:val="0"/>
          <w:divBdr>
            <w:top w:val="none" w:sz="0" w:space="0" w:color="auto"/>
            <w:left w:val="none" w:sz="0" w:space="0" w:color="auto"/>
            <w:bottom w:val="none" w:sz="0" w:space="0" w:color="auto"/>
            <w:right w:val="none" w:sz="0" w:space="0" w:color="auto"/>
          </w:divBdr>
          <w:divsChild>
            <w:div w:id="1849325196">
              <w:marLeft w:val="0"/>
              <w:marRight w:val="0"/>
              <w:marTop w:val="0"/>
              <w:marBottom w:val="0"/>
              <w:divBdr>
                <w:top w:val="none" w:sz="0" w:space="0" w:color="auto"/>
                <w:left w:val="none" w:sz="0" w:space="0" w:color="auto"/>
                <w:bottom w:val="none" w:sz="0" w:space="0" w:color="auto"/>
                <w:right w:val="none" w:sz="0" w:space="0" w:color="auto"/>
              </w:divBdr>
            </w:div>
            <w:div w:id="176429231">
              <w:marLeft w:val="0"/>
              <w:marRight w:val="0"/>
              <w:marTop w:val="0"/>
              <w:marBottom w:val="0"/>
              <w:divBdr>
                <w:top w:val="none" w:sz="0" w:space="0" w:color="auto"/>
                <w:left w:val="none" w:sz="0" w:space="0" w:color="auto"/>
                <w:bottom w:val="none" w:sz="0" w:space="0" w:color="auto"/>
                <w:right w:val="none" w:sz="0" w:space="0" w:color="auto"/>
              </w:divBdr>
            </w:div>
            <w:div w:id="1968510506">
              <w:marLeft w:val="0"/>
              <w:marRight w:val="0"/>
              <w:marTop w:val="0"/>
              <w:marBottom w:val="0"/>
              <w:divBdr>
                <w:top w:val="none" w:sz="0" w:space="0" w:color="auto"/>
                <w:left w:val="none" w:sz="0" w:space="0" w:color="auto"/>
                <w:bottom w:val="none" w:sz="0" w:space="0" w:color="auto"/>
                <w:right w:val="none" w:sz="0" w:space="0" w:color="auto"/>
              </w:divBdr>
            </w:div>
          </w:divsChild>
        </w:div>
        <w:div w:id="105734249">
          <w:marLeft w:val="0"/>
          <w:marRight w:val="0"/>
          <w:marTop w:val="0"/>
          <w:marBottom w:val="0"/>
          <w:divBdr>
            <w:top w:val="none" w:sz="0" w:space="0" w:color="auto"/>
            <w:left w:val="none" w:sz="0" w:space="0" w:color="auto"/>
            <w:bottom w:val="none" w:sz="0" w:space="0" w:color="auto"/>
            <w:right w:val="none" w:sz="0" w:space="0" w:color="auto"/>
          </w:divBdr>
        </w:div>
        <w:div w:id="1370573359">
          <w:marLeft w:val="0"/>
          <w:marRight w:val="0"/>
          <w:marTop w:val="0"/>
          <w:marBottom w:val="0"/>
          <w:divBdr>
            <w:top w:val="none" w:sz="0" w:space="0" w:color="auto"/>
            <w:left w:val="none" w:sz="0" w:space="0" w:color="auto"/>
            <w:bottom w:val="none" w:sz="0" w:space="0" w:color="auto"/>
            <w:right w:val="none" w:sz="0" w:space="0" w:color="auto"/>
          </w:divBdr>
        </w:div>
        <w:div w:id="2119450329">
          <w:marLeft w:val="0"/>
          <w:marRight w:val="0"/>
          <w:marTop w:val="0"/>
          <w:marBottom w:val="0"/>
          <w:divBdr>
            <w:top w:val="none" w:sz="0" w:space="0" w:color="auto"/>
            <w:left w:val="none" w:sz="0" w:space="0" w:color="auto"/>
            <w:bottom w:val="none" w:sz="0" w:space="0" w:color="auto"/>
            <w:right w:val="none" w:sz="0" w:space="0" w:color="auto"/>
          </w:divBdr>
        </w:div>
      </w:divsChild>
    </w:div>
    <w:div w:id="781386264">
      <w:bodyDiv w:val="1"/>
      <w:marLeft w:val="0"/>
      <w:marRight w:val="0"/>
      <w:marTop w:val="0"/>
      <w:marBottom w:val="0"/>
      <w:divBdr>
        <w:top w:val="none" w:sz="0" w:space="0" w:color="auto"/>
        <w:left w:val="none" w:sz="0" w:space="0" w:color="auto"/>
        <w:bottom w:val="none" w:sz="0" w:space="0" w:color="auto"/>
        <w:right w:val="none" w:sz="0" w:space="0" w:color="auto"/>
      </w:divBdr>
      <w:divsChild>
        <w:div w:id="457644576">
          <w:marLeft w:val="0"/>
          <w:marRight w:val="0"/>
          <w:marTop w:val="0"/>
          <w:marBottom w:val="0"/>
          <w:divBdr>
            <w:top w:val="none" w:sz="0" w:space="0" w:color="auto"/>
            <w:left w:val="none" w:sz="0" w:space="0" w:color="auto"/>
            <w:bottom w:val="none" w:sz="0" w:space="0" w:color="auto"/>
            <w:right w:val="none" w:sz="0" w:space="0" w:color="auto"/>
          </w:divBdr>
        </w:div>
        <w:div w:id="1041630762">
          <w:marLeft w:val="0"/>
          <w:marRight w:val="0"/>
          <w:marTop w:val="0"/>
          <w:marBottom w:val="0"/>
          <w:divBdr>
            <w:top w:val="none" w:sz="0" w:space="0" w:color="auto"/>
            <w:left w:val="none" w:sz="0" w:space="0" w:color="auto"/>
            <w:bottom w:val="none" w:sz="0" w:space="0" w:color="auto"/>
            <w:right w:val="none" w:sz="0" w:space="0" w:color="auto"/>
          </w:divBdr>
        </w:div>
        <w:div w:id="38434946">
          <w:marLeft w:val="0"/>
          <w:marRight w:val="0"/>
          <w:marTop w:val="0"/>
          <w:marBottom w:val="0"/>
          <w:divBdr>
            <w:top w:val="none" w:sz="0" w:space="0" w:color="auto"/>
            <w:left w:val="none" w:sz="0" w:space="0" w:color="auto"/>
            <w:bottom w:val="none" w:sz="0" w:space="0" w:color="auto"/>
            <w:right w:val="none" w:sz="0" w:space="0" w:color="auto"/>
          </w:divBdr>
          <w:divsChild>
            <w:div w:id="233122565">
              <w:marLeft w:val="0"/>
              <w:marRight w:val="0"/>
              <w:marTop w:val="0"/>
              <w:marBottom w:val="0"/>
              <w:divBdr>
                <w:top w:val="none" w:sz="0" w:space="0" w:color="auto"/>
                <w:left w:val="none" w:sz="0" w:space="0" w:color="auto"/>
                <w:bottom w:val="none" w:sz="0" w:space="0" w:color="auto"/>
                <w:right w:val="none" w:sz="0" w:space="0" w:color="auto"/>
              </w:divBdr>
            </w:div>
            <w:div w:id="1843276243">
              <w:marLeft w:val="0"/>
              <w:marRight w:val="0"/>
              <w:marTop w:val="0"/>
              <w:marBottom w:val="0"/>
              <w:divBdr>
                <w:top w:val="none" w:sz="0" w:space="0" w:color="auto"/>
                <w:left w:val="none" w:sz="0" w:space="0" w:color="auto"/>
                <w:bottom w:val="none" w:sz="0" w:space="0" w:color="auto"/>
                <w:right w:val="none" w:sz="0" w:space="0" w:color="auto"/>
              </w:divBdr>
            </w:div>
            <w:div w:id="296495534">
              <w:marLeft w:val="0"/>
              <w:marRight w:val="0"/>
              <w:marTop w:val="0"/>
              <w:marBottom w:val="0"/>
              <w:divBdr>
                <w:top w:val="none" w:sz="0" w:space="0" w:color="auto"/>
                <w:left w:val="none" w:sz="0" w:space="0" w:color="auto"/>
                <w:bottom w:val="none" w:sz="0" w:space="0" w:color="auto"/>
                <w:right w:val="none" w:sz="0" w:space="0" w:color="auto"/>
              </w:divBdr>
            </w:div>
            <w:div w:id="202206824">
              <w:marLeft w:val="0"/>
              <w:marRight w:val="0"/>
              <w:marTop w:val="0"/>
              <w:marBottom w:val="0"/>
              <w:divBdr>
                <w:top w:val="none" w:sz="0" w:space="0" w:color="auto"/>
                <w:left w:val="none" w:sz="0" w:space="0" w:color="auto"/>
                <w:bottom w:val="none" w:sz="0" w:space="0" w:color="auto"/>
                <w:right w:val="none" w:sz="0" w:space="0" w:color="auto"/>
              </w:divBdr>
            </w:div>
            <w:div w:id="1193151359">
              <w:marLeft w:val="0"/>
              <w:marRight w:val="0"/>
              <w:marTop w:val="0"/>
              <w:marBottom w:val="0"/>
              <w:divBdr>
                <w:top w:val="none" w:sz="0" w:space="0" w:color="auto"/>
                <w:left w:val="none" w:sz="0" w:space="0" w:color="auto"/>
                <w:bottom w:val="none" w:sz="0" w:space="0" w:color="auto"/>
                <w:right w:val="none" w:sz="0" w:space="0" w:color="auto"/>
              </w:divBdr>
            </w:div>
            <w:div w:id="1733041841">
              <w:marLeft w:val="0"/>
              <w:marRight w:val="0"/>
              <w:marTop w:val="0"/>
              <w:marBottom w:val="0"/>
              <w:divBdr>
                <w:top w:val="none" w:sz="0" w:space="0" w:color="auto"/>
                <w:left w:val="none" w:sz="0" w:space="0" w:color="auto"/>
                <w:bottom w:val="none" w:sz="0" w:space="0" w:color="auto"/>
                <w:right w:val="none" w:sz="0" w:space="0" w:color="auto"/>
              </w:divBdr>
              <w:divsChild>
                <w:div w:id="269555241">
                  <w:marLeft w:val="0"/>
                  <w:marRight w:val="0"/>
                  <w:marTop w:val="0"/>
                  <w:marBottom w:val="0"/>
                  <w:divBdr>
                    <w:top w:val="none" w:sz="0" w:space="0" w:color="auto"/>
                    <w:left w:val="none" w:sz="0" w:space="0" w:color="auto"/>
                    <w:bottom w:val="none" w:sz="0" w:space="0" w:color="auto"/>
                    <w:right w:val="none" w:sz="0" w:space="0" w:color="auto"/>
                  </w:divBdr>
                </w:div>
                <w:div w:id="549152799">
                  <w:marLeft w:val="0"/>
                  <w:marRight w:val="0"/>
                  <w:marTop w:val="0"/>
                  <w:marBottom w:val="0"/>
                  <w:divBdr>
                    <w:top w:val="none" w:sz="0" w:space="0" w:color="auto"/>
                    <w:left w:val="none" w:sz="0" w:space="0" w:color="auto"/>
                    <w:bottom w:val="none" w:sz="0" w:space="0" w:color="auto"/>
                    <w:right w:val="none" w:sz="0" w:space="0" w:color="auto"/>
                  </w:divBdr>
                </w:div>
                <w:div w:id="426468088">
                  <w:marLeft w:val="0"/>
                  <w:marRight w:val="0"/>
                  <w:marTop w:val="0"/>
                  <w:marBottom w:val="0"/>
                  <w:divBdr>
                    <w:top w:val="none" w:sz="0" w:space="0" w:color="auto"/>
                    <w:left w:val="none" w:sz="0" w:space="0" w:color="auto"/>
                    <w:bottom w:val="none" w:sz="0" w:space="0" w:color="auto"/>
                    <w:right w:val="none" w:sz="0" w:space="0" w:color="auto"/>
                  </w:divBdr>
                </w:div>
              </w:divsChild>
            </w:div>
            <w:div w:id="1916695557">
              <w:marLeft w:val="0"/>
              <w:marRight w:val="0"/>
              <w:marTop w:val="0"/>
              <w:marBottom w:val="0"/>
              <w:divBdr>
                <w:top w:val="none" w:sz="0" w:space="0" w:color="auto"/>
                <w:left w:val="none" w:sz="0" w:space="0" w:color="auto"/>
                <w:bottom w:val="none" w:sz="0" w:space="0" w:color="auto"/>
                <w:right w:val="none" w:sz="0" w:space="0" w:color="auto"/>
              </w:divBdr>
            </w:div>
            <w:div w:id="223492043">
              <w:marLeft w:val="0"/>
              <w:marRight w:val="0"/>
              <w:marTop w:val="0"/>
              <w:marBottom w:val="0"/>
              <w:divBdr>
                <w:top w:val="none" w:sz="0" w:space="0" w:color="auto"/>
                <w:left w:val="none" w:sz="0" w:space="0" w:color="auto"/>
                <w:bottom w:val="none" w:sz="0" w:space="0" w:color="auto"/>
                <w:right w:val="none" w:sz="0" w:space="0" w:color="auto"/>
              </w:divBdr>
            </w:div>
          </w:divsChild>
        </w:div>
        <w:div w:id="1063869261">
          <w:marLeft w:val="0"/>
          <w:marRight w:val="0"/>
          <w:marTop w:val="0"/>
          <w:marBottom w:val="0"/>
          <w:divBdr>
            <w:top w:val="none" w:sz="0" w:space="0" w:color="auto"/>
            <w:left w:val="none" w:sz="0" w:space="0" w:color="auto"/>
            <w:bottom w:val="none" w:sz="0" w:space="0" w:color="auto"/>
            <w:right w:val="none" w:sz="0" w:space="0" w:color="auto"/>
          </w:divBdr>
        </w:div>
        <w:div w:id="1273781574">
          <w:marLeft w:val="0"/>
          <w:marRight w:val="0"/>
          <w:marTop w:val="0"/>
          <w:marBottom w:val="0"/>
          <w:divBdr>
            <w:top w:val="none" w:sz="0" w:space="0" w:color="auto"/>
            <w:left w:val="none" w:sz="0" w:space="0" w:color="auto"/>
            <w:bottom w:val="none" w:sz="0" w:space="0" w:color="auto"/>
            <w:right w:val="none" w:sz="0" w:space="0" w:color="auto"/>
          </w:divBdr>
        </w:div>
        <w:div w:id="1739590318">
          <w:marLeft w:val="0"/>
          <w:marRight w:val="0"/>
          <w:marTop w:val="0"/>
          <w:marBottom w:val="0"/>
          <w:divBdr>
            <w:top w:val="none" w:sz="0" w:space="0" w:color="auto"/>
            <w:left w:val="none" w:sz="0" w:space="0" w:color="auto"/>
            <w:bottom w:val="none" w:sz="0" w:space="0" w:color="auto"/>
            <w:right w:val="none" w:sz="0" w:space="0" w:color="auto"/>
          </w:divBdr>
        </w:div>
        <w:div w:id="1333992116">
          <w:marLeft w:val="0"/>
          <w:marRight w:val="0"/>
          <w:marTop w:val="0"/>
          <w:marBottom w:val="0"/>
          <w:divBdr>
            <w:top w:val="none" w:sz="0" w:space="0" w:color="auto"/>
            <w:left w:val="none" w:sz="0" w:space="0" w:color="auto"/>
            <w:bottom w:val="none" w:sz="0" w:space="0" w:color="auto"/>
            <w:right w:val="none" w:sz="0" w:space="0" w:color="auto"/>
          </w:divBdr>
        </w:div>
        <w:div w:id="1896088290">
          <w:marLeft w:val="0"/>
          <w:marRight w:val="0"/>
          <w:marTop w:val="0"/>
          <w:marBottom w:val="0"/>
          <w:divBdr>
            <w:top w:val="none" w:sz="0" w:space="0" w:color="auto"/>
            <w:left w:val="none" w:sz="0" w:space="0" w:color="auto"/>
            <w:bottom w:val="none" w:sz="0" w:space="0" w:color="auto"/>
            <w:right w:val="none" w:sz="0" w:space="0" w:color="auto"/>
          </w:divBdr>
        </w:div>
      </w:divsChild>
    </w:div>
    <w:div w:id="1721244855">
      <w:bodyDiv w:val="1"/>
      <w:marLeft w:val="0"/>
      <w:marRight w:val="0"/>
      <w:marTop w:val="0"/>
      <w:marBottom w:val="0"/>
      <w:divBdr>
        <w:top w:val="none" w:sz="0" w:space="0" w:color="auto"/>
        <w:left w:val="none" w:sz="0" w:space="0" w:color="auto"/>
        <w:bottom w:val="none" w:sz="0" w:space="0" w:color="auto"/>
        <w:right w:val="none" w:sz="0" w:space="0" w:color="auto"/>
      </w:divBdr>
    </w:div>
    <w:div w:id="1872568597">
      <w:bodyDiv w:val="1"/>
      <w:marLeft w:val="0"/>
      <w:marRight w:val="0"/>
      <w:marTop w:val="0"/>
      <w:marBottom w:val="0"/>
      <w:divBdr>
        <w:top w:val="none" w:sz="0" w:space="0" w:color="auto"/>
        <w:left w:val="none" w:sz="0" w:space="0" w:color="auto"/>
        <w:bottom w:val="none" w:sz="0" w:space="0" w:color="auto"/>
        <w:right w:val="none" w:sz="0" w:space="0" w:color="auto"/>
      </w:divBdr>
      <w:divsChild>
        <w:div w:id="1727755652">
          <w:marLeft w:val="0"/>
          <w:marRight w:val="0"/>
          <w:marTop w:val="0"/>
          <w:marBottom w:val="0"/>
          <w:divBdr>
            <w:top w:val="none" w:sz="0" w:space="0" w:color="auto"/>
            <w:left w:val="none" w:sz="0" w:space="0" w:color="auto"/>
            <w:bottom w:val="none" w:sz="0" w:space="0" w:color="auto"/>
            <w:right w:val="none" w:sz="0" w:space="0" w:color="auto"/>
          </w:divBdr>
        </w:div>
        <w:div w:id="66073092">
          <w:marLeft w:val="0"/>
          <w:marRight w:val="0"/>
          <w:marTop w:val="0"/>
          <w:marBottom w:val="0"/>
          <w:divBdr>
            <w:top w:val="none" w:sz="0" w:space="0" w:color="auto"/>
            <w:left w:val="none" w:sz="0" w:space="0" w:color="auto"/>
            <w:bottom w:val="none" w:sz="0" w:space="0" w:color="auto"/>
            <w:right w:val="none" w:sz="0" w:space="0" w:color="auto"/>
          </w:divBdr>
        </w:div>
        <w:div w:id="454636171">
          <w:marLeft w:val="0"/>
          <w:marRight w:val="0"/>
          <w:marTop w:val="0"/>
          <w:marBottom w:val="0"/>
          <w:divBdr>
            <w:top w:val="none" w:sz="0" w:space="0" w:color="auto"/>
            <w:left w:val="none" w:sz="0" w:space="0" w:color="auto"/>
            <w:bottom w:val="none" w:sz="0" w:space="0" w:color="auto"/>
            <w:right w:val="none" w:sz="0" w:space="0" w:color="auto"/>
          </w:divBdr>
          <w:divsChild>
            <w:div w:id="1798991216">
              <w:marLeft w:val="0"/>
              <w:marRight w:val="0"/>
              <w:marTop w:val="0"/>
              <w:marBottom w:val="0"/>
              <w:divBdr>
                <w:top w:val="none" w:sz="0" w:space="0" w:color="auto"/>
                <w:left w:val="none" w:sz="0" w:space="0" w:color="auto"/>
                <w:bottom w:val="none" w:sz="0" w:space="0" w:color="auto"/>
                <w:right w:val="none" w:sz="0" w:space="0" w:color="auto"/>
              </w:divBdr>
            </w:div>
            <w:div w:id="387655288">
              <w:marLeft w:val="0"/>
              <w:marRight w:val="0"/>
              <w:marTop w:val="0"/>
              <w:marBottom w:val="0"/>
              <w:divBdr>
                <w:top w:val="none" w:sz="0" w:space="0" w:color="auto"/>
                <w:left w:val="none" w:sz="0" w:space="0" w:color="auto"/>
                <w:bottom w:val="none" w:sz="0" w:space="0" w:color="auto"/>
                <w:right w:val="none" w:sz="0" w:space="0" w:color="auto"/>
              </w:divBdr>
            </w:div>
            <w:div w:id="1526165075">
              <w:marLeft w:val="0"/>
              <w:marRight w:val="0"/>
              <w:marTop w:val="0"/>
              <w:marBottom w:val="0"/>
              <w:divBdr>
                <w:top w:val="none" w:sz="0" w:space="0" w:color="auto"/>
                <w:left w:val="none" w:sz="0" w:space="0" w:color="auto"/>
                <w:bottom w:val="none" w:sz="0" w:space="0" w:color="auto"/>
                <w:right w:val="none" w:sz="0" w:space="0" w:color="auto"/>
              </w:divBdr>
            </w:div>
          </w:divsChild>
        </w:div>
        <w:div w:id="230502197">
          <w:marLeft w:val="0"/>
          <w:marRight w:val="0"/>
          <w:marTop w:val="0"/>
          <w:marBottom w:val="0"/>
          <w:divBdr>
            <w:top w:val="none" w:sz="0" w:space="0" w:color="auto"/>
            <w:left w:val="none" w:sz="0" w:space="0" w:color="auto"/>
            <w:bottom w:val="none" w:sz="0" w:space="0" w:color="auto"/>
            <w:right w:val="none" w:sz="0" w:space="0" w:color="auto"/>
          </w:divBdr>
        </w:div>
        <w:div w:id="228879397">
          <w:marLeft w:val="0"/>
          <w:marRight w:val="0"/>
          <w:marTop w:val="0"/>
          <w:marBottom w:val="0"/>
          <w:divBdr>
            <w:top w:val="none" w:sz="0" w:space="0" w:color="auto"/>
            <w:left w:val="none" w:sz="0" w:space="0" w:color="auto"/>
            <w:bottom w:val="none" w:sz="0" w:space="0" w:color="auto"/>
            <w:right w:val="none" w:sz="0" w:space="0" w:color="auto"/>
          </w:divBdr>
        </w:div>
        <w:div w:id="2125689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3F01-2E14-4C50-8012-B907C870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8518</Words>
  <Characters>4856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2020-05-12T07:36:00Z</dcterms:created>
  <dc:creator>Jolita Nenartavičienė</dc:creator>
  <cp:lastModifiedBy>Kristina Deviatnikovaitė</cp:lastModifiedBy>
  <dcterms:modified xsi:type="dcterms:W3CDTF">2020-05-12T07:36:00Z</dcterms:modified>
  <cp:revision>2</cp:revision>
</cp:coreProperties>
</file>