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E4843" w14:textId="77777777" w:rsidR="0064474B" w:rsidRPr="00200964" w:rsidRDefault="0064474B" w:rsidP="0011392C">
      <w:pPr>
        <w:jc w:val="both"/>
        <w:rPr>
          <w:b/>
          <w:noProof/>
          <w:sz w:val="16"/>
          <w:szCs w:val="16"/>
        </w:rPr>
      </w:pPr>
      <w:bookmarkStart w:id="0" w:name="_GoBack"/>
      <w:bookmarkEnd w:id="0"/>
    </w:p>
    <w:tbl>
      <w:tblPr>
        <w:tblW w:w="98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0"/>
        <w:gridCol w:w="1530"/>
        <w:gridCol w:w="450"/>
        <w:gridCol w:w="1764"/>
      </w:tblGrid>
      <w:tr w:rsidR="00851332" w:rsidRPr="00C215DC" w14:paraId="1E47DA1B" w14:textId="77777777" w:rsidTr="001357B0">
        <w:trPr>
          <w:cantSplit/>
          <w:trHeight w:val="270"/>
          <w:jc w:val="center"/>
        </w:trPr>
        <w:tc>
          <w:tcPr>
            <w:tcW w:w="6120" w:type="dxa"/>
            <w:vMerge w:val="restart"/>
          </w:tcPr>
          <w:p w14:paraId="34990A50" w14:textId="2DA596CF" w:rsidR="00851332" w:rsidRPr="001357B0" w:rsidRDefault="00A66745" w:rsidP="0011392C">
            <w:pPr>
              <w:jc w:val="both"/>
              <w:rPr>
                <w:szCs w:val="24"/>
              </w:rPr>
            </w:pPr>
            <w:r>
              <w:rPr>
                <w:rStyle w:val="linkblue"/>
                <w:szCs w:val="24"/>
              </w:rPr>
              <w:t>Vidaus reikalų ministerijai</w:t>
            </w:r>
          </w:p>
        </w:tc>
        <w:tc>
          <w:tcPr>
            <w:tcW w:w="1530" w:type="dxa"/>
          </w:tcPr>
          <w:p w14:paraId="6E2D76BA" w14:textId="01EDF9B9" w:rsidR="00851332" w:rsidRPr="00C215DC" w:rsidRDefault="00851332" w:rsidP="0011392C">
            <w:pPr>
              <w:jc w:val="both"/>
            </w:pPr>
            <w:r>
              <w:t>202</w:t>
            </w:r>
            <w:r w:rsidR="005A3542">
              <w:t>0</w:t>
            </w:r>
            <w:r>
              <w:t>-</w:t>
            </w:r>
            <w:r w:rsidR="00CA34A1">
              <w:t>0</w:t>
            </w:r>
            <w:r w:rsidR="00C804AE">
              <w:t>5</w:t>
            </w:r>
            <w:r>
              <w:t>-</w:t>
            </w:r>
          </w:p>
        </w:tc>
        <w:tc>
          <w:tcPr>
            <w:tcW w:w="450" w:type="dxa"/>
          </w:tcPr>
          <w:p w14:paraId="6130AB57" w14:textId="77777777" w:rsidR="00851332" w:rsidRPr="00C215DC" w:rsidRDefault="00851332" w:rsidP="0011392C">
            <w:pPr>
              <w:jc w:val="both"/>
            </w:pPr>
            <w:r w:rsidRPr="00C215DC">
              <w:t>Nr.</w:t>
            </w:r>
          </w:p>
        </w:tc>
        <w:tc>
          <w:tcPr>
            <w:tcW w:w="1764" w:type="dxa"/>
          </w:tcPr>
          <w:p w14:paraId="232A067E" w14:textId="26129F55" w:rsidR="00851332" w:rsidRPr="00C215DC" w:rsidRDefault="00851332" w:rsidP="0011392C">
            <w:pPr>
              <w:jc w:val="both"/>
            </w:pPr>
          </w:p>
        </w:tc>
      </w:tr>
      <w:tr w:rsidR="00851332" w:rsidRPr="00C215DC" w14:paraId="50846DB8" w14:textId="77777777" w:rsidTr="001357B0">
        <w:trPr>
          <w:cantSplit/>
          <w:trHeight w:val="270"/>
          <w:jc w:val="center"/>
        </w:trPr>
        <w:tc>
          <w:tcPr>
            <w:tcW w:w="6120" w:type="dxa"/>
            <w:vMerge/>
          </w:tcPr>
          <w:p w14:paraId="4586F87A" w14:textId="77777777" w:rsidR="00851332" w:rsidRPr="00C215DC" w:rsidRDefault="00851332" w:rsidP="0011392C">
            <w:pPr>
              <w:ind w:right="708"/>
              <w:jc w:val="both"/>
            </w:pPr>
          </w:p>
        </w:tc>
        <w:tc>
          <w:tcPr>
            <w:tcW w:w="1530" w:type="dxa"/>
          </w:tcPr>
          <w:p w14:paraId="65F742C6" w14:textId="318BF8F5" w:rsidR="00851332" w:rsidRPr="00C215DC" w:rsidRDefault="006543CA" w:rsidP="0011392C">
            <w:pPr>
              <w:ind w:right="-142"/>
              <w:jc w:val="both"/>
            </w:pPr>
            <w:r>
              <w:t>Į 2020-05-20</w:t>
            </w:r>
          </w:p>
        </w:tc>
        <w:tc>
          <w:tcPr>
            <w:tcW w:w="450" w:type="dxa"/>
          </w:tcPr>
          <w:p w14:paraId="59C999B1" w14:textId="1A27F3B1" w:rsidR="00851332" w:rsidRPr="00C215DC" w:rsidRDefault="006543CA" w:rsidP="0011392C">
            <w:pPr>
              <w:jc w:val="both"/>
            </w:pPr>
            <w:r>
              <w:t>Nr.</w:t>
            </w:r>
          </w:p>
        </w:tc>
        <w:tc>
          <w:tcPr>
            <w:tcW w:w="1764" w:type="dxa"/>
          </w:tcPr>
          <w:p w14:paraId="261A0D7E" w14:textId="40F3DD72" w:rsidR="00851332" w:rsidRPr="00C215DC" w:rsidRDefault="006543CA" w:rsidP="0011392C">
            <w:pPr>
              <w:jc w:val="both"/>
            </w:pPr>
            <w:r>
              <w:t>1D-2536</w:t>
            </w:r>
          </w:p>
        </w:tc>
      </w:tr>
      <w:tr w:rsidR="00851332" w:rsidRPr="00C215DC" w14:paraId="48952AF6" w14:textId="77777777" w:rsidTr="001357B0">
        <w:trPr>
          <w:cantSplit/>
          <w:trHeight w:val="270"/>
          <w:jc w:val="center"/>
        </w:trPr>
        <w:tc>
          <w:tcPr>
            <w:tcW w:w="6120" w:type="dxa"/>
            <w:vMerge/>
          </w:tcPr>
          <w:p w14:paraId="0372089C" w14:textId="77777777" w:rsidR="00851332" w:rsidRPr="00C215DC" w:rsidRDefault="00851332" w:rsidP="0011392C">
            <w:pPr>
              <w:ind w:right="708"/>
              <w:jc w:val="both"/>
            </w:pPr>
          </w:p>
        </w:tc>
        <w:tc>
          <w:tcPr>
            <w:tcW w:w="1530" w:type="dxa"/>
          </w:tcPr>
          <w:p w14:paraId="48C0F734" w14:textId="77777777" w:rsidR="00851332" w:rsidRPr="00C215DC" w:rsidRDefault="00851332" w:rsidP="0011392C">
            <w:pPr>
              <w:ind w:right="-142"/>
              <w:jc w:val="both"/>
            </w:pPr>
          </w:p>
        </w:tc>
        <w:tc>
          <w:tcPr>
            <w:tcW w:w="450" w:type="dxa"/>
          </w:tcPr>
          <w:p w14:paraId="2DD85803" w14:textId="77777777" w:rsidR="00851332" w:rsidRPr="00C215DC" w:rsidRDefault="00851332" w:rsidP="0011392C">
            <w:pPr>
              <w:jc w:val="both"/>
            </w:pPr>
          </w:p>
        </w:tc>
        <w:tc>
          <w:tcPr>
            <w:tcW w:w="1764" w:type="dxa"/>
          </w:tcPr>
          <w:p w14:paraId="5FB547ED" w14:textId="77777777" w:rsidR="00851332" w:rsidRPr="00C215DC" w:rsidRDefault="00851332" w:rsidP="0011392C">
            <w:pPr>
              <w:jc w:val="both"/>
            </w:pPr>
          </w:p>
        </w:tc>
      </w:tr>
      <w:tr w:rsidR="00851332" w:rsidRPr="00C215DC" w14:paraId="1FEEFDC4" w14:textId="77777777" w:rsidTr="001357B0">
        <w:trPr>
          <w:cantSplit/>
          <w:trHeight w:val="270"/>
          <w:jc w:val="center"/>
        </w:trPr>
        <w:tc>
          <w:tcPr>
            <w:tcW w:w="9864" w:type="dxa"/>
            <w:gridSpan w:val="4"/>
          </w:tcPr>
          <w:p w14:paraId="4EA80C5C" w14:textId="0FA658A5" w:rsidR="0065165B" w:rsidRPr="00C215DC" w:rsidRDefault="0065165B" w:rsidP="0011392C">
            <w:pPr>
              <w:jc w:val="both"/>
            </w:pPr>
          </w:p>
        </w:tc>
      </w:tr>
    </w:tbl>
    <w:p w14:paraId="64C0188D" w14:textId="77777777" w:rsidR="00D17FE0" w:rsidRDefault="00D17FE0" w:rsidP="00A66745">
      <w:pPr>
        <w:pStyle w:val="Bendraspavadinimas"/>
        <w:rPr>
          <w:caps w:val="0"/>
        </w:rPr>
      </w:pPr>
    </w:p>
    <w:p w14:paraId="5A49D6B9" w14:textId="5DBF517F" w:rsidR="00A66745" w:rsidRPr="00445907" w:rsidRDefault="00A66745" w:rsidP="00A66745">
      <w:pPr>
        <w:pStyle w:val="Bendraspavadinimas"/>
        <w:rPr>
          <w:szCs w:val="24"/>
        </w:rPr>
      </w:pPr>
      <w:r w:rsidRPr="00862B4C">
        <w:t>DĖL LIETUVOS RESPUBLIKOS VYRIAUSYBĖS NUTARIMO PROJEKTO</w:t>
      </w:r>
    </w:p>
    <w:p w14:paraId="2BE615DB" w14:textId="77777777" w:rsidR="00A31879" w:rsidRDefault="00A31879" w:rsidP="00A31879">
      <w:pPr>
        <w:rPr>
          <w:b/>
        </w:rPr>
      </w:pPr>
    </w:p>
    <w:p w14:paraId="1DADE1E0" w14:textId="77777777" w:rsidR="005D235F" w:rsidRDefault="00A62E0A" w:rsidP="00A62E0A">
      <w:pPr>
        <w:widowControl w:val="0"/>
        <w:suppressAutoHyphens/>
        <w:ind w:firstLine="567"/>
        <w:jc w:val="both"/>
      </w:pPr>
      <w:r>
        <w:rPr>
          <w:szCs w:val="24"/>
        </w:rPr>
        <w:t xml:space="preserve">Radiacinės saugos centras įvertino </w:t>
      </w:r>
      <w:r w:rsidRPr="00445907">
        <w:rPr>
          <w:szCs w:val="24"/>
        </w:rPr>
        <w:t>Lietuvos Respublikos vi</w:t>
      </w:r>
      <w:r>
        <w:rPr>
          <w:szCs w:val="24"/>
        </w:rPr>
        <w:t>daus reikalų ministerijos</w:t>
      </w:r>
      <w:r w:rsidRPr="00445907">
        <w:rPr>
          <w:szCs w:val="24"/>
        </w:rPr>
        <w:t xml:space="preserve"> </w:t>
      </w:r>
      <w:r>
        <w:rPr>
          <w:szCs w:val="24"/>
        </w:rPr>
        <w:t>pateiktą</w:t>
      </w:r>
      <w:r w:rsidRPr="00445907">
        <w:rPr>
          <w:szCs w:val="24"/>
        </w:rPr>
        <w:t xml:space="preserve"> </w:t>
      </w:r>
      <w:r>
        <w:rPr>
          <w:szCs w:val="24"/>
        </w:rPr>
        <w:t xml:space="preserve">derinti </w:t>
      </w:r>
      <w:r w:rsidRPr="00445907">
        <w:t xml:space="preserve">Lietuvos Respublikos Vyriausybės nutarimo „Dėl Valstybės ekstremaliųjų situacijų operacijų centro nuostatų patvirtinimo“ projektą (toliau – </w:t>
      </w:r>
      <w:r>
        <w:t>Nutarimo p</w:t>
      </w:r>
      <w:r w:rsidRPr="00445907">
        <w:t>rojektas)</w:t>
      </w:r>
      <w:r w:rsidR="005D235F">
        <w:t>.</w:t>
      </w:r>
    </w:p>
    <w:p w14:paraId="38E7076F" w14:textId="2ACE4CA0" w:rsidR="00A62E0A" w:rsidRPr="00E61AD7" w:rsidRDefault="005D235F" w:rsidP="00A62E0A">
      <w:pPr>
        <w:widowControl w:val="0"/>
        <w:suppressAutoHyphens/>
        <w:ind w:firstLine="567"/>
        <w:jc w:val="both"/>
        <w:rPr>
          <w:color w:val="000000"/>
        </w:rPr>
      </w:pPr>
      <w:r>
        <w:rPr>
          <w:szCs w:val="24"/>
        </w:rPr>
        <w:t>Atkreiptinas dėmesys</w:t>
      </w:r>
      <w:r w:rsidR="00A62E0A">
        <w:rPr>
          <w:szCs w:val="24"/>
        </w:rPr>
        <w:t xml:space="preserve"> į tai, kad Nutarimo projekto</w:t>
      </w:r>
      <w:r w:rsidR="00A62E0A" w:rsidRPr="00A62E0A">
        <w:rPr>
          <w:color w:val="000000"/>
        </w:rPr>
        <w:t xml:space="preserve"> Operacinio vertinimo ir ekstremal</w:t>
      </w:r>
      <w:r w:rsidR="00A62E0A">
        <w:rPr>
          <w:color w:val="000000"/>
        </w:rPr>
        <w:t xml:space="preserve">iųjų situacijų prevencijos grupei numatyta </w:t>
      </w:r>
      <w:r w:rsidR="00A62E0A" w:rsidRPr="00A62E0A">
        <w:rPr>
          <w:color w:val="000000"/>
        </w:rPr>
        <w:t>funkcija ,,12.8. koordinuoja veiksmus ir keičiasi informacija su kitų institucijų ekstremaliųjų situacijų operacijų centrais, dalyvaujančiais likviduojant valstybės lygio ekstremaliąją situaciją, šalinant jos padarinius, gelbėjant gyventojus ir turtą;“</w:t>
      </w:r>
      <w:r w:rsidR="00A62E0A">
        <w:rPr>
          <w:color w:val="000000"/>
        </w:rPr>
        <w:t xml:space="preserve"> yra </w:t>
      </w:r>
      <w:r>
        <w:rPr>
          <w:color w:val="000000"/>
        </w:rPr>
        <w:t xml:space="preserve">labiau taikytina </w:t>
      </w:r>
      <w:r w:rsidR="00A62E0A">
        <w:rPr>
          <w:color w:val="000000"/>
        </w:rPr>
        <w:t xml:space="preserve">ne </w:t>
      </w:r>
      <w:r>
        <w:rPr>
          <w:color w:val="000000"/>
        </w:rPr>
        <w:t xml:space="preserve">šiai grupei, o </w:t>
      </w:r>
      <w:r>
        <w:t>v</w:t>
      </w:r>
      <w:r w:rsidRPr="00445907">
        <w:t>alstybės ekstremaliųjų situacijų operacijų centro</w:t>
      </w:r>
      <w:r>
        <w:t xml:space="preserve"> koordinatoriui. </w:t>
      </w:r>
    </w:p>
    <w:p w14:paraId="7BDCF3E6" w14:textId="79A2F5D4" w:rsidR="00A62E0A" w:rsidRPr="00445907" w:rsidRDefault="00A62E0A" w:rsidP="00A62E0A">
      <w:pPr>
        <w:pStyle w:val="Antrats"/>
        <w:spacing w:line="320" w:lineRule="atLeast"/>
        <w:ind w:firstLine="706"/>
        <w:jc w:val="both"/>
        <w:rPr>
          <w:szCs w:val="24"/>
        </w:rPr>
      </w:pPr>
    </w:p>
    <w:p w14:paraId="40848EA7" w14:textId="2B914530" w:rsidR="00895B08" w:rsidRDefault="00895B08" w:rsidP="001A5158">
      <w:pPr>
        <w:tabs>
          <w:tab w:val="left" w:pos="8505"/>
          <w:tab w:val="left" w:pos="9639"/>
        </w:tabs>
        <w:jc w:val="both"/>
      </w:pPr>
    </w:p>
    <w:p w14:paraId="72F93E65" w14:textId="77777777" w:rsidR="00A66745" w:rsidRDefault="00A66745" w:rsidP="001A5158">
      <w:pPr>
        <w:tabs>
          <w:tab w:val="left" w:pos="8505"/>
          <w:tab w:val="left" w:pos="9639"/>
        </w:tabs>
        <w:jc w:val="both"/>
      </w:pPr>
    </w:p>
    <w:p w14:paraId="432E9CDA" w14:textId="77777777" w:rsidR="00B125CC" w:rsidRDefault="00B125CC" w:rsidP="001A5158">
      <w:pPr>
        <w:tabs>
          <w:tab w:val="left" w:pos="8505"/>
          <w:tab w:val="left" w:pos="9639"/>
        </w:tabs>
        <w:jc w:val="both"/>
      </w:pPr>
    </w:p>
    <w:p w14:paraId="6C78CA1C" w14:textId="77777777" w:rsidR="005D235F" w:rsidRPr="00E34AD9" w:rsidRDefault="005D235F" w:rsidP="005D235F">
      <w:pPr>
        <w:jc w:val="both"/>
        <w:rPr>
          <w:szCs w:val="24"/>
        </w:rPr>
      </w:pPr>
      <w:r>
        <w:rPr>
          <w:szCs w:val="24"/>
        </w:rPr>
        <w:t xml:space="preserve">Ekspertizės ir </w:t>
      </w:r>
      <w:proofErr w:type="spellStart"/>
      <w:r>
        <w:rPr>
          <w:szCs w:val="24"/>
        </w:rPr>
        <w:t>apšvitos</w:t>
      </w:r>
      <w:proofErr w:type="spellEnd"/>
      <w:r>
        <w:rPr>
          <w:szCs w:val="24"/>
        </w:rPr>
        <w:t xml:space="preserve"> stebėsenos departamento direktorius</w:t>
      </w:r>
      <w:r w:rsidRPr="00E34AD9">
        <w:rPr>
          <w:szCs w:val="24"/>
        </w:rPr>
        <w:t>,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Julius Žiliukas</w:t>
      </w:r>
    </w:p>
    <w:p w14:paraId="70EE780C" w14:textId="77777777" w:rsidR="005D235F" w:rsidRPr="00E34AD9" w:rsidRDefault="005D235F" w:rsidP="005D235F">
      <w:pPr>
        <w:jc w:val="both"/>
        <w:rPr>
          <w:szCs w:val="24"/>
        </w:rPr>
      </w:pPr>
      <w:r w:rsidRPr="00E34AD9">
        <w:rPr>
          <w:szCs w:val="24"/>
        </w:rPr>
        <w:t>laikinai vykdanti</w:t>
      </w:r>
      <w:r>
        <w:rPr>
          <w:szCs w:val="24"/>
        </w:rPr>
        <w:t>s</w:t>
      </w:r>
      <w:r w:rsidRPr="00E34AD9">
        <w:rPr>
          <w:szCs w:val="24"/>
        </w:rPr>
        <w:t xml:space="preserve"> direktoriaus funkcijas</w:t>
      </w:r>
      <w:r w:rsidRPr="00E34AD9">
        <w:rPr>
          <w:szCs w:val="24"/>
        </w:rPr>
        <w:tab/>
      </w:r>
      <w:r w:rsidRPr="00E34AD9">
        <w:rPr>
          <w:szCs w:val="24"/>
        </w:rPr>
        <w:tab/>
      </w:r>
      <w:r w:rsidRPr="00E34AD9">
        <w:rPr>
          <w:szCs w:val="24"/>
        </w:rPr>
        <w:tab/>
      </w:r>
      <w:r w:rsidRPr="00E34AD9">
        <w:rPr>
          <w:szCs w:val="24"/>
        </w:rPr>
        <w:tab/>
        <w:t xml:space="preserve">    </w:t>
      </w:r>
    </w:p>
    <w:p w14:paraId="07806983" w14:textId="77777777" w:rsidR="005D235F" w:rsidRPr="00E34AD9" w:rsidRDefault="005D235F" w:rsidP="005D235F">
      <w:pPr>
        <w:jc w:val="both"/>
        <w:rPr>
          <w:szCs w:val="24"/>
        </w:rPr>
      </w:pPr>
    </w:p>
    <w:p w14:paraId="5EDB96FC" w14:textId="77777777" w:rsidR="00A66745" w:rsidRDefault="00A66745" w:rsidP="001A5158">
      <w:pPr>
        <w:tabs>
          <w:tab w:val="left" w:pos="8505"/>
          <w:tab w:val="left" w:pos="9639"/>
        </w:tabs>
        <w:jc w:val="both"/>
      </w:pPr>
    </w:p>
    <w:p w14:paraId="041B5DCF" w14:textId="77777777" w:rsidR="00A66745" w:rsidRDefault="00A66745" w:rsidP="001A5158">
      <w:pPr>
        <w:tabs>
          <w:tab w:val="left" w:pos="8505"/>
          <w:tab w:val="left" w:pos="9639"/>
        </w:tabs>
        <w:jc w:val="both"/>
      </w:pPr>
    </w:p>
    <w:p w14:paraId="28EA8F9D" w14:textId="77777777" w:rsidR="00A66745" w:rsidRDefault="00A66745" w:rsidP="001A5158">
      <w:pPr>
        <w:tabs>
          <w:tab w:val="left" w:pos="8505"/>
          <w:tab w:val="left" w:pos="9639"/>
        </w:tabs>
        <w:jc w:val="both"/>
      </w:pPr>
    </w:p>
    <w:p w14:paraId="3B1A31B2" w14:textId="77777777" w:rsidR="00A66745" w:rsidRDefault="00A66745" w:rsidP="001A5158">
      <w:pPr>
        <w:tabs>
          <w:tab w:val="left" w:pos="8505"/>
          <w:tab w:val="left" w:pos="9639"/>
        </w:tabs>
        <w:jc w:val="both"/>
      </w:pPr>
    </w:p>
    <w:p w14:paraId="76F14291" w14:textId="77777777" w:rsidR="00A66745" w:rsidRDefault="00A66745" w:rsidP="001A5158">
      <w:pPr>
        <w:tabs>
          <w:tab w:val="left" w:pos="8505"/>
          <w:tab w:val="left" w:pos="9639"/>
        </w:tabs>
        <w:jc w:val="both"/>
      </w:pPr>
    </w:p>
    <w:p w14:paraId="645C7186" w14:textId="77777777" w:rsidR="005D235F" w:rsidRDefault="005D235F" w:rsidP="001A5158">
      <w:pPr>
        <w:tabs>
          <w:tab w:val="left" w:pos="8505"/>
          <w:tab w:val="left" w:pos="9639"/>
        </w:tabs>
        <w:jc w:val="both"/>
      </w:pPr>
    </w:p>
    <w:p w14:paraId="497BFE97" w14:textId="77777777" w:rsidR="005D235F" w:rsidRDefault="005D235F" w:rsidP="001A5158">
      <w:pPr>
        <w:tabs>
          <w:tab w:val="left" w:pos="8505"/>
          <w:tab w:val="left" w:pos="9639"/>
        </w:tabs>
        <w:jc w:val="both"/>
      </w:pPr>
    </w:p>
    <w:p w14:paraId="34E2C9B0" w14:textId="77777777" w:rsidR="005D235F" w:rsidRDefault="005D235F" w:rsidP="001A5158">
      <w:pPr>
        <w:tabs>
          <w:tab w:val="left" w:pos="8505"/>
          <w:tab w:val="left" w:pos="9639"/>
        </w:tabs>
        <w:jc w:val="both"/>
      </w:pPr>
    </w:p>
    <w:p w14:paraId="7B602ED0" w14:textId="77777777" w:rsidR="005D235F" w:rsidRDefault="005D235F" w:rsidP="001A5158">
      <w:pPr>
        <w:tabs>
          <w:tab w:val="left" w:pos="8505"/>
          <w:tab w:val="left" w:pos="9639"/>
        </w:tabs>
        <w:jc w:val="both"/>
      </w:pPr>
    </w:p>
    <w:p w14:paraId="33F0E583" w14:textId="77777777" w:rsidR="005D235F" w:rsidRDefault="005D235F" w:rsidP="001A5158">
      <w:pPr>
        <w:tabs>
          <w:tab w:val="left" w:pos="8505"/>
          <w:tab w:val="left" w:pos="9639"/>
        </w:tabs>
        <w:jc w:val="both"/>
      </w:pPr>
    </w:p>
    <w:p w14:paraId="3BA1A77C" w14:textId="77777777" w:rsidR="005D235F" w:rsidRDefault="005D235F" w:rsidP="001A5158">
      <w:pPr>
        <w:tabs>
          <w:tab w:val="left" w:pos="8505"/>
          <w:tab w:val="left" w:pos="9639"/>
        </w:tabs>
        <w:jc w:val="both"/>
      </w:pPr>
    </w:p>
    <w:p w14:paraId="43A3122B" w14:textId="77777777" w:rsidR="005D235F" w:rsidRDefault="005D235F" w:rsidP="001A5158">
      <w:pPr>
        <w:tabs>
          <w:tab w:val="left" w:pos="8505"/>
          <w:tab w:val="left" w:pos="9639"/>
        </w:tabs>
        <w:jc w:val="both"/>
      </w:pPr>
    </w:p>
    <w:p w14:paraId="61FCD875" w14:textId="77777777" w:rsidR="005D235F" w:rsidRDefault="005D235F" w:rsidP="001A5158">
      <w:pPr>
        <w:tabs>
          <w:tab w:val="left" w:pos="8505"/>
          <w:tab w:val="left" w:pos="9639"/>
        </w:tabs>
        <w:jc w:val="both"/>
      </w:pPr>
    </w:p>
    <w:p w14:paraId="0C03E24F" w14:textId="77777777" w:rsidR="00895B08" w:rsidRDefault="00895B08" w:rsidP="0011392C">
      <w:pPr>
        <w:tabs>
          <w:tab w:val="left" w:pos="8505"/>
          <w:tab w:val="left" w:pos="9639"/>
        </w:tabs>
        <w:jc w:val="both"/>
      </w:pPr>
    </w:p>
    <w:p w14:paraId="0C614BF8" w14:textId="203678AC" w:rsidR="00E12ABD" w:rsidRPr="00E12ABD" w:rsidRDefault="00A66745" w:rsidP="0011392C">
      <w:pPr>
        <w:tabs>
          <w:tab w:val="left" w:pos="8505"/>
          <w:tab w:val="left" w:pos="9639"/>
        </w:tabs>
        <w:jc w:val="both"/>
      </w:pPr>
      <w:r>
        <w:t>Danutė Šidiškienė</w:t>
      </w:r>
      <w:r w:rsidR="009E2E85">
        <w:t xml:space="preserve">, tel. (8 5) 236 1936, el. p. </w:t>
      </w:r>
      <w:r w:rsidR="00D17FE0">
        <w:t>danute.sidiskiene</w:t>
      </w:r>
      <w:r w:rsidR="00A31879" w:rsidRPr="00A31879">
        <w:t>@rsc.lt</w:t>
      </w:r>
    </w:p>
    <w:p w14:paraId="0BAC2CFB" w14:textId="77777777" w:rsidR="00E12ABD" w:rsidRDefault="00CF72E3" w:rsidP="00CF72E3">
      <w:pPr>
        <w:tabs>
          <w:tab w:val="left" w:pos="8505"/>
          <w:tab w:val="left" w:pos="9639"/>
        </w:tabs>
        <w:ind w:firstLine="8370"/>
        <w:jc w:val="both"/>
      </w:pPr>
      <w:r>
        <w:rPr>
          <w:noProof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 wp14:anchorId="67466263" wp14:editId="12395B91">
            <wp:simplePos x="0" y="0"/>
            <wp:positionH relativeFrom="column">
              <wp:posOffset>4538153</wp:posOffset>
            </wp:positionH>
            <wp:positionV relativeFrom="paragraph">
              <wp:posOffset>210185</wp:posOffset>
            </wp:positionV>
            <wp:extent cx="684530" cy="432753"/>
            <wp:effectExtent l="0" t="0" r="1270" b="5715"/>
            <wp:wrapNone/>
            <wp:docPr id="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32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t-LT"/>
        </w:rPr>
        <w:drawing>
          <wp:inline distT="0" distB="0" distL="0" distR="0" wp14:anchorId="3D7A76DC" wp14:editId="1E2E9DB5">
            <wp:extent cx="654575" cy="636905"/>
            <wp:effectExtent l="0" t="0" r="0" b="0"/>
            <wp:docPr id="1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kime laisve_30_L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69" cy="70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ABD" w:rsidSect="00FD4D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260" w:left="1530" w:header="1191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7E5AE" w14:textId="77777777" w:rsidR="00891824" w:rsidRDefault="00891824">
      <w:r>
        <w:separator/>
      </w:r>
    </w:p>
  </w:endnote>
  <w:endnote w:type="continuationSeparator" w:id="0">
    <w:p w14:paraId="4B71DB14" w14:textId="77777777" w:rsidR="00891824" w:rsidRDefault="0089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ED099" w14:textId="77777777" w:rsidR="009447D4" w:rsidRDefault="009447D4" w:rsidP="00EB158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155339" w14:textId="77777777" w:rsidR="009447D4" w:rsidRDefault="009447D4" w:rsidP="00F93CD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DC2F1" w14:textId="77777777" w:rsidR="009447D4" w:rsidRDefault="004C1E47" w:rsidP="00F93CD6">
    <w:pPr>
      <w:pStyle w:val="Porat"/>
      <w:ind w:right="360"/>
    </w:pPr>
    <w:r>
      <w:tab/>
    </w:r>
    <w:r>
      <w:tab/>
      <w:t xml:space="preserve">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40F1B" w14:textId="77777777" w:rsidR="009447D4" w:rsidRDefault="004C1E47" w:rsidP="004C1E47">
    <w:pPr>
      <w:pStyle w:val="Porat"/>
      <w:tabs>
        <w:tab w:val="left" w:pos="6300"/>
        <w:tab w:val="left" w:pos="6645"/>
        <w:tab w:val="right" w:pos="9638"/>
      </w:tabs>
    </w:pPr>
    <w:r>
      <w:tab/>
    </w:r>
    <w:r>
      <w:tab/>
    </w:r>
    <w:r>
      <w:tab/>
    </w:r>
    <w:r>
      <w:tab/>
    </w:r>
    <w:r w:rsidR="00ED6DE0">
      <w:rPr>
        <w:noProof/>
        <w:szCs w:val="24"/>
        <w:lang w:eastAsia="lt-LT"/>
      </w:rPr>
      <w:drawing>
        <wp:anchor distT="0" distB="0" distL="114300" distR="114300" simplePos="0" relativeHeight="251658752" behindDoc="1" locked="0" layoutInCell="1" allowOverlap="1" wp14:anchorId="37A77E47" wp14:editId="2FA43BB1">
          <wp:simplePos x="0" y="0"/>
          <wp:positionH relativeFrom="column">
            <wp:posOffset>3729990</wp:posOffset>
          </wp:positionH>
          <wp:positionV relativeFrom="paragraph">
            <wp:posOffset>227330</wp:posOffset>
          </wp:positionV>
          <wp:extent cx="1183005" cy="615950"/>
          <wp:effectExtent l="0" t="0" r="0" b="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2ADEC" w14:textId="77777777" w:rsidR="00891824" w:rsidRDefault="00891824">
      <w:r>
        <w:separator/>
      </w:r>
    </w:p>
  </w:footnote>
  <w:footnote w:type="continuationSeparator" w:id="0">
    <w:p w14:paraId="0D6B3F61" w14:textId="77777777" w:rsidR="00891824" w:rsidRDefault="00891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7C085" w14:textId="77777777" w:rsidR="009447D4" w:rsidRDefault="009447D4" w:rsidP="00CC246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2ABD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EB187B4" w14:textId="77777777" w:rsidR="009447D4" w:rsidRDefault="009447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F80F0" w14:textId="77777777" w:rsidR="009447D4" w:rsidRDefault="009447D4" w:rsidP="00C414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25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732432A" w14:textId="77777777" w:rsidR="009447D4" w:rsidRDefault="009447D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DB8EF" w14:textId="77777777" w:rsidR="009447D4" w:rsidRDefault="002C74FD" w:rsidP="000E02C9">
    <w:pPr>
      <w:jc w:val="center"/>
    </w:pPr>
    <w:r>
      <w:rPr>
        <w:noProof/>
        <w:lang w:eastAsia="lt-LT"/>
      </w:rPr>
      <w:drawing>
        <wp:inline distT="0" distB="0" distL="0" distR="0" wp14:anchorId="7ADD70B1" wp14:editId="1C39402C">
          <wp:extent cx="552450" cy="561975"/>
          <wp:effectExtent l="0" t="0" r="0" b="952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C7B64" w14:textId="77777777" w:rsidR="009447D4" w:rsidRDefault="009447D4" w:rsidP="000E02C9"/>
  <w:p w14:paraId="6656B1F9" w14:textId="77777777" w:rsidR="009447D4" w:rsidRDefault="009447D4" w:rsidP="000E02C9">
    <w:pPr>
      <w:pStyle w:val="Antrats"/>
      <w:jc w:val="center"/>
      <w:rPr>
        <w:b/>
        <w:caps/>
      </w:rPr>
    </w:pPr>
    <w:r>
      <w:rPr>
        <w:b/>
        <w:caps/>
      </w:rPr>
      <w:t>RADIACINĖS SAUGOS CENTRAS</w:t>
    </w:r>
  </w:p>
  <w:p w14:paraId="26F68708" w14:textId="77777777" w:rsidR="009447D4" w:rsidRDefault="009447D4" w:rsidP="000E02C9">
    <w:pPr>
      <w:pStyle w:val="Antrats"/>
      <w:jc w:val="center"/>
    </w:pPr>
  </w:p>
  <w:p w14:paraId="5AA7151F" w14:textId="77777777" w:rsidR="009447D4" w:rsidRDefault="009447D4" w:rsidP="009031AB">
    <w:pPr>
      <w:overflowPunct w:val="0"/>
      <w:autoSpaceDE w:val="0"/>
      <w:autoSpaceDN w:val="0"/>
      <w:adjustRightInd w:val="0"/>
      <w:spacing w:line="240" w:lineRule="exact"/>
      <w:ind w:hanging="142"/>
      <w:jc w:val="center"/>
      <w:rPr>
        <w:noProof/>
        <w:sz w:val="18"/>
        <w:szCs w:val="18"/>
      </w:rPr>
    </w:pPr>
    <w:r>
      <w:rPr>
        <w:sz w:val="18"/>
        <w:szCs w:val="18"/>
      </w:rPr>
      <w:t>B</w:t>
    </w:r>
    <w:r w:rsidRPr="002646CD">
      <w:rPr>
        <w:sz w:val="18"/>
        <w:szCs w:val="18"/>
      </w:rPr>
      <w:t>iudžetinė įstaiga, </w:t>
    </w:r>
    <w:r w:rsidRPr="002646CD">
      <w:rPr>
        <w:noProof/>
        <w:sz w:val="18"/>
        <w:szCs w:val="18"/>
      </w:rPr>
      <w:t>Kalv</w:t>
    </w:r>
    <w:r>
      <w:rPr>
        <w:noProof/>
        <w:sz w:val="18"/>
        <w:szCs w:val="18"/>
      </w:rPr>
      <w:t>arijų g. 153, LT-</w:t>
    </w:r>
    <w:r w:rsidR="000516AA" w:rsidRPr="000516AA">
      <w:rPr>
        <w:sz w:val="18"/>
        <w:szCs w:val="18"/>
      </w:rPr>
      <w:t>08352</w:t>
    </w:r>
    <w:r>
      <w:rPr>
        <w:noProof/>
        <w:sz w:val="18"/>
        <w:szCs w:val="18"/>
      </w:rPr>
      <w:t xml:space="preserve"> Vilnius, </w:t>
    </w:r>
    <w:r w:rsidRPr="002646CD">
      <w:rPr>
        <w:noProof/>
        <w:sz w:val="18"/>
        <w:szCs w:val="18"/>
      </w:rPr>
      <w:t>tel. (8 5) 236 1936</w:t>
    </w:r>
    <w:r>
      <w:rPr>
        <w:noProof/>
        <w:sz w:val="18"/>
        <w:szCs w:val="18"/>
      </w:rPr>
      <w:t>,</w:t>
    </w:r>
  </w:p>
  <w:p w14:paraId="56E23095" w14:textId="77777777" w:rsidR="009447D4" w:rsidRDefault="009447D4" w:rsidP="009031AB">
    <w:pPr>
      <w:overflowPunct w:val="0"/>
      <w:autoSpaceDE w:val="0"/>
      <w:autoSpaceDN w:val="0"/>
      <w:adjustRightInd w:val="0"/>
      <w:spacing w:line="240" w:lineRule="exact"/>
      <w:ind w:hanging="142"/>
      <w:jc w:val="center"/>
      <w:rPr>
        <w:noProof/>
        <w:sz w:val="18"/>
        <w:szCs w:val="18"/>
      </w:rPr>
    </w:pPr>
    <w:r w:rsidRPr="002646CD">
      <w:rPr>
        <w:noProof/>
        <w:sz w:val="18"/>
        <w:szCs w:val="18"/>
      </w:rPr>
      <w:t>faks. (8 5) 276 3633</w:t>
    </w:r>
    <w:r>
      <w:rPr>
        <w:sz w:val="18"/>
        <w:szCs w:val="18"/>
      </w:rPr>
      <w:t xml:space="preserve">, </w:t>
    </w:r>
    <w:r w:rsidRPr="002646CD">
      <w:rPr>
        <w:noProof/>
        <w:sz w:val="18"/>
        <w:szCs w:val="18"/>
      </w:rPr>
      <w:t>el.</w:t>
    </w:r>
    <w:r w:rsidRPr="002646CD">
      <w:rPr>
        <w:sz w:val="18"/>
        <w:szCs w:val="18"/>
      </w:rPr>
      <w:t> p. </w:t>
    </w:r>
    <w:hyperlink r:id="rId2" w:history="1">
      <w:r w:rsidRPr="00830B51">
        <w:rPr>
          <w:rStyle w:val="Hipersaitas"/>
          <w:noProof/>
          <w:color w:val="000000"/>
          <w:sz w:val="18"/>
          <w:szCs w:val="18"/>
          <w:u w:val="none"/>
        </w:rPr>
        <w:t>rsc@rsc.lt</w:t>
      </w:r>
    </w:hyperlink>
    <w:r>
      <w:rPr>
        <w:noProof/>
        <w:sz w:val="18"/>
        <w:szCs w:val="18"/>
      </w:rPr>
      <w:t xml:space="preserve">, </w:t>
    </w:r>
    <w:hyperlink r:id="rId3" w:history="1">
      <w:r w:rsidRPr="00F307B4">
        <w:rPr>
          <w:rStyle w:val="Hipersaitas"/>
          <w:noProof/>
          <w:color w:val="000000"/>
          <w:sz w:val="18"/>
          <w:szCs w:val="18"/>
          <w:u w:val="none"/>
        </w:rPr>
        <w:t>http://www.rsc.lt</w:t>
      </w:r>
    </w:hyperlink>
    <w:r>
      <w:rPr>
        <w:sz w:val="18"/>
        <w:szCs w:val="18"/>
      </w:rPr>
      <w:t>.</w:t>
    </w:r>
  </w:p>
  <w:p w14:paraId="3E6EBAAA" w14:textId="77777777" w:rsidR="009447D4" w:rsidRPr="001C2C5D" w:rsidRDefault="009447D4" w:rsidP="009031AB">
    <w:pPr>
      <w:overflowPunct w:val="0"/>
      <w:autoSpaceDE w:val="0"/>
      <w:autoSpaceDN w:val="0"/>
      <w:adjustRightInd w:val="0"/>
      <w:spacing w:line="240" w:lineRule="exact"/>
      <w:ind w:hanging="142"/>
      <w:jc w:val="center"/>
      <w:rPr>
        <w:noProof/>
        <w:sz w:val="18"/>
        <w:szCs w:val="18"/>
      </w:rPr>
    </w:pPr>
    <w:r w:rsidRPr="002646CD">
      <w:rPr>
        <w:sz w:val="18"/>
        <w:szCs w:val="18"/>
      </w:rPr>
      <w:t xml:space="preserve">Duomenys kaupiami ir saugomi Juridinių asmenų registre, kodas </w:t>
    </w:r>
    <w:r w:rsidRPr="002646CD">
      <w:rPr>
        <w:noProof/>
        <w:sz w:val="18"/>
        <w:szCs w:val="18"/>
      </w:rPr>
      <w:t>193288633</w:t>
    </w:r>
  </w:p>
  <w:p w14:paraId="38FBF33C" w14:textId="77777777" w:rsidR="009447D4" w:rsidRPr="00D570C4" w:rsidRDefault="002C74FD" w:rsidP="002646CD">
    <w:pPr>
      <w:overflowPunct w:val="0"/>
      <w:autoSpaceDE w:val="0"/>
      <w:autoSpaceDN w:val="0"/>
      <w:adjustRightInd w:val="0"/>
      <w:spacing w:line="240" w:lineRule="exact"/>
      <w:ind w:firstLine="142"/>
      <w:rPr>
        <w:sz w:val="18"/>
        <w:szCs w:val="18"/>
        <w:vertAlign w:val="subscript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5F93DA" wp14:editId="7CB7F10D">
              <wp:simplePos x="0" y="0"/>
              <wp:positionH relativeFrom="column">
                <wp:posOffset>31115</wp:posOffset>
              </wp:positionH>
              <wp:positionV relativeFrom="paragraph">
                <wp:posOffset>0</wp:posOffset>
              </wp:positionV>
              <wp:extent cx="605790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254C4EB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0" to="479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bGV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On1apCAa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400CB"/>
    <w:multiLevelType w:val="multilevel"/>
    <w:tmpl w:val="3C64148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D72651"/>
    <w:multiLevelType w:val="hybridMultilevel"/>
    <w:tmpl w:val="81181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0EE6"/>
    <w:multiLevelType w:val="multilevel"/>
    <w:tmpl w:val="6488437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565B54"/>
    <w:multiLevelType w:val="multilevel"/>
    <w:tmpl w:val="751AC4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3FF5F1E"/>
    <w:multiLevelType w:val="multilevel"/>
    <w:tmpl w:val="7D4C330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4C913D2"/>
    <w:multiLevelType w:val="hybridMultilevel"/>
    <w:tmpl w:val="03A2A21A"/>
    <w:lvl w:ilvl="0" w:tplc="7166DC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7098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5A83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CAEE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1CCF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3002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86AB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2620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860E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B6A4E"/>
    <w:multiLevelType w:val="multilevel"/>
    <w:tmpl w:val="11BA92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E2F2860"/>
    <w:multiLevelType w:val="multilevel"/>
    <w:tmpl w:val="D74E6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CA7DBD"/>
    <w:multiLevelType w:val="hybridMultilevel"/>
    <w:tmpl w:val="09A079A0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6507C14"/>
    <w:multiLevelType w:val="hybridMultilevel"/>
    <w:tmpl w:val="ABA41EAE"/>
    <w:lvl w:ilvl="0" w:tplc="6498B7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180D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0013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050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7877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DCCD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8CA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C0BE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52B1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0133E"/>
    <w:multiLevelType w:val="multilevel"/>
    <w:tmpl w:val="D87C967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614387"/>
    <w:multiLevelType w:val="hybridMultilevel"/>
    <w:tmpl w:val="C3B69A98"/>
    <w:lvl w:ilvl="0" w:tplc="0409000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70"/>
        </w:tabs>
        <w:ind w:left="9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</w:rPr>
    </w:lvl>
  </w:abstractNum>
  <w:abstractNum w:abstractNumId="12" w15:restartNumberingAfterBreak="0">
    <w:nsid w:val="38FE2BEE"/>
    <w:multiLevelType w:val="hybridMultilevel"/>
    <w:tmpl w:val="A8BA7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290B"/>
    <w:multiLevelType w:val="hybridMultilevel"/>
    <w:tmpl w:val="720A7AAC"/>
    <w:lvl w:ilvl="0" w:tplc="9DD203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4CAC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FE86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76AB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8896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42B2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A48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407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B479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D6F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CDB6AAA"/>
    <w:multiLevelType w:val="hybridMultilevel"/>
    <w:tmpl w:val="B544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8011E"/>
    <w:multiLevelType w:val="hybridMultilevel"/>
    <w:tmpl w:val="FAAC5918"/>
    <w:lvl w:ilvl="0" w:tplc="591E4926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F33F8F"/>
    <w:multiLevelType w:val="hybridMultilevel"/>
    <w:tmpl w:val="AD7CFF6E"/>
    <w:lvl w:ilvl="0" w:tplc="591E4926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52833B01"/>
    <w:multiLevelType w:val="multilevel"/>
    <w:tmpl w:val="22268F8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856CA"/>
    <w:multiLevelType w:val="multilevel"/>
    <w:tmpl w:val="A5900FD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AFA788B"/>
    <w:multiLevelType w:val="hybridMultilevel"/>
    <w:tmpl w:val="5958F458"/>
    <w:lvl w:ilvl="0" w:tplc="8DA6A6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A287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C44B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0BD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44C3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0A76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2F2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5EBB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A0B1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657FC"/>
    <w:multiLevelType w:val="hybridMultilevel"/>
    <w:tmpl w:val="5A64234C"/>
    <w:lvl w:ilvl="0" w:tplc="591E4926">
      <w:start w:val="1"/>
      <w:numFmt w:val="decimal"/>
      <w:lvlText w:val="%1.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 w15:restartNumberingAfterBreak="0">
    <w:nsid w:val="62412FFA"/>
    <w:multiLevelType w:val="multilevel"/>
    <w:tmpl w:val="7FA087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5E559CA"/>
    <w:multiLevelType w:val="multilevel"/>
    <w:tmpl w:val="EBF821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C89167F"/>
    <w:multiLevelType w:val="hybridMultilevel"/>
    <w:tmpl w:val="823CAC70"/>
    <w:lvl w:ilvl="0" w:tplc="FAEA8D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84A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FA8B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383E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44C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6E0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28F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C263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5AE5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53DA3"/>
    <w:multiLevelType w:val="hybridMultilevel"/>
    <w:tmpl w:val="89946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7"/>
  </w:num>
  <w:num w:numId="4">
    <w:abstractNumId w:val="21"/>
  </w:num>
  <w:num w:numId="5">
    <w:abstractNumId w:val="16"/>
  </w:num>
  <w:num w:numId="6">
    <w:abstractNumId w:val="15"/>
  </w:num>
  <w:num w:numId="7">
    <w:abstractNumId w:val="12"/>
  </w:num>
  <w:num w:numId="8">
    <w:abstractNumId w:val="18"/>
  </w:num>
  <w:num w:numId="9">
    <w:abstractNumId w:val="25"/>
  </w:num>
  <w:num w:numId="10">
    <w:abstractNumId w:val="11"/>
  </w:num>
  <w:num w:numId="11">
    <w:abstractNumId w:val="1"/>
  </w:num>
  <w:num w:numId="12">
    <w:abstractNumId w:val="7"/>
  </w:num>
  <w:num w:numId="13">
    <w:abstractNumId w:val="20"/>
  </w:num>
  <w:num w:numId="14">
    <w:abstractNumId w:val="24"/>
  </w:num>
  <w:num w:numId="15">
    <w:abstractNumId w:val="9"/>
  </w:num>
  <w:num w:numId="16">
    <w:abstractNumId w:val="5"/>
  </w:num>
  <w:num w:numId="17">
    <w:abstractNumId w:val="6"/>
  </w:num>
  <w:num w:numId="18">
    <w:abstractNumId w:val="10"/>
  </w:num>
  <w:num w:numId="19">
    <w:abstractNumId w:val="13"/>
  </w:num>
  <w:num w:numId="20">
    <w:abstractNumId w:val="0"/>
  </w:num>
  <w:num w:numId="21">
    <w:abstractNumId w:val="3"/>
  </w:num>
  <w:num w:numId="22">
    <w:abstractNumId w:val="2"/>
  </w:num>
  <w:num w:numId="23">
    <w:abstractNumId w:val="19"/>
  </w:num>
  <w:num w:numId="24">
    <w:abstractNumId w:val="22"/>
  </w:num>
  <w:num w:numId="25">
    <w:abstractNumId w:val="4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BE"/>
    <w:rsid w:val="000012FB"/>
    <w:rsid w:val="00002D65"/>
    <w:rsid w:val="0000441C"/>
    <w:rsid w:val="0000707B"/>
    <w:rsid w:val="0000751E"/>
    <w:rsid w:val="00010503"/>
    <w:rsid w:val="000177FC"/>
    <w:rsid w:val="00022B17"/>
    <w:rsid w:val="00027345"/>
    <w:rsid w:val="00033B4D"/>
    <w:rsid w:val="00033C66"/>
    <w:rsid w:val="00034B1D"/>
    <w:rsid w:val="00040145"/>
    <w:rsid w:val="00047D36"/>
    <w:rsid w:val="000516AA"/>
    <w:rsid w:val="000545DF"/>
    <w:rsid w:val="0006081A"/>
    <w:rsid w:val="0006180D"/>
    <w:rsid w:val="00062C77"/>
    <w:rsid w:val="00062F49"/>
    <w:rsid w:val="00067FDB"/>
    <w:rsid w:val="00071B32"/>
    <w:rsid w:val="00071E35"/>
    <w:rsid w:val="00085500"/>
    <w:rsid w:val="000A3239"/>
    <w:rsid w:val="000B0B28"/>
    <w:rsid w:val="000B24AB"/>
    <w:rsid w:val="000C6197"/>
    <w:rsid w:val="000D51E5"/>
    <w:rsid w:val="000D58A4"/>
    <w:rsid w:val="000E02C9"/>
    <w:rsid w:val="000E1E0B"/>
    <w:rsid w:val="000E266A"/>
    <w:rsid w:val="000E3312"/>
    <w:rsid w:val="000F38D9"/>
    <w:rsid w:val="00100A9F"/>
    <w:rsid w:val="00105ADD"/>
    <w:rsid w:val="00111C21"/>
    <w:rsid w:val="00112762"/>
    <w:rsid w:val="00112C95"/>
    <w:rsid w:val="0011392C"/>
    <w:rsid w:val="001163ED"/>
    <w:rsid w:val="0011728C"/>
    <w:rsid w:val="00121EF8"/>
    <w:rsid w:val="001357B0"/>
    <w:rsid w:val="0013596A"/>
    <w:rsid w:val="001377DC"/>
    <w:rsid w:val="00140C5C"/>
    <w:rsid w:val="00154E17"/>
    <w:rsid w:val="001572D0"/>
    <w:rsid w:val="0016557D"/>
    <w:rsid w:val="001769E4"/>
    <w:rsid w:val="00197BEF"/>
    <w:rsid w:val="001A1398"/>
    <w:rsid w:val="001A5158"/>
    <w:rsid w:val="001A5F2F"/>
    <w:rsid w:val="001A631A"/>
    <w:rsid w:val="001B2FDA"/>
    <w:rsid w:val="001B3ED5"/>
    <w:rsid w:val="001B70C1"/>
    <w:rsid w:val="001C159C"/>
    <w:rsid w:val="001C22EE"/>
    <w:rsid w:val="001C2C5D"/>
    <w:rsid w:val="001C431C"/>
    <w:rsid w:val="001D34CA"/>
    <w:rsid w:val="001D6F39"/>
    <w:rsid w:val="001E1B54"/>
    <w:rsid w:val="001E35BE"/>
    <w:rsid w:val="001E4F2A"/>
    <w:rsid w:val="001F275C"/>
    <w:rsid w:val="001F4B91"/>
    <w:rsid w:val="001F7980"/>
    <w:rsid w:val="00200964"/>
    <w:rsid w:val="0021392E"/>
    <w:rsid w:val="00213FC4"/>
    <w:rsid w:val="00215609"/>
    <w:rsid w:val="00215C7D"/>
    <w:rsid w:val="0021791F"/>
    <w:rsid w:val="00217CB5"/>
    <w:rsid w:val="002205F1"/>
    <w:rsid w:val="00220C99"/>
    <w:rsid w:val="00220F30"/>
    <w:rsid w:val="00233DB1"/>
    <w:rsid w:val="00242F62"/>
    <w:rsid w:val="00244A75"/>
    <w:rsid w:val="002646CD"/>
    <w:rsid w:val="00270249"/>
    <w:rsid w:val="002716B0"/>
    <w:rsid w:val="002827BC"/>
    <w:rsid w:val="002A0796"/>
    <w:rsid w:val="002A3623"/>
    <w:rsid w:val="002A5E4A"/>
    <w:rsid w:val="002B0A99"/>
    <w:rsid w:val="002B5446"/>
    <w:rsid w:val="002B6A88"/>
    <w:rsid w:val="002B75AC"/>
    <w:rsid w:val="002C0232"/>
    <w:rsid w:val="002C28E6"/>
    <w:rsid w:val="002C50F1"/>
    <w:rsid w:val="002C74FD"/>
    <w:rsid w:val="002D07C0"/>
    <w:rsid w:val="002D386E"/>
    <w:rsid w:val="002D656D"/>
    <w:rsid w:val="002E3D2C"/>
    <w:rsid w:val="002F628B"/>
    <w:rsid w:val="0030023A"/>
    <w:rsid w:val="00300B33"/>
    <w:rsid w:val="00304021"/>
    <w:rsid w:val="00307D22"/>
    <w:rsid w:val="00321497"/>
    <w:rsid w:val="003238A6"/>
    <w:rsid w:val="00340E52"/>
    <w:rsid w:val="00341714"/>
    <w:rsid w:val="00343717"/>
    <w:rsid w:val="00350C8E"/>
    <w:rsid w:val="003774A6"/>
    <w:rsid w:val="00382A21"/>
    <w:rsid w:val="00382B07"/>
    <w:rsid w:val="00383216"/>
    <w:rsid w:val="00391529"/>
    <w:rsid w:val="0039206D"/>
    <w:rsid w:val="003936D9"/>
    <w:rsid w:val="00393E27"/>
    <w:rsid w:val="003955E6"/>
    <w:rsid w:val="003A2E61"/>
    <w:rsid w:val="003A71B4"/>
    <w:rsid w:val="003A744A"/>
    <w:rsid w:val="003B2235"/>
    <w:rsid w:val="003B6370"/>
    <w:rsid w:val="003B6400"/>
    <w:rsid w:val="003B7459"/>
    <w:rsid w:val="003C1BF5"/>
    <w:rsid w:val="003D13B1"/>
    <w:rsid w:val="003D36BE"/>
    <w:rsid w:val="003D5F8B"/>
    <w:rsid w:val="003E1BB0"/>
    <w:rsid w:val="003E39D7"/>
    <w:rsid w:val="003F002D"/>
    <w:rsid w:val="003F2895"/>
    <w:rsid w:val="003F37B0"/>
    <w:rsid w:val="003F49CA"/>
    <w:rsid w:val="003F7145"/>
    <w:rsid w:val="003F730F"/>
    <w:rsid w:val="00400146"/>
    <w:rsid w:val="0040255E"/>
    <w:rsid w:val="00420147"/>
    <w:rsid w:val="00426677"/>
    <w:rsid w:val="00426B87"/>
    <w:rsid w:val="0043050D"/>
    <w:rsid w:val="0043330B"/>
    <w:rsid w:val="00434ECF"/>
    <w:rsid w:val="00437169"/>
    <w:rsid w:val="00437410"/>
    <w:rsid w:val="00442FF3"/>
    <w:rsid w:val="00443FCB"/>
    <w:rsid w:val="004521AC"/>
    <w:rsid w:val="0045326F"/>
    <w:rsid w:val="00455F1A"/>
    <w:rsid w:val="0046503D"/>
    <w:rsid w:val="004673AB"/>
    <w:rsid w:val="00470919"/>
    <w:rsid w:val="004743BB"/>
    <w:rsid w:val="00475A71"/>
    <w:rsid w:val="00477075"/>
    <w:rsid w:val="004777BF"/>
    <w:rsid w:val="00477C8A"/>
    <w:rsid w:val="00484AC5"/>
    <w:rsid w:val="00493BA9"/>
    <w:rsid w:val="004A3AC3"/>
    <w:rsid w:val="004A4F7E"/>
    <w:rsid w:val="004B5D06"/>
    <w:rsid w:val="004B5F6F"/>
    <w:rsid w:val="004C1E47"/>
    <w:rsid w:val="004C320E"/>
    <w:rsid w:val="004C4D6A"/>
    <w:rsid w:val="004C5AD2"/>
    <w:rsid w:val="004D0CB2"/>
    <w:rsid w:val="004D3F7C"/>
    <w:rsid w:val="004E3D0D"/>
    <w:rsid w:val="004E423F"/>
    <w:rsid w:val="004F4213"/>
    <w:rsid w:val="004F748C"/>
    <w:rsid w:val="00510102"/>
    <w:rsid w:val="00510EDF"/>
    <w:rsid w:val="005206D8"/>
    <w:rsid w:val="00522654"/>
    <w:rsid w:val="00522C8B"/>
    <w:rsid w:val="005272CE"/>
    <w:rsid w:val="00532B55"/>
    <w:rsid w:val="00535142"/>
    <w:rsid w:val="0054365D"/>
    <w:rsid w:val="00553864"/>
    <w:rsid w:val="00555F43"/>
    <w:rsid w:val="00561BFD"/>
    <w:rsid w:val="005622C7"/>
    <w:rsid w:val="00563746"/>
    <w:rsid w:val="00566969"/>
    <w:rsid w:val="00576CCA"/>
    <w:rsid w:val="0058371A"/>
    <w:rsid w:val="005846EC"/>
    <w:rsid w:val="005907E5"/>
    <w:rsid w:val="00591699"/>
    <w:rsid w:val="00597B3B"/>
    <w:rsid w:val="005A3542"/>
    <w:rsid w:val="005B0142"/>
    <w:rsid w:val="005B35F0"/>
    <w:rsid w:val="005B7048"/>
    <w:rsid w:val="005C25A3"/>
    <w:rsid w:val="005C46FA"/>
    <w:rsid w:val="005D235F"/>
    <w:rsid w:val="005D45FF"/>
    <w:rsid w:val="005D499A"/>
    <w:rsid w:val="005D6ED3"/>
    <w:rsid w:val="005E753C"/>
    <w:rsid w:val="005E783B"/>
    <w:rsid w:val="005F0A86"/>
    <w:rsid w:val="005F3583"/>
    <w:rsid w:val="005F4DC6"/>
    <w:rsid w:val="005F76B9"/>
    <w:rsid w:val="00602E8C"/>
    <w:rsid w:val="006031D1"/>
    <w:rsid w:val="006068D8"/>
    <w:rsid w:val="00607705"/>
    <w:rsid w:val="00623203"/>
    <w:rsid w:val="00625806"/>
    <w:rsid w:val="0062671A"/>
    <w:rsid w:val="0062753C"/>
    <w:rsid w:val="006307BD"/>
    <w:rsid w:val="006408CB"/>
    <w:rsid w:val="006408E4"/>
    <w:rsid w:val="0064474B"/>
    <w:rsid w:val="00645E68"/>
    <w:rsid w:val="0065165B"/>
    <w:rsid w:val="00651F1C"/>
    <w:rsid w:val="006543CA"/>
    <w:rsid w:val="00661411"/>
    <w:rsid w:val="00663275"/>
    <w:rsid w:val="00664BEB"/>
    <w:rsid w:val="00670EC8"/>
    <w:rsid w:val="006732D7"/>
    <w:rsid w:val="00677091"/>
    <w:rsid w:val="006772A1"/>
    <w:rsid w:val="00681090"/>
    <w:rsid w:val="006839AC"/>
    <w:rsid w:val="00685A40"/>
    <w:rsid w:val="00687AB1"/>
    <w:rsid w:val="0069456A"/>
    <w:rsid w:val="006A572C"/>
    <w:rsid w:val="006A5929"/>
    <w:rsid w:val="006A77BD"/>
    <w:rsid w:val="006C28AA"/>
    <w:rsid w:val="006D31F0"/>
    <w:rsid w:val="006F778F"/>
    <w:rsid w:val="007024CD"/>
    <w:rsid w:val="00703AA8"/>
    <w:rsid w:val="00707B36"/>
    <w:rsid w:val="0071059B"/>
    <w:rsid w:val="0071207F"/>
    <w:rsid w:val="007159DE"/>
    <w:rsid w:val="00716B51"/>
    <w:rsid w:val="00716EBF"/>
    <w:rsid w:val="00722545"/>
    <w:rsid w:val="00723887"/>
    <w:rsid w:val="00723B1A"/>
    <w:rsid w:val="00727D5A"/>
    <w:rsid w:val="00737061"/>
    <w:rsid w:val="0074411C"/>
    <w:rsid w:val="00750410"/>
    <w:rsid w:val="007505CA"/>
    <w:rsid w:val="00753D52"/>
    <w:rsid w:val="00756EB8"/>
    <w:rsid w:val="00760937"/>
    <w:rsid w:val="0076297C"/>
    <w:rsid w:val="007655BA"/>
    <w:rsid w:val="00766A87"/>
    <w:rsid w:val="00770F36"/>
    <w:rsid w:val="00772B35"/>
    <w:rsid w:val="00773EF8"/>
    <w:rsid w:val="00774F12"/>
    <w:rsid w:val="0077599D"/>
    <w:rsid w:val="00782C42"/>
    <w:rsid w:val="00784B00"/>
    <w:rsid w:val="007858BC"/>
    <w:rsid w:val="00787692"/>
    <w:rsid w:val="00792DC9"/>
    <w:rsid w:val="00794F1E"/>
    <w:rsid w:val="007A0F3B"/>
    <w:rsid w:val="007A575D"/>
    <w:rsid w:val="007B3E97"/>
    <w:rsid w:val="007B7B51"/>
    <w:rsid w:val="007C0072"/>
    <w:rsid w:val="007C490D"/>
    <w:rsid w:val="007D103A"/>
    <w:rsid w:val="007E3DF5"/>
    <w:rsid w:val="007E42B0"/>
    <w:rsid w:val="007F0FFE"/>
    <w:rsid w:val="007F1527"/>
    <w:rsid w:val="007F2AA7"/>
    <w:rsid w:val="007F3751"/>
    <w:rsid w:val="00801061"/>
    <w:rsid w:val="00802010"/>
    <w:rsid w:val="00802A85"/>
    <w:rsid w:val="0081671D"/>
    <w:rsid w:val="00823132"/>
    <w:rsid w:val="008244CF"/>
    <w:rsid w:val="008259A7"/>
    <w:rsid w:val="00830B51"/>
    <w:rsid w:val="008348C7"/>
    <w:rsid w:val="008348EE"/>
    <w:rsid w:val="008436F3"/>
    <w:rsid w:val="0085058B"/>
    <w:rsid w:val="00851332"/>
    <w:rsid w:val="008627BC"/>
    <w:rsid w:val="008648ED"/>
    <w:rsid w:val="00867066"/>
    <w:rsid w:val="0088002C"/>
    <w:rsid w:val="008817E9"/>
    <w:rsid w:val="00883B3D"/>
    <w:rsid w:val="00885EB8"/>
    <w:rsid w:val="00887A17"/>
    <w:rsid w:val="00891824"/>
    <w:rsid w:val="008949E9"/>
    <w:rsid w:val="00895B08"/>
    <w:rsid w:val="00896A2D"/>
    <w:rsid w:val="008A2A4D"/>
    <w:rsid w:val="008A4BB7"/>
    <w:rsid w:val="008A6549"/>
    <w:rsid w:val="008B1EEB"/>
    <w:rsid w:val="008B2EF2"/>
    <w:rsid w:val="008B451B"/>
    <w:rsid w:val="008B4D82"/>
    <w:rsid w:val="008D13AE"/>
    <w:rsid w:val="008E6ACA"/>
    <w:rsid w:val="008E7369"/>
    <w:rsid w:val="008F07E5"/>
    <w:rsid w:val="008F1EB2"/>
    <w:rsid w:val="008F22BB"/>
    <w:rsid w:val="008F257B"/>
    <w:rsid w:val="008F360C"/>
    <w:rsid w:val="008F48E5"/>
    <w:rsid w:val="009031AB"/>
    <w:rsid w:val="00906D23"/>
    <w:rsid w:val="00911479"/>
    <w:rsid w:val="00912989"/>
    <w:rsid w:val="00917602"/>
    <w:rsid w:val="00920788"/>
    <w:rsid w:val="00921839"/>
    <w:rsid w:val="009223BB"/>
    <w:rsid w:val="00923122"/>
    <w:rsid w:val="00927F00"/>
    <w:rsid w:val="0093200C"/>
    <w:rsid w:val="009338BE"/>
    <w:rsid w:val="00934AB0"/>
    <w:rsid w:val="00936941"/>
    <w:rsid w:val="00937D5C"/>
    <w:rsid w:val="009447D4"/>
    <w:rsid w:val="009543B0"/>
    <w:rsid w:val="00961A49"/>
    <w:rsid w:val="00964C08"/>
    <w:rsid w:val="0097244F"/>
    <w:rsid w:val="009751C0"/>
    <w:rsid w:val="0097529D"/>
    <w:rsid w:val="00981868"/>
    <w:rsid w:val="00990E31"/>
    <w:rsid w:val="0099193D"/>
    <w:rsid w:val="009A259B"/>
    <w:rsid w:val="009A5673"/>
    <w:rsid w:val="009A77CF"/>
    <w:rsid w:val="009B1D50"/>
    <w:rsid w:val="009B309B"/>
    <w:rsid w:val="009B44B4"/>
    <w:rsid w:val="009B6A56"/>
    <w:rsid w:val="009C0D5A"/>
    <w:rsid w:val="009C179B"/>
    <w:rsid w:val="009D0A7A"/>
    <w:rsid w:val="009D184A"/>
    <w:rsid w:val="009D3557"/>
    <w:rsid w:val="009D428D"/>
    <w:rsid w:val="009D5945"/>
    <w:rsid w:val="009E1F27"/>
    <w:rsid w:val="009E290C"/>
    <w:rsid w:val="009E2E85"/>
    <w:rsid w:val="009F12F2"/>
    <w:rsid w:val="009F24B0"/>
    <w:rsid w:val="009F2AC6"/>
    <w:rsid w:val="009F376B"/>
    <w:rsid w:val="00A10B81"/>
    <w:rsid w:val="00A137B0"/>
    <w:rsid w:val="00A14752"/>
    <w:rsid w:val="00A16941"/>
    <w:rsid w:val="00A1754C"/>
    <w:rsid w:val="00A21AED"/>
    <w:rsid w:val="00A31879"/>
    <w:rsid w:val="00A34E18"/>
    <w:rsid w:val="00A35A08"/>
    <w:rsid w:val="00A43095"/>
    <w:rsid w:val="00A4411B"/>
    <w:rsid w:val="00A46C71"/>
    <w:rsid w:val="00A521FF"/>
    <w:rsid w:val="00A61B81"/>
    <w:rsid w:val="00A62E0A"/>
    <w:rsid w:val="00A66745"/>
    <w:rsid w:val="00A669BC"/>
    <w:rsid w:val="00A70D97"/>
    <w:rsid w:val="00A74C71"/>
    <w:rsid w:val="00A74CD5"/>
    <w:rsid w:val="00A768A5"/>
    <w:rsid w:val="00A76B58"/>
    <w:rsid w:val="00A9326D"/>
    <w:rsid w:val="00A94D00"/>
    <w:rsid w:val="00AA3BB6"/>
    <w:rsid w:val="00AA7CDF"/>
    <w:rsid w:val="00AB1E92"/>
    <w:rsid w:val="00AC2595"/>
    <w:rsid w:val="00AC2E58"/>
    <w:rsid w:val="00AC5CFE"/>
    <w:rsid w:val="00AD03B3"/>
    <w:rsid w:val="00AD28BE"/>
    <w:rsid w:val="00AE4836"/>
    <w:rsid w:val="00AE76F6"/>
    <w:rsid w:val="00AF1849"/>
    <w:rsid w:val="00AF71C6"/>
    <w:rsid w:val="00B125CC"/>
    <w:rsid w:val="00B131A0"/>
    <w:rsid w:val="00B14FA9"/>
    <w:rsid w:val="00B24F97"/>
    <w:rsid w:val="00B267F3"/>
    <w:rsid w:val="00B32C21"/>
    <w:rsid w:val="00B3498A"/>
    <w:rsid w:val="00B42B67"/>
    <w:rsid w:val="00B44CC0"/>
    <w:rsid w:val="00B44FDB"/>
    <w:rsid w:val="00B4520D"/>
    <w:rsid w:val="00B45592"/>
    <w:rsid w:val="00B47721"/>
    <w:rsid w:val="00B57CEC"/>
    <w:rsid w:val="00B61FE1"/>
    <w:rsid w:val="00B652FF"/>
    <w:rsid w:val="00B709A2"/>
    <w:rsid w:val="00B719E3"/>
    <w:rsid w:val="00B74295"/>
    <w:rsid w:val="00B76E2F"/>
    <w:rsid w:val="00B80160"/>
    <w:rsid w:val="00B837F2"/>
    <w:rsid w:val="00B847B7"/>
    <w:rsid w:val="00B94965"/>
    <w:rsid w:val="00B95D49"/>
    <w:rsid w:val="00BA1A69"/>
    <w:rsid w:val="00BA31DF"/>
    <w:rsid w:val="00BA3C58"/>
    <w:rsid w:val="00BA4133"/>
    <w:rsid w:val="00BA532F"/>
    <w:rsid w:val="00BA6AF9"/>
    <w:rsid w:val="00BB069A"/>
    <w:rsid w:val="00BB07C6"/>
    <w:rsid w:val="00BB24C2"/>
    <w:rsid w:val="00BB5408"/>
    <w:rsid w:val="00BC2976"/>
    <w:rsid w:val="00BC724A"/>
    <w:rsid w:val="00BC7361"/>
    <w:rsid w:val="00BE6C8B"/>
    <w:rsid w:val="00BF5240"/>
    <w:rsid w:val="00BF58F5"/>
    <w:rsid w:val="00BF729A"/>
    <w:rsid w:val="00C0060B"/>
    <w:rsid w:val="00C02EB8"/>
    <w:rsid w:val="00C14780"/>
    <w:rsid w:val="00C154EC"/>
    <w:rsid w:val="00C15FE0"/>
    <w:rsid w:val="00C22DE1"/>
    <w:rsid w:val="00C23265"/>
    <w:rsid w:val="00C2350A"/>
    <w:rsid w:val="00C31F5E"/>
    <w:rsid w:val="00C31FD5"/>
    <w:rsid w:val="00C33049"/>
    <w:rsid w:val="00C34879"/>
    <w:rsid w:val="00C355EE"/>
    <w:rsid w:val="00C40DAD"/>
    <w:rsid w:val="00C41435"/>
    <w:rsid w:val="00C41D5F"/>
    <w:rsid w:val="00C459E9"/>
    <w:rsid w:val="00C47264"/>
    <w:rsid w:val="00C5532E"/>
    <w:rsid w:val="00C574C0"/>
    <w:rsid w:val="00C63522"/>
    <w:rsid w:val="00C637E0"/>
    <w:rsid w:val="00C775F2"/>
    <w:rsid w:val="00C804AE"/>
    <w:rsid w:val="00C8238E"/>
    <w:rsid w:val="00C85328"/>
    <w:rsid w:val="00C87F4E"/>
    <w:rsid w:val="00C950F2"/>
    <w:rsid w:val="00C95B62"/>
    <w:rsid w:val="00C96891"/>
    <w:rsid w:val="00CA34A1"/>
    <w:rsid w:val="00CB0A2F"/>
    <w:rsid w:val="00CB420B"/>
    <w:rsid w:val="00CB5034"/>
    <w:rsid w:val="00CB7F9F"/>
    <w:rsid w:val="00CC0687"/>
    <w:rsid w:val="00CC246D"/>
    <w:rsid w:val="00CC30AB"/>
    <w:rsid w:val="00CD0F62"/>
    <w:rsid w:val="00CD54F2"/>
    <w:rsid w:val="00CE3B83"/>
    <w:rsid w:val="00CE480A"/>
    <w:rsid w:val="00CF1812"/>
    <w:rsid w:val="00CF1986"/>
    <w:rsid w:val="00CF52DF"/>
    <w:rsid w:val="00CF72E3"/>
    <w:rsid w:val="00D12D6D"/>
    <w:rsid w:val="00D13CF2"/>
    <w:rsid w:val="00D15050"/>
    <w:rsid w:val="00D1585F"/>
    <w:rsid w:val="00D173A2"/>
    <w:rsid w:val="00D17FE0"/>
    <w:rsid w:val="00D20952"/>
    <w:rsid w:val="00D238BB"/>
    <w:rsid w:val="00D25D2A"/>
    <w:rsid w:val="00D304B4"/>
    <w:rsid w:val="00D31793"/>
    <w:rsid w:val="00D333E7"/>
    <w:rsid w:val="00D34102"/>
    <w:rsid w:val="00D34D03"/>
    <w:rsid w:val="00D4002B"/>
    <w:rsid w:val="00D543EC"/>
    <w:rsid w:val="00D55A9F"/>
    <w:rsid w:val="00D570C4"/>
    <w:rsid w:val="00D62453"/>
    <w:rsid w:val="00D6378B"/>
    <w:rsid w:val="00D6483A"/>
    <w:rsid w:val="00D65B71"/>
    <w:rsid w:val="00D67A9A"/>
    <w:rsid w:val="00D718CE"/>
    <w:rsid w:val="00D71C4F"/>
    <w:rsid w:val="00D7547E"/>
    <w:rsid w:val="00D759A1"/>
    <w:rsid w:val="00D7604F"/>
    <w:rsid w:val="00D82E10"/>
    <w:rsid w:val="00D87E24"/>
    <w:rsid w:val="00DA7CD2"/>
    <w:rsid w:val="00DB3E54"/>
    <w:rsid w:val="00DC307B"/>
    <w:rsid w:val="00DC4559"/>
    <w:rsid w:val="00DC5EC9"/>
    <w:rsid w:val="00DD7D2A"/>
    <w:rsid w:val="00DE1333"/>
    <w:rsid w:val="00DE2317"/>
    <w:rsid w:val="00DE2BE6"/>
    <w:rsid w:val="00E00FFE"/>
    <w:rsid w:val="00E07B0F"/>
    <w:rsid w:val="00E12ABD"/>
    <w:rsid w:val="00E20B0A"/>
    <w:rsid w:val="00E34F7A"/>
    <w:rsid w:val="00E3705C"/>
    <w:rsid w:val="00E436C5"/>
    <w:rsid w:val="00E473D9"/>
    <w:rsid w:val="00E512A5"/>
    <w:rsid w:val="00E517BD"/>
    <w:rsid w:val="00E5722B"/>
    <w:rsid w:val="00E64763"/>
    <w:rsid w:val="00E70FCE"/>
    <w:rsid w:val="00E75A84"/>
    <w:rsid w:val="00E805CB"/>
    <w:rsid w:val="00E81FB0"/>
    <w:rsid w:val="00E86FC7"/>
    <w:rsid w:val="00E94C9F"/>
    <w:rsid w:val="00E9712F"/>
    <w:rsid w:val="00E973B7"/>
    <w:rsid w:val="00EA40D6"/>
    <w:rsid w:val="00EB0C3A"/>
    <w:rsid w:val="00EB1586"/>
    <w:rsid w:val="00EB2D30"/>
    <w:rsid w:val="00EC345F"/>
    <w:rsid w:val="00EC775D"/>
    <w:rsid w:val="00ED3435"/>
    <w:rsid w:val="00ED57E6"/>
    <w:rsid w:val="00ED5D46"/>
    <w:rsid w:val="00ED6B1A"/>
    <w:rsid w:val="00ED6DE0"/>
    <w:rsid w:val="00EE2409"/>
    <w:rsid w:val="00EE3DBB"/>
    <w:rsid w:val="00EF5DE3"/>
    <w:rsid w:val="00F01DE8"/>
    <w:rsid w:val="00F060F4"/>
    <w:rsid w:val="00F10C04"/>
    <w:rsid w:val="00F10F14"/>
    <w:rsid w:val="00F146CA"/>
    <w:rsid w:val="00F14D29"/>
    <w:rsid w:val="00F20409"/>
    <w:rsid w:val="00F2133D"/>
    <w:rsid w:val="00F2255B"/>
    <w:rsid w:val="00F307B4"/>
    <w:rsid w:val="00F441EA"/>
    <w:rsid w:val="00F4779A"/>
    <w:rsid w:val="00F50526"/>
    <w:rsid w:val="00F519F9"/>
    <w:rsid w:val="00F54B5D"/>
    <w:rsid w:val="00F56B00"/>
    <w:rsid w:val="00F640B3"/>
    <w:rsid w:val="00F648AF"/>
    <w:rsid w:val="00F6570E"/>
    <w:rsid w:val="00F7182A"/>
    <w:rsid w:val="00F72C90"/>
    <w:rsid w:val="00F72E09"/>
    <w:rsid w:val="00F73879"/>
    <w:rsid w:val="00F86207"/>
    <w:rsid w:val="00F9005E"/>
    <w:rsid w:val="00F93CD6"/>
    <w:rsid w:val="00F94516"/>
    <w:rsid w:val="00F96CEE"/>
    <w:rsid w:val="00FA2DDE"/>
    <w:rsid w:val="00FB4997"/>
    <w:rsid w:val="00FC3AB3"/>
    <w:rsid w:val="00FC6FEE"/>
    <w:rsid w:val="00FC7DAB"/>
    <w:rsid w:val="00FD07EB"/>
    <w:rsid w:val="00FD1F84"/>
    <w:rsid w:val="00FD37B5"/>
    <w:rsid w:val="00FD41DF"/>
    <w:rsid w:val="00FD4DA9"/>
    <w:rsid w:val="00FD6328"/>
    <w:rsid w:val="00FE37F9"/>
    <w:rsid w:val="00FE3E6C"/>
    <w:rsid w:val="00F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7268A8"/>
  <w15:chartTrackingRefBased/>
  <w15:docId w15:val="{3A9C5F36-E8D9-4C73-B1C3-157838B3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720"/>
      <w:jc w:val="both"/>
    </w:pPr>
  </w:style>
  <w:style w:type="paragraph" w:styleId="Debesliotekstas">
    <w:name w:val="Balloon Text"/>
    <w:basedOn w:val="prastasis"/>
    <w:semiHidden/>
    <w:rsid w:val="00A768A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F5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rsid w:val="00F060F4"/>
    <w:pPr>
      <w:spacing w:after="120"/>
      <w:ind w:left="283"/>
    </w:pPr>
    <w:rPr>
      <w:sz w:val="16"/>
      <w:szCs w:val="16"/>
    </w:rPr>
  </w:style>
  <w:style w:type="character" w:styleId="Hipersaitas">
    <w:name w:val="Hyperlink"/>
    <w:rsid w:val="002C0232"/>
    <w:rPr>
      <w:color w:val="0000FF"/>
      <w:u w:val="single"/>
    </w:rPr>
  </w:style>
  <w:style w:type="paragraph" w:customStyle="1" w:styleId="istatymas">
    <w:name w:val="istatymas"/>
    <w:basedOn w:val="prastasis"/>
    <w:rsid w:val="0064474B"/>
    <w:pPr>
      <w:spacing w:before="100" w:beforeAutospacing="1" w:after="100" w:afterAutospacing="1"/>
    </w:pPr>
    <w:rPr>
      <w:szCs w:val="24"/>
      <w:lang w:val="en-US"/>
    </w:rPr>
  </w:style>
  <w:style w:type="paragraph" w:customStyle="1" w:styleId="pavadinimas1">
    <w:name w:val="pavadinimas1"/>
    <w:basedOn w:val="prastasis"/>
    <w:rsid w:val="0064474B"/>
    <w:pPr>
      <w:spacing w:before="100" w:beforeAutospacing="1" w:after="100" w:afterAutospacing="1"/>
    </w:pPr>
    <w:rPr>
      <w:szCs w:val="24"/>
      <w:lang w:val="en-US"/>
    </w:rPr>
  </w:style>
  <w:style w:type="paragraph" w:customStyle="1" w:styleId="Hyperlink1">
    <w:name w:val="Hyperlink1"/>
    <w:basedOn w:val="prastasis"/>
    <w:rsid w:val="0064474B"/>
    <w:pPr>
      <w:spacing w:before="100" w:beforeAutospacing="1" w:after="100" w:afterAutospacing="1"/>
    </w:pPr>
    <w:rPr>
      <w:szCs w:val="24"/>
      <w:lang w:val="en-US"/>
    </w:rPr>
  </w:style>
  <w:style w:type="character" w:customStyle="1" w:styleId="PoratDiagrama">
    <w:name w:val="Poraštė Diagrama"/>
    <w:link w:val="Porat"/>
    <w:uiPriority w:val="99"/>
    <w:rsid w:val="009E2E85"/>
    <w:rPr>
      <w:sz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85133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51332"/>
    <w:rPr>
      <w:sz w:val="24"/>
      <w:lang w:val="lt-LT"/>
    </w:rPr>
  </w:style>
  <w:style w:type="character" w:customStyle="1" w:styleId="linkblue">
    <w:name w:val="link_blue"/>
    <w:basedOn w:val="Numatytasispastraiposriftas"/>
    <w:rsid w:val="00D62453"/>
  </w:style>
  <w:style w:type="paragraph" w:styleId="Sraopastraipa">
    <w:name w:val="List Paragraph"/>
    <w:basedOn w:val="prastasis"/>
    <w:uiPriority w:val="34"/>
    <w:qFormat/>
    <w:rsid w:val="00D62453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B57CEC"/>
    <w:pPr>
      <w:spacing w:before="100" w:beforeAutospacing="1" w:after="100" w:afterAutospacing="1"/>
    </w:pPr>
    <w:rPr>
      <w:szCs w:val="24"/>
      <w:lang w:val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31879"/>
    <w:rPr>
      <w:color w:val="605E5C"/>
      <w:shd w:val="clear" w:color="auto" w:fill="E1DFDD"/>
    </w:rPr>
  </w:style>
  <w:style w:type="paragraph" w:customStyle="1" w:styleId="Bendraspavadinimas">
    <w:name w:val="Bendras pavadinimas"/>
    <w:basedOn w:val="prastasis"/>
    <w:autoRedefine/>
    <w:uiPriority w:val="99"/>
    <w:rsid w:val="00A66745"/>
    <w:pPr>
      <w:keepNext/>
      <w:keepLines/>
      <w:spacing w:after="240"/>
      <w:contextualSpacing/>
      <w:jc w:val="both"/>
    </w:pPr>
    <w:rPr>
      <w:b/>
      <w:caps/>
    </w:rPr>
  </w:style>
  <w:style w:type="character" w:customStyle="1" w:styleId="AntratsDiagrama">
    <w:name w:val="Antraštės Diagrama"/>
    <w:link w:val="Antrats"/>
    <w:rsid w:val="00A62E0A"/>
    <w:rPr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429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445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8358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7318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546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7984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9413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983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413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23041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465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763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629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4640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709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5635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1477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672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48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77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094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593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592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896">
          <w:marLeft w:val="53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c.lt" TargetMode="External"/><Relationship Id="rId2" Type="http://schemas.openxmlformats.org/officeDocument/2006/relationships/hyperlink" Target="mailto:rsc@rsc.l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06F31-CDEF-4079-99E6-9FE63957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Rastas</vt:lpstr>
    </vt:vector>
  </TitlesOfParts>
  <Company>RSC</Company>
  <LinksUpToDate>false</LinksUpToDate>
  <CharactersWithSpaces>1109</CharactersWithSpaces>
  <SharedDoc>false</SharedDoc>
  <HLinks>
    <vt:vector size="12" baseType="variant">
      <vt:variant>
        <vt:i4>7929977</vt:i4>
      </vt:variant>
      <vt:variant>
        <vt:i4>11</vt:i4>
      </vt:variant>
      <vt:variant>
        <vt:i4>0</vt:i4>
      </vt:variant>
      <vt:variant>
        <vt:i4>5</vt:i4>
      </vt:variant>
      <vt:variant>
        <vt:lpwstr>http://www.rsc.lt/</vt:lpwstr>
      </vt:variant>
      <vt:variant>
        <vt:lpwstr/>
      </vt:variant>
      <vt:variant>
        <vt:i4>917540</vt:i4>
      </vt:variant>
      <vt:variant>
        <vt:i4>8</vt:i4>
      </vt:variant>
      <vt:variant>
        <vt:i4>0</vt:i4>
      </vt:variant>
      <vt:variant>
        <vt:i4>5</vt:i4>
      </vt:variant>
      <vt:variant>
        <vt:lpwstr>mailto:rsc@rsc.lt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Rastas</dc:title>
  <dc:subject/>
  <dc:creator>RSC</dc:creator>
  <cp:keywords/>
  <cp:lastModifiedBy>Darius Vasaris</cp:lastModifiedBy>
  <cp:revision>2</cp:revision>
  <cp:lastPrinted>2020-01-27T12:19:00Z</cp:lastPrinted>
  <dcterms:created xsi:type="dcterms:W3CDTF">2020-05-25T10:26:00Z</dcterms:created>
  <dcterms:modified xsi:type="dcterms:W3CDTF">2020-05-25T10:26:00Z</dcterms:modified>
</cp:coreProperties>
</file>