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156BD81F" w:rsidR="00B40112" w:rsidRDefault="00F6259C" w:rsidP="00876204">
      <w:pPr>
        <w:jc w:val="center"/>
        <w:rPr>
          <w:b/>
          <w:bCs/>
        </w:rPr>
      </w:pPr>
      <w:r>
        <w:rPr>
          <w:b/>
          <w:bCs/>
        </w:rPr>
        <w:t>MOKSLO IR STUDIJŲ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XI-242</w:t>
      </w:r>
    </w:p>
    <w:p w14:paraId="01BD9540" w14:textId="27AE618D" w:rsidR="00932EB8" w:rsidRDefault="00EC2ED0" w:rsidP="00876204">
      <w:pPr>
        <w:jc w:val="center"/>
        <w:rPr>
          <w:b/>
          <w:bCs/>
        </w:rPr>
      </w:pPr>
      <w:r>
        <w:rPr>
          <w:b/>
          <w:bCs/>
        </w:rPr>
        <w:t xml:space="preserve">4, </w:t>
      </w:r>
      <w:r w:rsidR="00071892">
        <w:rPr>
          <w:b/>
          <w:bCs/>
        </w:rPr>
        <w:t xml:space="preserve">20 IR </w:t>
      </w:r>
      <w:r w:rsidR="00F6259C">
        <w:rPr>
          <w:b/>
          <w:bCs/>
        </w:rPr>
        <w:t>24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>STRAIPSNI</w:t>
      </w:r>
      <w:r w:rsidR="00071892"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7EA82A6" w14:textId="7F394A67" w:rsidR="00EC2ED0" w:rsidRPr="00AF704D" w:rsidRDefault="00EC2ED0" w:rsidP="00EC2ED0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Pr="00AF704D">
        <w:rPr>
          <w:rFonts w:eastAsia="Calibri"/>
          <w:b/>
          <w:color w:val="000000"/>
          <w:szCs w:val="24"/>
        </w:rPr>
        <w:t xml:space="preserve"> straipsnis. </w:t>
      </w:r>
      <w:r>
        <w:rPr>
          <w:rFonts w:eastAsia="Calibri"/>
          <w:b/>
          <w:color w:val="000000"/>
          <w:szCs w:val="24"/>
        </w:rPr>
        <w:t>4</w:t>
      </w:r>
      <w:r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0AA306A8" w14:textId="4AD24B3A" w:rsidR="00EC2ED0" w:rsidRPr="000E64CF" w:rsidRDefault="00EC2ED0" w:rsidP="00EC2ED0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0E64C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4</w:t>
      </w:r>
      <w:r w:rsidRPr="000E64CF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31</w:t>
      </w:r>
      <w:r w:rsidRPr="000E64CF">
        <w:rPr>
          <w:rFonts w:eastAsia="Calibri"/>
          <w:color w:val="000000"/>
          <w:szCs w:val="24"/>
        </w:rPr>
        <w:t xml:space="preserve"> dalį ir </w:t>
      </w:r>
      <w:r>
        <w:rPr>
          <w:rFonts w:eastAsia="Calibri"/>
          <w:color w:val="000000"/>
          <w:szCs w:val="24"/>
        </w:rPr>
        <w:t xml:space="preserve">ją </w:t>
      </w:r>
      <w:r w:rsidRPr="000E64CF">
        <w:rPr>
          <w:rFonts w:eastAsia="Calibri"/>
          <w:color w:val="000000"/>
          <w:szCs w:val="24"/>
        </w:rPr>
        <w:t>išdėstyti taip:</w:t>
      </w:r>
    </w:p>
    <w:p w14:paraId="49E679BA" w14:textId="03222D9D" w:rsidR="00EC2ED0" w:rsidRDefault="00EC2ED0" w:rsidP="00FD3E2D">
      <w:pPr>
        <w:ind w:firstLine="720"/>
        <w:jc w:val="both"/>
        <w:rPr>
          <w:rFonts w:eastAsia="Arial"/>
          <w:szCs w:val="24"/>
          <w:lang w:eastAsia="lt-LT"/>
        </w:rPr>
      </w:pPr>
      <w:r w:rsidRPr="00FD3E2D">
        <w:rPr>
          <w:rFonts w:eastAsia="Calibri"/>
          <w:color w:val="000000"/>
          <w:szCs w:val="24"/>
        </w:rPr>
        <w:t>„</w:t>
      </w:r>
      <w:r>
        <w:rPr>
          <w:color w:val="000000"/>
          <w:szCs w:val="24"/>
        </w:rPr>
        <w:t>31. Kitos šio įstatymo sąvokos suprantamos taip, kaip jos apibrėžtos Lietuvos Respublikos technologijų ir inovacijų įstatyme</w:t>
      </w:r>
      <w:r w:rsidRPr="00FD3E2D">
        <w:rPr>
          <w:strike/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FD3E2D">
        <w:rPr>
          <w:b/>
          <w:color w:val="000000"/>
          <w:szCs w:val="24"/>
        </w:rPr>
        <w:t xml:space="preserve">ir </w:t>
      </w:r>
      <w:r w:rsidRPr="00FD3E2D">
        <w:rPr>
          <w:b/>
          <w:color w:val="000000"/>
          <w:szCs w:val="24"/>
        </w:rPr>
        <w:t>Lietuvos Respublikos strateginio valdymo įstatyme</w:t>
      </w:r>
      <w:r>
        <w:rPr>
          <w:color w:val="000000"/>
          <w:szCs w:val="24"/>
        </w:rPr>
        <w:t>.</w:t>
      </w:r>
      <w:r>
        <w:t>“</w:t>
      </w:r>
      <w:r w:rsidR="0013030B">
        <w:t>.</w:t>
      </w:r>
    </w:p>
    <w:p w14:paraId="60A1E352" w14:textId="42A6A523" w:rsidR="000D51E3" w:rsidRPr="00AF704D" w:rsidRDefault="00EC2ED0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Pr="00AF704D">
        <w:rPr>
          <w:rFonts w:eastAsia="Calibri"/>
          <w:b/>
          <w:color w:val="000000"/>
          <w:szCs w:val="24"/>
        </w:rPr>
        <w:t xml:space="preserve"> </w:t>
      </w:r>
      <w:r w:rsidR="000D51E3" w:rsidRPr="00AF704D">
        <w:rPr>
          <w:rFonts w:eastAsia="Calibri"/>
          <w:b/>
          <w:color w:val="000000"/>
          <w:szCs w:val="24"/>
        </w:rPr>
        <w:t xml:space="preserve">straipsnis. </w:t>
      </w:r>
      <w:r w:rsidR="00C53B88">
        <w:rPr>
          <w:rFonts w:eastAsia="Calibri"/>
          <w:b/>
          <w:color w:val="000000"/>
          <w:szCs w:val="24"/>
        </w:rPr>
        <w:t>2</w:t>
      </w:r>
      <w:r w:rsidR="002301D6">
        <w:rPr>
          <w:rFonts w:eastAsia="Calibri"/>
          <w:b/>
          <w:color w:val="000000"/>
          <w:szCs w:val="24"/>
        </w:rPr>
        <w:t>0</w:t>
      </w:r>
      <w:r w:rsidR="000D51E3"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31C33593" w:rsidR="007D7AC6" w:rsidRPr="000E64CF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0E64CF">
        <w:rPr>
          <w:rFonts w:eastAsia="Calibri"/>
          <w:color w:val="000000"/>
          <w:szCs w:val="24"/>
        </w:rPr>
        <w:t xml:space="preserve">Pakeisti </w:t>
      </w:r>
      <w:r w:rsidR="002301D6">
        <w:rPr>
          <w:rFonts w:eastAsia="Calibri"/>
          <w:color w:val="000000"/>
          <w:szCs w:val="24"/>
        </w:rPr>
        <w:t>20</w:t>
      </w:r>
      <w:r w:rsidR="00C53B88" w:rsidRPr="000E64CF">
        <w:rPr>
          <w:rFonts w:eastAsia="Calibri"/>
          <w:color w:val="000000"/>
          <w:szCs w:val="24"/>
        </w:rPr>
        <w:t xml:space="preserve"> straipsnio 2 dalį</w:t>
      </w:r>
      <w:r w:rsidR="00810508" w:rsidRPr="000E64CF">
        <w:rPr>
          <w:rFonts w:eastAsia="Calibri"/>
          <w:color w:val="000000"/>
          <w:szCs w:val="24"/>
        </w:rPr>
        <w:t xml:space="preserve"> ir </w:t>
      </w:r>
      <w:r w:rsidR="00B53608">
        <w:rPr>
          <w:rFonts w:eastAsia="Calibri"/>
          <w:color w:val="000000"/>
          <w:szCs w:val="24"/>
        </w:rPr>
        <w:t xml:space="preserve">ją </w:t>
      </w:r>
      <w:r w:rsidRPr="000E64CF">
        <w:rPr>
          <w:rFonts w:eastAsia="Calibri"/>
          <w:color w:val="000000"/>
          <w:szCs w:val="24"/>
        </w:rPr>
        <w:t>išdėstyti taip:</w:t>
      </w:r>
    </w:p>
    <w:p w14:paraId="705EC387" w14:textId="0CBBE964" w:rsidR="00810508" w:rsidRPr="002301D6" w:rsidRDefault="00C53B88" w:rsidP="002301D6">
      <w:pPr>
        <w:ind w:firstLine="720"/>
        <w:jc w:val="both"/>
        <w:rPr>
          <w:rFonts w:eastAsia="Arial"/>
          <w:szCs w:val="24"/>
          <w:lang w:eastAsia="lt-LT"/>
        </w:rPr>
      </w:pPr>
      <w:r w:rsidRPr="000E64CF">
        <w:rPr>
          <w:color w:val="000000"/>
          <w:szCs w:val="24"/>
        </w:rPr>
        <w:t>„</w:t>
      </w:r>
      <w:r w:rsidRPr="000E64CF">
        <w:rPr>
          <w:rFonts w:eastAsia="Arial"/>
          <w:szCs w:val="24"/>
          <w:lang w:eastAsia="lt-LT"/>
        </w:rPr>
        <w:t xml:space="preserve">2. </w:t>
      </w:r>
      <w:r w:rsidR="002301D6">
        <w:rPr>
          <w:rFonts w:eastAsia="Arial"/>
          <w:szCs w:val="24"/>
          <w:lang w:eastAsia="lt-LT"/>
        </w:rPr>
        <w:t>Aukštojo mokslo taryba svarsto aukštojo mokslo būklės apžvalgas ir teikia siūlymus, išvadas bei rekomendacijas Vyriausybei, Švietimo</w:t>
      </w:r>
      <w:r w:rsidR="000964B3" w:rsidRPr="000964B3">
        <w:rPr>
          <w:rFonts w:eastAsia="Arial"/>
          <w:b/>
          <w:szCs w:val="24"/>
          <w:lang w:eastAsia="lt-LT"/>
        </w:rPr>
        <w:t>,</w:t>
      </w:r>
      <w:r w:rsidR="002301D6">
        <w:rPr>
          <w:rFonts w:eastAsia="Arial"/>
          <w:szCs w:val="24"/>
          <w:lang w:eastAsia="lt-LT"/>
        </w:rPr>
        <w:t xml:space="preserve"> </w:t>
      </w:r>
      <w:r w:rsidR="002301D6" w:rsidRPr="000964B3">
        <w:rPr>
          <w:rFonts w:eastAsia="Arial"/>
          <w:strike/>
          <w:szCs w:val="24"/>
          <w:lang w:eastAsia="lt-LT"/>
        </w:rPr>
        <w:t>ir</w:t>
      </w:r>
      <w:r w:rsidR="002301D6">
        <w:rPr>
          <w:rFonts w:eastAsia="Arial"/>
          <w:szCs w:val="24"/>
          <w:lang w:eastAsia="lt-LT"/>
        </w:rPr>
        <w:t xml:space="preserve"> mokslo</w:t>
      </w:r>
      <w:r w:rsidR="000964B3">
        <w:rPr>
          <w:rFonts w:eastAsia="Arial"/>
          <w:szCs w:val="24"/>
          <w:lang w:eastAsia="lt-LT"/>
        </w:rPr>
        <w:t xml:space="preserve"> </w:t>
      </w:r>
      <w:r w:rsidR="000964B3">
        <w:rPr>
          <w:rFonts w:eastAsia="Arial"/>
          <w:b/>
          <w:szCs w:val="24"/>
          <w:lang w:eastAsia="lt-LT"/>
        </w:rPr>
        <w:t>ir sporto</w:t>
      </w:r>
      <w:r w:rsidR="002301D6">
        <w:rPr>
          <w:rFonts w:eastAsia="Arial"/>
          <w:szCs w:val="24"/>
          <w:lang w:eastAsia="lt-LT"/>
        </w:rPr>
        <w:t xml:space="preserve"> ministerijai ir kitoms aukštojo mokslo politiką įgyvendinančioms institucijoms dėl aukštojo mokslo </w:t>
      </w:r>
      <w:r w:rsidR="002301D6" w:rsidRPr="002301D6">
        <w:rPr>
          <w:rFonts w:eastAsia="Arial"/>
          <w:b/>
          <w:szCs w:val="24"/>
          <w:lang w:eastAsia="lt-LT"/>
        </w:rPr>
        <w:t xml:space="preserve">strateginių tikslų ir </w:t>
      </w:r>
      <w:r w:rsidR="00DF21C5">
        <w:rPr>
          <w:rFonts w:eastAsia="Arial"/>
          <w:b/>
          <w:szCs w:val="24"/>
          <w:lang w:eastAsia="lt-LT"/>
        </w:rPr>
        <w:t xml:space="preserve">pažangos </w:t>
      </w:r>
      <w:r w:rsidR="002301D6" w:rsidRPr="002301D6">
        <w:rPr>
          <w:rFonts w:eastAsia="Arial"/>
          <w:b/>
          <w:szCs w:val="24"/>
          <w:lang w:eastAsia="lt-LT"/>
        </w:rPr>
        <w:t>uždavinių nustatymo Nacionaliniame pažangos plane</w:t>
      </w:r>
      <w:r w:rsidR="002301D6">
        <w:rPr>
          <w:rFonts w:eastAsia="Arial"/>
          <w:b/>
          <w:szCs w:val="24"/>
          <w:lang w:eastAsia="lt-LT"/>
        </w:rPr>
        <w:t>,</w:t>
      </w:r>
      <w:r w:rsidR="00FD3E2D">
        <w:rPr>
          <w:rFonts w:eastAsia="Arial"/>
          <w:b/>
          <w:szCs w:val="24"/>
          <w:lang w:eastAsia="lt-LT"/>
        </w:rPr>
        <w:t xml:space="preserve"> šiuos </w:t>
      </w:r>
      <w:bookmarkStart w:id="0" w:name="_GoBack"/>
      <w:bookmarkEnd w:id="0"/>
      <w:r w:rsidR="00FD3E2D">
        <w:rPr>
          <w:rFonts w:eastAsia="Arial"/>
          <w:b/>
          <w:szCs w:val="24"/>
          <w:lang w:eastAsia="lt-LT"/>
        </w:rPr>
        <w:t xml:space="preserve">uždavinius įgyvendinančiose nacionalinėse plėtros programose </w:t>
      </w:r>
      <w:r w:rsidR="00504532">
        <w:rPr>
          <w:rFonts w:eastAsia="Arial"/>
          <w:b/>
          <w:szCs w:val="24"/>
          <w:lang w:eastAsia="lt-LT"/>
        </w:rPr>
        <w:t>planuojamų</w:t>
      </w:r>
      <w:r w:rsidR="00FD3E2D">
        <w:rPr>
          <w:rFonts w:eastAsia="Arial"/>
          <w:b/>
          <w:szCs w:val="24"/>
          <w:lang w:eastAsia="lt-LT"/>
        </w:rPr>
        <w:t xml:space="preserve"> </w:t>
      </w:r>
      <w:r w:rsidR="002301D6">
        <w:rPr>
          <w:rFonts w:eastAsia="Arial"/>
          <w:b/>
          <w:szCs w:val="24"/>
          <w:lang w:eastAsia="lt-LT"/>
        </w:rPr>
        <w:t>aukštojo mokslo</w:t>
      </w:r>
      <w:r w:rsidR="002301D6" w:rsidRPr="002301D6">
        <w:rPr>
          <w:rFonts w:eastAsia="Arial"/>
          <w:b/>
          <w:szCs w:val="24"/>
          <w:lang w:eastAsia="lt-LT"/>
        </w:rPr>
        <w:t xml:space="preserve"> </w:t>
      </w:r>
      <w:r w:rsidR="002301D6" w:rsidRPr="002301D6">
        <w:rPr>
          <w:rFonts w:eastAsia="Arial"/>
          <w:szCs w:val="24"/>
          <w:lang w:eastAsia="lt-LT"/>
        </w:rPr>
        <w:t>plėtros</w:t>
      </w:r>
      <w:r w:rsidR="002301D6">
        <w:rPr>
          <w:rFonts w:eastAsia="Arial"/>
          <w:szCs w:val="24"/>
          <w:lang w:eastAsia="lt-LT"/>
        </w:rPr>
        <w:t xml:space="preserve"> ir kokybės užtikrinimo priemonių dėl teisės aktų, susijusių su aukštuoju mokslu, </w:t>
      </w:r>
      <w:r w:rsidR="002301D6" w:rsidRPr="002301D6">
        <w:rPr>
          <w:rFonts w:eastAsia="Arial"/>
          <w:strike/>
          <w:szCs w:val="24"/>
          <w:lang w:eastAsia="lt-LT"/>
        </w:rPr>
        <w:t>dėl strateginių aukštojo mokslo plėtros krypči</w:t>
      </w:r>
      <w:r w:rsidR="002301D6" w:rsidRPr="004150DA">
        <w:rPr>
          <w:rFonts w:eastAsia="Arial"/>
          <w:strike/>
          <w:szCs w:val="24"/>
          <w:lang w:eastAsia="lt-LT"/>
        </w:rPr>
        <w:t xml:space="preserve">ų, </w:t>
      </w:r>
      <w:r w:rsidR="002301D6">
        <w:rPr>
          <w:rFonts w:eastAsia="Arial"/>
          <w:szCs w:val="24"/>
          <w:lang w:eastAsia="lt-LT"/>
        </w:rPr>
        <w:t>inicijuoja tyrimus, analizes, konferencijas, pasitarimus, forumus, ekspertinius renginius aukštojo mokslo plėtros klausimais, atlieka kitas įstatymų ir kitų teisės aktų pavestas funkcijas</w:t>
      </w:r>
      <w:r w:rsidRPr="000E64CF">
        <w:rPr>
          <w:rFonts w:eastAsia="Arial"/>
          <w:szCs w:val="24"/>
          <w:lang w:eastAsia="lt-LT"/>
        </w:rPr>
        <w:t>.</w:t>
      </w:r>
      <w:r w:rsidR="00810508" w:rsidRPr="000E64CF">
        <w:rPr>
          <w:color w:val="000000"/>
          <w:szCs w:val="24"/>
        </w:rPr>
        <w:t>“</w:t>
      </w:r>
      <w:r w:rsidR="0013030B">
        <w:rPr>
          <w:color w:val="000000"/>
          <w:szCs w:val="24"/>
        </w:rPr>
        <w:t>.</w:t>
      </w:r>
    </w:p>
    <w:p w14:paraId="71131D36" w14:textId="7E1D5182" w:rsidR="002301D6" w:rsidRPr="00AF704D" w:rsidRDefault="00EC2ED0" w:rsidP="002301D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Pr="00AF704D">
        <w:rPr>
          <w:rFonts w:eastAsia="Calibri"/>
          <w:b/>
          <w:color w:val="000000"/>
          <w:szCs w:val="24"/>
        </w:rPr>
        <w:t xml:space="preserve"> </w:t>
      </w:r>
      <w:r w:rsidR="002301D6" w:rsidRPr="00AF704D">
        <w:rPr>
          <w:rFonts w:eastAsia="Calibri"/>
          <w:b/>
          <w:color w:val="000000"/>
          <w:szCs w:val="24"/>
        </w:rPr>
        <w:t xml:space="preserve">straipsnis. </w:t>
      </w:r>
      <w:r w:rsidR="002301D6">
        <w:rPr>
          <w:rFonts w:eastAsia="Calibri"/>
          <w:b/>
          <w:color w:val="000000"/>
          <w:szCs w:val="24"/>
        </w:rPr>
        <w:t>24</w:t>
      </w:r>
      <w:r w:rsidR="002301D6" w:rsidRPr="00AF704D">
        <w:rPr>
          <w:rFonts w:eastAsia="Calibri"/>
          <w:b/>
          <w:color w:val="000000"/>
          <w:szCs w:val="24"/>
        </w:rPr>
        <w:t xml:space="preserve"> straipsnio pakeitimas</w:t>
      </w:r>
    </w:p>
    <w:p w14:paraId="055496B6" w14:textId="45BDE95C" w:rsidR="002301D6" w:rsidRPr="000E64CF" w:rsidRDefault="002301D6" w:rsidP="002301D6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0E64CF">
        <w:rPr>
          <w:rFonts w:eastAsia="Calibri"/>
          <w:color w:val="000000"/>
          <w:szCs w:val="24"/>
        </w:rPr>
        <w:t>Pake</w:t>
      </w:r>
      <w:r w:rsidR="00B53608">
        <w:rPr>
          <w:rFonts w:eastAsia="Calibri"/>
          <w:color w:val="000000"/>
          <w:szCs w:val="24"/>
        </w:rPr>
        <w:t xml:space="preserve">isti 24 straipsnio 2 dalį ir ją </w:t>
      </w:r>
      <w:r w:rsidRPr="000E64CF">
        <w:rPr>
          <w:rFonts w:eastAsia="Calibri"/>
          <w:color w:val="000000"/>
          <w:szCs w:val="24"/>
        </w:rPr>
        <w:t>išdėstyti taip:</w:t>
      </w:r>
    </w:p>
    <w:p w14:paraId="192666F6" w14:textId="19C3537C" w:rsidR="002301D6" w:rsidRDefault="002301D6" w:rsidP="002301D6">
      <w:pPr>
        <w:ind w:firstLine="720"/>
        <w:jc w:val="both"/>
        <w:rPr>
          <w:color w:val="000000"/>
          <w:szCs w:val="24"/>
        </w:rPr>
      </w:pPr>
      <w:r w:rsidRPr="000E64CF">
        <w:rPr>
          <w:color w:val="000000"/>
          <w:szCs w:val="24"/>
        </w:rPr>
        <w:t>„</w:t>
      </w:r>
      <w:r w:rsidRPr="000E64CF">
        <w:rPr>
          <w:rFonts w:eastAsia="Arial"/>
          <w:szCs w:val="24"/>
          <w:lang w:eastAsia="lt-LT"/>
        </w:rPr>
        <w:t xml:space="preserve">2. </w:t>
      </w:r>
      <w:r w:rsidRPr="000E64CF">
        <w:rPr>
          <w:rFonts w:eastAsia="Arial"/>
          <w:strike/>
          <w:szCs w:val="24"/>
          <w:lang w:eastAsia="lt-LT"/>
        </w:rPr>
        <w:t xml:space="preserve">Valstybinę </w:t>
      </w:r>
      <w:r w:rsidRPr="004150DA">
        <w:rPr>
          <w:rFonts w:eastAsia="Arial"/>
          <w:strike/>
          <w:szCs w:val="24"/>
          <w:lang w:eastAsia="lt-LT"/>
        </w:rPr>
        <w:t>studijų</w:t>
      </w:r>
      <w:r w:rsidR="004150DA">
        <w:rPr>
          <w:rFonts w:eastAsia="Arial"/>
          <w:strike/>
          <w:szCs w:val="24"/>
          <w:lang w:eastAsia="lt-LT"/>
        </w:rPr>
        <w:t xml:space="preserve"> </w:t>
      </w:r>
      <w:r w:rsidR="004150DA">
        <w:rPr>
          <w:rFonts w:eastAsia="Arial"/>
          <w:b/>
          <w:szCs w:val="24"/>
          <w:lang w:eastAsia="lt-LT"/>
        </w:rPr>
        <w:t>Studijų</w:t>
      </w:r>
      <w:r w:rsidRPr="000E64CF">
        <w:rPr>
          <w:rFonts w:eastAsia="Arial"/>
          <w:szCs w:val="24"/>
          <w:lang w:eastAsia="lt-LT"/>
        </w:rPr>
        <w:t>, mokslinių tyrimų ir</w:t>
      </w:r>
      <w:r w:rsidRPr="004150DA">
        <w:rPr>
          <w:rFonts w:eastAsia="Arial"/>
          <w:szCs w:val="24"/>
          <w:lang w:eastAsia="lt-LT"/>
        </w:rPr>
        <w:t xml:space="preserve"> </w:t>
      </w:r>
      <w:r w:rsidRPr="003F13E0">
        <w:rPr>
          <w:rFonts w:eastAsia="Arial"/>
          <w:strike/>
          <w:szCs w:val="24"/>
          <w:lang w:eastAsia="lt-LT"/>
        </w:rPr>
        <w:t>eksperimentinės</w:t>
      </w:r>
      <w:r w:rsidR="003F13E0">
        <w:rPr>
          <w:rFonts w:eastAsia="Arial"/>
          <w:strike/>
          <w:szCs w:val="24"/>
          <w:lang w:eastAsia="lt-LT"/>
        </w:rPr>
        <w:t xml:space="preserve"> </w:t>
      </w:r>
      <w:r w:rsidRPr="000E64CF">
        <w:rPr>
          <w:rFonts w:eastAsia="Arial"/>
          <w:b/>
          <w:szCs w:val="24"/>
          <w:lang w:eastAsia="lt-LT"/>
        </w:rPr>
        <w:t>e</w:t>
      </w:r>
      <w:r w:rsidR="003F13E0">
        <w:rPr>
          <w:rFonts w:eastAsia="Arial"/>
          <w:b/>
          <w:szCs w:val="24"/>
          <w:lang w:eastAsia="lt-LT"/>
        </w:rPr>
        <w:t>ksperimentinei</w:t>
      </w:r>
      <w:r w:rsidRPr="000E64CF">
        <w:rPr>
          <w:rFonts w:eastAsia="Arial"/>
          <w:szCs w:val="24"/>
          <w:lang w:eastAsia="lt-LT"/>
        </w:rPr>
        <w:t xml:space="preserve"> </w:t>
      </w:r>
      <w:r w:rsidRPr="003F13E0">
        <w:rPr>
          <w:rFonts w:eastAsia="Arial"/>
          <w:strike/>
          <w:szCs w:val="24"/>
          <w:lang w:eastAsia="lt-LT"/>
        </w:rPr>
        <w:t>plėtros</w:t>
      </w:r>
      <w:r w:rsidR="003F13E0" w:rsidRPr="003F13E0">
        <w:rPr>
          <w:rFonts w:eastAsia="Arial"/>
          <w:b/>
          <w:strike/>
          <w:szCs w:val="24"/>
          <w:lang w:eastAsia="lt-LT"/>
        </w:rPr>
        <w:t xml:space="preserve"> </w:t>
      </w:r>
      <w:r w:rsidR="003F13E0">
        <w:rPr>
          <w:rFonts w:eastAsia="Arial"/>
          <w:b/>
          <w:szCs w:val="24"/>
          <w:lang w:eastAsia="lt-LT"/>
        </w:rPr>
        <w:t>plėtra</w:t>
      </w:r>
      <w:r w:rsidRPr="000E64CF">
        <w:rPr>
          <w:rFonts w:eastAsia="Arial"/>
          <w:b/>
          <w:szCs w:val="24"/>
          <w:lang w:eastAsia="lt-LT"/>
        </w:rPr>
        <w:t xml:space="preserve">i ir inovacijų plėtotei skirtas </w:t>
      </w:r>
      <w:r w:rsidRPr="000E64CF">
        <w:rPr>
          <w:rFonts w:eastAsia="Arial"/>
          <w:strike/>
          <w:szCs w:val="24"/>
          <w:lang w:eastAsia="lt-LT"/>
        </w:rPr>
        <w:t>program</w:t>
      </w:r>
      <w:r w:rsidRPr="004150DA">
        <w:rPr>
          <w:rFonts w:eastAsia="Arial"/>
          <w:strike/>
          <w:szCs w:val="24"/>
          <w:lang w:eastAsia="lt-LT"/>
        </w:rPr>
        <w:t>ą</w:t>
      </w:r>
      <w:r w:rsidRPr="004150DA">
        <w:rPr>
          <w:rFonts w:eastAsia="Arial"/>
          <w:b/>
          <w:strike/>
          <w:szCs w:val="24"/>
          <w:lang w:eastAsia="lt-LT"/>
        </w:rPr>
        <w:t xml:space="preserve"> </w:t>
      </w:r>
      <w:r w:rsidRPr="000E64CF">
        <w:rPr>
          <w:rFonts w:eastAsia="Arial"/>
          <w:b/>
          <w:szCs w:val="24"/>
          <w:lang w:eastAsia="lt-LT"/>
        </w:rPr>
        <w:t xml:space="preserve">priemones </w:t>
      </w:r>
      <w:r w:rsidRPr="000E64CF">
        <w:rPr>
          <w:rFonts w:eastAsia="Arial"/>
          <w:szCs w:val="24"/>
          <w:lang w:eastAsia="lt-LT"/>
        </w:rPr>
        <w:t>tvirtina Vyriausybė</w:t>
      </w:r>
      <w:r w:rsidRPr="000E64CF">
        <w:rPr>
          <w:rFonts w:eastAsia="Arial"/>
          <w:b/>
          <w:szCs w:val="24"/>
          <w:lang w:eastAsia="lt-LT"/>
        </w:rPr>
        <w:t xml:space="preserve"> nacionalinėse plėtros programose</w:t>
      </w:r>
      <w:r w:rsidRPr="000E64CF">
        <w:rPr>
          <w:rFonts w:eastAsia="Arial"/>
          <w:szCs w:val="24"/>
          <w:lang w:eastAsia="lt-LT"/>
        </w:rPr>
        <w:t>.</w:t>
      </w:r>
      <w:r w:rsidRPr="000E64CF">
        <w:rPr>
          <w:color w:val="000000"/>
          <w:szCs w:val="24"/>
        </w:rPr>
        <w:t>“</w:t>
      </w:r>
      <w:r w:rsidR="0013030B">
        <w:rPr>
          <w:color w:val="000000"/>
          <w:szCs w:val="24"/>
        </w:rPr>
        <w:t>.</w:t>
      </w:r>
    </w:p>
    <w:p w14:paraId="0FA1415E" w14:textId="2898FBDE" w:rsidR="007D7AC6" w:rsidRPr="007D7AC6" w:rsidRDefault="00EC2ED0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3CB1F" w14:textId="77777777" w:rsidR="00DE5AD4" w:rsidRDefault="00DE5AD4">
      <w:r>
        <w:separator/>
      </w:r>
    </w:p>
  </w:endnote>
  <w:endnote w:type="continuationSeparator" w:id="0">
    <w:p w14:paraId="2B7FA2F1" w14:textId="77777777" w:rsidR="00DE5AD4" w:rsidRDefault="00DE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DE5AD4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DE5AD4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DE5AD4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ED9C2" w14:textId="77777777" w:rsidR="00DE5AD4" w:rsidRDefault="00DE5AD4">
      <w:r>
        <w:separator/>
      </w:r>
    </w:p>
  </w:footnote>
  <w:footnote w:type="continuationSeparator" w:id="0">
    <w:p w14:paraId="75C17BCB" w14:textId="77777777" w:rsidR="00DE5AD4" w:rsidRDefault="00DE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DE5AD4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DE5AD4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DE5AD4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038E3"/>
    <w:rsid w:val="00046F42"/>
    <w:rsid w:val="00071892"/>
    <w:rsid w:val="000964B3"/>
    <w:rsid w:val="000A37DF"/>
    <w:rsid w:val="000B2610"/>
    <w:rsid w:val="000B6ADD"/>
    <w:rsid w:val="000D07D7"/>
    <w:rsid w:val="000D51E3"/>
    <w:rsid w:val="000E64CF"/>
    <w:rsid w:val="001139CD"/>
    <w:rsid w:val="0012590D"/>
    <w:rsid w:val="0013030B"/>
    <w:rsid w:val="00137808"/>
    <w:rsid w:val="00142DCB"/>
    <w:rsid w:val="001458A5"/>
    <w:rsid w:val="00150D1D"/>
    <w:rsid w:val="00151674"/>
    <w:rsid w:val="00156E5E"/>
    <w:rsid w:val="00161238"/>
    <w:rsid w:val="0016697A"/>
    <w:rsid w:val="0017267A"/>
    <w:rsid w:val="00174833"/>
    <w:rsid w:val="00184991"/>
    <w:rsid w:val="00186807"/>
    <w:rsid w:val="001911C7"/>
    <w:rsid w:val="00191F2C"/>
    <w:rsid w:val="00194380"/>
    <w:rsid w:val="001D0BC4"/>
    <w:rsid w:val="001D6227"/>
    <w:rsid w:val="001E58D2"/>
    <w:rsid w:val="001F504C"/>
    <w:rsid w:val="00217867"/>
    <w:rsid w:val="002231ED"/>
    <w:rsid w:val="002301D6"/>
    <w:rsid w:val="00237800"/>
    <w:rsid w:val="00244104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55416"/>
    <w:rsid w:val="003621E9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6015"/>
    <w:rsid w:val="003E0BA0"/>
    <w:rsid w:val="003F13E0"/>
    <w:rsid w:val="003F3121"/>
    <w:rsid w:val="004150DA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04532"/>
    <w:rsid w:val="00512CD4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E2C25"/>
    <w:rsid w:val="005F1C58"/>
    <w:rsid w:val="005F2012"/>
    <w:rsid w:val="005F3ABE"/>
    <w:rsid w:val="0063748C"/>
    <w:rsid w:val="00653ECB"/>
    <w:rsid w:val="00667218"/>
    <w:rsid w:val="00673831"/>
    <w:rsid w:val="00675379"/>
    <w:rsid w:val="00692997"/>
    <w:rsid w:val="00694D3B"/>
    <w:rsid w:val="006963DE"/>
    <w:rsid w:val="006A2E5A"/>
    <w:rsid w:val="006E5602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9244C"/>
    <w:rsid w:val="007A7F83"/>
    <w:rsid w:val="007B2684"/>
    <w:rsid w:val="007B35F8"/>
    <w:rsid w:val="007D7AC6"/>
    <w:rsid w:val="00810508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26054"/>
    <w:rsid w:val="00932D65"/>
    <w:rsid w:val="00932EB8"/>
    <w:rsid w:val="00942A15"/>
    <w:rsid w:val="00964299"/>
    <w:rsid w:val="00976B77"/>
    <w:rsid w:val="0099705C"/>
    <w:rsid w:val="00997B5D"/>
    <w:rsid w:val="009C5129"/>
    <w:rsid w:val="009D5369"/>
    <w:rsid w:val="00A0208F"/>
    <w:rsid w:val="00A05BF3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5B5E"/>
    <w:rsid w:val="00A964AE"/>
    <w:rsid w:val="00AA17F5"/>
    <w:rsid w:val="00AB46C1"/>
    <w:rsid w:val="00AC3A01"/>
    <w:rsid w:val="00AC51F0"/>
    <w:rsid w:val="00AC7A7B"/>
    <w:rsid w:val="00AF08AD"/>
    <w:rsid w:val="00AF6969"/>
    <w:rsid w:val="00AF704D"/>
    <w:rsid w:val="00B0583C"/>
    <w:rsid w:val="00B06F76"/>
    <w:rsid w:val="00B27791"/>
    <w:rsid w:val="00B40112"/>
    <w:rsid w:val="00B45AA8"/>
    <w:rsid w:val="00B53608"/>
    <w:rsid w:val="00B6299A"/>
    <w:rsid w:val="00B676A0"/>
    <w:rsid w:val="00B731D0"/>
    <w:rsid w:val="00B94294"/>
    <w:rsid w:val="00B94E7C"/>
    <w:rsid w:val="00BA208E"/>
    <w:rsid w:val="00C13251"/>
    <w:rsid w:val="00C13BFD"/>
    <w:rsid w:val="00C262DB"/>
    <w:rsid w:val="00C34BD8"/>
    <w:rsid w:val="00C53B88"/>
    <w:rsid w:val="00C847E0"/>
    <w:rsid w:val="00CA175B"/>
    <w:rsid w:val="00CC7453"/>
    <w:rsid w:val="00CE133F"/>
    <w:rsid w:val="00CE606D"/>
    <w:rsid w:val="00CE6BF2"/>
    <w:rsid w:val="00D63CFD"/>
    <w:rsid w:val="00D66F65"/>
    <w:rsid w:val="00D77166"/>
    <w:rsid w:val="00D86156"/>
    <w:rsid w:val="00DA738A"/>
    <w:rsid w:val="00DB0EF3"/>
    <w:rsid w:val="00DC2101"/>
    <w:rsid w:val="00DE28ED"/>
    <w:rsid w:val="00DE5AD4"/>
    <w:rsid w:val="00DF21C5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C2ED0"/>
    <w:rsid w:val="00F16A7D"/>
    <w:rsid w:val="00F327A0"/>
    <w:rsid w:val="00F33EB9"/>
    <w:rsid w:val="00F3446E"/>
    <w:rsid w:val="00F516B4"/>
    <w:rsid w:val="00F6259C"/>
    <w:rsid w:val="00F62C1F"/>
    <w:rsid w:val="00F72DDF"/>
    <w:rsid w:val="00F8420F"/>
    <w:rsid w:val="00FA640D"/>
    <w:rsid w:val="00FA7310"/>
    <w:rsid w:val="00FB0426"/>
    <w:rsid w:val="00FD2A09"/>
    <w:rsid w:val="00FD3E2D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1CCB4119-84CC-4A19-AC22-6BBBEF4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5</cp:revision>
  <dcterms:created xsi:type="dcterms:W3CDTF">2019-10-21T11:00:00Z</dcterms:created>
  <dcterms:modified xsi:type="dcterms:W3CDTF">2019-11-22T11:07:00Z</dcterms:modified>
</cp:coreProperties>
</file>