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Default="003A33DF" w:rsidP="00612D48">
      <w:pPr>
        <w:pStyle w:val="Preformatted"/>
        <w:spacing w:line="360" w:lineRule="auto"/>
        <w:jc w:val="center"/>
        <w:rPr>
          <w:rFonts w:ascii="Times New Roman" w:hAnsi="Times New Roman"/>
          <w:b/>
          <w:caps/>
          <w:sz w:val="24"/>
          <w:szCs w:val="24"/>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028967DC" w14:textId="0AF6006C" w:rsidR="00D166F4" w:rsidRDefault="003518FA" w:rsidP="003518FA">
      <w:pPr>
        <w:pStyle w:val="Antraste"/>
      </w:pPr>
      <w:r w:rsidRPr="00612DD3">
        <w:t>DĖL LIETUVOS RESPUBLIKOS VYRIAUSYBĖS NUTARIMO „</w:t>
      </w:r>
      <w:r w:rsidR="00D166F4" w:rsidRPr="00D166F4">
        <w:t>DĖL LIETUVOS RESPUBLIKOS</w:t>
      </w:r>
      <w:r w:rsidR="006B6220">
        <w:t xml:space="preserve"> </w:t>
      </w:r>
      <w:r w:rsidR="00CF4FC1">
        <w:t xml:space="preserve">administracinių bylų teisenos įstatymo nr. viii-1029 ii dalies ii skyriaus papildymo penktuoju skirsniu </w:t>
      </w:r>
      <w:r w:rsidR="006B6220">
        <w:t>ĮST</w:t>
      </w:r>
      <w:r w:rsidR="00CF4FC1">
        <w:t>ATYMO PROJEKTO NR. XIIIP-2639</w:t>
      </w:r>
      <w:r w:rsidR="00D166F4">
        <w:t>“ projekto</w:t>
      </w:r>
    </w:p>
    <w:p w14:paraId="4C5E7416" w14:textId="1E67072D" w:rsidR="00F10F56" w:rsidRDefault="00F10F56" w:rsidP="003518FA">
      <w:pPr>
        <w:pStyle w:val="Antraste"/>
      </w:pPr>
      <w:r>
        <w:t>(TOLIAU – PROJEKTAS)</w:t>
      </w:r>
    </w:p>
    <w:p w14:paraId="4E3EF414" w14:textId="5736F1C7" w:rsidR="00A15F3A" w:rsidRDefault="00F665F3" w:rsidP="00C43305">
      <w:pPr>
        <w:pStyle w:val="Antraste"/>
      </w:pPr>
      <w:r w:rsidRPr="0088700B">
        <w:t xml:space="preserve">(TAP Nr. </w:t>
      </w:r>
      <w:r w:rsidR="009232BD" w:rsidRPr="0088700B">
        <w:t>18-</w:t>
      </w:r>
      <w:r w:rsidR="00224E55" w:rsidRPr="0088700B">
        <w:t>2290</w:t>
      </w:r>
      <w:r w:rsidRPr="0088700B">
        <w:t xml:space="preserve">) (TAIS NR. </w:t>
      </w:r>
      <w:r w:rsidR="00224E55" w:rsidRPr="0088700B">
        <w:t>18-15299</w:t>
      </w:r>
      <w:r w:rsidR="00FE225D" w:rsidRPr="0088700B">
        <w:t>)</w:t>
      </w:r>
    </w:p>
    <w:p w14:paraId="1E8B6278" w14:textId="77777777" w:rsidR="004C68BB" w:rsidRPr="0047039D" w:rsidRDefault="004C68BB" w:rsidP="00C43305">
      <w:pPr>
        <w:pStyle w:val="Antraste"/>
      </w:pPr>
    </w:p>
    <w:tbl>
      <w:tblPr>
        <w:tblStyle w:val="TableGrid"/>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77777777" w:rsidR="00A15F3A" w:rsidRPr="00A15F3A" w:rsidRDefault="00632DEE" w:rsidP="002643F4">
            <w:pPr>
              <w:pStyle w:val="Preformatted"/>
              <w:spacing w:before="60" w:after="60"/>
              <w:jc w:val="center"/>
              <w:rPr>
                <w:rFonts w:ascii="Times New Roman" w:hAnsi="Times New Roman"/>
                <w:sz w:val="24"/>
              </w:rPr>
            </w:pPr>
            <w:sdt>
              <w:sdtPr>
                <w:rPr>
                  <w:rStyle w:val="Emphasis"/>
                </w:rPr>
                <w:tag w:val="registravimoData"/>
                <w:id w:val="11981025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Nr.</w:t>
            </w:r>
            <w:sdt>
              <w:sdtPr>
                <w:rPr>
                  <w:rStyle w:val="Emphasis"/>
                </w:rPr>
                <w:tag w:val="registravimoNr"/>
                <w:id w:val="-956788734"/>
                <w:placeholder>
                  <w:docPart w:val="E334C33CD9224A50817F2FE776638227"/>
                </w:placeholder>
                <w:showingPlcHdr/>
              </w:sdtPr>
              <w:sdtEndPr>
                <w:rPr>
                  <w:rStyle w:val="Emphasis"/>
                </w:rPr>
              </w:sdtEnd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40D6BDE2" w14:textId="77777777" w:rsidR="008D61D3" w:rsidRPr="000F4795" w:rsidRDefault="008D61D3" w:rsidP="000F4795">
      <w:pPr>
        <w:pStyle w:val="Preformatted"/>
        <w:spacing w:line="312" w:lineRule="auto"/>
        <w:jc w:val="both"/>
        <w:rPr>
          <w:rFonts w:ascii="Times New Roman" w:hAnsi="Times New Roman"/>
          <w:sz w:val="16"/>
          <w:szCs w:val="16"/>
        </w:rPr>
      </w:pPr>
    </w:p>
    <w:p w14:paraId="68DCFB01" w14:textId="783F5053" w:rsidR="00355385" w:rsidRDefault="00D87309"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r>
      <w:r w:rsidR="00EF0FD8" w:rsidRPr="00EF0FD8">
        <w:rPr>
          <w:sz w:val="24"/>
        </w:rPr>
        <w:t xml:space="preserve">Įvertinę </w:t>
      </w:r>
      <w:r w:rsidR="00EF0FD8" w:rsidRPr="001A1E85">
        <w:rPr>
          <w:sz w:val="24"/>
        </w:rPr>
        <w:t xml:space="preserve">Projekto atitiktį įstatymams, Vyriausybės nutarimams bei teisės technikos reikalavimams, </w:t>
      </w:r>
      <w:r w:rsidR="00355385">
        <w:rPr>
          <w:sz w:val="24"/>
        </w:rPr>
        <w:t>teikiame šias pastabas ir pasiūlymus:</w:t>
      </w:r>
    </w:p>
    <w:p w14:paraId="05809EAC" w14:textId="0CEBCF46" w:rsidR="00355385" w:rsidRPr="00105477" w:rsidRDefault="00355385" w:rsidP="0035538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1. </w:t>
      </w:r>
      <w:r>
        <w:rPr>
          <w:sz w:val="24"/>
        </w:rPr>
        <w:t>Pagal Vyriausybės darbo reglamento, patvirtinto Vyriausybės 1994 m. rugpjūčio 11 d. nutarimu Nr. 728 „Dėl Lietuvos Respublikos Vyriausybės darbo reglamento patvirtinimo“ (toliau – Reglamentas), 18 punktą p</w:t>
      </w:r>
      <w:r w:rsidRPr="00AA395E">
        <w:rPr>
          <w:sz w:val="24"/>
        </w:rPr>
        <w:t>arengti teisės aktų projektai teikiami derinti</w:t>
      </w:r>
      <w:r>
        <w:rPr>
          <w:sz w:val="24"/>
        </w:rPr>
        <w:t xml:space="preserve"> </w:t>
      </w:r>
      <w:r w:rsidRPr="00AA395E">
        <w:rPr>
          <w:i/>
          <w:sz w:val="24"/>
        </w:rPr>
        <w:t>Reglamento 25 ir 26 punktuose nurodytoms institucijoms</w:t>
      </w:r>
      <w:r w:rsidRPr="00AA395E">
        <w:rPr>
          <w:sz w:val="24"/>
        </w:rPr>
        <w:t xml:space="preserve"> (toliau -</w:t>
      </w:r>
      <w:r>
        <w:rPr>
          <w:sz w:val="24"/>
        </w:rPr>
        <w:t xml:space="preserve"> </w:t>
      </w:r>
      <w:r w:rsidRPr="00AA395E">
        <w:rPr>
          <w:sz w:val="24"/>
        </w:rPr>
        <w:t>išvadas teikiantys subjektai, suinteresuotos institucijos).</w:t>
      </w:r>
      <w:r>
        <w:rPr>
          <w:sz w:val="24"/>
        </w:rPr>
        <w:t xml:space="preserve"> </w:t>
      </w:r>
      <w:r w:rsidRPr="00AA395E">
        <w:rPr>
          <w:sz w:val="24"/>
        </w:rPr>
        <w:t>Suinteresuotos institucijos dėl teisės aktų projektų</w:t>
      </w:r>
      <w:r>
        <w:rPr>
          <w:sz w:val="24"/>
        </w:rPr>
        <w:t xml:space="preserve"> </w:t>
      </w:r>
      <w:r w:rsidRPr="00AA395E">
        <w:rPr>
          <w:sz w:val="24"/>
        </w:rPr>
        <w:t>teikia</w:t>
      </w:r>
      <w:r>
        <w:rPr>
          <w:sz w:val="24"/>
        </w:rPr>
        <w:t xml:space="preserve"> </w:t>
      </w:r>
      <w:r w:rsidRPr="00AA395E">
        <w:rPr>
          <w:sz w:val="24"/>
        </w:rPr>
        <w:t>išvadas.</w:t>
      </w:r>
      <w:r>
        <w:rPr>
          <w:sz w:val="24"/>
        </w:rPr>
        <w:t xml:space="preserve"> Reglamento 25 punkte nustatyta, kad  d</w:t>
      </w:r>
      <w:r w:rsidRPr="00AA395E">
        <w:rPr>
          <w:sz w:val="24"/>
        </w:rPr>
        <w:t xml:space="preserve">ėl Vyriausybei teikiamų teisės aktų projektų </w:t>
      </w:r>
      <w:r w:rsidRPr="00D262F3">
        <w:rPr>
          <w:i/>
          <w:sz w:val="24"/>
        </w:rPr>
        <w:t>turi būti gautos išvados</w:t>
      </w:r>
      <w:r w:rsidRPr="00AA395E">
        <w:rPr>
          <w:sz w:val="24"/>
        </w:rPr>
        <w:t xml:space="preserve"> pagal kompetenciją iš </w:t>
      </w:r>
      <w:r w:rsidRPr="00355385">
        <w:rPr>
          <w:i/>
          <w:sz w:val="24"/>
        </w:rPr>
        <w:t>ministerijų, Vyriausybės įstaigų,</w:t>
      </w:r>
      <w:r w:rsidRPr="00AA395E">
        <w:rPr>
          <w:sz w:val="24"/>
        </w:rPr>
        <w:t xml:space="preserve"> </w:t>
      </w:r>
      <w:r w:rsidRPr="00AA395E">
        <w:rPr>
          <w:i/>
          <w:sz w:val="24"/>
        </w:rPr>
        <w:t>kitų valstybės ir savivaldybių institucijų ir įstaigų ar organizacijų</w:t>
      </w:r>
      <w:r w:rsidRPr="00AA395E">
        <w:rPr>
          <w:sz w:val="24"/>
        </w:rPr>
        <w:t>.</w:t>
      </w:r>
      <w:r>
        <w:rPr>
          <w:sz w:val="24"/>
        </w:rPr>
        <w:t xml:space="preserve"> </w:t>
      </w:r>
    </w:p>
    <w:p w14:paraId="2FF965E8" w14:textId="1A368FBC" w:rsidR="00355385" w:rsidRDefault="00355385"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t xml:space="preserve">Atkreiptinas dėmesys, kad Projektas nebuvo derintas su jokia suinteresuota institucija, nors Seime svarstomo įstatymo projekto aiškinamajame rašte yra apibūdinamos galimos teismo įsakymo išdavimo sritys, pvz. </w:t>
      </w:r>
      <w:r w:rsidR="00F61A8A">
        <w:rPr>
          <w:sz w:val="24"/>
        </w:rPr>
        <w:t>dėl vietinė rinkliavos</w:t>
      </w:r>
      <w:r>
        <w:rPr>
          <w:sz w:val="24"/>
        </w:rPr>
        <w:t xml:space="preserve"> už komunalinių atliekų surinkimą</w:t>
      </w:r>
      <w:r w:rsidR="00CD26AB">
        <w:rPr>
          <w:sz w:val="24"/>
        </w:rPr>
        <w:t xml:space="preserve"> (Aplinkos ministerijos teisinio reguliavimo kuravimo sritis)</w:t>
      </w:r>
      <w:r>
        <w:rPr>
          <w:sz w:val="24"/>
        </w:rPr>
        <w:t>, socialinio draudimo permokos</w:t>
      </w:r>
      <w:r w:rsidR="00CD26AB">
        <w:rPr>
          <w:sz w:val="24"/>
        </w:rPr>
        <w:t xml:space="preserve"> (Socialinės apsaugos ir darbo ministerijos reguliavimo kuravimo sritis), šalpos ir socialinių išmokų mokėjimas (savivaldybės). Siūlytina su šiomis suinteresuotomis i</w:t>
      </w:r>
      <w:r w:rsidR="00F61A8A">
        <w:rPr>
          <w:sz w:val="24"/>
        </w:rPr>
        <w:t>nstitucijomis ir kitais galimai</w:t>
      </w:r>
      <w:r w:rsidR="00854BF6">
        <w:rPr>
          <w:sz w:val="24"/>
        </w:rPr>
        <w:t>s bei</w:t>
      </w:r>
      <w:r w:rsidR="00CD26AB">
        <w:rPr>
          <w:sz w:val="24"/>
        </w:rPr>
        <w:t xml:space="preserve"> identifikuotais subjektais suderinti Projektą. </w:t>
      </w:r>
    </w:p>
    <w:p w14:paraId="1D6F8620" w14:textId="69FF2125" w:rsidR="00355385" w:rsidRDefault="00CF5376"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t xml:space="preserve">2. Vertinant Projekto 1 punkte pateiktą pasiūlymą (siūlomą teisinį reguliavimą) bei </w:t>
      </w:r>
      <w:bookmarkStart w:id="0" w:name="_Hlk534214061"/>
      <w:r>
        <w:rPr>
          <w:sz w:val="24"/>
        </w:rPr>
        <w:t>Seime svarstomo įstatymo 131</w:t>
      </w:r>
      <w:r>
        <w:rPr>
          <w:sz w:val="24"/>
          <w:vertAlign w:val="superscript"/>
        </w:rPr>
        <w:t>1</w:t>
      </w:r>
      <w:r>
        <w:rPr>
          <w:sz w:val="24"/>
        </w:rPr>
        <w:t xml:space="preserve"> straipsnio 1 dalyje</w:t>
      </w:r>
      <w:bookmarkEnd w:id="0"/>
      <w:r>
        <w:rPr>
          <w:sz w:val="24"/>
        </w:rPr>
        <w:t xml:space="preserve"> įtvirtintą teismo įsakymo išvadavimo teisinį reguliavimą (</w:t>
      </w:r>
      <w:r w:rsidR="00575D8C">
        <w:rPr>
          <w:sz w:val="24"/>
        </w:rPr>
        <w:t xml:space="preserve">subjektų, kurie gali paduoti pareiškimą, bei lėšų, kurios bus įskaitomos į valstybės, savivaldybių biudžetus ar valstybės pinigų fondus, atžvilgiu), Projekto rengėjas turėtų įvertinti siūlomo teisinio reguliavimo santykį (suderinamumą) su Administracinių bylų teisenos įstatymo 17 straipsniu (siūlyti nurodytą straipsnį koreguoti arba siūlyti koreguoti </w:t>
      </w:r>
      <w:r w:rsidR="00575D8C">
        <w:rPr>
          <w:sz w:val="24"/>
        </w:rPr>
        <w:t>Seime svarstomo įstatymo 131</w:t>
      </w:r>
      <w:r w:rsidR="00575D8C">
        <w:rPr>
          <w:sz w:val="24"/>
          <w:vertAlign w:val="superscript"/>
        </w:rPr>
        <w:t>1</w:t>
      </w:r>
      <w:r w:rsidR="00575D8C">
        <w:rPr>
          <w:sz w:val="24"/>
        </w:rPr>
        <w:t xml:space="preserve"> straipsnio 1 dalį tiek, kiek tai susiję su konkrečių ginčų (bylų) priskyrimu administraciniams teismams).</w:t>
      </w:r>
    </w:p>
    <w:p w14:paraId="5E8CA86A" w14:textId="5E3E2C86" w:rsidR="002665B2" w:rsidRDefault="002665B2"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t>Svarstytina, ar įtvirtinus Projekto 1 punkte nurodytą pasiūlymą</w:t>
      </w:r>
      <w:bookmarkStart w:id="1" w:name="_GoBack"/>
      <w:bookmarkEnd w:id="1"/>
      <w:r>
        <w:rPr>
          <w:sz w:val="24"/>
        </w:rPr>
        <w:t xml:space="preserve"> su pareiškimu dėl teismo įsakymo išdavimo suteikti galimybę kreiptis ne tik viešojo administravimo subjektams ar atitinkamus viešojo administravimo įgaliojimus turintiems asmenims, bet ir visiems asmenims, toks teisinis reguliavimas atitiktų administracinio proceso paskirtį ir sampratą (pvz. iš esmės tai galėtų tapti privačiu ginču dėl atitinkamų sumų mokėjimo, tokiu atveju nebūtų aiški silpne</w:t>
      </w:r>
      <w:r w:rsidR="00933BE7">
        <w:rPr>
          <w:sz w:val="24"/>
        </w:rPr>
        <w:t>snioji šalis, kurios įtvirtinimas</w:t>
      </w:r>
      <w:r>
        <w:rPr>
          <w:sz w:val="24"/>
        </w:rPr>
        <w:t xml:space="preserve"> </w:t>
      </w:r>
      <w:r w:rsidR="00933BE7">
        <w:rPr>
          <w:sz w:val="24"/>
        </w:rPr>
        <w:t>ir gynimas</w:t>
      </w:r>
      <w:r>
        <w:rPr>
          <w:sz w:val="24"/>
        </w:rPr>
        <w:t xml:space="preserve"> ir buvo vienas iš administracinių teismų įsteigimo pagrindų bei principų). </w:t>
      </w:r>
    </w:p>
    <w:p w14:paraId="5A9E88F9" w14:textId="6EF1235E" w:rsidR="00933BE7" w:rsidRPr="004D11F5" w:rsidRDefault="00933BE7"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lastRenderedPageBreak/>
        <w:tab/>
        <w:t xml:space="preserve">3. </w:t>
      </w:r>
      <w:r w:rsidR="006D68DA">
        <w:rPr>
          <w:sz w:val="24"/>
        </w:rPr>
        <w:t xml:space="preserve">Siūlytina įvertinti, ar </w:t>
      </w:r>
      <w:r w:rsidR="004D11F5">
        <w:rPr>
          <w:sz w:val="24"/>
        </w:rPr>
        <w:t>Projektas neturėtų būti papildytas pasiūlymu aiškiau nustatyti, kokiais atvejais pagal Seime svarstomo įstatymo 131</w:t>
      </w:r>
      <w:r w:rsidR="004D11F5">
        <w:rPr>
          <w:sz w:val="24"/>
          <w:vertAlign w:val="superscript"/>
        </w:rPr>
        <w:t>3</w:t>
      </w:r>
      <w:r w:rsidR="004D11F5">
        <w:rPr>
          <w:sz w:val="24"/>
        </w:rPr>
        <w:t xml:space="preserve"> straipsnio 4 dalį pareiškimas paliekamas nenagrinėtu arba byla nutraukiama (pvz. duodant nuorodą į atitinkamus kitus šio įstatymo straipsnius, jų dalis ir (ar) punktus). </w:t>
      </w:r>
    </w:p>
    <w:p w14:paraId="316EF83D" w14:textId="5D4F3A45" w:rsidR="001A1E85" w:rsidRPr="00862ACB" w:rsidRDefault="00860F28" w:rsidP="00DD1DE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t>4. Siūlytina aiškiau formuluoti Projekto 16 punktą, kadangi Administracinių bylų teisenos įstatymo 24 straipsnis reglamentuoja ne tik skundo (prašymo, pareiškimo) padavimą administraciniam teismui, bet ir a</w:t>
      </w:r>
      <w:r w:rsidR="00862ACB">
        <w:rPr>
          <w:sz w:val="24"/>
        </w:rPr>
        <w:t>dministracinių ginčų komisijai, tačiau sutiktina su Projekto rengėju, jog Seime svarstomo įstatymo projekto 131</w:t>
      </w:r>
      <w:r w:rsidR="00862ACB">
        <w:rPr>
          <w:sz w:val="24"/>
          <w:vertAlign w:val="superscript"/>
        </w:rPr>
        <w:t>6</w:t>
      </w:r>
      <w:r w:rsidR="00862ACB">
        <w:rPr>
          <w:sz w:val="24"/>
        </w:rPr>
        <w:t xml:space="preserve"> straipsnio </w:t>
      </w:r>
      <w:r w:rsidR="0070762B">
        <w:rPr>
          <w:sz w:val="24"/>
        </w:rPr>
        <w:t xml:space="preserve">3 dalyje turėtų būti kalbama tik apie kreipimąsi į teismą, nors duodama bendra nuoroda į visą minėtą straipsnį. </w:t>
      </w:r>
    </w:p>
    <w:p w14:paraId="18F87B4B" w14:textId="77777777" w:rsidR="00462924" w:rsidRDefault="00462924" w:rsidP="000F47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p>
    <w:p w14:paraId="125D8DDB" w14:textId="77777777" w:rsidR="003E78DB" w:rsidRDefault="003E78DB" w:rsidP="000F47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p>
    <w:p w14:paraId="7B8D0EED" w14:textId="296673A9" w:rsidR="00204E0A" w:rsidRPr="00204E0A" w:rsidRDefault="00452D68" w:rsidP="000F479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12" w:lineRule="auto"/>
        <w:jc w:val="both"/>
        <w:rPr>
          <w:sz w:val="24"/>
        </w:rPr>
      </w:pPr>
      <w:r>
        <w:rPr>
          <w:sz w:val="24"/>
        </w:rPr>
        <w:tab/>
      </w:r>
      <w:r w:rsidR="00DB32D8">
        <w:rPr>
          <w:sz w:val="24"/>
        </w:rPr>
        <w:t xml:space="preserve"> </w:t>
      </w:r>
    </w:p>
    <w:p w14:paraId="06396481" w14:textId="77777777" w:rsidR="00612DD3" w:rsidRDefault="00612DD3" w:rsidP="000F4795">
      <w:pPr>
        <w:pStyle w:val="Preformatted"/>
        <w:spacing w:line="312" w:lineRule="auto"/>
        <w:rPr>
          <w:rFonts w:ascii="Times New Roman" w:hAnsi="Times New Roman"/>
          <w:sz w:val="24"/>
        </w:rPr>
      </w:pPr>
      <w:r w:rsidRPr="004B718A">
        <w:rPr>
          <w:rFonts w:ascii="Times New Roman" w:hAnsi="Times New Roman"/>
          <w:sz w:val="24"/>
        </w:rPr>
        <w:t xml:space="preserve">Teisės grupės vyresnioji patarėja                                                 </w:t>
      </w:r>
      <w:r w:rsidRPr="004B718A">
        <w:rPr>
          <w:rFonts w:ascii="Times New Roman" w:hAnsi="Times New Roman"/>
          <w:sz w:val="24"/>
        </w:rPr>
        <w:tab/>
      </w:r>
      <w:r w:rsidRPr="004B718A">
        <w:rPr>
          <w:rFonts w:ascii="Times New Roman" w:hAnsi="Times New Roman"/>
          <w:sz w:val="24"/>
        </w:rPr>
        <w:tab/>
      </w:r>
      <w:r>
        <w:rPr>
          <w:rFonts w:ascii="Times New Roman" w:hAnsi="Times New Roman"/>
          <w:sz w:val="24"/>
        </w:rPr>
        <w:t xml:space="preserve">     </w:t>
      </w:r>
      <w:r w:rsidRPr="004B718A">
        <w:rPr>
          <w:rFonts w:ascii="Times New Roman" w:hAnsi="Times New Roman"/>
          <w:sz w:val="24"/>
        </w:rPr>
        <w:t>Eglė Izokaitytė</w:t>
      </w:r>
    </w:p>
    <w:p w14:paraId="27BE18F5" w14:textId="67699D5B" w:rsidR="00B80615" w:rsidRDefault="00B80615" w:rsidP="00612D48">
      <w:pPr>
        <w:pStyle w:val="Preformatted"/>
        <w:spacing w:line="360" w:lineRule="auto"/>
        <w:rPr>
          <w:rFonts w:ascii="Times New Roman" w:hAnsi="Times New Roman"/>
          <w:sz w:val="24"/>
        </w:rPr>
      </w:pPr>
    </w:p>
    <w:p w14:paraId="59C6A9C9" w14:textId="356C7C48" w:rsidR="00DD1DEA" w:rsidRDefault="00DD1DEA" w:rsidP="00612D48">
      <w:pPr>
        <w:pStyle w:val="Preformatted"/>
        <w:spacing w:line="360" w:lineRule="auto"/>
        <w:rPr>
          <w:rFonts w:ascii="Times New Roman" w:hAnsi="Times New Roman"/>
          <w:sz w:val="24"/>
        </w:rPr>
      </w:pPr>
    </w:p>
    <w:p w14:paraId="1DE89E17" w14:textId="00059A39" w:rsidR="00DD1DEA" w:rsidRDefault="00DD1DEA" w:rsidP="00612D48">
      <w:pPr>
        <w:pStyle w:val="Preformatted"/>
        <w:spacing w:line="360" w:lineRule="auto"/>
        <w:rPr>
          <w:rFonts w:ascii="Times New Roman" w:hAnsi="Times New Roman"/>
          <w:sz w:val="24"/>
        </w:rPr>
      </w:pPr>
    </w:p>
    <w:p w14:paraId="71FA2338" w14:textId="2426031F" w:rsidR="00DD1DEA" w:rsidRDefault="00DD1DEA" w:rsidP="00612D48">
      <w:pPr>
        <w:pStyle w:val="Preformatted"/>
        <w:spacing w:line="360" w:lineRule="auto"/>
        <w:rPr>
          <w:rFonts w:ascii="Times New Roman" w:hAnsi="Times New Roman"/>
          <w:sz w:val="24"/>
        </w:rPr>
      </w:pPr>
    </w:p>
    <w:p w14:paraId="6152938D" w14:textId="37F37984" w:rsidR="00DD1DEA" w:rsidRDefault="00DD1DEA" w:rsidP="00612D48">
      <w:pPr>
        <w:pStyle w:val="Preformatted"/>
        <w:spacing w:line="360" w:lineRule="auto"/>
        <w:rPr>
          <w:rFonts w:ascii="Times New Roman" w:hAnsi="Times New Roman"/>
          <w:sz w:val="24"/>
        </w:rPr>
      </w:pPr>
    </w:p>
    <w:p w14:paraId="12898902" w14:textId="4159D337" w:rsidR="00DD1DEA" w:rsidRDefault="00DD1DEA" w:rsidP="00612D48">
      <w:pPr>
        <w:pStyle w:val="Preformatted"/>
        <w:spacing w:line="360" w:lineRule="auto"/>
        <w:rPr>
          <w:rFonts w:ascii="Times New Roman" w:hAnsi="Times New Roman"/>
          <w:sz w:val="24"/>
        </w:rPr>
      </w:pPr>
    </w:p>
    <w:p w14:paraId="2E08B561" w14:textId="1F232042" w:rsidR="00DD1DEA" w:rsidRDefault="00DD1DEA" w:rsidP="00612D48">
      <w:pPr>
        <w:pStyle w:val="Preformatted"/>
        <w:spacing w:line="360" w:lineRule="auto"/>
        <w:rPr>
          <w:rFonts w:ascii="Times New Roman" w:hAnsi="Times New Roman"/>
          <w:sz w:val="24"/>
        </w:rPr>
      </w:pPr>
    </w:p>
    <w:p w14:paraId="21994B89" w14:textId="7A7801E0" w:rsidR="00DD1DEA" w:rsidRDefault="00DD1DEA" w:rsidP="00612D48">
      <w:pPr>
        <w:pStyle w:val="Preformatted"/>
        <w:spacing w:line="360" w:lineRule="auto"/>
        <w:rPr>
          <w:rFonts w:ascii="Times New Roman" w:hAnsi="Times New Roman"/>
          <w:sz w:val="24"/>
        </w:rPr>
      </w:pPr>
    </w:p>
    <w:p w14:paraId="68ECDB05" w14:textId="619B3757" w:rsidR="00006100" w:rsidRDefault="00006100" w:rsidP="00612D48">
      <w:pPr>
        <w:pStyle w:val="Preformatted"/>
        <w:spacing w:line="360" w:lineRule="auto"/>
        <w:rPr>
          <w:rFonts w:ascii="Times New Roman" w:hAnsi="Times New Roman"/>
          <w:sz w:val="24"/>
        </w:rPr>
      </w:pPr>
    </w:p>
    <w:p w14:paraId="1AA6ED5C" w14:textId="10EC935A" w:rsidR="00006100" w:rsidRDefault="00006100" w:rsidP="00612D48">
      <w:pPr>
        <w:pStyle w:val="Preformatted"/>
        <w:spacing w:line="360" w:lineRule="auto"/>
        <w:rPr>
          <w:rFonts w:ascii="Times New Roman" w:hAnsi="Times New Roman"/>
          <w:sz w:val="24"/>
        </w:rPr>
      </w:pPr>
    </w:p>
    <w:p w14:paraId="5EDDAE9F" w14:textId="7980FC2D" w:rsidR="00006100" w:rsidRDefault="00006100" w:rsidP="00612D48">
      <w:pPr>
        <w:pStyle w:val="Preformatted"/>
        <w:spacing w:line="360" w:lineRule="auto"/>
        <w:rPr>
          <w:rFonts w:ascii="Times New Roman" w:hAnsi="Times New Roman"/>
          <w:sz w:val="24"/>
        </w:rPr>
      </w:pPr>
    </w:p>
    <w:p w14:paraId="64573232" w14:textId="002D9F14" w:rsidR="00006100" w:rsidRDefault="00006100" w:rsidP="00612D48">
      <w:pPr>
        <w:pStyle w:val="Preformatted"/>
        <w:spacing w:line="360" w:lineRule="auto"/>
        <w:rPr>
          <w:rFonts w:ascii="Times New Roman" w:hAnsi="Times New Roman"/>
          <w:sz w:val="24"/>
        </w:rPr>
      </w:pPr>
    </w:p>
    <w:p w14:paraId="713C7FDB" w14:textId="3901DA3D" w:rsidR="00006100" w:rsidRDefault="00006100" w:rsidP="00612D48">
      <w:pPr>
        <w:pStyle w:val="Preformatted"/>
        <w:spacing w:line="360" w:lineRule="auto"/>
        <w:rPr>
          <w:rFonts w:ascii="Times New Roman" w:hAnsi="Times New Roman"/>
          <w:sz w:val="24"/>
        </w:rPr>
      </w:pPr>
    </w:p>
    <w:p w14:paraId="171E2AC2" w14:textId="7B5B0AB9" w:rsidR="00006100" w:rsidRDefault="00006100" w:rsidP="00612D48">
      <w:pPr>
        <w:pStyle w:val="Preformatted"/>
        <w:spacing w:line="360" w:lineRule="auto"/>
        <w:rPr>
          <w:rFonts w:ascii="Times New Roman" w:hAnsi="Times New Roman"/>
          <w:sz w:val="24"/>
        </w:rPr>
      </w:pPr>
    </w:p>
    <w:p w14:paraId="6EB74886" w14:textId="08663D7C" w:rsidR="00006100" w:rsidRDefault="00006100" w:rsidP="00612D48">
      <w:pPr>
        <w:pStyle w:val="Preformatted"/>
        <w:spacing w:line="360" w:lineRule="auto"/>
        <w:rPr>
          <w:rFonts w:ascii="Times New Roman" w:hAnsi="Times New Roman"/>
          <w:sz w:val="24"/>
        </w:rPr>
      </w:pPr>
    </w:p>
    <w:p w14:paraId="55517AD0" w14:textId="31E16351" w:rsidR="00006100" w:rsidRDefault="00006100" w:rsidP="00612D48">
      <w:pPr>
        <w:pStyle w:val="Preformatted"/>
        <w:spacing w:line="360" w:lineRule="auto"/>
        <w:rPr>
          <w:rFonts w:ascii="Times New Roman" w:hAnsi="Times New Roman"/>
          <w:sz w:val="24"/>
        </w:rPr>
      </w:pPr>
    </w:p>
    <w:p w14:paraId="2EABE787" w14:textId="13DDFC5D" w:rsidR="00006100" w:rsidRDefault="00006100" w:rsidP="00612D48">
      <w:pPr>
        <w:pStyle w:val="Preformatted"/>
        <w:spacing w:line="360" w:lineRule="auto"/>
        <w:rPr>
          <w:rFonts w:ascii="Times New Roman" w:hAnsi="Times New Roman"/>
          <w:sz w:val="24"/>
        </w:rPr>
      </w:pPr>
    </w:p>
    <w:p w14:paraId="462738DA" w14:textId="77777777" w:rsidR="00006100" w:rsidRDefault="00006100" w:rsidP="00612D48">
      <w:pPr>
        <w:pStyle w:val="Preformatted"/>
        <w:spacing w:line="360" w:lineRule="auto"/>
        <w:rPr>
          <w:rFonts w:ascii="Times New Roman" w:hAnsi="Times New Roman"/>
          <w:sz w:val="24"/>
        </w:rPr>
      </w:pPr>
    </w:p>
    <w:p w14:paraId="6A05BBB9" w14:textId="77777777" w:rsidR="001A1E85" w:rsidRDefault="001A1E85" w:rsidP="00612D48">
      <w:pPr>
        <w:pStyle w:val="Preformatted"/>
        <w:spacing w:line="360" w:lineRule="auto"/>
        <w:rPr>
          <w:rFonts w:ascii="Times New Roman" w:hAnsi="Times New Roman"/>
          <w:sz w:val="24"/>
        </w:rPr>
      </w:pPr>
    </w:p>
    <w:p w14:paraId="6A5495A6" w14:textId="77777777" w:rsidR="00DD1DEA" w:rsidRDefault="00DD1DEA" w:rsidP="00612D48">
      <w:pPr>
        <w:pStyle w:val="Preformatted"/>
        <w:spacing w:line="360" w:lineRule="auto"/>
        <w:rPr>
          <w:rFonts w:ascii="Times New Roman" w:hAnsi="Times New Roman"/>
          <w:sz w:val="24"/>
        </w:rPr>
      </w:pPr>
    </w:p>
    <w:p w14:paraId="0587D13C" w14:textId="77777777" w:rsidR="003F0C12" w:rsidRDefault="003F0C12" w:rsidP="00612D48">
      <w:pPr>
        <w:pStyle w:val="Preformatted"/>
        <w:spacing w:line="360" w:lineRule="auto"/>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15F3A" w:rsidRPr="004823B1" w14:paraId="70352653" w14:textId="77777777" w:rsidTr="00A15F3A">
        <w:tc>
          <w:tcPr>
            <w:tcW w:w="9854" w:type="dxa"/>
          </w:tcPr>
          <w:p w14:paraId="38ECD1B0" w14:textId="77777777" w:rsidR="00A15F3A" w:rsidRPr="004823B1" w:rsidRDefault="00632DEE"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Eglė Izokaitytė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870663832</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egle.izokaityte@lrv.lt</w:t>
                </w:r>
              </w:sdtContent>
            </w:sdt>
          </w:p>
        </w:tc>
      </w:tr>
    </w:tbl>
    <w:p w14:paraId="420C32BE" w14:textId="77777777" w:rsidR="000A629A" w:rsidRPr="00F03F29" w:rsidRDefault="000A629A" w:rsidP="00A15F3A">
      <w:pPr>
        <w:pStyle w:val="Preformatted"/>
        <w:spacing w:line="360" w:lineRule="auto"/>
        <w:rPr>
          <w:rFonts w:ascii="Times New Roman" w:hAnsi="Times New Roman"/>
          <w:sz w:val="24"/>
        </w:rPr>
      </w:pPr>
    </w:p>
    <w:sectPr w:rsidR="000A629A" w:rsidRPr="00F03F29" w:rsidSect="008B70FA">
      <w:headerReference w:type="even" r:id="rId8"/>
      <w:headerReference w:type="default" r:id="rId9"/>
      <w:footerReference w:type="even" r:id="rId10"/>
      <w:type w:val="continuous"/>
      <w:pgSz w:w="11907" w:h="16840" w:code="9"/>
      <w:pgMar w:top="851" w:right="851" w:bottom="567"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04BF2" w14:textId="77777777" w:rsidR="00632DEE" w:rsidRDefault="00632DEE">
      <w:r>
        <w:separator/>
      </w:r>
    </w:p>
  </w:endnote>
  <w:endnote w:type="continuationSeparator" w:id="0">
    <w:p w14:paraId="34511D42" w14:textId="77777777" w:rsidR="00632DEE" w:rsidRDefault="0063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042EC0" w:rsidRDefault="00042E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B0274" w14:textId="77777777" w:rsidR="00042EC0" w:rsidRDefault="00042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9F952" w14:textId="77777777" w:rsidR="00632DEE" w:rsidRDefault="00632DEE">
      <w:r>
        <w:separator/>
      </w:r>
    </w:p>
  </w:footnote>
  <w:footnote w:type="continuationSeparator" w:id="0">
    <w:p w14:paraId="4206A046" w14:textId="77777777" w:rsidR="00632DEE" w:rsidRDefault="0063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2BD74F" w14:textId="77777777" w:rsidR="00042EC0" w:rsidRDefault="00042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042EC0" w:rsidRDefault="00042EC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80F">
      <w:rPr>
        <w:rStyle w:val="PageNumber"/>
        <w:noProof/>
      </w:rPr>
      <w:t>2</w:t>
    </w:r>
    <w:r>
      <w:rPr>
        <w:rStyle w:val="PageNumber"/>
      </w:rPr>
      <w:fldChar w:fldCharType="end"/>
    </w:r>
  </w:p>
  <w:p w14:paraId="1D1E9217" w14:textId="77777777" w:rsidR="00042EC0" w:rsidRDefault="00042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6100"/>
    <w:rsid w:val="0001209E"/>
    <w:rsid w:val="00014C1A"/>
    <w:rsid w:val="00015CC8"/>
    <w:rsid w:val="00016F71"/>
    <w:rsid w:val="00025F37"/>
    <w:rsid w:val="0002647B"/>
    <w:rsid w:val="00031E24"/>
    <w:rsid w:val="00042EC0"/>
    <w:rsid w:val="00067473"/>
    <w:rsid w:val="00081CAB"/>
    <w:rsid w:val="00084B82"/>
    <w:rsid w:val="000867AD"/>
    <w:rsid w:val="0009099A"/>
    <w:rsid w:val="000915A1"/>
    <w:rsid w:val="00094E57"/>
    <w:rsid w:val="000953F5"/>
    <w:rsid w:val="000A629A"/>
    <w:rsid w:val="000C06B3"/>
    <w:rsid w:val="000C58DB"/>
    <w:rsid w:val="000D0723"/>
    <w:rsid w:val="000E1E8F"/>
    <w:rsid w:val="000F02D4"/>
    <w:rsid w:val="000F4795"/>
    <w:rsid w:val="00114699"/>
    <w:rsid w:val="00114CF3"/>
    <w:rsid w:val="00115120"/>
    <w:rsid w:val="001211BA"/>
    <w:rsid w:val="001248A5"/>
    <w:rsid w:val="0012670F"/>
    <w:rsid w:val="00133C13"/>
    <w:rsid w:val="00143FA3"/>
    <w:rsid w:val="00146C26"/>
    <w:rsid w:val="00146FE9"/>
    <w:rsid w:val="001508A0"/>
    <w:rsid w:val="0015699B"/>
    <w:rsid w:val="00175974"/>
    <w:rsid w:val="00176717"/>
    <w:rsid w:val="00177FE0"/>
    <w:rsid w:val="001823E3"/>
    <w:rsid w:val="001864EE"/>
    <w:rsid w:val="001A0942"/>
    <w:rsid w:val="001A1E85"/>
    <w:rsid w:val="001A3604"/>
    <w:rsid w:val="001B0693"/>
    <w:rsid w:val="001C085F"/>
    <w:rsid w:val="001C0FDA"/>
    <w:rsid w:val="001C5BDC"/>
    <w:rsid w:val="001C75A8"/>
    <w:rsid w:val="001D3BFC"/>
    <w:rsid w:val="001E068A"/>
    <w:rsid w:val="001E4E86"/>
    <w:rsid w:val="001E54BD"/>
    <w:rsid w:val="001E5FDF"/>
    <w:rsid w:val="001E66D1"/>
    <w:rsid w:val="001F70FF"/>
    <w:rsid w:val="00200F85"/>
    <w:rsid w:val="00204E0A"/>
    <w:rsid w:val="0020756B"/>
    <w:rsid w:val="00214803"/>
    <w:rsid w:val="002215AF"/>
    <w:rsid w:val="00224E55"/>
    <w:rsid w:val="0023002C"/>
    <w:rsid w:val="002342FD"/>
    <w:rsid w:val="00234666"/>
    <w:rsid w:val="00236971"/>
    <w:rsid w:val="0024153E"/>
    <w:rsid w:val="00242267"/>
    <w:rsid w:val="00253749"/>
    <w:rsid w:val="00255B37"/>
    <w:rsid w:val="00257156"/>
    <w:rsid w:val="00260279"/>
    <w:rsid w:val="002643F4"/>
    <w:rsid w:val="00264654"/>
    <w:rsid w:val="002665B2"/>
    <w:rsid w:val="00271FD6"/>
    <w:rsid w:val="0027224D"/>
    <w:rsid w:val="0027403A"/>
    <w:rsid w:val="00275283"/>
    <w:rsid w:val="002912CB"/>
    <w:rsid w:val="0029364A"/>
    <w:rsid w:val="002947AB"/>
    <w:rsid w:val="00296150"/>
    <w:rsid w:val="00296A46"/>
    <w:rsid w:val="002A1DBA"/>
    <w:rsid w:val="002C10CD"/>
    <w:rsid w:val="002C3221"/>
    <w:rsid w:val="002D32DE"/>
    <w:rsid w:val="002D46E1"/>
    <w:rsid w:val="002E2145"/>
    <w:rsid w:val="002E2581"/>
    <w:rsid w:val="002F0F06"/>
    <w:rsid w:val="002F2265"/>
    <w:rsid w:val="002F6433"/>
    <w:rsid w:val="003001BC"/>
    <w:rsid w:val="00302F1B"/>
    <w:rsid w:val="00305A74"/>
    <w:rsid w:val="00305B94"/>
    <w:rsid w:val="00307FAD"/>
    <w:rsid w:val="003169BB"/>
    <w:rsid w:val="003237E3"/>
    <w:rsid w:val="003277C6"/>
    <w:rsid w:val="0033358D"/>
    <w:rsid w:val="003512EE"/>
    <w:rsid w:val="003518FA"/>
    <w:rsid w:val="00355385"/>
    <w:rsid w:val="00357CE5"/>
    <w:rsid w:val="00360A44"/>
    <w:rsid w:val="00361032"/>
    <w:rsid w:val="003653DF"/>
    <w:rsid w:val="00365AD4"/>
    <w:rsid w:val="003849AC"/>
    <w:rsid w:val="00387108"/>
    <w:rsid w:val="00393FF9"/>
    <w:rsid w:val="003953FF"/>
    <w:rsid w:val="003A33DF"/>
    <w:rsid w:val="003A52CF"/>
    <w:rsid w:val="003B25A5"/>
    <w:rsid w:val="003C67E3"/>
    <w:rsid w:val="003E0750"/>
    <w:rsid w:val="003E17C2"/>
    <w:rsid w:val="003E46B4"/>
    <w:rsid w:val="003E5622"/>
    <w:rsid w:val="003E78DB"/>
    <w:rsid w:val="003F0C12"/>
    <w:rsid w:val="003F68F9"/>
    <w:rsid w:val="00403C9B"/>
    <w:rsid w:val="004116D9"/>
    <w:rsid w:val="00416FB7"/>
    <w:rsid w:val="00417B04"/>
    <w:rsid w:val="004268BE"/>
    <w:rsid w:val="00430B2D"/>
    <w:rsid w:val="00432863"/>
    <w:rsid w:val="00444E06"/>
    <w:rsid w:val="00446B9B"/>
    <w:rsid w:val="004507E6"/>
    <w:rsid w:val="00451B9C"/>
    <w:rsid w:val="00452D68"/>
    <w:rsid w:val="00462924"/>
    <w:rsid w:val="00463362"/>
    <w:rsid w:val="004674BF"/>
    <w:rsid w:val="0047039D"/>
    <w:rsid w:val="00473501"/>
    <w:rsid w:val="00476875"/>
    <w:rsid w:val="004823B1"/>
    <w:rsid w:val="00487479"/>
    <w:rsid w:val="00491DD1"/>
    <w:rsid w:val="004949D4"/>
    <w:rsid w:val="004975E9"/>
    <w:rsid w:val="004A0EE3"/>
    <w:rsid w:val="004C3DF6"/>
    <w:rsid w:val="004C5683"/>
    <w:rsid w:val="004C68BB"/>
    <w:rsid w:val="004D11F5"/>
    <w:rsid w:val="004D6B7E"/>
    <w:rsid w:val="004E5219"/>
    <w:rsid w:val="004E6B1D"/>
    <w:rsid w:val="004F19EE"/>
    <w:rsid w:val="004F228F"/>
    <w:rsid w:val="004F322E"/>
    <w:rsid w:val="004F3453"/>
    <w:rsid w:val="004F6CFE"/>
    <w:rsid w:val="005004AF"/>
    <w:rsid w:val="0050537C"/>
    <w:rsid w:val="005347E5"/>
    <w:rsid w:val="00535012"/>
    <w:rsid w:val="005456CD"/>
    <w:rsid w:val="005469A9"/>
    <w:rsid w:val="00547F3A"/>
    <w:rsid w:val="00551105"/>
    <w:rsid w:val="0055184D"/>
    <w:rsid w:val="0055462D"/>
    <w:rsid w:val="00557BA7"/>
    <w:rsid w:val="00562EB3"/>
    <w:rsid w:val="0056404C"/>
    <w:rsid w:val="00564A0C"/>
    <w:rsid w:val="00572E92"/>
    <w:rsid w:val="00575D8C"/>
    <w:rsid w:val="00586B74"/>
    <w:rsid w:val="00591830"/>
    <w:rsid w:val="00595D27"/>
    <w:rsid w:val="00597C97"/>
    <w:rsid w:val="005A35B7"/>
    <w:rsid w:val="005C2FB9"/>
    <w:rsid w:val="005C5A71"/>
    <w:rsid w:val="005D12A5"/>
    <w:rsid w:val="005D3113"/>
    <w:rsid w:val="005D44EC"/>
    <w:rsid w:val="005D50E1"/>
    <w:rsid w:val="005E2A2D"/>
    <w:rsid w:val="005E38BB"/>
    <w:rsid w:val="00612D48"/>
    <w:rsid w:val="00612DD3"/>
    <w:rsid w:val="006173F5"/>
    <w:rsid w:val="00620225"/>
    <w:rsid w:val="00620B33"/>
    <w:rsid w:val="0062315D"/>
    <w:rsid w:val="0063193D"/>
    <w:rsid w:val="00632DEE"/>
    <w:rsid w:val="00641273"/>
    <w:rsid w:val="00646535"/>
    <w:rsid w:val="00647836"/>
    <w:rsid w:val="006509A8"/>
    <w:rsid w:val="006617E2"/>
    <w:rsid w:val="00662481"/>
    <w:rsid w:val="0067794C"/>
    <w:rsid w:val="00680795"/>
    <w:rsid w:val="006A5C01"/>
    <w:rsid w:val="006A73E0"/>
    <w:rsid w:val="006B1A7F"/>
    <w:rsid w:val="006B6220"/>
    <w:rsid w:val="006B63D8"/>
    <w:rsid w:val="006C6125"/>
    <w:rsid w:val="006D68DA"/>
    <w:rsid w:val="006D7F5C"/>
    <w:rsid w:val="006F58A8"/>
    <w:rsid w:val="00700C9C"/>
    <w:rsid w:val="0070571F"/>
    <w:rsid w:val="0070762B"/>
    <w:rsid w:val="00713E72"/>
    <w:rsid w:val="007211B9"/>
    <w:rsid w:val="00722096"/>
    <w:rsid w:val="0072304C"/>
    <w:rsid w:val="007250AA"/>
    <w:rsid w:val="00736312"/>
    <w:rsid w:val="0074551C"/>
    <w:rsid w:val="007458B9"/>
    <w:rsid w:val="00747EC2"/>
    <w:rsid w:val="0075157F"/>
    <w:rsid w:val="00755EE8"/>
    <w:rsid w:val="00762D89"/>
    <w:rsid w:val="00770F73"/>
    <w:rsid w:val="00774900"/>
    <w:rsid w:val="007846AF"/>
    <w:rsid w:val="00786231"/>
    <w:rsid w:val="007914A9"/>
    <w:rsid w:val="0079585D"/>
    <w:rsid w:val="00797406"/>
    <w:rsid w:val="007A0AC2"/>
    <w:rsid w:val="007A2DD3"/>
    <w:rsid w:val="007A30A9"/>
    <w:rsid w:val="007A50AC"/>
    <w:rsid w:val="007A6836"/>
    <w:rsid w:val="007B2783"/>
    <w:rsid w:val="007B3AC8"/>
    <w:rsid w:val="007B6CD3"/>
    <w:rsid w:val="007C0487"/>
    <w:rsid w:val="007C2BE6"/>
    <w:rsid w:val="007D2308"/>
    <w:rsid w:val="007D3B0A"/>
    <w:rsid w:val="007E3BAF"/>
    <w:rsid w:val="007F0B32"/>
    <w:rsid w:val="007F122B"/>
    <w:rsid w:val="007F1F07"/>
    <w:rsid w:val="007F1F5F"/>
    <w:rsid w:val="007F7B27"/>
    <w:rsid w:val="008026D2"/>
    <w:rsid w:val="00805694"/>
    <w:rsid w:val="0081646F"/>
    <w:rsid w:val="00824834"/>
    <w:rsid w:val="00832F5B"/>
    <w:rsid w:val="00834B73"/>
    <w:rsid w:val="0084041E"/>
    <w:rsid w:val="00854BF6"/>
    <w:rsid w:val="0085780F"/>
    <w:rsid w:val="00860F28"/>
    <w:rsid w:val="008627F0"/>
    <w:rsid w:val="00862ACB"/>
    <w:rsid w:val="00867FBC"/>
    <w:rsid w:val="00871310"/>
    <w:rsid w:val="00876F03"/>
    <w:rsid w:val="008860B8"/>
    <w:rsid w:val="0088700B"/>
    <w:rsid w:val="00893959"/>
    <w:rsid w:val="008A20E3"/>
    <w:rsid w:val="008A4410"/>
    <w:rsid w:val="008B10A4"/>
    <w:rsid w:val="008B70FA"/>
    <w:rsid w:val="008C38F6"/>
    <w:rsid w:val="008C39B4"/>
    <w:rsid w:val="008D1161"/>
    <w:rsid w:val="008D14AD"/>
    <w:rsid w:val="008D61D3"/>
    <w:rsid w:val="008D75A4"/>
    <w:rsid w:val="008E162C"/>
    <w:rsid w:val="008E70A7"/>
    <w:rsid w:val="008F1A6A"/>
    <w:rsid w:val="008F2571"/>
    <w:rsid w:val="00922BAB"/>
    <w:rsid w:val="009232BD"/>
    <w:rsid w:val="00923676"/>
    <w:rsid w:val="0092440B"/>
    <w:rsid w:val="00926BF2"/>
    <w:rsid w:val="00933BE7"/>
    <w:rsid w:val="00943F2F"/>
    <w:rsid w:val="0095432B"/>
    <w:rsid w:val="009550FD"/>
    <w:rsid w:val="0095730D"/>
    <w:rsid w:val="00962CBF"/>
    <w:rsid w:val="009719A9"/>
    <w:rsid w:val="00986DFE"/>
    <w:rsid w:val="00987C77"/>
    <w:rsid w:val="00991788"/>
    <w:rsid w:val="009A11F3"/>
    <w:rsid w:val="009A19B5"/>
    <w:rsid w:val="009A5EB0"/>
    <w:rsid w:val="009B39C2"/>
    <w:rsid w:val="009B4623"/>
    <w:rsid w:val="009D1A45"/>
    <w:rsid w:val="009D1CAE"/>
    <w:rsid w:val="009E4B4D"/>
    <w:rsid w:val="009E5CB5"/>
    <w:rsid w:val="009E726D"/>
    <w:rsid w:val="009F023A"/>
    <w:rsid w:val="00A01A64"/>
    <w:rsid w:val="00A01C1D"/>
    <w:rsid w:val="00A01F90"/>
    <w:rsid w:val="00A07C4C"/>
    <w:rsid w:val="00A139E0"/>
    <w:rsid w:val="00A14807"/>
    <w:rsid w:val="00A15F3A"/>
    <w:rsid w:val="00A22C61"/>
    <w:rsid w:val="00A2446C"/>
    <w:rsid w:val="00A27873"/>
    <w:rsid w:val="00A313AE"/>
    <w:rsid w:val="00A36449"/>
    <w:rsid w:val="00A41572"/>
    <w:rsid w:val="00A442B5"/>
    <w:rsid w:val="00A4465E"/>
    <w:rsid w:val="00A538FD"/>
    <w:rsid w:val="00A555D2"/>
    <w:rsid w:val="00A61A0F"/>
    <w:rsid w:val="00A661DB"/>
    <w:rsid w:val="00A70910"/>
    <w:rsid w:val="00A9023A"/>
    <w:rsid w:val="00A909F8"/>
    <w:rsid w:val="00A919CA"/>
    <w:rsid w:val="00A93399"/>
    <w:rsid w:val="00A94B31"/>
    <w:rsid w:val="00A95E1E"/>
    <w:rsid w:val="00AA114E"/>
    <w:rsid w:val="00AA4817"/>
    <w:rsid w:val="00AA686F"/>
    <w:rsid w:val="00AB3111"/>
    <w:rsid w:val="00AB511A"/>
    <w:rsid w:val="00AB7C92"/>
    <w:rsid w:val="00AD010F"/>
    <w:rsid w:val="00AD1041"/>
    <w:rsid w:val="00AD2E69"/>
    <w:rsid w:val="00AE741C"/>
    <w:rsid w:val="00AF1F3C"/>
    <w:rsid w:val="00B00E3B"/>
    <w:rsid w:val="00B03346"/>
    <w:rsid w:val="00B07ED8"/>
    <w:rsid w:val="00B111FB"/>
    <w:rsid w:val="00B12453"/>
    <w:rsid w:val="00B13B58"/>
    <w:rsid w:val="00B146A0"/>
    <w:rsid w:val="00B44B0F"/>
    <w:rsid w:val="00B5439E"/>
    <w:rsid w:val="00B55D4C"/>
    <w:rsid w:val="00B61B7B"/>
    <w:rsid w:val="00B623C2"/>
    <w:rsid w:val="00B66D8C"/>
    <w:rsid w:val="00B670D2"/>
    <w:rsid w:val="00B74357"/>
    <w:rsid w:val="00B74363"/>
    <w:rsid w:val="00B80615"/>
    <w:rsid w:val="00B95AC9"/>
    <w:rsid w:val="00BA55C4"/>
    <w:rsid w:val="00BC31FA"/>
    <w:rsid w:val="00BC544D"/>
    <w:rsid w:val="00BC5811"/>
    <w:rsid w:val="00BD4DD4"/>
    <w:rsid w:val="00BD57AA"/>
    <w:rsid w:val="00BE7A33"/>
    <w:rsid w:val="00BF2CA4"/>
    <w:rsid w:val="00BF6B15"/>
    <w:rsid w:val="00C00121"/>
    <w:rsid w:val="00C01A18"/>
    <w:rsid w:val="00C0469C"/>
    <w:rsid w:val="00C10249"/>
    <w:rsid w:val="00C14845"/>
    <w:rsid w:val="00C20550"/>
    <w:rsid w:val="00C22D44"/>
    <w:rsid w:val="00C22D47"/>
    <w:rsid w:val="00C42A1B"/>
    <w:rsid w:val="00C43305"/>
    <w:rsid w:val="00C433B5"/>
    <w:rsid w:val="00C449F0"/>
    <w:rsid w:val="00C513A6"/>
    <w:rsid w:val="00C528E6"/>
    <w:rsid w:val="00C55FF7"/>
    <w:rsid w:val="00C6376E"/>
    <w:rsid w:val="00C63EE8"/>
    <w:rsid w:val="00C701AD"/>
    <w:rsid w:val="00C70C21"/>
    <w:rsid w:val="00C8384B"/>
    <w:rsid w:val="00C9036B"/>
    <w:rsid w:val="00C91488"/>
    <w:rsid w:val="00CA2DC3"/>
    <w:rsid w:val="00CB35BC"/>
    <w:rsid w:val="00CC3141"/>
    <w:rsid w:val="00CD14C9"/>
    <w:rsid w:val="00CD26AB"/>
    <w:rsid w:val="00CD3033"/>
    <w:rsid w:val="00CE51BD"/>
    <w:rsid w:val="00CE5E09"/>
    <w:rsid w:val="00CF4FC1"/>
    <w:rsid w:val="00CF5376"/>
    <w:rsid w:val="00CF74A9"/>
    <w:rsid w:val="00D10C0F"/>
    <w:rsid w:val="00D166F4"/>
    <w:rsid w:val="00D37E75"/>
    <w:rsid w:val="00D44BCC"/>
    <w:rsid w:val="00D477BF"/>
    <w:rsid w:val="00D55C7A"/>
    <w:rsid w:val="00D577BC"/>
    <w:rsid w:val="00D57C72"/>
    <w:rsid w:val="00D57D9E"/>
    <w:rsid w:val="00D6004F"/>
    <w:rsid w:val="00D62668"/>
    <w:rsid w:val="00D64D8C"/>
    <w:rsid w:val="00D65288"/>
    <w:rsid w:val="00D72FC3"/>
    <w:rsid w:val="00D87309"/>
    <w:rsid w:val="00D958B8"/>
    <w:rsid w:val="00D97788"/>
    <w:rsid w:val="00DB2199"/>
    <w:rsid w:val="00DB32D8"/>
    <w:rsid w:val="00DB739C"/>
    <w:rsid w:val="00DC3D91"/>
    <w:rsid w:val="00DD1DEA"/>
    <w:rsid w:val="00DF19CC"/>
    <w:rsid w:val="00E06A40"/>
    <w:rsid w:val="00E25B30"/>
    <w:rsid w:val="00E27B44"/>
    <w:rsid w:val="00E308DF"/>
    <w:rsid w:val="00E32370"/>
    <w:rsid w:val="00E35513"/>
    <w:rsid w:val="00E40C39"/>
    <w:rsid w:val="00E44318"/>
    <w:rsid w:val="00E53A77"/>
    <w:rsid w:val="00E57284"/>
    <w:rsid w:val="00E63486"/>
    <w:rsid w:val="00E7215C"/>
    <w:rsid w:val="00E7623A"/>
    <w:rsid w:val="00E84A0D"/>
    <w:rsid w:val="00EA461B"/>
    <w:rsid w:val="00EA546B"/>
    <w:rsid w:val="00EB5828"/>
    <w:rsid w:val="00EC0CDA"/>
    <w:rsid w:val="00EC45F3"/>
    <w:rsid w:val="00EC598A"/>
    <w:rsid w:val="00EE0CD0"/>
    <w:rsid w:val="00EE49D3"/>
    <w:rsid w:val="00EE7C6A"/>
    <w:rsid w:val="00EF0FD8"/>
    <w:rsid w:val="00F03F29"/>
    <w:rsid w:val="00F106FC"/>
    <w:rsid w:val="00F10F56"/>
    <w:rsid w:val="00F111DC"/>
    <w:rsid w:val="00F14288"/>
    <w:rsid w:val="00F2058C"/>
    <w:rsid w:val="00F30A14"/>
    <w:rsid w:val="00F31AC7"/>
    <w:rsid w:val="00F32DB9"/>
    <w:rsid w:val="00F4639F"/>
    <w:rsid w:val="00F5049B"/>
    <w:rsid w:val="00F61A8A"/>
    <w:rsid w:val="00F6303E"/>
    <w:rsid w:val="00F648E5"/>
    <w:rsid w:val="00F65EC4"/>
    <w:rsid w:val="00F66054"/>
    <w:rsid w:val="00F665F3"/>
    <w:rsid w:val="00F729F8"/>
    <w:rsid w:val="00F8001B"/>
    <w:rsid w:val="00F80B7E"/>
    <w:rsid w:val="00F822CE"/>
    <w:rsid w:val="00F82CFC"/>
    <w:rsid w:val="00F975FB"/>
    <w:rsid w:val="00F97A6E"/>
    <w:rsid w:val="00FA7BC1"/>
    <w:rsid w:val="00FB408D"/>
    <w:rsid w:val="00FC6F18"/>
    <w:rsid w:val="00FD0778"/>
    <w:rsid w:val="00FD2B5B"/>
    <w:rsid w:val="00FD465C"/>
    <w:rsid w:val="00FE225D"/>
    <w:rsid w:val="00FE77E7"/>
    <w:rsid w:val="00FF1D1C"/>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cija">
    <w:name w:val="Institucija"/>
    <w:basedOn w:val="Normal"/>
    <w:pPr>
      <w:jc w:val="center"/>
    </w:pPr>
    <w:rPr>
      <w:caps/>
    </w:rPr>
  </w:style>
  <w:style w:type="paragraph" w:customStyle="1" w:styleId="Teissaktoris">
    <w:name w:val="Teisës akto rûðis"/>
    <w:basedOn w:val="Normal"/>
    <w:pPr>
      <w:jc w:val="center"/>
    </w:pPr>
    <w:rPr>
      <w:b/>
      <w:caps/>
    </w:rPr>
  </w:style>
  <w:style w:type="paragraph" w:customStyle="1" w:styleId="Antrat">
    <w:name w:val="Antraðtë"/>
    <w:basedOn w:val="Normal"/>
    <w:next w:val="Normal"/>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Pareigos">
    <w:name w:val="Pareigos"/>
    <w:basedOn w:val="Normal"/>
    <w:next w:val="Normal"/>
    <w:pPr>
      <w:tabs>
        <w:tab w:val="right" w:pos="9639"/>
      </w:tabs>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BodyTextIndent">
    <w:name w:val="Body Text Indent"/>
    <w:basedOn w:val="Normal"/>
    <w:pPr>
      <w:ind w:firstLine="720"/>
      <w:jc w:val="both"/>
    </w:pPr>
    <w:rPr>
      <w:sz w:val="24"/>
    </w:rPr>
  </w:style>
  <w:style w:type="paragraph" w:styleId="BodyText">
    <w:name w:val="Body Text"/>
    <w:basedOn w:val="Normal"/>
    <w:pPr>
      <w:widowControl w:val="0"/>
      <w:jc w:val="both"/>
    </w:pPr>
    <w:rPr>
      <w:rFonts w:ascii="TimesLT" w:hAnsi="TimesLT"/>
      <w:sz w:val="24"/>
    </w:rPr>
  </w:style>
  <w:style w:type="paragraph" w:customStyle="1" w:styleId="Blockquote">
    <w:name w:val="Blockquote"/>
    <w:basedOn w:val="Normal"/>
    <w:pPr>
      <w:widowControl w:val="0"/>
      <w:spacing w:before="100" w:after="100"/>
      <w:ind w:left="360" w:right="360"/>
    </w:pPr>
    <w:rPr>
      <w:snapToGrid w:val="0"/>
      <w:sz w:val="24"/>
    </w:rPr>
  </w:style>
  <w:style w:type="character" w:styleId="Hyperlink">
    <w:name w:val="Hyperlink"/>
    <w:rPr>
      <w:color w:val="008080"/>
      <w:u w:val="single"/>
    </w:rPr>
  </w:style>
  <w:style w:type="paragraph" w:styleId="BodyTextIndent2">
    <w:name w:val="Body Text Indent 2"/>
    <w:basedOn w:val="Normal"/>
    <w:pPr>
      <w:ind w:firstLine="720"/>
    </w:pPr>
    <w:rPr>
      <w:sz w:val="24"/>
    </w:rPr>
  </w:style>
  <w:style w:type="character" w:styleId="FollowedHyperlink">
    <w:name w:val="FollowedHyperlink"/>
    <w:rPr>
      <w:color w:val="800080"/>
      <w:u w:val="single"/>
    </w:rPr>
  </w:style>
  <w:style w:type="character" w:customStyle="1" w:styleId="typewriter0">
    <w:name w:val="typewriter"/>
    <w:basedOn w:val="DefaultParagraphFont"/>
  </w:style>
  <w:style w:type="character" w:styleId="CommentReference">
    <w:name w:val="annotation reference"/>
    <w:rsid w:val="00AD2E69"/>
    <w:rPr>
      <w:sz w:val="16"/>
      <w:szCs w:val="16"/>
    </w:rPr>
  </w:style>
  <w:style w:type="paragraph" w:styleId="CommentText">
    <w:name w:val="annotation text"/>
    <w:basedOn w:val="Normal"/>
    <w:link w:val="CommentTextChar"/>
    <w:rsid w:val="00AD2E69"/>
  </w:style>
  <w:style w:type="character" w:customStyle="1" w:styleId="CommentTextChar">
    <w:name w:val="Comment Text Char"/>
    <w:link w:val="CommentText"/>
    <w:rsid w:val="00AD2E69"/>
    <w:rPr>
      <w:lang w:eastAsia="en-US"/>
    </w:rPr>
  </w:style>
  <w:style w:type="paragraph" w:styleId="CommentSubject">
    <w:name w:val="annotation subject"/>
    <w:basedOn w:val="CommentText"/>
    <w:next w:val="CommentText"/>
    <w:link w:val="CommentSubjectChar"/>
    <w:rsid w:val="00AD2E69"/>
    <w:rPr>
      <w:b/>
      <w:bCs/>
    </w:rPr>
  </w:style>
  <w:style w:type="character" w:customStyle="1" w:styleId="CommentSubjectChar">
    <w:name w:val="Comment Subject Char"/>
    <w:link w:val="CommentSubject"/>
    <w:rsid w:val="00AD2E69"/>
    <w:rPr>
      <w:b/>
      <w:bCs/>
      <w:lang w:eastAsia="en-US"/>
    </w:rPr>
  </w:style>
  <w:style w:type="paragraph" w:styleId="BalloonText">
    <w:name w:val="Balloon Text"/>
    <w:basedOn w:val="Normal"/>
    <w:link w:val="BalloonTextChar"/>
    <w:rsid w:val="00AD2E69"/>
    <w:rPr>
      <w:rFonts w:ascii="Tahoma" w:hAnsi="Tahoma" w:cs="Tahoma"/>
      <w:sz w:val="16"/>
      <w:szCs w:val="16"/>
    </w:rPr>
  </w:style>
  <w:style w:type="character" w:customStyle="1" w:styleId="BalloonTextChar">
    <w:name w:val="Balloon Text Char"/>
    <w:link w:val="BalloonText"/>
    <w:rsid w:val="00AD2E69"/>
    <w:rPr>
      <w:rFonts w:ascii="Tahoma" w:hAnsi="Tahoma" w:cs="Tahoma"/>
      <w:sz w:val="16"/>
      <w:szCs w:val="16"/>
      <w:lang w:eastAsia="en-US"/>
    </w:rPr>
  </w:style>
  <w:style w:type="paragraph" w:styleId="ListParagraph">
    <w:name w:val="List Paragraph"/>
    <w:basedOn w:val="Normal"/>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Normal"/>
    <w:rsid w:val="005456CD"/>
    <w:pPr>
      <w:spacing w:before="100" w:beforeAutospacing="1" w:after="100" w:afterAutospacing="1"/>
    </w:pPr>
    <w:rPr>
      <w:sz w:val="24"/>
      <w:szCs w:val="24"/>
      <w:lang w:eastAsia="lt-LT"/>
    </w:rPr>
  </w:style>
  <w:style w:type="character" w:styleId="PlaceholderText">
    <w:name w:val="Placeholder Text"/>
    <w:basedOn w:val="DefaultParagraphFont"/>
    <w:uiPriority w:val="99"/>
    <w:semiHidden/>
    <w:rsid w:val="0027224D"/>
    <w:rPr>
      <w:color w:val="808080"/>
    </w:rPr>
  </w:style>
  <w:style w:type="table" w:styleId="TableGrid">
    <w:name w:val="Table Grid"/>
    <w:basedOn w:val="TableNorma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Normal"/>
    <w:link w:val="AntrasteChar"/>
    <w:qFormat/>
    <w:rsid w:val="00C43305"/>
    <w:pPr>
      <w:tabs>
        <w:tab w:val="left" w:pos="6804"/>
      </w:tabs>
      <w:jc w:val="center"/>
    </w:pPr>
    <w:rPr>
      <w:b/>
      <w:caps/>
      <w:sz w:val="24"/>
      <w:szCs w:val="24"/>
      <w:lang w:eastAsia="lt-LT"/>
    </w:rPr>
  </w:style>
  <w:style w:type="character" w:customStyle="1" w:styleId="AntrasteChar">
    <w:name w:val="Antraste Char"/>
    <w:basedOn w:val="DefaultParagraphFont"/>
    <w:link w:val="Antraste"/>
    <w:rsid w:val="00C43305"/>
    <w:rPr>
      <w:b/>
      <w:caps/>
      <w:sz w:val="24"/>
      <w:szCs w:val="24"/>
    </w:rPr>
  </w:style>
  <w:style w:type="character" w:styleId="Emphasis">
    <w:name w:val="Emphasis"/>
    <w:basedOn w:val="DefaultParagraphFont"/>
    <w:qFormat/>
    <w:rsid w:val="00016F71"/>
    <w:rPr>
      <w:rFonts w:ascii="Times New Roman" w:hAnsi="Times New Roman"/>
      <w:i w:val="0"/>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PlaceholderText"/>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PlaceholderText"/>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15162F"/>
    <w:rsid w:val="001F2B34"/>
    <w:rsid w:val="00214D82"/>
    <w:rsid w:val="00235ACC"/>
    <w:rsid w:val="0024686F"/>
    <w:rsid w:val="002872BC"/>
    <w:rsid w:val="002D557B"/>
    <w:rsid w:val="003F58B2"/>
    <w:rsid w:val="00400BED"/>
    <w:rsid w:val="00404C54"/>
    <w:rsid w:val="004A3120"/>
    <w:rsid w:val="005406A9"/>
    <w:rsid w:val="005444E3"/>
    <w:rsid w:val="005E1912"/>
    <w:rsid w:val="005F1C7A"/>
    <w:rsid w:val="00605771"/>
    <w:rsid w:val="006965BA"/>
    <w:rsid w:val="006C35B5"/>
    <w:rsid w:val="006D263D"/>
    <w:rsid w:val="006E2D4A"/>
    <w:rsid w:val="007A115D"/>
    <w:rsid w:val="007D7597"/>
    <w:rsid w:val="00800CD3"/>
    <w:rsid w:val="00846BB6"/>
    <w:rsid w:val="00892D17"/>
    <w:rsid w:val="008A7057"/>
    <w:rsid w:val="008D2C0A"/>
    <w:rsid w:val="0094256A"/>
    <w:rsid w:val="009851A0"/>
    <w:rsid w:val="009A4346"/>
    <w:rsid w:val="00A31CA6"/>
    <w:rsid w:val="00A748A3"/>
    <w:rsid w:val="00AA7008"/>
    <w:rsid w:val="00AC5FFB"/>
    <w:rsid w:val="00B606BC"/>
    <w:rsid w:val="00C01184"/>
    <w:rsid w:val="00C474AC"/>
    <w:rsid w:val="00CD1FA3"/>
    <w:rsid w:val="00D0112A"/>
    <w:rsid w:val="00D92743"/>
    <w:rsid w:val="00DA062E"/>
    <w:rsid w:val="00DB6A19"/>
    <w:rsid w:val="00E335FB"/>
    <w:rsid w:val="00E37548"/>
    <w:rsid w:val="00EB03AC"/>
    <w:rsid w:val="00EC5132"/>
    <w:rsid w:val="00F11FF2"/>
    <w:rsid w:val="00F138CF"/>
    <w:rsid w:val="00F72265"/>
    <w:rsid w:val="00FA5E1D"/>
    <w:rsid w:val="00FB59C3"/>
    <w:rsid w:val="00FD7A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60FD-95E8-410D-9A66-A8B2C34A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48</TotalTime>
  <Pages>2</Pages>
  <Words>2533</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LR Seimas</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2019-01-02T15:15:00Z</dcterms:created>
  <dc:creator>DULEVIČIŪTĖ-AKIMOVIENĖ, Akvilė</dc:creator>
  <cp:lastModifiedBy>Eglė Izokaitytė</cp:lastModifiedBy>
  <cp:lastPrinted>2018-09-12T14:28:00Z</cp:lastPrinted>
  <dcterms:modified xsi:type="dcterms:W3CDTF">2019-01-02T16:03:00Z</dcterms:modified>
  <cp:revision>17</cp:revision>
</cp:coreProperties>
</file>