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4BFC" w14:textId="77777777" w:rsidR="0055077D" w:rsidRDefault="00C07FF7" w:rsidP="00842058">
      <w:pPr>
        <w:jc w:val="center"/>
        <w:rPr>
          <w:b/>
          <w:caps/>
        </w:rPr>
      </w:pPr>
      <w:r>
        <w:rPr>
          <w:b/>
          <w:bCs/>
          <w:caps/>
        </w:rPr>
        <w:t>20</w:t>
      </w:r>
      <w:r w:rsidR="00DE4429">
        <w:rPr>
          <w:b/>
          <w:bCs/>
          <w:caps/>
        </w:rPr>
        <w:t>18</w:t>
      </w:r>
      <w:r>
        <w:rPr>
          <w:b/>
          <w:bCs/>
          <w:caps/>
        </w:rPr>
        <w:t xml:space="preserve"> m. </w:t>
      </w:r>
      <w:r w:rsidR="00DE4429">
        <w:rPr>
          <w:b/>
          <w:bCs/>
          <w:caps/>
        </w:rPr>
        <w:t>spalio</w:t>
      </w:r>
      <w:r>
        <w:rPr>
          <w:b/>
          <w:bCs/>
          <w:caps/>
        </w:rPr>
        <w:t xml:space="preserve"> 1</w:t>
      </w:r>
      <w:r w:rsidR="005328B4">
        <w:rPr>
          <w:b/>
          <w:bCs/>
          <w:caps/>
        </w:rPr>
        <w:t>9</w:t>
      </w:r>
      <w:r>
        <w:rPr>
          <w:b/>
          <w:bCs/>
          <w:caps/>
        </w:rPr>
        <w:t xml:space="preserve"> d. </w:t>
      </w:r>
      <w:r w:rsidR="00E56916">
        <w:rPr>
          <w:b/>
          <w:bCs/>
          <w:caps/>
        </w:rPr>
        <w:t>komisijos įgyvendinimo direktyvos (es) 2018/1581</w:t>
      </w:r>
      <w:r w:rsidR="003D30B5">
        <w:rPr>
          <w:b/>
          <w:bCs/>
          <w:caps/>
        </w:rPr>
        <w:t xml:space="preserve">, kuria iš dalies keičiamos </w:t>
      </w:r>
      <w:r>
        <w:rPr>
          <w:b/>
          <w:bCs/>
          <w:caps/>
        </w:rPr>
        <w:t>tarybos direktyvos</w:t>
      </w:r>
      <w:r w:rsidR="003D30B5">
        <w:rPr>
          <w:b/>
          <w:bCs/>
          <w:caps/>
        </w:rPr>
        <w:t xml:space="preserve"> 2009/119/eb nuostatos dėl atsargų saugojimo </w:t>
      </w:r>
      <w:r w:rsidR="0066439F">
        <w:rPr>
          <w:b/>
          <w:bCs/>
          <w:caps/>
        </w:rPr>
        <w:t>į</w:t>
      </w:r>
      <w:r w:rsidR="00432FF2">
        <w:rPr>
          <w:b/>
          <w:bCs/>
          <w:caps/>
        </w:rPr>
        <w:t>pareigojimų apskaičiavimo</w:t>
      </w:r>
      <w:r w:rsidR="00A44A80">
        <w:rPr>
          <w:b/>
          <w:bCs/>
          <w:caps/>
        </w:rPr>
        <w:t xml:space="preserve"> </w:t>
      </w:r>
      <w:r w:rsidR="00432FF2">
        <w:rPr>
          <w:b/>
          <w:bCs/>
          <w:caps/>
        </w:rPr>
        <w:t>metodų</w:t>
      </w:r>
      <w:r w:rsidR="00E95519">
        <w:rPr>
          <w:b/>
          <w:bCs/>
          <w:caps/>
        </w:rPr>
        <w:t>,</w:t>
      </w:r>
      <w:r w:rsidR="00A44A80">
        <w:rPr>
          <w:b/>
          <w:bCs/>
          <w:caps/>
        </w:rPr>
        <w:t xml:space="preserve"> ir </w:t>
      </w:r>
      <w:r w:rsidR="00F71EA5">
        <w:rPr>
          <w:b/>
          <w:caps/>
        </w:rPr>
        <w:t>lietuvos respublikos</w:t>
      </w:r>
      <w:r w:rsidR="00BF0015">
        <w:rPr>
          <w:b/>
          <w:caps/>
        </w:rPr>
        <w:t xml:space="preserve"> </w:t>
      </w:r>
      <w:r w:rsidR="003825D2">
        <w:rPr>
          <w:b/>
          <w:caps/>
        </w:rPr>
        <w:t>vyriausybės 2002 m. gruodžio 5 d.</w:t>
      </w:r>
      <w:r w:rsidR="008F0988">
        <w:rPr>
          <w:b/>
          <w:caps/>
        </w:rPr>
        <w:t xml:space="preserve"> </w:t>
      </w:r>
      <w:r w:rsidR="003825D2">
        <w:rPr>
          <w:b/>
          <w:caps/>
        </w:rPr>
        <w:t>nutarimo nr.</w:t>
      </w:r>
      <w:r w:rsidR="0055077D">
        <w:rPr>
          <w:b/>
          <w:caps/>
        </w:rPr>
        <w:t> </w:t>
      </w:r>
      <w:r w:rsidR="003825D2">
        <w:rPr>
          <w:b/>
          <w:caps/>
        </w:rPr>
        <w:t>1901</w:t>
      </w:r>
      <w:r w:rsidR="00463E94">
        <w:rPr>
          <w:b/>
          <w:caps/>
        </w:rPr>
        <w:t xml:space="preserve"> </w:t>
      </w:r>
      <w:r w:rsidR="008F0988">
        <w:rPr>
          <w:b/>
          <w:caps/>
        </w:rPr>
        <w:t xml:space="preserve">„dėl </w:t>
      </w:r>
      <w:r w:rsidR="00BF0015">
        <w:rPr>
          <w:b/>
          <w:caps/>
        </w:rPr>
        <w:t>naftos produktų ir naftos valstybės</w:t>
      </w:r>
      <w:r w:rsidR="008F0988">
        <w:rPr>
          <w:b/>
          <w:caps/>
        </w:rPr>
        <w:t xml:space="preserve"> </w:t>
      </w:r>
      <w:r w:rsidR="00BF0015">
        <w:rPr>
          <w:b/>
          <w:caps/>
        </w:rPr>
        <w:t xml:space="preserve">atsargų </w:t>
      </w:r>
      <w:r w:rsidR="002D2BF8">
        <w:rPr>
          <w:b/>
          <w:caps/>
        </w:rPr>
        <w:t>sudarymo reglamentavimo, tvarkymo, kaupimo, naudojimo</w:t>
      </w:r>
    </w:p>
    <w:p w14:paraId="13EC57C4" w14:textId="77777777" w:rsidR="00104F8F" w:rsidRDefault="002D2BF8" w:rsidP="00842058">
      <w:pPr>
        <w:jc w:val="center"/>
        <w:rPr>
          <w:b/>
          <w:caps/>
        </w:rPr>
      </w:pPr>
      <w:r>
        <w:rPr>
          <w:b/>
          <w:caps/>
        </w:rPr>
        <w:t xml:space="preserve">ir </w:t>
      </w:r>
      <w:r w:rsidR="007C46B3">
        <w:rPr>
          <w:b/>
          <w:caps/>
        </w:rPr>
        <w:t>priežiūros taisyklių patvirtinimo“</w:t>
      </w:r>
      <w:r w:rsidR="00BF0015">
        <w:rPr>
          <w:b/>
          <w:caps/>
        </w:rPr>
        <w:t xml:space="preserve"> PAKEITIMO projekto </w:t>
      </w:r>
    </w:p>
    <w:p w14:paraId="75B544E5" w14:textId="57C74D46" w:rsidR="00BF0015" w:rsidRDefault="00274448" w:rsidP="00842058">
      <w:pPr>
        <w:jc w:val="center"/>
        <w:rPr>
          <w:caps/>
        </w:rPr>
      </w:pPr>
      <w:r>
        <w:rPr>
          <w:b/>
          <w:caps/>
        </w:rPr>
        <w:t>atitikties lentelė</w:t>
      </w:r>
    </w:p>
    <w:p w14:paraId="67A78233" w14:textId="77777777" w:rsidR="00BF0015" w:rsidRDefault="00BF0015" w:rsidP="00842058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4345"/>
        <w:gridCol w:w="1603"/>
      </w:tblGrid>
      <w:tr w:rsidR="00BF0015" w:rsidRPr="00EC6DA9" w14:paraId="26395C26" w14:textId="77777777" w:rsidTr="00002746">
        <w:tc>
          <w:tcPr>
            <w:tcW w:w="3681" w:type="dxa"/>
            <w:vAlign w:val="center"/>
          </w:tcPr>
          <w:p w14:paraId="203AC0C3" w14:textId="1C8B39FA" w:rsidR="00BF0015" w:rsidRPr="00EC6DA9" w:rsidRDefault="00BF0015" w:rsidP="00842058">
            <w:pPr>
              <w:jc w:val="both"/>
              <w:rPr>
                <w:b/>
              </w:rPr>
            </w:pPr>
            <w:r w:rsidRPr="00EC6DA9">
              <w:rPr>
                <w:b/>
              </w:rPr>
              <w:t>20</w:t>
            </w:r>
            <w:r w:rsidR="00BF47D4">
              <w:rPr>
                <w:b/>
              </w:rPr>
              <w:t>18</w:t>
            </w:r>
            <w:r w:rsidRPr="00EC6DA9">
              <w:rPr>
                <w:b/>
              </w:rPr>
              <w:t xml:space="preserve"> m. </w:t>
            </w:r>
            <w:r w:rsidR="008E538B">
              <w:rPr>
                <w:b/>
              </w:rPr>
              <w:t>spalio</w:t>
            </w:r>
            <w:r w:rsidRPr="00EC6DA9">
              <w:rPr>
                <w:b/>
              </w:rPr>
              <w:t xml:space="preserve"> 1</w:t>
            </w:r>
            <w:r w:rsidR="005328B4">
              <w:rPr>
                <w:b/>
              </w:rPr>
              <w:t>9</w:t>
            </w:r>
            <w:r w:rsidRPr="00EC6DA9">
              <w:rPr>
                <w:b/>
              </w:rPr>
              <w:t xml:space="preserve"> d. </w:t>
            </w:r>
            <w:r w:rsidR="008E538B">
              <w:rPr>
                <w:b/>
              </w:rPr>
              <w:t>Komisijos</w:t>
            </w:r>
            <w:r w:rsidRPr="00EC6DA9">
              <w:rPr>
                <w:b/>
              </w:rPr>
              <w:t xml:space="preserve"> </w:t>
            </w:r>
            <w:r w:rsidR="00A35E26">
              <w:rPr>
                <w:b/>
              </w:rPr>
              <w:t xml:space="preserve">įgyvendinimo </w:t>
            </w:r>
            <w:r w:rsidRPr="00EC6DA9">
              <w:rPr>
                <w:b/>
              </w:rPr>
              <w:t xml:space="preserve">direktyva </w:t>
            </w:r>
            <w:r w:rsidR="00371B0F">
              <w:rPr>
                <w:b/>
              </w:rPr>
              <w:t xml:space="preserve">(ES) </w:t>
            </w:r>
            <w:r w:rsidRPr="00EC6DA9">
              <w:rPr>
                <w:b/>
              </w:rPr>
              <w:t>20</w:t>
            </w:r>
            <w:r w:rsidR="008E538B">
              <w:rPr>
                <w:b/>
              </w:rPr>
              <w:t>18</w:t>
            </w:r>
            <w:r w:rsidRPr="00EC6DA9">
              <w:rPr>
                <w:b/>
              </w:rPr>
              <w:t>/</w:t>
            </w:r>
            <w:r w:rsidR="00FE2003">
              <w:rPr>
                <w:b/>
              </w:rPr>
              <w:t xml:space="preserve"> </w:t>
            </w:r>
            <w:r w:rsidR="005E20CE">
              <w:rPr>
                <w:b/>
              </w:rPr>
              <w:t>1581</w:t>
            </w:r>
            <w:r w:rsidRPr="00EC6DA9">
              <w:rPr>
                <w:b/>
              </w:rPr>
              <w:t xml:space="preserve">, kuria </w:t>
            </w:r>
            <w:r w:rsidR="005E20CE">
              <w:rPr>
                <w:b/>
              </w:rPr>
              <w:t>iš dalies keičiamos Tarybos di</w:t>
            </w:r>
            <w:r w:rsidR="003D0B04">
              <w:rPr>
                <w:b/>
              </w:rPr>
              <w:t>r</w:t>
            </w:r>
            <w:r w:rsidR="005E20CE">
              <w:rPr>
                <w:b/>
              </w:rPr>
              <w:t>ektyvos 2009/</w:t>
            </w:r>
            <w:r w:rsidR="003D0B04">
              <w:rPr>
                <w:b/>
              </w:rPr>
              <w:t>119/EB nuostatos dėl</w:t>
            </w:r>
            <w:r w:rsidRPr="00EC6DA9">
              <w:rPr>
                <w:b/>
              </w:rPr>
              <w:t xml:space="preserve"> atsarg</w:t>
            </w:r>
            <w:r w:rsidR="00ED14CF">
              <w:rPr>
                <w:b/>
              </w:rPr>
              <w:t>ų saugojimo įpareigojimų apskaičiavimo metodų</w:t>
            </w:r>
          </w:p>
        </w:tc>
        <w:tc>
          <w:tcPr>
            <w:tcW w:w="4345" w:type="dxa"/>
            <w:vAlign w:val="center"/>
          </w:tcPr>
          <w:p w14:paraId="0901B157" w14:textId="0C1ED159" w:rsidR="00BF0015" w:rsidRPr="00EC6DA9" w:rsidRDefault="00BF0015" w:rsidP="00842058">
            <w:pPr>
              <w:jc w:val="both"/>
              <w:rPr>
                <w:b/>
              </w:rPr>
            </w:pPr>
            <w:r w:rsidRPr="00EC6DA9">
              <w:rPr>
                <w:b/>
              </w:rPr>
              <w:t xml:space="preserve">Lietuvos Respublikos </w:t>
            </w:r>
            <w:r w:rsidR="002E3284">
              <w:rPr>
                <w:b/>
              </w:rPr>
              <w:t xml:space="preserve">Vyriausybės </w:t>
            </w:r>
            <w:r w:rsidR="00183079">
              <w:rPr>
                <w:b/>
              </w:rPr>
              <w:t>2002 m. gruodžio 5 d. nutarimo Nr. 1901 „D</w:t>
            </w:r>
            <w:r w:rsidR="006A16E5">
              <w:rPr>
                <w:b/>
              </w:rPr>
              <w:t xml:space="preserve">ėl </w:t>
            </w:r>
            <w:r w:rsidR="005365D7">
              <w:rPr>
                <w:b/>
              </w:rPr>
              <w:t>N</w:t>
            </w:r>
            <w:r w:rsidR="006B3F79">
              <w:rPr>
                <w:b/>
              </w:rPr>
              <w:t>aftos produktų ir naftos</w:t>
            </w:r>
            <w:r w:rsidR="0003112D">
              <w:rPr>
                <w:b/>
              </w:rPr>
              <w:t xml:space="preserve"> valstybės atsargų</w:t>
            </w:r>
            <w:r w:rsidRPr="00EC6DA9">
              <w:rPr>
                <w:b/>
              </w:rPr>
              <w:t xml:space="preserve"> </w:t>
            </w:r>
            <w:r w:rsidR="000D73EE">
              <w:t xml:space="preserve"> </w:t>
            </w:r>
            <w:r w:rsidR="000D73EE" w:rsidRPr="000D73EE">
              <w:rPr>
                <w:b/>
              </w:rPr>
              <w:t>sudarymo reglamentavimo, tvarkymo, kaupimo, naudojimo ir priežiūros taisyklių patvirtinimo“</w:t>
            </w:r>
            <w:r w:rsidR="00404D70">
              <w:rPr>
                <w:b/>
              </w:rPr>
              <w:t xml:space="preserve"> pakeitimo</w:t>
            </w:r>
            <w:r w:rsidR="00011E90">
              <w:rPr>
                <w:b/>
              </w:rPr>
              <w:t xml:space="preserve"> </w:t>
            </w:r>
            <w:r w:rsidRPr="00EC6DA9">
              <w:rPr>
                <w:b/>
                <w:color w:val="000000"/>
              </w:rPr>
              <w:t xml:space="preserve">projektas </w:t>
            </w:r>
            <w:r w:rsidRPr="00EC6DA9">
              <w:rPr>
                <w:b/>
              </w:rPr>
              <w:t>(toliau –</w:t>
            </w:r>
            <w:r w:rsidR="00404D70">
              <w:rPr>
                <w:b/>
              </w:rPr>
              <w:t>P</w:t>
            </w:r>
            <w:r w:rsidRPr="00EC6DA9">
              <w:rPr>
                <w:b/>
              </w:rPr>
              <w:t>rojektas)</w:t>
            </w:r>
          </w:p>
        </w:tc>
        <w:tc>
          <w:tcPr>
            <w:tcW w:w="1603" w:type="dxa"/>
            <w:vAlign w:val="center"/>
          </w:tcPr>
          <w:p w14:paraId="20FD086F" w14:textId="77777777" w:rsidR="00BF0015" w:rsidRPr="00EC6DA9" w:rsidRDefault="00BF0015" w:rsidP="00842058">
            <w:pPr>
              <w:jc w:val="center"/>
              <w:rPr>
                <w:b/>
              </w:rPr>
            </w:pPr>
            <w:r w:rsidRPr="00EC6DA9">
              <w:rPr>
                <w:b/>
              </w:rPr>
              <w:t>Direktyvos perkėlimo ir įgyvendinimo lygis</w:t>
            </w:r>
          </w:p>
        </w:tc>
      </w:tr>
      <w:tr w:rsidR="00BF0015" w:rsidRPr="00EC6DA9" w14:paraId="5C432B2A" w14:textId="77777777" w:rsidTr="00002746">
        <w:tc>
          <w:tcPr>
            <w:tcW w:w="3681" w:type="dxa"/>
          </w:tcPr>
          <w:p w14:paraId="72B8BC1D" w14:textId="77777777" w:rsidR="00BF0015" w:rsidRDefault="008301F6" w:rsidP="00842058">
            <w:pPr>
              <w:pStyle w:val="CM4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t>1</w:t>
            </w:r>
            <w:r w:rsidR="00BF0015" w:rsidRPr="00884580">
              <w:rPr>
                <w:rFonts w:ascii="Times New Roman" w:hAnsi="Times New Roman"/>
                <w:b/>
                <w:iCs/>
                <w:color w:val="000000"/>
              </w:rPr>
              <w:t xml:space="preserve"> straipsnis </w:t>
            </w:r>
          </w:p>
          <w:p w14:paraId="11457ABB" w14:textId="2924BFD4" w:rsidR="004969A4" w:rsidRPr="004969A4" w:rsidRDefault="00A963F6" w:rsidP="00842058">
            <w:r>
              <w:t>Direktyva 2009/119/EB iš dalies keičiama taip:</w:t>
            </w:r>
          </w:p>
        </w:tc>
        <w:tc>
          <w:tcPr>
            <w:tcW w:w="4345" w:type="dxa"/>
          </w:tcPr>
          <w:p w14:paraId="6393CD0B" w14:textId="78BF2432" w:rsidR="00BF0015" w:rsidRPr="0042178F" w:rsidRDefault="00BF0015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176"/>
              <w:jc w:val="both"/>
            </w:pPr>
          </w:p>
        </w:tc>
        <w:tc>
          <w:tcPr>
            <w:tcW w:w="1603" w:type="dxa"/>
          </w:tcPr>
          <w:p w14:paraId="382E1E0A" w14:textId="2BDFD8B1" w:rsidR="00BF0015" w:rsidRPr="0010105E" w:rsidRDefault="00BF0015" w:rsidP="00842058"/>
        </w:tc>
      </w:tr>
      <w:tr w:rsidR="00552DAD" w:rsidRPr="00EC6DA9" w14:paraId="74BE7CCC" w14:textId="77777777" w:rsidTr="00002746">
        <w:tc>
          <w:tcPr>
            <w:tcW w:w="3681" w:type="dxa"/>
          </w:tcPr>
          <w:p w14:paraId="3228DE41" w14:textId="60D970BC" w:rsidR="00D23354" w:rsidRDefault="00C2743D" w:rsidP="00842058">
            <w:pPr>
              <w:pStyle w:val="CM4"/>
              <w:jc w:val="both"/>
            </w:pPr>
            <w:r>
              <w:t>&lt;...&gt;</w:t>
            </w:r>
          </w:p>
          <w:p w14:paraId="0848CE31" w14:textId="70F2EADC" w:rsidR="00552DAD" w:rsidRDefault="006908E7" w:rsidP="00842058">
            <w:pPr>
              <w:pStyle w:val="CM4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 w:rsidRPr="006908E7">
              <w:t>2) 3 straipsnio 3 dalis pakeičiama taip: „3.</w:t>
            </w:r>
            <w:r w:rsidR="00243267">
              <w:t xml:space="preserve"> </w:t>
            </w:r>
            <w:r w:rsidRPr="006908E7">
              <w:t xml:space="preserve">Tačiau nepaisant 2 dalies, laikotarpiu nuo kiekvienų kalendorinių metų sausio 1 d. iki birželio 30 d. toje dalyje nurodyto grynojo importo ir vidaus suvartojimo dienos vidurkiai nustatomi remiantis priešpaskutiniais kalendoriniais metais prieš konkrečius kalendorinius metus importuotu ar suvartotu kiekiu.“; </w:t>
            </w:r>
          </w:p>
        </w:tc>
        <w:tc>
          <w:tcPr>
            <w:tcW w:w="4345" w:type="dxa"/>
          </w:tcPr>
          <w:p w14:paraId="57DC828E" w14:textId="52216C4C" w:rsidR="000E23C3" w:rsidRDefault="00BF77B6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0E23C3" w:rsidRPr="00EC6DA9">
              <w:rPr>
                <w:b/>
              </w:rPr>
              <w:t>rojektas</w:t>
            </w:r>
          </w:p>
          <w:p w14:paraId="3E4A5778" w14:textId="44FED8FC" w:rsidR="009A072E" w:rsidRPr="009A072E" w:rsidRDefault="00730EF0" w:rsidP="00842058">
            <w:pPr>
              <w:jc w:val="both"/>
            </w:pPr>
            <w:r>
              <w:t>2</w:t>
            </w:r>
            <w:r w:rsidR="009A072E" w:rsidRPr="009A072E">
              <w:t>.1</w:t>
            </w:r>
            <w:r w:rsidR="00E37980">
              <w:t>2</w:t>
            </w:r>
            <w:r w:rsidR="009A072E" w:rsidRPr="009A072E">
              <w:t>. Pakeisti 1 priedo 9 punktą ir jį išdėstyti taip:</w:t>
            </w:r>
          </w:p>
          <w:p w14:paraId="450A7228" w14:textId="77777777" w:rsidR="009A072E" w:rsidRPr="009A072E" w:rsidRDefault="009A072E" w:rsidP="00842058">
            <w:pPr>
              <w:jc w:val="both"/>
            </w:pPr>
            <w:r w:rsidRPr="009A072E">
              <w:t xml:space="preserve">„9. Kaupiamų atsargų kiekiai apskaičiuojami remiantis ataskaitinių metų duomenimis. Laikotarpiu nuo kiekvienų kalendorinių metų sausio 1 d. iki </w:t>
            </w:r>
            <w:r w:rsidRPr="00775784">
              <w:rPr>
                <w:strike/>
              </w:rPr>
              <w:t>kovo 31 d.</w:t>
            </w:r>
            <w:r w:rsidRPr="009A072E">
              <w:t xml:space="preserve"> </w:t>
            </w:r>
            <w:r w:rsidRPr="009A072E">
              <w:rPr>
                <w:b/>
                <w:bCs/>
              </w:rPr>
              <w:t xml:space="preserve">birželio 30 d. </w:t>
            </w:r>
            <w:r w:rsidRPr="009A072E">
              <w:t>grynojo importo ir vidaus suvartojimo dienos vidurkiai nustatomi (apskaičiuojami) remiantis priešpaskutinių kalendorinių metų importo ar suvartojimo duomenimis.“</w:t>
            </w:r>
          </w:p>
          <w:p w14:paraId="6C1AD79C" w14:textId="0E6E734F" w:rsidR="00552DAD" w:rsidRPr="00EC6DA9" w:rsidRDefault="00552DAD" w:rsidP="00842058">
            <w:pPr>
              <w:pStyle w:val="NoSpacing"/>
              <w:jc w:val="both"/>
              <w:rPr>
                <w:b/>
              </w:rPr>
            </w:pPr>
            <w:bookmarkStart w:id="0" w:name="part_07214e677c8448358f00a0aa9b75f65e"/>
            <w:bookmarkEnd w:id="0"/>
          </w:p>
        </w:tc>
        <w:tc>
          <w:tcPr>
            <w:tcW w:w="1603" w:type="dxa"/>
          </w:tcPr>
          <w:p w14:paraId="5CCE6325" w14:textId="1C20FF2A" w:rsidR="00552DAD" w:rsidRPr="00CF3ABF" w:rsidRDefault="00D527A7" w:rsidP="00842058">
            <w:r>
              <w:t>Visiškai įgyvendinta</w:t>
            </w:r>
          </w:p>
        </w:tc>
      </w:tr>
      <w:tr w:rsidR="00552DAD" w:rsidRPr="00EC6DA9" w14:paraId="189B2004" w14:textId="77777777" w:rsidTr="00002746">
        <w:tc>
          <w:tcPr>
            <w:tcW w:w="3681" w:type="dxa"/>
          </w:tcPr>
          <w:p w14:paraId="249D6C5F" w14:textId="77777777" w:rsidR="007313C4" w:rsidRDefault="007869A1" w:rsidP="00842058">
            <w:pPr>
              <w:pStyle w:val="CM4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7869A1">
              <w:rPr>
                <w:rFonts w:ascii="Times New Roman" w:hAnsi="Times New Roman"/>
                <w:bCs/>
                <w:iCs/>
                <w:color w:val="000000"/>
              </w:rPr>
              <w:t xml:space="preserve">3) 6 straipsnio 1 dalies antras sakinys pakeičiamas taip: </w:t>
            </w:r>
          </w:p>
          <w:p w14:paraId="308BBBA0" w14:textId="0E77FF11" w:rsidR="00552DAD" w:rsidRPr="007869A1" w:rsidRDefault="007869A1" w:rsidP="00842058">
            <w:pPr>
              <w:pStyle w:val="CM4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7869A1">
              <w:rPr>
                <w:rFonts w:ascii="Times New Roman" w:hAnsi="Times New Roman"/>
                <w:bCs/>
                <w:iCs/>
                <w:color w:val="000000"/>
              </w:rPr>
              <w:t>„Tame registre visų pirma pateikiama informacija, reikalinga tiksliai nurodyti sandėliui, perdirbimo įmonei ar saugyklai, kurioje yra atitinkamos atsargos, taip pat jų kiekiui, savininkui ir pobūdžiui pagal Reglamento (EB) Nr. 1099/2008 A priedo 3.4 skyriuje nustatytas kategorijas.“</w:t>
            </w:r>
          </w:p>
        </w:tc>
        <w:tc>
          <w:tcPr>
            <w:tcW w:w="4345" w:type="dxa"/>
          </w:tcPr>
          <w:p w14:paraId="280BE393" w14:textId="7411D419" w:rsidR="00497FC4" w:rsidRDefault="00BF77B6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EC6DA9">
              <w:rPr>
                <w:b/>
              </w:rPr>
              <w:t>rojektas</w:t>
            </w:r>
          </w:p>
          <w:p w14:paraId="70110F2D" w14:textId="35A9CCDC" w:rsidR="006C4342" w:rsidRDefault="00C44C6D" w:rsidP="00842058">
            <w:r>
              <w:t>2</w:t>
            </w:r>
            <w:r w:rsidR="006C4342">
              <w:t>.8. Pakeisti 38 punktą ir jį išdėstyti taip:</w:t>
            </w:r>
          </w:p>
          <w:p w14:paraId="7BA9B10E" w14:textId="6A0F83FB" w:rsidR="009270B6" w:rsidRPr="00EC6DA9" w:rsidRDefault="006C4342" w:rsidP="00842058">
            <w:pPr>
              <w:pStyle w:val="NoSpacing"/>
              <w:jc w:val="both"/>
              <w:rPr>
                <w:b/>
              </w:rPr>
            </w:pPr>
            <w:r>
              <w:t xml:space="preserve">„38. Energetikos ministerija teisės aktų nustatyta tvarka steigia naftos produktų ir naftos atsargų valstybės informacinę sistemą (toliau – atsargų informacinė sistema). Atsargų informacinėje sistemoje kaupiami duomenys apie specialiąsias ir kitas privalomas kaupti atsargas pagal 2008 m. spalio 22 d. Europos Parlamento ir Tarybos reglamento (EB) Nr. 1099/2008 dėl energetikos statistikos </w:t>
            </w:r>
            <w:r w:rsidRPr="0013410B">
              <w:rPr>
                <w:strike/>
              </w:rPr>
              <w:t xml:space="preserve">C priedo 3.1 skirsnio pirmojoje pastraipoje </w:t>
            </w:r>
            <w:r w:rsidRPr="0013410B">
              <w:rPr>
                <w:b/>
                <w:bCs/>
              </w:rPr>
              <w:t>A priedo 3.4 skyriuje</w:t>
            </w:r>
            <w:r>
              <w:t xml:space="preserve"> nustatytas kategorijas, įskaitant informaciją, reikalingą tiksliai identifikuoti sandėliui, perdirbimo įmonei ar saugyklai, kurioje yra atitinkamos atsargos, taip pat jų kiekį, savininką ir pobūdį. Taisyklių 2 priede nustatyta tvarka Europos Komisijai teikiami atsargų informacinės sistemos išrašai</w:t>
            </w:r>
            <w:r w:rsidR="00E109EC">
              <w:t>.</w:t>
            </w:r>
            <w:r>
              <w:t>“</w:t>
            </w:r>
          </w:p>
        </w:tc>
        <w:tc>
          <w:tcPr>
            <w:tcW w:w="1603" w:type="dxa"/>
          </w:tcPr>
          <w:p w14:paraId="37FA4E50" w14:textId="49652CCD" w:rsidR="00552DAD" w:rsidRPr="00F02409" w:rsidRDefault="008F5F34" w:rsidP="00842058">
            <w:pPr>
              <w:jc w:val="both"/>
            </w:pPr>
            <w:r>
              <w:t>Visiškai įgyvendinta</w:t>
            </w:r>
          </w:p>
        </w:tc>
      </w:tr>
      <w:tr w:rsidR="00552DAD" w:rsidRPr="00EC6DA9" w14:paraId="457DF695" w14:textId="77777777" w:rsidTr="00002746">
        <w:tc>
          <w:tcPr>
            <w:tcW w:w="3681" w:type="dxa"/>
          </w:tcPr>
          <w:p w14:paraId="1A156C54" w14:textId="77777777" w:rsidR="00C2743D" w:rsidRDefault="00C2743D" w:rsidP="00842058">
            <w:pPr>
              <w:pStyle w:val="CM4"/>
              <w:jc w:val="both"/>
            </w:pPr>
            <w:r>
              <w:lastRenderedPageBreak/>
              <w:t>&lt;...&gt;</w:t>
            </w:r>
          </w:p>
          <w:p w14:paraId="3686C2EB" w14:textId="77777777" w:rsidR="008D1556" w:rsidRDefault="008D1556" w:rsidP="00842058">
            <w:pPr>
              <w:pStyle w:val="CM4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8D1556">
              <w:rPr>
                <w:rFonts w:ascii="Times New Roman" w:hAnsi="Times New Roman"/>
                <w:bCs/>
                <w:iCs/>
                <w:color w:val="000000"/>
              </w:rPr>
              <w:t xml:space="preserve">5) 9 straipsnio 3 dalies trečia pastraipa pakeičiama taip: </w:t>
            </w:r>
          </w:p>
          <w:p w14:paraId="032FC9F1" w14:textId="27CECF54" w:rsidR="00552DAD" w:rsidRDefault="006561CC" w:rsidP="00842058">
            <w:pPr>
              <w:pStyle w:val="CM4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6561CC">
              <w:rPr>
                <w:rFonts w:ascii="Times New Roman" w:hAnsi="Times New Roman"/>
                <w:bCs/>
                <w:iCs/>
                <w:color w:val="000000"/>
              </w:rPr>
              <w:t>„Pirmoje ir antroje pastraipose nurodyti žalios naftos ekvivalentai apskaičiuojami bendrą faktinio bendrojo vidaus pristatymo, apibrėžto Reglamento (EB) Nr. 1099/2008 C priedo 3.2.2.11 skirsnyje, kiekių sumą dauginant iš koeficiento 1,2 produktams, įtrauk</w:t>
            </w:r>
            <w:r w:rsidR="00245A62">
              <w:rPr>
                <w:rFonts w:ascii="Times New Roman" w:hAnsi="Times New Roman"/>
                <w:bCs/>
                <w:iCs/>
                <w:color w:val="000000"/>
              </w:rPr>
              <w:softHyphen/>
            </w:r>
            <w:r w:rsidRPr="006561CC">
              <w:rPr>
                <w:rFonts w:ascii="Times New Roman" w:hAnsi="Times New Roman"/>
                <w:bCs/>
                <w:iCs/>
                <w:color w:val="000000"/>
              </w:rPr>
              <w:t>tiems į naudojamas ar susijusias kategorijas. Tarptautiniuose jūri</w:t>
            </w:r>
            <w:r w:rsidR="00617903">
              <w:rPr>
                <w:rFonts w:ascii="Times New Roman" w:hAnsi="Times New Roman"/>
                <w:bCs/>
                <w:iCs/>
                <w:color w:val="000000"/>
              </w:rPr>
              <w:softHyphen/>
            </w:r>
            <w:r w:rsidRPr="006561CC">
              <w:rPr>
                <w:rFonts w:ascii="Times New Roman" w:hAnsi="Times New Roman"/>
                <w:bCs/>
                <w:iCs/>
                <w:color w:val="000000"/>
              </w:rPr>
              <w:t>niuose bunkeriuose esantis kiekis į skaičiavimus neįtraukiamas.“;</w:t>
            </w:r>
          </w:p>
          <w:p w14:paraId="617CBA2B" w14:textId="26312E1B" w:rsidR="00D232DA" w:rsidRDefault="00AC0F4C" w:rsidP="00842058">
            <w:pPr>
              <w:jc w:val="both"/>
            </w:pPr>
            <w:r>
              <w:rPr>
                <w:bCs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06556" wp14:editId="656DF74E">
                      <wp:simplePos x="0" y="0"/>
                      <wp:positionH relativeFrom="column">
                        <wp:posOffset>-61925</wp:posOffset>
                      </wp:positionH>
                      <wp:positionV relativeFrom="paragraph">
                        <wp:posOffset>25705</wp:posOffset>
                      </wp:positionV>
                      <wp:extent cx="232600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60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721A9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2pt" to="178.25pt,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MDdkvQEAAMEDAAAOAAAAZHJzL2Uyb0RvYy54bWysU02P0zAQvSPxHyzfadIiVihquoeu4IKg YmHvXmfcWNgea2z68e8ZO21AfEhotRcrtt97M+95sr49eScOQMli6OVy0UoBQeNgw76XX7+8e/VW ipRVGJTDAL08Q5K3m5cv1sfYwQpHdAOQYJGQumPs5Zhz7Jom6RG8SguMEPjSIHmVeUv7ZiB1ZHXv mlXb3jRHpCESakiJT++mS7mp+saAzp+MSZCF6yX3lutKdX0sa7NZq25PKo5WX9pQT+jCKxu46Cx1 p7IS38n+IeWtJkxo8kKjb9AYq6F6YDfL9jc396OKUL1wOCnOMaXnk9UfDzsSduC3kyIoz090n0nZ /ZjFFkPgAJHEsuR0jKlj+Dbs6LJLcUfF9MmQF8bZ+FBkygkbE6ea8nlOGU5ZaD5cvV7dtO0bKfT1 rpkkCjFSyu8BvSgfvXQ2lABUpw4fUuayDL1CeFNampqoX/nsoIBd+AyGTXGxqZ06TrB1JA6KB2H4 Vg2xVkUWirHOzaS2lvwn6YItNKgj9r/EGV0rYsgz0duA9Leq+XRt1Uz4q+vJa7H9iMO5PkmNg+ek pnSZ6TKIv+4r/eeft/kBAAD//wMAUEsDBBQABgAIAAAAIQAKOqXg2QAAAAYBAAAPAAAAZHJzL2Rv d25yZXYueG1sTI/NTsMwEITvSLyDtUjcWpufBAjZVKUS4kzLpTcnXpKIeB1itw1vz8IFjqMZzXxT rmY/qCNNsQ+McLU0oIib4HpuEd52z4t7UDFZdnYITAhfFGFVnZ+VtnDhxK903KZWSQnHwiJ0KY2F 1rHpyNu4DCOxeO9h8jaJnFrtJnuScj/oa2Ny7W3PstDZkTYdNR/bg0fYvXgz16nfEH/emfX+Kct5 nyFeXszrR1CJ5vQXhh98QYdKmOpwYBfVgLB4EPKEcCuPxL7J8gxU/at1Ver/+NU3AAAA//8DAFBL AQItABQABgAIAAAAIQC2gziS/gAAAOEBAAATAAAAAAAAAAAAAAAAAAAAAABbQ29udGVudF9UeXBl c10ueG1sUEsBAi0AFAAGAAgAAAAhADj9If/WAAAAlAEAAAsAAAAAAAAAAAAAAAAALwEAAF9yZWxz Ly5yZWxzUEsBAi0AFAAGAAgAAAAhAB8wN2S9AQAAwQMAAA4AAAAAAAAAAAAAAAAALgIAAGRycy9l Mm9Eb2MueG1sUEsBAi0AFAAGAAgAAAAhAAo6peDZAAAABgEAAA8AAAAAAAAAAAAAAAAAFwQAAGRy cy9kb3ducmV2LnhtbFBLBQYAAAAABAAEAPMAAAAdBQAAAAA= " strokecolor="black [3200]" strokeweight=".5pt">
                      <v:stroke joinstyle="miter"/>
                    </v:line>
                  </w:pict>
                </mc:Fallback>
              </mc:AlternateContent>
            </w:r>
            <w:r w:rsidR="00D232DA" w:rsidRPr="00D232DA">
              <w:t>6) II priedo antra pastraipa pakeičiama taip:</w:t>
            </w:r>
          </w:p>
          <w:p w14:paraId="6A6434D1" w14:textId="3395D9E0" w:rsidR="00D232DA" w:rsidRPr="007238C2" w:rsidRDefault="00AC34B8" w:rsidP="00842058">
            <w:pPr>
              <w:jc w:val="both"/>
            </w:pPr>
            <w:r w:rsidRPr="00AC34B8">
              <w:t>„Vidaus suvartojimas yra bendra faktinio bendrojo vidaus pristatymo, apibrėžto Reglamento (EB) Nr. 1099/2008 C priedo 3.2.2.11 skirsnyje, kiekių suma, sudaryta tik iš šių produktų: automobilinio ben</w:t>
            </w:r>
            <w:r w:rsidR="00617903">
              <w:softHyphen/>
            </w:r>
            <w:r w:rsidRPr="00AC34B8">
              <w:t>zino, aviacinio benzino, benzininių reaktyvinių degalų (pirminio benzino reaktyvinių degalų arba JP4), žibalinių reaktyvinių degalų, kitų rūšių žibalo, gazolio ir (arba) dyzelino (</w:t>
            </w:r>
            <w:proofErr w:type="spellStart"/>
            <w:r w:rsidRPr="00AC34B8">
              <w:t>distiliacinės</w:t>
            </w:r>
            <w:proofErr w:type="spellEnd"/>
            <w:r w:rsidRPr="00AC34B8">
              <w:t xml:space="preserve"> alyvos) ir mazuto (turinčio didelį kiekį sieros ir nedidelį kiekį sieros), apibrėžtų Reglamento (EB) Nr. 1099/2008 A priedo 3.4 skyriuje.“;</w:t>
            </w:r>
          </w:p>
        </w:tc>
        <w:tc>
          <w:tcPr>
            <w:tcW w:w="4345" w:type="dxa"/>
          </w:tcPr>
          <w:p w14:paraId="10794D99" w14:textId="77777777" w:rsidR="003E053B" w:rsidRDefault="003E053B" w:rsidP="00067936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EC6DA9">
              <w:rPr>
                <w:b/>
              </w:rPr>
              <w:t>rojektas</w:t>
            </w:r>
            <w:r w:rsidRPr="007D2B9C">
              <w:rPr>
                <w:b/>
              </w:rPr>
              <w:t xml:space="preserve"> </w:t>
            </w:r>
          </w:p>
          <w:p w14:paraId="5BE33999" w14:textId="0BE64033" w:rsidR="007F7459" w:rsidRPr="007F7459" w:rsidRDefault="00A16823" w:rsidP="00067936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7F7459" w:rsidRPr="007F7459">
              <w:rPr>
                <w:bCs/>
              </w:rPr>
              <w:t>.1</w:t>
            </w:r>
            <w:r w:rsidR="00A322E8">
              <w:rPr>
                <w:bCs/>
              </w:rPr>
              <w:t>0</w:t>
            </w:r>
            <w:r w:rsidR="007F7459" w:rsidRPr="007F7459">
              <w:rPr>
                <w:bCs/>
              </w:rPr>
              <w:t>. Pakeisti 1 priedo 3 punkt</w:t>
            </w:r>
            <w:r>
              <w:rPr>
                <w:bCs/>
              </w:rPr>
              <w:t>ą</w:t>
            </w:r>
            <w:r w:rsidR="007F7459" w:rsidRPr="007F7459">
              <w:rPr>
                <w:bCs/>
              </w:rPr>
              <w:t xml:space="preserve"> ir jį išdėstyti taip:</w:t>
            </w:r>
          </w:p>
          <w:p w14:paraId="0A08015E" w14:textId="3412A224" w:rsidR="00A16823" w:rsidRDefault="007F7459" w:rsidP="00067936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7F7459">
              <w:rPr>
                <w:bCs/>
              </w:rPr>
              <w:t>„</w:t>
            </w:r>
            <w:r w:rsidR="00560516">
              <w:rPr>
                <w:bCs/>
              </w:rPr>
              <w:t>3</w:t>
            </w:r>
            <w:r w:rsidR="00560516" w:rsidRPr="00560516">
              <w:rPr>
                <w:bCs/>
              </w:rPr>
              <w:t>. Žalios naftos ekvivalentas, naudojamas vidaus suvartojimui išreikšti, turi būti apskaičiuojamas taikant šį metodą:</w:t>
            </w:r>
          </w:p>
          <w:p w14:paraId="278AA931" w14:textId="77777777" w:rsidR="00560516" w:rsidRDefault="007F7459" w:rsidP="00067936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7F7459">
              <w:rPr>
                <w:bCs/>
              </w:rPr>
              <w:t xml:space="preserve">3.1. nustatoma bendra šių produktų (kaip jie apibrėžti 2008 m. spalio 22 d. Europos Parlamento ir Tarybos reglamento (EB) Nr. 1099/2008 dėl energetikos statistikos B priedo 4 skirsnyje) faktinių bendrųjų vidaus pristatymų (kaip jie apibrėžti 2008 m. spalio 22 d. Europos Parlamento ir Tarybos reglamento (EB) Nr. 1099/2008 dėl energetikos statistikos C priedo </w:t>
            </w:r>
            <w:r w:rsidRPr="008F5B31">
              <w:rPr>
                <w:bCs/>
                <w:strike/>
              </w:rPr>
              <w:t>3.2.1</w:t>
            </w:r>
            <w:r w:rsidRPr="007F7459">
              <w:rPr>
                <w:bCs/>
              </w:rPr>
              <w:t xml:space="preserve"> </w:t>
            </w:r>
            <w:r w:rsidRPr="008F5B31">
              <w:rPr>
                <w:b/>
              </w:rPr>
              <w:t>3.2.2.11</w:t>
            </w:r>
            <w:r w:rsidRPr="007F7459">
              <w:rPr>
                <w:bCs/>
              </w:rPr>
              <w:t xml:space="preserve"> skirsnyje) suma: automobilinio benzino, aviacinio benzino, benzininių reaktyvinių degalų (pirminio benzino reaktyvinių degalų arba JP4), žibalinių reaktyvinių degalų, kitų rūšių žibalo, gazolio ir (arba) dyzelino (</w:t>
            </w:r>
            <w:proofErr w:type="spellStart"/>
            <w:r w:rsidRPr="007F7459">
              <w:rPr>
                <w:bCs/>
              </w:rPr>
              <w:t>distiliacinės</w:t>
            </w:r>
            <w:proofErr w:type="spellEnd"/>
            <w:r w:rsidRPr="007F7459">
              <w:rPr>
                <w:bCs/>
              </w:rPr>
              <w:t xml:space="preserve"> alyvos) ir mazuto (turinčio didelį kiekį sieros ir nedidelį kiekį sieros);</w:t>
            </w:r>
          </w:p>
          <w:p w14:paraId="05FA9BBA" w14:textId="77777777" w:rsidR="00067936" w:rsidRPr="00067936" w:rsidRDefault="00067936" w:rsidP="00067936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rPr>
                <w:bCs/>
              </w:rPr>
            </w:pPr>
            <w:r w:rsidRPr="00067936">
              <w:rPr>
                <w:bCs/>
              </w:rPr>
              <w:t xml:space="preserve">3.2. gauta suma padauginama iš koeficiento 1,2; </w:t>
            </w:r>
          </w:p>
          <w:p w14:paraId="214B36F4" w14:textId="7A34F0F4" w:rsidR="00552DAD" w:rsidRPr="007F7459" w:rsidRDefault="00067936" w:rsidP="00067936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067936">
              <w:rPr>
                <w:bCs/>
              </w:rPr>
              <w:t>3.3. tarptautiniuose jūriniuose bunkeriuose esantis naftos produktų kiekis į skaičiavimus neįtraukiamas.</w:t>
            </w:r>
            <w:r w:rsidR="007F7459" w:rsidRPr="007F7459">
              <w:rPr>
                <w:bCs/>
              </w:rPr>
              <w:t>“</w:t>
            </w:r>
            <w:r w:rsidR="007F7459">
              <w:rPr>
                <w:bCs/>
              </w:rPr>
              <w:t xml:space="preserve"> </w:t>
            </w:r>
          </w:p>
        </w:tc>
        <w:tc>
          <w:tcPr>
            <w:tcW w:w="1603" w:type="dxa"/>
          </w:tcPr>
          <w:p w14:paraId="4F24CC93" w14:textId="4886597A" w:rsidR="00002746" w:rsidRPr="00CF3ABF" w:rsidRDefault="00D477B1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</w:pPr>
            <w:r w:rsidRPr="00D477B1">
              <w:t>Visiškai įgyvendinta</w:t>
            </w:r>
            <w:r w:rsidR="00E735D5">
              <w:t xml:space="preserve"> </w:t>
            </w:r>
            <w:r w:rsidR="002C3540" w:rsidRPr="00A805B9">
              <w:rPr>
                <w:b/>
                <w:highlight w:val="yellow"/>
              </w:rPr>
              <w:t xml:space="preserve"> </w:t>
            </w:r>
          </w:p>
          <w:p w14:paraId="5D88003C" w14:textId="5BAE5194" w:rsidR="00552DAD" w:rsidRPr="00CF3ABF" w:rsidRDefault="00552DAD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</w:pPr>
          </w:p>
        </w:tc>
      </w:tr>
      <w:tr w:rsidR="006C4BC7" w:rsidRPr="00EC6DA9" w14:paraId="2A031F07" w14:textId="77777777" w:rsidTr="00002746">
        <w:tc>
          <w:tcPr>
            <w:tcW w:w="3681" w:type="dxa"/>
          </w:tcPr>
          <w:p w14:paraId="6ED5E5C4" w14:textId="77777777" w:rsidR="006C4BC7" w:rsidRDefault="00CF67F0" w:rsidP="00842058">
            <w:pPr>
              <w:pStyle w:val="CM4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CF67F0">
              <w:rPr>
                <w:rFonts w:ascii="Times New Roman" w:hAnsi="Times New Roman"/>
                <w:bCs/>
                <w:iCs/>
                <w:color w:val="000000"/>
              </w:rPr>
              <w:t>7) III priedo šeštos pastraipos a punktas pakeičiamas taip:</w:t>
            </w:r>
          </w:p>
          <w:p w14:paraId="2B8FB827" w14:textId="2F81EF70" w:rsidR="0049632C" w:rsidRPr="0049632C" w:rsidRDefault="0049632C" w:rsidP="00842058">
            <w:r w:rsidRPr="0049632C">
              <w:t>„a) įtraukti visas kitas Reglamento (EB) Nr. 1099/2008 A priedo 3.4 skyriuje nurodytų naftos produktų atsargas ir apskaičiuoti žalios naftos ekvivalentą, daugindamos kiekį iš koeficiento 1,065, arba“.</w:t>
            </w:r>
          </w:p>
        </w:tc>
        <w:tc>
          <w:tcPr>
            <w:tcW w:w="4345" w:type="dxa"/>
          </w:tcPr>
          <w:p w14:paraId="7591F926" w14:textId="77777777" w:rsidR="004E7B9C" w:rsidRDefault="004E7B9C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EC6DA9">
              <w:rPr>
                <w:b/>
              </w:rPr>
              <w:t>rojektas</w:t>
            </w:r>
            <w:r w:rsidRPr="007D2B9C">
              <w:rPr>
                <w:b/>
              </w:rPr>
              <w:t xml:space="preserve"> </w:t>
            </w:r>
          </w:p>
          <w:p w14:paraId="4FBF96D7" w14:textId="05BD981C" w:rsidR="0033637D" w:rsidRDefault="003F17E0" w:rsidP="00842058">
            <w:pPr>
              <w:jc w:val="both"/>
            </w:pPr>
            <w:r>
              <w:t>2</w:t>
            </w:r>
            <w:r w:rsidR="0033637D">
              <w:t xml:space="preserve">.11. Pakeisti </w:t>
            </w:r>
            <w:r w:rsidR="0033637D" w:rsidRPr="00F34746">
              <w:t xml:space="preserve">1 priedo </w:t>
            </w:r>
            <w:r w:rsidR="0033637D">
              <w:t>4.4.1 papunktį ir jį išdėstyti taip:</w:t>
            </w:r>
          </w:p>
          <w:p w14:paraId="439873AE" w14:textId="040A9DE3" w:rsidR="006C4BC7" w:rsidRDefault="0033637D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t>„</w:t>
            </w:r>
            <w:r w:rsidRPr="00257E42">
              <w:t xml:space="preserve">4.4.1. susumuojant naftos produktų, nurodytų 2008 m. spalio 22 d. Europos Parlamento ir Tarybos reglamento (EB) Nr. 1099/2008 dėl energetikos statistikos </w:t>
            </w:r>
            <w:r w:rsidRPr="00B33A0F">
              <w:rPr>
                <w:strike/>
              </w:rPr>
              <w:t>C priedo 3.1 skirsnio pirmojoje pastraipoje</w:t>
            </w:r>
            <w:r>
              <w:t xml:space="preserve"> </w:t>
            </w:r>
            <w:r w:rsidRPr="00A00080">
              <w:rPr>
                <w:b/>
                <w:bCs/>
              </w:rPr>
              <w:t>A priedo 3.4 skyriuje</w:t>
            </w:r>
            <w:r w:rsidRPr="00257E42">
              <w:t>, atsargas ir apskaičiuojant žalios naftos ekvivalentą – padauginus gautą kiekį iš koeficiento 1,065;</w:t>
            </w:r>
            <w:r>
              <w:t>“</w:t>
            </w:r>
          </w:p>
        </w:tc>
        <w:tc>
          <w:tcPr>
            <w:tcW w:w="1603" w:type="dxa"/>
          </w:tcPr>
          <w:p w14:paraId="1389140D" w14:textId="77777777" w:rsidR="00784E45" w:rsidRPr="00CF3ABF" w:rsidRDefault="00784E45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</w:pPr>
            <w:r w:rsidRPr="00D477B1">
              <w:t>Visiškai įgyvendinta</w:t>
            </w:r>
            <w:r>
              <w:t xml:space="preserve"> </w:t>
            </w:r>
            <w:r w:rsidRPr="00A805B9">
              <w:rPr>
                <w:b/>
                <w:highlight w:val="yellow"/>
              </w:rPr>
              <w:t xml:space="preserve"> </w:t>
            </w:r>
          </w:p>
          <w:p w14:paraId="4A9AA6F0" w14:textId="77777777" w:rsidR="006C4BC7" w:rsidRPr="00D477B1" w:rsidRDefault="006C4BC7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</w:pPr>
          </w:p>
        </w:tc>
      </w:tr>
      <w:tr w:rsidR="006C4BC7" w:rsidRPr="00EC6DA9" w14:paraId="3E5FA7C9" w14:textId="77777777" w:rsidTr="00002746">
        <w:tc>
          <w:tcPr>
            <w:tcW w:w="3681" w:type="dxa"/>
          </w:tcPr>
          <w:p w14:paraId="667BC797" w14:textId="77777777" w:rsidR="006C4BC7" w:rsidRDefault="00CD35CA" w:rsidP="00842058">
            <w:pPr>
              <w:pStyle w:val="CM4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CD35CA">
              <w:rPr>
                <w:rFonts w:ascii="Times New Roman" w:hAnsi="Times New Roman"/>
                <w:bCs/>
                <w:iCs/>
                <w:color w:val="000000"/>
              </w:rPr>
              <w:t>8) I priedas pakeičiamas šios direktyvos priedo tekstu.</w:t>
            </w:r>
          </w:p>
          <w:p w14:paraId="14AF2F7A" w14:textId="1FBD267A" w:rsidR="00EB4662" w:rsidRDefault="00EB4662" w:rsidP="00842058">
            <w:pPr>
              <w:jc w:val="center"/>
            </w:pPr>
            <w:r w:rsidRPr="00EB4662">
              <w:t>„I PRIEDAS</w:t>
            </w:r>
          </w:p>
          <w:p w14:paraId="49B934F9" w14:textId="77777777" w:rsidR="000F1FDB" w:rsidRDefault="00EB4662" w:rsidP="00842058">
            <w:pPr>
              <w:jc w:val="center"/>
            </w:pPr>
            <w:r w:rsidRPr="00EB4662">
              <w:t xml:space="preserve">ŽALIOS NAFTOS EKVIVALENTO, NAUDOJAMO NAFTOS PRODUKTŲ IMPORTUI IŠREIKŠTI, APSKAIČIAVIMO METODAS </w:t>
            </w:r>
          </w:p>
          <w:p w14:paraId="56BD5DE7" w14:textId="77777777" w:rsidR="000F1FDB" w:rsidRDefault="00EB4662" w:rsidP="00842058">
            <w:pPr>
              <w:jc w:val="both"/>
            </w:pPr>
            <w:r w:rsidRPr="00EB4662">
              <w:lastRenderedPageBreak/>
              <w:t>Valstybės narės apskaičiuoja naftos produktų importo žalios naftos ekvivalentą, nurodytą 3 straipsnyje, taikydamos toliau nurodytą metodą.</w:t>
            </w:r>
          </w:p>
          <w:p w14:paraId="72F9699B" w14:textId="77777777" w:rsidR="000F1FDB" w:rsidRDefault="00EB4662" w:rsidP="00842058">
            <w:pPr>
              <w:jc w:val="both"/>
            </w:pPr>
            <w:r w:rsidRPr="00EB4662">
              <w:t xml:space="preserve">1) apskaičiuojama ir atsižvelgiant į bet kokius atsargų pasikeitimus patikslinama žalios naftos, gamtinių dujų kondensatų, naftos perdirbimo gamyklų žaliavų ir kitų angliavandenilių, apibrėžtų Reglamento (EB) Nr. 1099/2008 (*) A priedo 3.4 skyriuje, grynojo importo suma. Iš gauto skaičiaus atimamas vienas iš toliau nurodytų skaičių, rodančių pirminio benzino našumą: </w:t>
            </w:r>
          </w:p>
          <w:p w14:paraId="591CF729" w14:textId="77777777" w:rsidR="00B844CE" w:rsidRDefault="00EB4662" w:rsidP="00842058">
            <w:pPr>
              <w:jc w:val="both"/>
            </w:pPr>
            <w:r w:rsidRPr="00EB4662">
              <w:t xml:space="preserve">— 4 %, </w:t>
            </w:r>
          </w:p>
          <w:p w14:paraId="6A31C10C" w14:textId="77777777" w:rsidR="00B844CE" w:rsidRDefault="00EB4662" w:rsidP="00842058">
            <w:pPr>
              <w:jc w:val="both"/>
            </w:pPr>
            <w:r w:rsidRPr="00EB4662">
              <w:t xml:space="preserve">— vidutinis pirminio benzino našumas, </w:t>
            </w:r>
          </w:p>
          <w:p w14:paraId="3A9AAA8A" w14:textId="77777777" w:rsidR="00B844CE" w:rsidRDefault="00EB4662" w:rsidP="00842058">
            <w:pPr>
              <w:jc w:val="both"/>
            </w:pPr>
            <w:r w:rsidRPr="00EB4662">
              <w:t xml:space="preserve">— grynasis faktinis pirminio benzino suvartojimas. </w:t>
            </w:r>
          </w:p>
          <w:p w14:paraId="7A80D9EF" w14:textId="77777777" w:rsidR="00B844CE" w:rsidRDefault="00EB4662" w:rsidP="00842058">
            <w:pPr>
              <w:jc w:val="both"/>
            </w:pPr>
            <w:r w:rsidRPr="00EB4662">
              <w:t xml:space="preserve">2) apskaičiuojama ir atsižvelgiant į bet kokius atsargų pasikeitimus patikslinama visų kitų naftos produktų, apibrėžtų Reglamento (EB) Nr. 1099/2008 A priedo 3.4 skyriuje, grynojo importo suma ir padauginama iš koeficiento 1,065. </w:t>
            </w:r>
          </w:p>
          <w:p w14:paraId="715D2A38" w14:textId="77777777" w:rsidR="00B844CE" w:rsidRDefault="00B844CE" w:rsidP="00842058">
            <w:pPr>
              <w:jc w:val="both"/>
            </w:pPr>
          </w:p>
          <w:p w14:paraId="3BBF5F06" w14:textId="77777777" w:rsidR="00B844CE" w:rsidRDefault="00EB4662" w:rsidP="00842058">
            <w:pPr>
              <w:jc w:val="both"/>
            </w:pPr>
            <w:r w:rsidRPr="00EB4662">
              <w:t xml:space="preserve">Skaičių, gautų atlikus 1 ir 2 veiksmus, suma yra žalios naftos ekvivalentas. </w:t>
            </w:r>
          </w:p>
          <w:p w14:paraId="0A47A724" w14:textId="460CE544" w:rsidR="00B844CE" w:rsidRDefault="00EB4662" w:rsidP="00842058">
            <w:pPr>
              <w:jc w:val="both"/>
            </w:pPr>
            <w:r w:rsidRPr="00EB4662">
              <w:t xml:space="preserve">Tarptautiniuose jūriniuose bunkeriuose esantis kiekis į skaičiavimus neįtraukiamas. </w:t>
            </w:r>
          </w:p>
          <w:p w14:paraId="77C44821" w14:textId="77777777" w:rsidR="007D7BEB" w:rsidRDefault="007D7BEB" w:rsidP="00842058">
            <w:pPr>
              <w:jc w:val="both"/>
            </w:pPr>
          </w:p>
          <w:p w14:paraId="7F481CA6" w14:textId="2BA215C9" w:rsidR="00CD35CA" w:rsidRPr="00CD35CA" w:rsidRDefault="00EB4662" w:rsidP="00842058">
            <w:pPr>
              <w:jc w:val="both"/>
            </w:pPr>
            <w:r w:rsidRPr="00EB4662">
              <w:t>(*)</w:t>
            </w:r>
            <w:r w:rsidR="00773B9D">
              <w:t xml:space="preserve"> </w:t>
            </w:r>
            <w:r w:rsidRPr="00EB4662">
              <w:t>Su pakeitimais, padarytais 2017</w:t>
            </w:r>
            <w:r w:rsidR="003F17E0">
              <w:t> </w:t>
            </w:r>
            <w:r w:rsidRPr="00EB4662">
              <w:t>m. lapkričio 9 d. Komisijos reglamentu (ES) 2017/2010.“</w:t>
            </w:r>
          </w:p>
        </w:tc>
        <w:tc>
          <w:tcPr>
            <w:tcW w:w="4345" w:type="dxa"/>
          </w:tcPr>
          <w:p w14:paraId="1491C18D" w14:textId="77777777" w:rsidR="004E7B9C" w:rsidRDefault="004E7B9C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lastRenderedPageBreak/>
              <w:t>P</w:t>
            </w:r>
            <w:r w:rsidRPr="00EC6DA9">
              <w:rPr>
                <w:b/>
              </w:rPr>
              <w:t>rojektas</w:t>
            </w:r>
            <w:r w:rsidRPr="007D2B9C">
              <w:rPr>
                <w:b/>
              </w:rPr>
              <w:t xml:space="preserve"> </w:t>
            </w:r>
          </w:p>
          <w:p w14:paraId="739A39D4" w14:textId="57DF1E02" w:rsidR="00E04A9C" w:rsidRDefault="003F17E0" w:rsidP="00842058">
            <w:pPr>
              <w:jc w:val="both"/>
            </w:pPr>
            <w:r>
              <w:t>2</w:t>
            </w:r>
            <w:r w:rsidR="00E04A9C">
              <w:t xml:space="preserve">.9. Pakeisti </w:t>
            </w:r>
            <w:r w:rsidR="00E04A9C" w:rsidRPr="00F34746">
              <w:t xml:space="preserve">1 priedo </w:t>
            </w:r>
            <w:r w:rsidR="00E04A9C">
              <w:t>2 punktą ir jį išdėstyti taip:</w:t>
            </w:r>
          </w:p>
          <w:p w14:paraId="7EA967C8" w14:textId="77777777" w:rsidR="00E04A9C" w:rsidRPr="001629BC" w:rsidRDefault="00E04A9C" w:rsidP="00842058">
            <w:pPr>
              <w:jc w:val="both"/>
              <w:rPr>
                <w:lang w:bidi="he-IL"/>
              </w:rPr>
            </w:pPr>
            <w:r>
              <w:t>„</w:t>
            </w:r>
            <w:r w:rsidRPr="001629BC">
              <w:rPr>
                <w:color w:val="000000"/>
                <w:lang w:bidi="he-IL"/>
              </w:rPr>
              <w:t xml:space="preserve">2.  Žalios naftos ekvivalentas, naudojamas naftos produktų importui išreikšti, turi būti apskaičiuojamas taikant šį metodą: </w:t>
            </w:r>
          </w:p>
          <w:p w14:paraId="43FF67E8" w14:textId="2B58B7DA" w:rsidR="00E04A9C" w:rsidRDefault="00E04A9C" w:rsidP="00842058">
            <w:pPr>
              <w:jc w:val="both"/>
              <w:rPr>
                <w:b/>
                <w:bCs/>
                <w:color w:val="000000"/>
                <w:lang w:bidi="he-IL"/>
              </w:rPr>
            </w:pPr>
            <w:bookmarkStart w:id="1" w:name="part_798cfbb9c907405a8bc85d3964131a2b"/>
            <w:bookmarkEnd w:id="1"/>
            <w:r w:rsidRPr="001629BC">
              <w:rPr>
                <w:color w:val="000000"/>
                <w:lang w:bidi="he-IL"/>
              </w:rPr>
              <w:t xml:space="preserve">2.1. </w:t>
            </w:r>
            <w:r w:rsidRPr="001629BC">
              <w:rPr>
                <w:strike/>
                <w:color w:val="000000"/>
                <w:lang w:bidi="he-IL"/>
              </w:rPr>
              <w:t xml:space="preserve">susumuojamas </w:t>
            </w:r>
            <w:r w:rsidRPr="007F1697">
              <w:rPr>
                <w:b/>
                <w:bCs/>
                <w:color w:val="000000"/>
                <w:lang w:bidi="he-IL"/>
              </w:rPr>
              <w:t>apskaičiuojama</w:t>
            </w:r>
            <w:r>
              <w:rPr>
                <w:b/>
                <w:bCs/>
                <w:color w:val="000000"/>
                <w:lang w:bidi="he-IL"/>
              </w:rPr>
              <w:t xml:space="preserve"> ir</w:t>
            </w:r>
            <w:r w:rsidR="006700DC">
              <w:rPr>
                <w:b/>
                <w:bCs/>
                <w:color w:val="000000"/>
                <w:lang w:bidi="he-IL"/>
              </w:rPr>
              <w:t>,</w:t>
            </w:r>
            <w:r>
              <w:rPr>
                <w:b/>
                <w:bCs/>
                <w:color w:val="000000"/>
                <w:lang w:bidi="he-IL"/>
              </w:rPr>
              <w:t xml:space="preserve"> atsižvelgiant į bet kokius atsargų pasikeitimus patikslinama</w:t>
            </w:r>
            <w:r w:rsidRPr="007F1697">
              <w:rPr>
                <w:color w:val="000000"/>
                <w:lang w:bidi="he-IL"/>
              </w:rPr>
              <w:t xml:space="preserve"> </w:t>
            </w:r>
            <w:r w:rsidRPr="001629BC">
              <w:rPr>
                <w:color w:val="000000"/>
                <w:lang w:bidi="he-IL"/>
              </w:rPr>
              <w:t xml:space="preserve">žalios naftos, </w:t>
            </w:r>
            <w:r w:rsidRPr="001629BC">
              <w:rPr>
                <w:strike/>
                <w:color w:val="000000"/>
                <w:lang w:bidi="he-IL"/>
              </w:rPr>
              <w:lastRenderedPageBreak/>
              <w:t>NGL (</w:t>
            </w:r>
            <w:r w:rsidRPr="001629BC">
              <w:rPr>
                <w:color w:val="000000"/>
                <w:lang w:bidi="he-IL"/>
              </w:rPr>
              <w:t>gamtinių dujų kondensato</w:t>
            </w:r>
            <w:r w:rsidRPr="001629BC">
              <w:rPr>
                <w:strike/>
                <w:color w:val="000000"/>
                <w:lang w:bidi="he-IL"/>
              </w:rPr>
              <w:t>)</w:t>
            </w:r>
            <w:r>
              <w:rPr>
                <w:b/>
                <w:bCs/>
                <w:color w:val="000000"/>
                <w:lang w:bidi="he-IL"/>
              </w:rPr>
              <w:t xml:space="preserve"> (NGL)</w:t>
            </w:r>
            <w:r w:rsidRPr="001629BC">
              <w:rPr>
                <w:color w:val="000000"/>
                <w:lang w:bidi="he-IL"/>
              </w:rPr>
              <w:t>, naftos perdirbimo gamyklų žaliavos ir kitų angliavandenilių</w:t>
            </w:r>
            <w:r w:rsidRPr="001629BC">
              <w:rPr>
                <w:strike/>
                <w:color w:val="000000"/>
                <w:lang w:bidi="he-IL"/>
              </w:rPr>
              <w:t xml:space="preserve"> (</w:t>
            </w:r>
            <w:r>
              <w:rPr>
                <w:b/>
                <w:bCs/>
                <w:color w:val="000000"/>
                <w:lang w:bidi="he-IL"/>
              </w:rPr>
              <w:t xml:space="preserve">, </w:t>
            </w:r>
            <w:r w:rsidRPr="001629BC">
              <w:rPr>
                <w:strike/>
                <w:color w:val="000000"/>
                <w:lang w:bidi="he-IL"/>
              </w:rPr>
              <w:t>kaip jie apibrėžti</w:t>
            </w:r>
            <w:r w:rsidRPr="001629BC">
              <w:rPr>
                <w:color w:val="000000"/>
                <w:lang w:bidi="he-IL"/>
              </w:rPr>
              <w:t xml:space="preserve"> </w:t>
            </w:r>
            <w:r>
              <w:rPr>
                <w:b/>
                <w:bCs/>
                <w:color w:val="000000"/>
                <w:lang w:bidi="he-IL"/>
              </w:rPr>
              <w:t xml:space="preserve">apibrėžtų </w:t>
            </w:r>
            <w:r w:rsidRPr="001629BC">
              <w:rPr>
                <w:color w:val="000000"/>
                <w:lang w:bidi="he-IL"/>
              </w:rPr>
              <w:t>2008 m. spalio 22 d. Europos Parlamento ir Tarybos reglamento (EB) Nr. 1099/2008 dėl energetikos statistikos</w:t>
            </w:r>
            <w:r w:rsidRPr="001629BC">
              <w:rPr>
                <w:strike/>
                <w:lang w:bidi="he-IL"/>
              </w:rPr>
              <w:t xml:space="preserve"> </w:t>
            </w:r>
            <w:r w:rsidRPr="001629BC">
              <w:rPr>
                <w:strike/>
                <w:color w:val="000000"/>
                <w:lang w:bidi="he-IL"/>
              </w:rPr>
              <w:t>B priedo 4 skirsnyje)</w:t>
            </w:r>
            <w:r w:rsidRPr="001629BC">
              <w:rPr>
                <w:color w:val="000000"/>
                <w:lang w:bidi="he-IL"/>
              </w:rPr>
              <w:t xml:space="preserve"> </w:t>
            </w:r>
            <w:r w:rsidRPr="00A00080">
              <w:rPr>
                <w:b/>
                <w:bCs/>
              </w:rPr>
              <w:t>A priedo 3.4 skyriuje</w:t>
            </w:r>
            <w:r>
              <w:rPr>
                <w:b/>
                <w:bCs/>
              </w:rPr>
              <w:t>,</w:t>
            </w:r>
            <w:r w:rsidRPr="00C14ADC">
              <w:rPr>
                <w:b/>
                <w:bCs/>
                <w:strike/>
              </w:rPr>
              <w:t xml:space="preserve"> </w:t>
            </w:r>
            <w:r w:rsidRPr="001629BC">
              <w:rPr>
                <w:strike/>
                <w:color w:val="000000"/>
                <w:lang w:bidi="he-IL"/>
              </w:rPr>
              <w:t>grynasis importas, patikslintas atsižvelgiant į bet kokius atsargų svyravimus</w:t>
            </w:r>
            <w:r>
              <w:rPr>
                <w:b/>
                <w:bCs/>
                <w:color w:val="000000"/>
                <w:lang w:bidi="he-IL"/>
              </w:rPr>
              <w:t xml:space="preserve"> grynojo importo suma. I</w:t>
            </w:r>
            <w:r w:rsidRPr="001B42CB">
              <w:rPr>
                <w:b/>
                <w:bCs/>
                <w:color w:val="000000"/>
                <w:lang w:bidi="he-IL"/>
              </w:rPr>
              <w:t>š</w:t>
            </w:r>
            <w:r>
              <w:rPr>
                <w:b/>
                <w:bCs/>
                <w:color w:val="000000"/>
                <w:lang w:bidi="he-IL"/>
              </w:rPr>
              <w:t xml:space="preserve"> gauto skaičiaus atimamas vienas iš toliau nurodytų skaičių, rodančių pirminio benzino našumą:</w:t>
            </w:r>
          </w:p>
          <w:p w14:paraId="3841F9B0" w14:textId="77777777" w:rsidR="00E04A9C" w:rsidRPr="00925224" w:rsidRDefault="00E04A9C" w:rsidP="00842058">
            <w:pPr>
              <w:jc w:val="both"/>
              <w:rPr>
                <w:b/>
                <w:bCs/>
                <w:color w:val="000000"/>
                <w:lang w:bidi="he-IL"/>
              </w:rPr>
            </w:pPr>
            <w:r w:rsidRPr="00925224">
              <w:rPr>
                <w:b/>
                <w:bCs/>
                <w:color w:val="000000"/>
                <w:lang w:bidi="he-IL"/>
              </w:rPr>
              <w:t>2.1.1. 4 procentai;</w:t>
            </w:r>
          </w:p>
          <w:p w14:paraId="56149693" w14:textId="77777777" w:rsidR="00E04A9C" w:rsidRPr="00925224" w:rsidRDefault="00E04A9C" w:rsidP="00842058">
            <w:pPr>
              <w:jc w:val="both"/>
              <w:rPr>
                <w:b/>
                <w:bCs/>
                <w:color w:val="000000"/>
                <w:lang w:bidi="he-IL"/>
              </w:rPr>
            </w:pPr>
            <w:r w:rsidRPr="00925224">
              <w:rPr>
                <w:b/>
                <w:bCs/>
                <w:color w:val="000000"/>
                <w:lang w:bidi="he-IL"/>
              </w:rPr>
              <w:t xml:space="preserve">2.1.2. </w:t>
            </w:r>
            <w:r w:rsidRPr="003638BF">
              <w:rPr>
                <w:b/>
                <w:bCs/>
                <w:color w:val="000000"/>
                <w:lang w:bidi="he-IL"/>
              </w:rPr>
              <w:t>vidutinis pirminio benzino našumas;</w:t>
            </w:r>
          </w:p>
          <w:p w14:paraId="6EE163BC" w14:textId="77777777" w:rsidR="00E04A9C" w:rsidRPr="001629BC" w:rsidRDefault="00E04A9C" w:rsidP="00842058">
            <w:pPr>
              <w:jc w:val="both"/>
              <w:rPr>
                <w:lang w:bidi="he-IL"/>
              </w:rPr>
            </w:pPr>
            <w:r w:rsidRPr="00925224">
              <w:rPr>
                <w:b/>
                <w:bCs/>
                <w:color w:val="000000"/>
                <w:lang w:bidi="he-IL"/>
              </w:rPr>
              <w:t>2.1.3.</w:t>
            </w:r>
            <w:r>
              <w:rPr>
                <w:b/>
                <w:bCs/>
                <w:color w:val="000000"/>
                <w:lang w:bidi="he-IL"/>
              </w:rPr>
              <w:t xml:space="preserve"> grynasis faktinis pirminio benzino suvartojimas</w:t>
            </w:r>
            <w:r w:rsidRPr="001629BC">
              <w:rPr>
                <w:color w:val="000000"/>
                <w:lang w:bidi="he-IL"/>
              </w:rPr>
              <w:t>;</w:t>
            </w:r>
          </w:p>
          <w:p w14:paraId="57BC176F" w14:textId="77777777" w:rsidR="00E04A9C" w:rsidRPr="001629BC" w:rsidRDefault="00E04A9C" w:rsidP="00842058">
            <w:pPr>
              <w:jc w:val="both"/>
              <w:rPr>
                <w:lang w:bidi="he-IL"/>
              </w:rPr>
            </w:pPr>
            <w:bookmarkStart w:id="2" w:name="part_85b1dc1e1fa24066b45135ebd61083cf"/>
            <w:bookmarkEnd w:id="2"/>
            <w:r w:rsidRPr="001629BC">
              <w:rPr>
                <w:color w:val="000000"/>
                <w:lang w:bidi="he-IL"/>
              </w:rPr>
              <w:t xml:space="preserve">2.2. </w:t>
            </w:r>
            <w:r w:rsidRPr="001629BC">
              <w:rPr>
                <w:strike/>
                <w:color w:val="000000"/>
                <w:lang w:bidi="he-IL"/>
              </w:rPr>
              <w:t>gauta suma patikslinama – sumažinama 4 procentais pirminiu benzinu išreikšto našumo (arba jeigu vidutinis pirminiu benzinu išreikštas našumas nacionalinėje teritorijoje – daugiau kaip 7 procentai, atėmus faktinį grynąjį pirminio benzino suvartojimą arba vidutinį našumą, išreikštą pirminiu benzinu)</w:t>
            </w:r>
            <w:r>
              <w:rPr>
                <w:strike/>
                <w:color w:val="000000"/>
                <w:lang w:bidi="he-IL"/>
              </w:rPr>
              <w:t xml:space="preserve"> </w:t>
            </w:r>
            <w:r>
              <w:rPr>
                <w:b/>
                <w:bCs/>
                <w:color w:val="000000"/>
                <w:lang w:bidi="he-IL"/>
              </w:rPr>
              <w:t xml:space="preserve">apskaičiuojama ir, </w:t>
            </w:r>
            <w:r w:rsidRPr="00B371F5">
              <w:rPr>
                <w:b/>
                <w:bCs/>
                <w:color w:val="000000"/>
                <w:lang w:bidi="he-IL"/>
              </w:rPr>
              <w:t>atsižvelgiant į bet kokius atsargų pasikeitimus</w:t>
            </w:r>
            <w:r>
              <w:rPr>
                <w:b/>
                <w:bCs/>
                <w:color w:val="000000"/>
                <w:lang w:bidi="he-IL"/>
              </w:rPr>
              <w:t>,</w:t>
            </w:r>
            <w:r w:rsidRPr="00B371F5">
              <w:rPr>
                <w:b/>
                <w:bCs/>
                <w:color w:val="000000"/>
                <w:lang w:bidi="he-IL"/>
              </w:rPr>
              <w:t xml:space="preserve"> patikslinama visų kitų naftos produktų, apibrėžtų </w:t>
            </w:r>
            <w:r w:rsidRPr="00106BE3">
              <w:rPr>
                <w:b/>
                <w:bCs/>
                <w:color w:val="000000"/>
                <w:lang w:bidi="he-IL"/>
              </w:rPr>
              <w:t xml:space="preserve">2008 m. spalio 22 d. Europos Parlamento ir Tarybos reglamento </w:t>
            </w:r>
            <w:r w:rsidRPr="00B371F5">
              <w:rPr>
                <w:b/>
                <w:bCs/>
                <w:color w:val="000000"/>
                <w:lang w:bidi="he-IL"/>
              </w:rPr>
              <w:t xml:space="preserve">(EB) Nr. 1099/2008 </w:t>
            </w:r>
            <w:r w:rsidRPr="00106BE3">
              <w:rPr>
                <w:b/>
                <w:bCs/>
                <w:color w:val="000000"/>
                <w:lang w:bidi="he-IL"/>
              </w:rPr>
              <w:t xml:space="preserve">dėl energetikos statistikos </w:t>
            </w:r>
            <w:r w:rsidRPr="00B371F5">
              <w:rPr>
                <w:b/>
                <w:bCs/>
                <w:color w:val="000000"/>
                <w:lang w:bidi="he-IL"/>
              </w:rPr>
              <w:t>A priedo 3.4 skyriuje, grynojo importo suma ir padauginama iš koeficiento 1,065</w:t>
            </w:r>
            <w:r w:rsidRPr="001629BC">
              <w:rPr>
                <w:color w:val="000000"/>
                <w:lang w:bidi="he-IL"/>
              </w:rPr>
              <w:t>;</w:t>
            </w:r>
          </w:p>
          <w:p w14:paraId="65DBEC24" w14:textId="77777777" w:rsidR="00E04A9C" w:rsidRPr="001629BC" w:rsidRDefault="00E04A9C" w:rsidP="00842058">
            <w:pPr>
              <w:jc w:val="both"/>
              <w:rPr>
                <w:lang w:bidi="he-IL"/>
              </w:rPr>
            </w:pPr>
            <w:bookmarkStart w:id="3" w:name="part_c673b46a77c547ce80eff1a034a98bfd"/>
            <w:bookmarkEnd w:id="3"/>
            <w:r w:rsidRPr="001629BC">
              <w:rPr>
                <w:color w:val="000000"/>
                <w:lang w:bidi="he-IL"/>
              </w:rPr>
              <w:t xml:space="preserve">2.3. </w:t>
            </w:r>
            <w:r w:rsidRPr="001629BC">
              <w:rPr>
                <w:strike/>
                <w:color w:val="000000"/>
                <w:lang w:bidi="he-IL"/>
              </w:rPr>
              <w:t>gautas rezultatas pridedamas prie grynojo visų kitų naftos produktų, išskyrus pirminį benziną, importo, patikslinto atsižvelgiant į bet kokius atsargų svyravimus, ir padauginamas iš koeficiento 1,065</w:t>
            </w:r>
            <w:r>
              <w:rPr>
                <w:color w:val="000000"/>
                <w:lang w:bidi="he-IL"/>
              </w:rPr>
              <w:t xml:space="preserve"> </w:t>
            </w:r>
            <w:r>
              <w:rPr>
                <w:b/>
                <w:bCs/>
                <w:color w:val="000000"/>
                <w:lang w:bidi="he-IL"/>
              </w:rPr>
              <w:t>skaičių, gautų atlikus 2.1 ir 2.2 papunkčiuose nurodytus veiksmus, suma yra žalios naftos ekvivalentas</w:t>
            </w:r>
            <w:r w:rsidRPr="001629BC">
              <w:rPr>
                <w:color w:val="000000"/>
                <w:lang w:bidi="he-IL"/>
              </w:rPr>
              <w:t>;</w:t>
            </w:r>
          </w:p>
          <w:p w14:paraId="0C7FF805" w14:textId="44D16DAB" w:rsidR="006C4BC7" w:rsidRDefault="00E04A9C" w:rsidP="00842058">
            <w:pPr>
              <w:jc w:val="both"/>
              <w:rPr>
                <w:b/>
              </w:rPr>
            </w:pPr>
            <w:bookmarkStart w:id="4" w:name="part_19b2ba26412446e096d27ea73e796ca2"/>
            <w:bookmarkEnd w:id="4"/>
            <w:r w:rsidRPr="001629BC">
              <w:rPr>
                <w:color w:val="000000"/>
                <w:lang w:bidi="he-IL"/>
              </w:rPr>
              <w:t>2.4. tarptautiniuose jūriniuose bunkeriuose (kaip jie apibrėžti 2008 m. spalio 22 d. Europos Parlamento ir Tarybos reglamento (EB) Nr. 1099/2008 dėl energetikos statistikos A priedo 2.1</w:t>
            </w:r>
            <w:r w:rsidR="00A539C9">
              <w:rPr>
                <w:color w:val="000000"/>
                <w:lang w:bidi="he-IL"/>
              </w:rPr>
              <w:t xml:space="preserve"> </w:t>
            </w:r>
            <w:r w:rsidR="007B0737" w:rsidRPr="00DD1836">
              <w:rPr>
                <w:strike/>
                <w:color w:val="000000"/>
                <w:lang w:bidi="he-IL"/>
              </w:rPr>
              <w:t>skirsnyje</w:t>
            </w:r>
            <w:r w:rsidR="007B0737">
              <w:rPr>
                <w:strike/>
                <w:color w:val="000000"/>
                <w:lang w:bidi="he-IL"/>
              </w:rPr>
              <w:t xml:space="preserve"> </w:t>
            </w:r>
            <w:r w:rsidR="007B0737" w:rsidRPr="00A00080">
              <w:rPr>
                <w:b/>
                <w:bCs/>
              </w:rPr>
              <w:t>skyriuje</w:t>
            </w:r>
            <w:r w:rsidRPr="001629BC">
              <w:rPr>
                <w:color w:val="000000"/>
                <w:lang w:bidi="he-IL"/>
              </w:rPr>
              <w:t>) (toliau – tarptautinis jūrinis bunkeris) esantis naftos ir (ar) naftos produktų kiekis į skaičiavimus neį</w:t>
            </w:r>
            <w:bookmarkStart w:id="5" w:name="_GoBack"/>
            <w:bookmarkEnd w:id="5"/>
            <w:r w:rsidRPr="001629BC">
              <w:rPr>
                <w:color w:val="000000"/>
                <w:lang w:bidi="he-IL"/>
              </w:rPr>
              <w:t>traukiamas.</w:t>
            </w:r>
            <w:r>
              <w:rPr>
                <w:color w:val="000000"/>
                <w:lang w:bidi="he-IL"/>
              </w:rPr>
              <w:t>“</w:t>
            </w:r>
          </w:p>
        </w:tc>
        <w:tc>
          <w:tcPr>
            <w:tcW w:w="1603" w:type="dxa"/>
          </w:tcPr>
          <w:p w14:paraId="31EE66C4" w14:textId="77777777" w:rsidR="00685850" w:rsidRPr="00CF3ABF" w:rsidRDefault="00685850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</w:pPr>
            <w:r w:rsidRPr="00D477B1">
              <w:lastRenderedPageBreak/>
              <w:t>Visiškai įgyvendinta</w:t>
            </w:r>
            <w:r>
              <w:t xml:space="preserve"> </w:t>
            </w:r>
            <w:r w:rsidRPr="00A805B9">
              <w:rPr>
                <w:b/>
                <w:highlight w:val="yellow"/>
              </w:rPr>
              <w:t xml:space="preserve"> </w:t>
            </w:r>
          </w:p>
          <w:p w14:paraId="245A7C4F" w14:textId="77777777" w:rsidR="006C4BC7" w:rsidRPr="00D477B1" w:rsidRDefault="006C4BC7" w:rsidP="0084205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</w:pPr>
          </w:p>
        </w:tc>
      </w:tr>
    </w:tbl>
    <w:p w14:paraId="683A9F82" w14:textId="77777777" w:rsidR="00BF0015" w:rsidRPr="00EC6DA9" w:rsidRDefault="00BF0015" w:rsidP="00842058"/>
    <w:p w14:paraId="2C061A04" w14:textId="77777777" w:rsidR="00BF0015" w:rsidRPr="00EC6DA9" w:rsidRDefault="00BF0015" w:rsidP="00842058">
      <w:pPr>
        <w:jc w:val="center"/>
      </w:pPr>
      <w:r w:rsidRPr="00EC6DA9">
        <w:t>____________________________________</w:t>
      </w:r>
    </w:p>
    <w:sectPr w:rsidR="00BF0015" w:rsidRPr="00EC6DA9" w:rsidSect="002849A4">
      <w:headerReference w:type="default" r:id="rId9"/>
      <w:pgSz w:w="11907" w:h="16840" w:code="9"/>
      <w:pgMar w:top="1135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A4FE7" w14:textId="77777777" w:rsidR="00FB0806" w:rsidRDefault="00FB0806" w:rsidP="00F5151A">
      <w:r>
        <w:separator/>
      </w:r>
    </w:p>
  </w:endnote>
  <w:endnote w:type="continuationSeparator" w:id="0">
    <w:p w14:paraId="097AB65C" w14:textId="77777777" w:rsidR="00FB0806" w:rsidRDefault="00FB0806" w:rsidP="00F5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FF032" w14:textId="77777777" w:rsidR="00FB0806" w:rsidRDefault="00FB0806" w:rsidP="00F5151A">
      <w:r>
        <w:separator/>
      </w:r>
    </w:p>
  </w:footnote>
  <w:footnote w:type="continuationSeparator" w:id="0">
    <w:p w14:paraId="68303ADD" w14:textId="77777777" w:rsidR="00FB0806" w:rsidRDefault="00FB0806" w:rsidP="00F5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550958"/>
      <w:docPartObj>
        <w:docPartGallery w:val="Page Numbers (Top of Page)"/>
        <w:docPartUnique/>
      </w:docPartObj>
    </w:sdtPr>
    <w:sdtEndPr/>
    <w:sdtContent>
      <w:p w14:paraId="440AAD86" w14:textId="3C68F543" w:rsidR="00F5151A" w:rsidRDefault="00F515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04817" w14:textId="77777777" w:rsidR="00F5151A" w:rsidRDefault="00F51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15"/>
    <w:rsid w:val="00002746"/>
    <w:rsid w:val="00011E90"/>
    <w:rsid w:val="000252FB"/>
    <w:rsid w:val="0003112D"/>
    <w:rsid w:val="00036588"/>
    <w:rsid w:val="00067936"/>
    <w:rsid w:val="000A56FF"/>
    <w:rsid w:val="000D73EE"/>
    <w:rsid w:val="000E23C3"/>
    <w:rsid w:val="000F1FDB"/>
    <w:rsid w:val="00104F8F"/>
    <w:rsid w:val="0011218A"/>
    <w:rsid w:val="0013410B"/>
    <w:rsid w:val="00183079"/>
    <w:rsid w:val="001A31CA"/>
    <w:rsid w:val="001A5BA9"/>
    <w:rsid w:val="00243267"/>
    <w:rsid w:val="00245A62"/>
    <w:rsid w:val="00274448"/>
    <w:rsid w:val="00281098"/>
    <w:rsid w:val="00282388"/>
    <w:rsid w:val="002847F4"/>
    <w:rsid w:val="002849A4"/>
    <w:rsid w:val="002A081E"/>
    <w:rsid w:val="002B1BE7"/>
    <w:rsid w:val="002C2DD2"/>
    <w:rsid w:val="002C3540"/>
    <w:rsid w:val="002D2BF8"/>
    <w:rsid w:val="002E3284"/>
    <w:rsid w:val="002F346A"/>
    <w:rsid w:val="003010AC"/>
    <w:rsid w:val="003169AE"/>
    <w:rsid w:val="0033637D"/>
    <w:rsid w:val="00345731"/>
    <w:rsid w:val="00355053"/>
    <w:rsid w:val="00370807"/>
    <w:rsid w:val="00371B0F"/>
    <w:rsid w:val="003825D2"/>
    <w:rsid w:val="003D0B04"/>
    <w:rsid w:val="003D30B5"/>
    <w:rsid w:val="003D5173"/>
    <w:rsid w:val="003E053B"/>
    <w:rsid w:val="003E33D2"/>
    <w:rsid w:val="003F17E0"/>
    <w:rsid w:val="004029A6"/>
    <w:rsid w:val="00404D70"/>
    <w:rsid w:val="00406AEA"/>
    <w:rsid w:val="00432A24"/>
    <w:rsid w:val="00432FF2"/>
    <w:rsid w:val="00463E94"/>
    <w:rsid w:val="00466F34"/>
    <w:rsid w:val="0049632C"/>
    <w:rsid w:val="004969A4"/>
    <w:rsid w:val="00497FC4"/>
    <w:rsid w:val="004A686A"/>
    <w:rsid w:val="004B3D29"/>
    <w:rsid w:val="004C3F19"/>
    <w:rsid w:val="004E2B39"/>
    <w:rsid w:val="004E7B9C"/>
    <w:rsid w:val="004F1C73"/>
    <w:rsid w:val="005328B4"/>
    <w:rsid w:val="005365D7"/>
    <w:rsid w:val="00547EC8"/>
    <w:rsid w:val="0055077D"/>
    <w:rsid w:val="00552DAD"/>
    <w:rsid w:val="00560516"/>
    <w:rsid w:val="00562477"/>
    <w:rsid w:val="005840EF"/>
    <w:rsid w:val="00585117"/>
    <w:rsid w:val="00585627"/>
    <w:rsid w:val="005922DA"/>
    <w:rsid w:val="005B34D7"/>
    <w:rsid w:val="005C3651"/>
    <w:rsid w:val="005D1FF7"/>
    <w:rsid w:val="005D7312"/>
    <w:rsid w:val="005E20CE"/>
    <w:rsid w:val="005E2F36"/>
    <w:rsid w:val="00617903"/>
    <w:rsid w:val="006311F4"/>
    <w:rsid w:val="00631B80"/>
    <w:rsid w:val="006561CC"/>
    <w:rsid w:val="0066439F"/>
    <w:rsid w:val="00667A14"/>
    <w:rsid w:val="006700DC"/>
    <w:rsid w:val="00675EB1"/>
    <w:rsid w:val="00685850"/>
    <w:rsid w:val="006908E7"/>
    <w:rsid w:val="006A1026"/>
    <w:rsid w:val="006A16E5"/>
    <w:rsid w:val="006B3F79"/>
    <w:rsid w:val="006C4342"/>
    <w:rsid w:val="006C4BC7"/>
    <w:rsid w:val="006F17CC"/>
    <w:rsid w:val="006F79FF"/>
    <w:rsid w:val="00710A3D"/>
    <w:rsid w:val="007173EF"/>
    <w:rsid w:val="007238C2"/>
    <w:rsid w:val="00730EF0"/>
    <w:rsid w:val="007313C4"/>
    <w:rsid w:val="007366CA"/>
    <w:rsid w:val="0074068E"/>
    <w:rsid w:val="007502CA"/>
    <w:rsid w:val="00773B9D"/>
    <w:rsid w:val="00775784"/>
    <w:rsid w:val="00784E45"/>
    <w:rsid w:val="007869A1"/>
    <w:rsid w:val="007B0737"/>
    <w:rsid w:val="007C46B3"/>
    <w:rsid w:val="007D2B9C"/>
    <w:rsid w:val="007D5FFE"/>
    <w:rsid w:val="007D6C11"/>
    <w:rsid w:val="007D7BEB"/>
    <w:rsid w:val="007E7C60"/>
    <w:rsid w:val="007F5B77"/>
    <w:rsid w:val="007F7459"/>
    <w:rsid w:val="007F76C8"/>
    <w:rsid w:val="008158E2"/>
    <w:rsid w:val="00826AD2"/>
    <w:rsid w:val="008301F6"/>
    <w:rsid w:val="00842058"/>
    <w:rsid w:val="008447EA"/>
    <w:rsid w:val="00871F8D"/>
    <w:rsid w:val="0088373E"/>
    <w:rsid w:val="008D1556"/>
    <w:rsid w:val="008E538B"/>
    <w:rsid w:val="008E6862"/>
    <w:rsid w:val="008E7EFD"/>
    <w:rsid w:val="008F0988"/>
    <w:rsid w:val="008F5B31"/>
    <w:rsid w:val="008F5F34"/>
    <w:rsid w:val="00914F09"/>
    <w:rsid w:val="009163F5"/>
    <w:rsid w:val="009270B6"/>
    <w:rsid w:val="00941EB8"/>
    <w:rsid w:val="00981F6A"/>
    <w:rsid w:val="009A072E"/>
    <w:rsid w:val="009B30F7"/>
    <w:rsid w:val="00A007F6"/>
    <w:rsid w:val="00A16823"/>
    <w:rsid w:val="00A322E8"/>
    <w:rsid w:val="00A35E26"/>
    <w:rsid w:val="00A44A80"/>
    <w:rsid w:val="00A539C9"/>
    <w:rsid w:val="00A54AEF"/>
    <w:rsid w:val="00A60C02"/>
    <w:rsid w:val="00A805B9"/>
    <w:rsid w:val="00A86578"/>
    <w:rsid w:val="00A963F6"/>
    <w:rsid w:val="00AC0F4C"/>
    <w:rsid w:val="00AC34B8"/>
    <w:rsid w:val="00AE09CD"/>
    <w:rsid w:val="00AF40EC"/>
    <w:rsid w:val="00B0663F"/>
    <w:rsid w:val="00B17D2F"/>
    <w:rsid w:val="00B50740"/>
    <w:rsid w:val="00B65FB0"/>
    <w:rsid w:val="00B7175C"/>
    <w:rsid w:val="00B844CE"/>
    <w:rsid w:val="00B90404"/>
    <w:rsid w:val="00BA35DE"/>
    <w:rsid w:val="00BF0015"/>
    <w:rsid w:val="00BF47D4"/>
    <w:rsid w:val="00BF60AB"/>
    <w:rsid w:val="00BF77B6"/>
    <w:rsid w:val="00C07FF7"/>
    <w:rsid w:val="00C239D6"/>
    <w:rsid w:val="00C25D14"/>
    <w:rsid w:val="00C2743D"/>
    <w:rsid w:val="00C279CE"/>
    <w:rsid w:val="00C4184C"/>
    <w:rsid w:val="00C44C6D"/>
    <w:rsid w:val="00C75B16"/>
    <w:rsid w:val="00CD35CA"/>
    <w:rsid w:val="00CD4775"/>
    <w:rsid w:val="00CE36BE"/>
    <w:rsid w:val="00CF10B0"/>
    <w:rsid w:val="00CF1669"/>
    <w:rsid w:val="00CF4278"/>
    <w:rsid w:val="00CF67F0"/>
    <w:rsid w:val="00D06822"/>
    <w:rsid w:val="00D232DA"/>
    <w:rsid w:val="00D23354"/>
    <w:rsid w:val="00D477B1"/>
    <w:rsid w:val="00D5102C"/>
    <w:rsid w:val="00D527A7"/>
    <w:rsid w:val="00D64C8F"/>
    <w:rsid w:val="00D66AB6"/>
    <w:rsid w:val="00D71ED9"/>
    <w:rsid w:val="00D736DD"/>
    <w:rsid w:val="00D96D93"/>
    <w:rsid w:val="00DA4981"/>
    <w:rsid w:val="00DB36EE"/>
    <w:rsid w:val="00DD35CF"/>
    <w:rsid w:val="00DD4EFA"/>
    <w:rsid w:val="00DD5550"/>
    <w:rsid w:val="00DE4429"/>
    <w:rsid w:val="00E00D91"/>
    <w:rsid w:val="00E04A9C"/>
    <w:rsid w:val="00E109EC"/>
    <w:rsid w:val="00E13768"/>
    <w:rsid w:val="00E1418E"/>
    <w:rsid w:val="00E37980"/>
    <w:rsid w:val="00E47C78"/>
    <w:rsid w:val="00E56916"/>
    <w:rsid w:val="00E735D5"/>
    <w:rsid w:val="00E95519"/>
    <w:rsid w:val="00EB1130"/>
    <w:rsid w:val="00EB4662"/>
    <w:rsid w:val="00EC765B"/>
    <w:rsid w:val="00EC76D4"/>
    <w:rsid w:val="00ED14CF"/>
    <w:rsid w:val="00EF24A1"/>
    <w:rsid w:val="00F02409"/>
    <w:rsid w:val="00F0769F"/>
    <w:rsid w:val="00F17A6E"/>
    <w:rsid w:val="00F21ACF"/>
    <w:rsid w:val="00F37FA1"/>
    <w:rsid w:val="00F5151A"/>
    <w:rsid w:val="00F524DF"/>
    <w:rsid w:val="00F71EA5"/>
    <w:rsid w:val="00F86979"/>
    <w:rsid w:val="00FA034B"/>
    <w:rsid w:val="00FA7BBA"/>
    <w:rsid w:val="00FB0806"/>
    <w:rsid w:val="00FC0FE2"/>
    <w:rsid w:val="00FE2003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6434"/>
  <w15:chartTrackingRefBased/>
  <w15:docId w15:val="{BF5B7471-4EEA-4F0F-9242-369FBD9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0015"/>
    <w:pPr>
      <w:spacing w:after="0" w:line="240" w:lineRule="auto"/>
    </w:pPr>
    <w:rPr>
      <w:rFonts w:eastAsia="Times New Roman" w:cs="Times New Roman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0015"/>
    <w:pPr>
      <w:spacing w:before="100" w:beforeAutospacing="1" w:after="100" w:afterAutospacing="1"/>
    </w:pPr>
  </w:style>
  <w:style w:type="paragraph" w:customStyle="1" w:styleId="CM4">
    <w:name w:val="CM4"/>
    <w:basedOn w:val="Normal"/>
    <w:next w:val="Normal"/>
    <w:rsid w:val="00BF0015"/>
    <w:pPr>
      <w:autoSpaceDE w:val="0"/>
      <w:autoSpaceDN w:val="0"/>
      <w:adjustRightInd w:val="0"/>
    </w:pPr>
    <w:rPr>
      <w:rFonts w:ascii="EUAlbertina" w:hAnsi="EUAlbertina"/>
    </w:rPr>
  </w:style>
  <w:style w:type="paragraph" w:styleId="Header">
    <w:name w:val="header"/>
    <w:basedOn w:val="Normal"/>
    <w:link w:val="HeaderChar"/>
    <w:uiPriority w:val="99"/>
    <w:unhideWhenUsed/>
    <w:rsid w:val="00497FC4"/>
    <w:pPr>
      <w:tabs>
        <w:tab w:val="center" w:pos="4819"/>
        <w:tab w:val="right" w:pos="9638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7FC4"/>
    <w:rPr>
      <w:rFonts w:eastAsia="Times New Roman" w:cs="Times New Roman"/>
      <w:szCs w:val="20"/>
      <w:lang w:val="lt-LT"/>
    </w:rPr>
  </w:style>
  <w:style w:type="paragraph" w:customStyle="1" w:styleId="msonormalcxsplast">
    <w:name w:val="msonormalcxsplast"/>
    <w:basedOn w:val="Normal"/>
    <w:rsid w:val="003169A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270B6"/>
    <w:pPr>
      <w:spacing w:after="0" w:line="240" w:lineRule="auto"/>
    </w:pPr>
    <w:rPr>
      <w:rFonts w:eastAsia="Times New Roman" w:cs="Times New Roman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F5151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1A"/>
    <w:rPr>
      <w:rFonts w:eastAsia="Times New Roman" w:cs="Times New Roman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0F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1" ma:contentTypeDescription="Kurkite naują dokumentą." ma:contentTypeScope="" ma:versionID="015e80759b59f82cc0f00e28a87b1a82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940e4734429c0191b226a355efb5e139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82817-4215-4EC4-A978-91F6B99C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A1FB2-61E3-4C94-B338-4EC43BE6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7D2DF-EC23-4FFA-A769-D242D726C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5859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2019-10-17T11:53:00Z</dcterms:created>
  <dc:creator>Lina Svegzdaite</dc:creator>
  <cp:lastModifiedBy>Lina Svegzdaite</cp:lastModifiedBy>
  <dcterms:modified xsi:type="dcterms:W3CDTF">2019-10-17T11:56:00Z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