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720ebd62272c4939b82db510389aa3a2"/>
        <w:lock w:val="sdtLocked"/>
        <w:richText/>
      </w:sdtPr>
      <w:sdtContent>
        <w:p>
          <w:pPr>
            <w:spacing w:line="360" w:lineRule="atLeast"/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>
          <w:pPr>
            <w:spacing w:line="360" w:lineRule="atLeast"/>
            <w:ind w:firstLine="55"/>
            <w:jc w:val="center"/>
            <w:rPr>
              <w:sz w:val="22"/>
            </w:rPr>
          </w:pPr>
        </w:p>
        <w:p>
          <w:pPr>
            <w:jc w:val="center"/>
            <w:rPr>
              <w:b/>
              <w:sz w:val="22"/>
            </w:rPr>
          </w:pPr>
          <w:r>
            <w:rPr>
              <w:b/>
              <w:szCs w:val="24"/>
            </w:rPr>
            <w:t>LIETUVOS RESPUBLIKOS VYRIAUSYBĖ</w:t>
          </w:r>
        </w:p>
        <w:p>
          <w:pPr>
            <w:jc w:val="center"/>
            <w:rPr>
              <w:b/>
              <w:sz w:val="22"/>
            </w:rPr>
          </w:pP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NUTARIMAS</w:t>
          </w:r>
        </w:p>
        <w:p>
          <w:pPr>
            <w:jc w:val="center"/>
            <w:rPr>
              <w:b/>
            </w:rPr>
          </w:pPr>
          <w:r>
            <w:rPr>
              <w:b/>
            </w:rPr>
            <w:t>DĖL KREIPIMOSI Į RESPUBLIKOS PREZIDENTĄ SU PRAŠYMU SUTEIKTI ĮGALIOJIMUS I. GUDŽIŪNAITEI</w:t>
          </w:r>
        </w:p>
        <w:p>
          <w:pPr>
            <w:jc w:val="center"/>
            <w:rPr>
              <w:b/>
            </w:rPr>
          </w:pP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2018 m.</w:t>
            <w:tab/>
            <w:tab/>
            <w:t xml:space="preserve">d. Nr. </w:t>
          </w:r>
        </w:p>
        <w:p>
          <w:pPr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>
          <w:pPr>
            <w:rPr>
              <w:sz w:val="8"/>
              <w:szCs w:val="8"/>
            </w:rPr>
          </w:pPr>
        </w:p>
        <w:sdt>
          <w:sdtPr>
            <w:alias w:val="preambule"/>
            <w:tag w:val="part_2571dd8833fc4f5fa9f1add8aa84a06b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Vadovaudamasi Lietuvos Respublikos tarptautinių sutarčių įstatymo 6 straipsnio 1 dalimi, Lietuvos Respublikos Vyriausybė</w:t>
              </w:r>
              <w:r>
                <w:rPr>
                  <w:spacing w:val="8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pastraipa"/>
            <w:tag w:val="part_4205d8a83ee442a2bf568fcaff40a559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rFonts w:ascii="TimesLT" w:hAnsi="TimesLT"/>
                </w:rPr>
              </w:pPr>
              <w:r>
                <w:rPr>
                  <w:szCs w:val="24"/>
                  <w:lang w:eastAsia="lt-LT"/>
                </w:rPr>
                <w:t xml:space="preserve">Kreiptis į Respublikos Prezidentą su prašymu, vadovaujantis Lietuvos Respublikos Konstitucijos 84 straipsnio 2 punktu ir 138 straipsnio pirmosios dalies 6 punktu, suteikti įgaliojimus Lietuvos Respublikos teisingumo viceministrei Irmai Gudžiūnaitei pasirašyti </w:t>
              </w:r>
              <w:r>
                <w:rPr>
                  <w:rFonts w:ascii="TimesLT" w:hAnsi="TimesLT"/>
                </w:rPr>
                <w:t>Protokolą, kuriuo iš dalies keičiama Konvencija dėl asmenų apsaugos ryšium su asmens duomenų automatizuotu tvarkymu.</w:t>
              </w:r>
            </w:p>
            <w:p>
              <w:pPr>
                <w:rPr>
                  <w:sz w:val="8"/>
                  <w:szCs w:val="8"/>
                </w:rPr>
              </w:pPr>
            </w:p>
            <w:p>
              <w:pPr>
                <w:spacing w:line="360" w:lineRule="atLeast"/>
                <w:ind w:firstLine="769"/>
                <w:jc w:val="both"/>
                <w:rPr>
                  <w:szCs w:val="24"/>
                  <w:lang w:eastAsia="lt-LT"/>
                </w:rPr>
              </w:pPr>
            </w:p>
            <w:p>
              <w:pPr>
                <w:rPr>
                  <w:sz w:val="8"/>
                  <w:szCs w:val="8"/>
                </w:rPr>
              </w:pPr>
            </w:p>
          </w:sdtContent>
        </w:sdt>
        <w:sdt>
          <w:sdtPr>
            <w:alias w:val="signatura"/>
            <w:tag w:val="part_0cd30c173eb54b8486490731dec64619"/>
            <w:lock w:val="sdtLocked"/>
            <w:richText/>
          </w:sdtPr>
          <w:sdtContent>
            <w:p>
              <w:pPr>
                <w:spacing w:line="360" w:lineRule="atLeast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Ministras Pirmininkas                                                                      </w:t>
              </w:r>
            </w:p>
            <w:p>
              <w:pPr>
                <w:rPr>
                  <w:sz w:val="8"/>
                  <w:szCs w:val="8"/>
                </w:rPr>
              </w:pPr>
            </w:p>
            <w:p>
              <w:pPr>
                <w:spacing w:line="360" w:lineRule="atLeast"/>
                <w:ind w:firstLine="60"/>
                <w:rPr>
                  <w:szCs w:val="24"/>
                  <w:lang w:eastAsia="lt-LT"/>
                </w:rPr>
              </w:pPr>
            </w:p>
            <w:p>
              <w:pPr>
                <w:rPr>
                  <w:sz w:val="8"/>
                  <w:szCs w:val="8"/>
                </w:rPr>
              </w:pPr>
            </w:p>
            <w:p>
              <w:pPr>
                <w:spacing w:line="360" w:lineRule="atLeast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Užsienio reikalų ministras                                                               </w:t>
              </w:r>
            </w:p>
            <w:p>
              <w:pPr>
                <w:rPr>
                  <w:sz w:val="8"/>
                  <w:szCs w:val="8"/>
                </w:rPr>
              </w:pPr>
            </w:p>
            <w:p/>
            <w:p/>
            <w:p/>
            <w:p/>
            <w:p/>
            <w:p/>
            <w:p/>
            <w:p/>
            <w:p/>
            <w:p/>
            <w:p/>
            <w:p/>
            <w:p/>
            <w:p/>
            <w:p/>
            <w:p/>
          </w:sdtContent>
        </w:sdt>
      </w:sdtContent>
    </w:sdt>
    <w:sectPr>
      <w:footerReference w:type="even" r:id="rId8"/>
      <w:footerReference w:type="default" r:id="rId9"/>
      <w:type w:val="continuous"/>
      <w:pgSz w:w="12240" w:h="15840"/>
      <w:pgMar w:top="1134" w:right="1134" w:bottom="1134" w:left="1701" w:header="709" w:footer="709" w:gutter="0"/>
      <w:cols w:space="129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>
    <w:pPr>
      <w:rPr>
        <w:rFonts w:ascii="TimesLT" w:hAnsi="TimesLT"/>
        <w:lang w:val="en-US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rFonts w:ascii="TimesLT" w:hAnsi="TimesLT"/>
        <w:lang w:val="en-US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1981593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2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arts xmlns="http://lrs.lt/TAIS/DocParts">
  <Part Type="pagrindine" DocPartId="c3acb42c386340119a792fef3fbc41c3" PartId="720ebd62272c4939b82db510389aa3a2">
    <Part Type="preambule" DocPartId="9b15b12a99574c6ba80be70327e42518" PartId="2571dd8833fc4f5fa9f1add8aa84a06b"/>
    <Part Type="pastraipa" DocPartId="10495ba35b5447e98d7678f6db691231" PartId="4205d8a83ee442a2bf568fcaff40a559"/>
    <Part Type="signatura" DocPartId="2e588d33eea64809aa01966983ca84ce" PartId="0cd30c173eb54b8486490731dec64619"/>
  </Part>
</Parts>
</file>

<file path=customXml/itemProps1.xml><?xml version="1.0" encoding="utf-8"?>
<ds:datastoreItem xmlns:ds="http://schemas.openxmlformats.org/officeDocument/2006/customXml" ds:itemID="{23AC55AD-3A1E-4536-BAF4-9EBC35CFC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96319-DCC4-4773-8F12-B2DEF700AB5E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777</Characters>
  <Application>Microsoft Office Word</Application>
  <DocSecurity>4</DocSecurity>
  <Lines>45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 Seimas</Company>
  <LinksUpToDate>false</LinksUpToDate>
  <CharactersWithSpaces>868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2018-09-13T10:47:00Z</dcterms:created>
  <dc:creator>Giedre</dc:creator>
  <cp:lastModifiedBy>Asseco</cp:lastModifiedBy>
  <cp:lastPrinted>2006-01-19T13:10:00Z</cp:lastPrinted>
  <dcterms:modified xsi:type="dcterms:W3CDTF">2018-09-13T10:47:00Z</dcterms:modified>
  <cp:revision>2</cp:revision>
  <dc:title> </dc:title>
</cp:coreProperties>
</file>